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B4CC7" w:rsidRPr="005A2DAE" w:rsidRDefault="00BB4CC7" w:rsidP="00245D92">
      <w:pPr>
        <w:keepNext/>
        <w:outlineLvl w:val="1"/>
        <w:rPr>
          <w:rFonts w:ascii="Garamond" w:hAnsi="Garamond"/>
          <w:b/>
          <w:sz w:val="28"/>
          <w:szCs w:val="28"/>
        </w:rPr>
      </w:pPr>
      <w:bookmarkStart w:id="0" w:name="_Toc156127127"/>
      <w:bookmarkStart w:id="1" w:name="_Toc157593528"/>
      <w:bookmarkStart w:id="2" w:name="_Toc84311510"/>
      <w:r>
        <w:rPr>
          <w:rFonts w:ascii="Garamond" w:hAnsi="Garamond"/>
          <w:b/>
          <w:sz w:val="28"/>
          <w:lang w:val="en-US"/>
        </w:rPr>
        <w:t>VIII</w:t>
      </w:r>
      <w:r w:rsidRPr="00F11D7E">
        <w:rPr>
          <w:rFonts w:ascii="Garamond" w:hAnsi="Garamond"/>
          <w:b/>
          <w:sz w:val="28"/>
        </w:rPr>
        <w:t>.</w:t>
      </w:r>
      <w:r w:rsidRPr="003C66EC">
        <w:rPr>
          <w:rFonts w:ascii="Garamond" w:hAnsi="Garamond"/>
          <w:b/>
          <w:sz w:val="28"/>
        </w:rPr>
        <w:t>1</w:t>
      </w:r>
      <w:r w:rsidRPr="00BD3E86">
        <w:rPr>
          <w:rFonts w:ascii="Garamond" w:hAnsi="Garamond"/>
          <w:b/>
          <w:sz w:val="28"/>
        </w:rPr>
        <w:t>.</w:t>
      </w:r>
      <w:r w:rsidRPr="00F11D7E">
        <w:rPr>
          <w:rFonts w:ascii="Garamond" w:hAnsi="Garamond"/>
          <w:b/>
          <w:sz w:val="28"/>
        </w:rPr>
        <w:t xml:space="preserve"> </w:t>
      </w:r>
      <w:r w:rsidRPr="00B6716B">
        <w:rPr>
          <w:rFonts w:ascii="Garamond" w:hAnsi="Garamond"/>
          <w:b/>
          <w:sz w:val="28"/>
        </w:rPr>
        <w:t xml:space="preserve">Изменения, связанные </w:t>
      </w:r>
      <w:r>
        <w:rPr>
          <w:rFonts w:ascii="Garamond" w:hAnsi="Garamond"/>
          <w:b/>
          <w:sz w:val="28"/>
        </w:rPr>
        <w:t>с введением финансовых гарантий на территориях неценовых зон оптового рынка</w:t>
      </w:r>
    </w:p>
    <w:p w:rsidR="00BB4CC7" w:rsidRDefault="00BB4CC7" w:rsidP="00245D92">
      <w:pPr>
        <w:autoSpaceDE w:val="0"/>
        <w:autoSpaceDN w:val="0"/>
        <w:adjustRightInd w:val="0"/>
        <w:ind w:left="-142" w:right="-172" w:firstLine="142"/>
        <w:jc w:val="right"/>
        <w:outlineLvl w:val="1"/>
        <w:rPr>
          <w:rFonts w:ascii="Garamond" w:hAnsi="Garamond"/>
          <w:b/>
          <w:sz w:val="28"/>
          <w:szCs w:val="28"/>
        </w:rPr>
      </w:pPr>
    </w:p>
    <w:p w:rsidR="00BB4CC7" w:rsidRPr="00334409" w:rsidRDefault="00BB4CC7" w:rsidP="00245D92">
      <w:pPr>
        <w:autoSpaceDE w:val="0"/>
        <w:autoSpaceDN w:val="0"/>
        <w:adjustRightInd w:val="0"/>
        <w:ind w:left="-142" w:right="-172" w:firstLine="142"/>
        <w:jc w:val="right"/>
        <w:outlineLvl w:val="1"/>
        <w:rPr>
          <w:rFonts w:ascii="Garamond" w:hAnsi="Garamond"/>
          <w:b/>
          <w:sz w:val="28"/>
          <w:szCs w:val="28"/>
        </w:rPr>
      </w:pPr>
      <w:r w:rsidRPr="00E569AF">
        <w:rPr>
          <w:rFonts w:ascii="Garamond" w:hAnsi="Garamond"/>
          <w:b/>
          <w:sz w:val="28"/>
          <w:szCs w:val="28"/>
        </w:rPr>
        <w:t xml:space="preserve">Приложение № </w:t>
      </w:r>
      <w:r w:rsidRPr="00BD3E86">
        <w:rPr>
          <w:rFonts w:ascii="Garamond" w:hAnsi="Garamond"/>
          <w:b/>
          <w:sz w:val="28"/>
          <w:szCs w:val="28"/>
        </w:rPr>
        <w:t>8</w:t>
      </w:r>
      <w:r>
        <w:rPr>
          <w:rFonts w:ascii="Garamond" w:hAnsi="Garamond"/>
          <w:b/>
          <w:sz w:val="28"/>
          <w:szCs w:val="28"/>
        </w:rPr>
        <w:t>.</w:t>
      </w:r>
      <w:r>
        <w:rPr>
          <w:rFonts w:ascii="Garamond" w:hAnsi="Garamond"/>
          <w:b/>
          <w:sz w:val="28"/>
          <w:szCs w:val="28"/>
          <w:lang w:val="en-US"/>
        </w:rPr>
        <w:t>1.</w:t>
      </w:r>
      <w:r>
        <w:rPr>
          <w:rFonts w:ascii="Garamond" w:hAnsi="Garamond"/>
          <w:b/>
          <w:sz w:val="28"/>
          <w:szCs w:val="28"/>
        </w:rPr>
        <w:t>1.1</w:t>
      </w:r>
    </w:p>
    <w:p w:rsidR="00BB4CC7" w:rsidRPr="00442EBE" w:rsidRDefault="00BB4CC7" w:rsidP="00245D92">
      <w:pPr>
        <w:autoSpaceDE w:val="0"/>
        <w:autoSpaceDN w:val="0"/>
        <w:adjustRightInd w:val="0"/>
        <w:ind w:left="-142" w:right="-172" w:firstLine="142"/>
        <w:jc w:val="right"/>
        <w:outlineLvl w:val="1"/>
        <w:rPr>
          <w:rFonts w:ascii="Garamond" w:hAnsi="Garamond"/>
          <w:b/>
          <w:sz w:val="28"/>
          <w:szCs w:val="28"/>
        </w:rPr>
      </w:pPr>
    </w:p>
    <w:tbl>
      <w:tblPr>
        <w:tblW w:w="1492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2"/>
      </w:tblGrid>
      <w:tr w:rsidR="00BB4CC7" w:rsidRPr="00E569AF" w:rsidTr="00F44683">
        <w:trPr>
          <w:trHeight w:val="826"/>
        </w:trPr>
        <w:tc>
          <w:tcPr>
            <w:tcW w:w="14922" w:type="dxa"/>
          </w:tcPr>
          <w:p w:rsidR="00BB4CC7" w:rsidRDefault="00BB4CC7" w:rsidP="00F44683">
            <w:pPr>
              <w:pStyle w:val="ConsPlusNormal"/>
              <w:widowControl w:val="0"/>
              <w:ind w:firstLine="0"/>
              <w:jc w:val="both"/>
              <w:rPr>
                <w:rFonts w:ascii="Garamond" w:hAnsi="Garamond" w:cs="Gautami"/>
                <w:sz w:val="24"/>
                <w:szCs w:val="24"/>
              </w:rPr>
            </w:pPr>
            <w:r w:rsidRPr="00AF2359">
              <w:rPr>
                <w:rFonts w:ascii="Garamond" w:hAnsi="Garamond" w:cs="Gautami"/>
                <w:b/>
                <w:sz w:val="24"/>
                <w:szCs w:val="24"/>
              </w:rPr>
              <w:t xml:space="preserve">Инициатор: </w:t>
            </w:r>
            <w:r>
              <w:rPr>
                <w:rFonts w:ascii="Garamond" w:hAnsi="Garamond" w:cs="Gautami"/>
                <w:sz w:val="24"/>
                <w:szCs w:val="24"/>
              </w:rPr>
              <w:t>Ассоциация</w:t>
            </w:r>
            <w:r w:rsidRPr="00DB498D">
              <w:rPr>
                <w:rFonts w:ascii="Garamond" w:hAnsi="Garamond" w:cs="Gautami"/>
                <w:sz w:val="24"/>
                <w:szCs w:val="24"/>
              </w:rPr>
              <w:t xml:space="preserve"> </w:t>
            </w:r>
            <w:r w:rsidRPr="00A50356">
              <w:rPr>
                <w:rFonts w:ascii="Garamond" w:hAnsi="Garamond" w:cs="Garamond"/>
                <w:bCs/>
                <w:sz w:val="24"/>
                <w:szCs w:val="24"/>
              </w:rPr>
              <w:t>«</w:t>
            </w:r>
            <w:r w:rsidRPr="00DB498D">
              <w:rPr>
                <w:rFonts w:ascii="Garamond" w:hAnsi="Garamond" w:cs="Gautami"/>
                <w:sz w:val="24"/>
                <w:szCs w:val="24"/>
              </w:rPr>
              <w:t>НП Совет рынка</w:t>
            </w:r>
            <w:r w:rsidRPr="00A50356">
              <w:rPr>
                <w:rFonts w:ascii="Garamond" w:hAnsi="Garamond" w:cs="Garamond"/>
                <w:bCs/>
                <w:sz w:val="24"/>
                <w:szCs w:val="24"/>
              </w:rPr>
              <w:t>»</w:t>
            </w:r>
            <w:r>
              <w:rPr>
                <w:rFonts w:ascii="Garamond" w:hAnsi="Garamond" w:cs="Gautami"/>
                <w:sz w:val="24"/>
                <w:szCs w:val="24"/>
              </w:rPr>
              <w:t>.</w:t>
            </w:r>
          </w:p>
          <w:p w:rsidR="00BB4CC7" w:rsidRDefault="00BB4CC7" w:rsidP="00F44683">
            <w:pPr>
              <w:pStyle w:val="ConsPlusNormal"/>
              <w:widowControl w:val="0"/>
              <w:ind w:firstLine="0"/>
              <w:jc w:val="both"/>
              <w:rPr>
                <w:rFonts w:ascii="Garamond" w:hAnsi="Garamond" w:cs="Gautami"/>
                <w:sz w:val="24"/>
                <w:szCs w:val="24"/>
              </w:rPr>
            </w:pPr>
            <w:r w:rsidRPr="001F1393">
              <w:rPr>
                <w:rFonts w:ascii="Garamond" w:hAnsi="Garamond" w:cs="Gautami"/>
                <w:b/>
                <w:sz w:val="24"/>
                <w:szCs w:val="24"/>
              </w:rPr>
              <w:t>Обоснование:</w:t>
            </w:r>
            <w:r>
              <w:rPr>
                <w:rFonts w:ascii="Garamond" w:hAnsi="Garamond" w:cs="Gautami"/>
                <w:sz w:val="24"/>
                <w:szCs w:val="24"/>
              </w:rPr>
              <w:t xml:space="preserve"> настоящие изменения устанавливают требования и способы обеспечения исполнения обязательств по оплате электрической энергии на оптовом рынке электрической энергии и мощности для покупателей, функционирующих на территориях неценовых зон оптового рынка, а также новую договорную конструкцию в связи с введением финансовых гарантий в неценовых зонах оптового рынка.</w:t>
            </w:r>
          </w:p>
          <w:p w:rsidR="00BB4CC7" w:rsidRPr="008B716D" w:rsidRDefault="00BB4CC7" w:rsidP="00F44683">
            <w:pPr>
              <w:pStyle w:val="ConsPlusNormal"/>
              <w:widowControl w:val="0"/>
              <w:ind w:firstLine="0"/>
              <w:jc w:val="both"/>
            </w:pPr>
            <w:r w:rsidRPr="00D247A2">
              <w:rPr>
                <w:rFonts w:ascii="Garamond" w:hAnsi="Garamond"/>
                <w:b/>
                <w:sz w:val="24"/>
              </w:rPr>
              <w:t xml:space="preserve">Дата вступления в силу: </w:t>
            </w:r>
            <w:r w:rsidRPr="00F11D7E">
              <w:rPr>
                <w:rFonts w:ascii="Garamond" w:hAnsi="Garamond"/>
                <w:sz w:val="24"/>
              </w:rPr>
              <w:t>1 января 2017 года</w:t>
            </w:r>
            <w:r>
              <w:rPr>
                <w:rFonts w:ascii="Garamond" w:hAnsi="Garamond"/>
                <w:sz w:val="24"/>
              </w:rPr>
              <w:t>.</w:t>
            </w:r>
          </w:p>
        </w:tc>
      </w:tr>
    </w:tbl>
    <w:p w:rsidR="00BB4CC7" w:rsidRPr="00887CB9" w:rsidRDefault="00BB4CC7" w:rsidP="00245D92">
      <w:pPr>
        <w:tabs>
          <w:tab w:val="left" w:pos="1134"/>
        </w:tabs>
        <w:ind w:right="21"/>
        <w:outlineLvl w:val="0"/>
        <w:rPr>
          <w:rFonts w:ascii="Garamond" w:eastAsia="Batang" w:hAnsi="Garamond"/>
          <w:b/>
          <w:bCs/>
          <w:caps/>
        </w:rPr>
      </w:pPr>
    </w:p>
    <w:p w:rsidR="00BB4CC7" w:rsidRPr="006C37CE" w:rsidRDefault="00BB4CC7" w:rsidP="00245D92">
      <w:pPr>
        <w:tabs>
          <w:tab w:val="left" w:pos="1134"/>
        </w:tabs>
        <w:ind w:right="21"/>
        <w:outlineLvl w:val="0"/>
        <w:rPr>
          <w:rFonts w:ascii="Garamond" w:eastAsia="Batang" w:hAnsi="Garamond"/>
          <w:b/>
          <w:bCs/>
          <w:caps/>
          <w:sz w:val="26"/>
          <w:szCs w:val="26"/>
        </w:rPr>
      </w:pPr>
      <w:r w:rsidRPr="00E569AF">
        <w:rPr>
          <w:rFonts w:ascii="Garamond" w:eastAsia="Batang" w:hAnsi="Garamond"/>
          <w:b/>
          <w:bCs/>
          <w:caps/>
          <w:sz w:val="26"/>
          <w:szCs w:val="26"/>
        </w:rPr>
        <w:t>П</w:t>
      </w:r>
      <w:r w:rsidRPr="00E569AF">
        <w:rPr>
          <w:rFonts w:ascii="Garamond" w:eastAsia="Batang" w:hAnsi="Garamond"/>
          <w:b/>
          <w:bCs/>
          <w:sz w:val="26"/>
          <w:szCs w:val="26"/>
        </w:rPr>
        <w:t>редложения по изменениям и дополнениям</w:t>
      </w:r>
      <w:r w:rsidRPr="00E569AF">
        <w:rPr>
          <w:rFonts w:ascii="Garamond" w:eastAsia="Batang" w:hAnsi="Garamond"/>
          <w:b/>
          <w:bCs/>
          <w:caps/>
          <w:sz w:val="26"/>
          <w:szCs w:val="26"/>
        </w:rPr>
        <w:t xml:space="preserve"> </w:t>
      </w:r>
      <w:r w:rsidRPr="00E569AF">
        <w:rPr>
          <w:rFonts w:ascii="Garamond" w:eastAsia="Batang" w:hAnsi="Garamond"/>
          <w:b/>
          <w:bCs/>
          <w:sz w:val="26"/>
          <w:szCs w:val="26"/>
        </w:rPr>
        <w:t>в</w:t>
      </w:r>
      <w:r w:rsidRPr="00E569AF">
        <w:rPr>
          <w:rFonts w:ascii="Garamond" w:eastAsia="Batang" w:hAnsi="Garamond"/>
          <w:b/>
          <w:bCs/>
          <w:caps/>
          <w:sz w:val="26"/>
          <w:szCs w:val="26"/>
        </w:rPr>
        <w:t xml:space="preserve"> </w:t>
      </w:r>
      <w:r>
        <w:rPr>
          <w:rFonts w:ascii="Garamond" w:eastAsia="Batang" w:hAnsi="Garamond"/>
          <w:b/>
          <w:bCs/>
          <w:caps/>
          <w:color w:val="000000"/>
          <w:sz w:val="26"/>
          <w:szCs w:val="26"/>
        </w:rPr>
        <w:t>ПОЛОЖЕНИЕ О ПОРЯДКЕ ПРЕДОСТАВЛЕНИЯ ФИНАНСОВЫХ ГАРАНТИЙ НА ОПТОВОМ РЫНКЕ</w:t>
      </w:r>
      <w:r w:rsidRPr="00E569AF">
        <w:rPr>
          <w:rFonts w:ascii="Garamond" w:eastAsia="Batang" w:hAnsi="Garamond"/>
          <w:b/>
          <w:bCs/>
          <w:caps/>
          <w:color w:val="000000"/>
          <w:sz w:val="26"/>
          <w:szCs w:val="26"/>
        </w:rPr>
        <w:t xml:space="preserve"> </w:t>
      </w:r>
      <w:r w:rsidRPr="00E569AF">
        <w:rPr>
          <w:rFonts w:ascii="Garamond" w:eastAsia="Batang" w:hAnsi="Garamond"/>
          <w:b/>
          <w:bCs/>
          <w:caps/>
          <w:sz w:val="26"/>
          <w:szCs w:val="26"/>
        </w:rPr>
        <w:t>(П</w:t>
      </w:r>
      <w:r w:rsidRPr="00E569AF">
        <w:rPr>
          <w:rFonts w:ascii="Garamond" w:eastAsia="Batang" w:hAnsi="Garamond"/>
          <w:b/>
          <w:bCs/>
          <w:sz w:val="26"/>
          <w:szCs w:val="26"/>
        </w:rPr>
        <w:t xml:space="preserve">риложение </w:t>
      </w:r>
      <w:r>
        <w:rPr>
          <w:rFonts w:ascii="Garamond" w:eastAsia="Batang" w:hAnsi="Garamond"/>
          <w:b/>
          <w:bCs/>
          <w:caps/>
          <w:sz w:val="26"/>
          <w:szCs w:val="26"/>
        </w:rPr>
        <w:t>№ 26</w:t>
      </w:r>
      <w:r w:rsidRPr="00E569AF">
        <w:rPr>
          <w:rFonts w:ascii="Garamond" w:eastAsia="Batang" w:hAnsi="Garamond"/>
          <w:b/>
          <w:bCs/>
          <w:caps/>
          <w:sz w:val="26"/>
          <w:szCs w:val="26"/>
        </w:rPr>
        <w:t xml:space="preserve"> </w:t>
      </w:r>
      <w:r w:rsidRPr="00E569AF">
        <w:rPr>
          <w:rFonts w:ascii="Garamond" w:eastAsia="Batang" w:hAnsi="Garamond"/>
          <w:b/>
          <w:bCs/>
          <w:sz w:val="26"/>
          <w:szCs w:val="26"/>
        </w:rPr>
        <w:t>к Договору о присоединении к торговой системе оптового рынка</w:t>
      </w:r>
      <w:r w:rsidRPr="00E569AF">
        <w:rPr>
          <w:rFonts w:ascii="Garamond" w:eastAsia="Batang" w:hAnsi="Garamond"/>
          <w:b/>
          <w:bCs/>
          <w:caps/>
          <w:sz w:val="26"/>
          <w:szCs w:val="26"/>
        </w:rPr>
        <w:t>)</w:t>
      </w:r>
    </w:p>
    <w:p w:rsidR="00BB4CC7" w:rsidRPr="006C37CE" w:rsidRDefault="00BB4CC7" w:rsidP="00245D92">
      <w:pPr>
        <w:tabs>
          <w:tab w:val="left" w:pos="1134"/>
        </w:tabs>
        <w:ind w:right="21"/>
        <w:outlineLvl w:val="0"/>
        <w:rPr>
          <w:rFonts w:ascii="Garamond" w:eastAsia="Batang" w:hAnsi="Garamond"/>
          <w:b/>
          <w:bCs/>
          <w:caps/>
          <w:sz w:val="26"/>
          <w:szCs w:val="26"/>
        </w:rPr>
      </w:pPr>
    </w:p>
    <w:tbl>
      <w:tblPr>
        <w:tblW w:w="15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20"/>
        <w:gridCol w:w="6613"/>
        <w:gridCol w:w="29"/>
        <w:gridCol w:w="7398"/>
      </w:tblGrid>
      <w:tr w:rsidR="00BB4CC7" w:rsidRPr="00F14902" w:rsidTr="00F44683">
        <w:trPr>
          <w:trHeight w:val="435"/>
        </w:trPr>
        <w:tc>
          <w:tcPr>
            <w:tcW w:w="1008" w:type="dxa"/>
            <w:gridSpan w:val="2"/>
            <w:vAlign w:val="center"/>
          </w:tcPr>
          <w:p w:rsidR="00BB4CC7" w:rsidRPr="00F14902" w:rsidRDefault="00BB4CC7" w:rsidP="00F44683">
            <w:pPr>
              <w:jc w:val="center"/>
              <w:rPr>
                <w:rFonts w:ascii="Garamond" w:hAnsi="Garamond"/>
                <w:b/>
              </w:rPr>
            </w:pPr>
            <w:r w:rsidRPr="00F14902">
              <w:rPr>
                <w:rFonts w:ascii="Garamond" w:hAnsi="Garamond"/>
                <w:b/>
                <w:sz w:val="22"/>
                <w:szCs w:val="22"/>
              </w:rPr>
              <w:t xml:space="preserve">№ </w:t>
            </w:r>
          </w:p>
          <w:p w:rsidR="00BB4CC7" w:rsidRPr="00F14902" w:rsidRDefault="00BB4CC7" w:rsidP="00F44683">
            <w:pPr>
              <w:jc w:val="center"/>
              <w:rPr>
                <w:rFonts w:ascii="Garamond" w:hAnsi="Garamond"/>
                <w:b/>
              </w:rPr>
            </w:pPr>
            <w:r w:rsidRPr="00F14902">
              <w:rPr>
                <w:rFonts w:ascii="Garamond" w:hAnsi="Garamond"/>
                <w:b/>
                <w:sz w:val="22"/>
                <w:szCs w:val="22"/>
              </w:rPr>
              <w:t>пункта</w:t>
            </w:r>
          </w:p>
        </w:tc>
        <w:tc>
          <w:tcPr>
            <w:tcW w:w="6613" w:type="dxa"/>
            <w:vAlign w:val="center"/>
          </w:tcPr>
          <w:p w:rsidR="00BB4CC7" w:rsidRPr="00F14902" w:rsidRDefault="00BB4CC7" w:rsidP="00F44683">
            <w:pPr>
              <w:jc w:val="center"/>
              <w:rPr>
                <w:rFonts w:ascii="Garamond" w:hAnsi="Garamond"/>
                <w:b/>
              </w:rPr>
            </w:pPr>
            <w:r w:rsidRPr="00F14902">
              <w:rPr>
                <w:rFonts w:ascii="Garamond" w:hAnsi="Garamond"/>
                <w:b/>
                <w:sz w:val="22"/>
                <w:szCs w:val="22"/>
              </w:rPr>
              <w:t xml:space="preserve">Редакция, действующая на момент </w:t>
            </w:r>
          </w:p>
          <w:p w:rsidR="00BB4CC7" w:rsidRPr="00F14902" w:rsidRDefault="00BB4CC7" w:rsidP="00F44683">
            <w:pPr>
              <w:jc w:val="center"/>
              <w:rPr>
                <w:rFonts w:ascii="Garamond" w:hAnsi="Garamond"/>
                <w:b/>
              </w:rPr>
            </w:pPr>
            <w:r w:rsidRPr="00F14902">
              <w:rPr>
                <w:rFonts w:ascii="Garamond" w:hAnsi="Garamond"/>
                <w:b/>
                <w:sz w:val="22"/>
                <w:szCs w:val="22"/>
              </w:rPr>
              <w:t>вступления в силу изменений</w:t>
            </w:r>
          </w:p>
        </w:tc>
        <w:tc>
          <w:tcPr>
            <w:tcW w:w="7427" w:type="dxa"/>
            <w:gridSpan w:val="2"/>
            <w:vAlign w:val="center"/>
          </w:tcPr>
          <w:p w:rsidR="00BB4CC7" w:rsidRPr="00F14902" w:rsidRDefault="00BB4CC7" w:rsidP="00F44683">
            <w:pPr>
              <w:jc w:val="center"/>
              <w:rPr>
                <w:rFonts w:ascii="Garamond" w:hAnsi="Garamond"/>
                <w:b/>
              </w:rPr>
            </w:pPr>
            <w:r w:rsidRPr="00F14902">
              <w:rPr>
                <w:rFonts w:ascii="Garamond" w:hAnsi="Garamond"/>
                <w:b/>
                <w:sz w:val="22"/>
                <w:szCs w:val="22"/>
              </w:rPr>
              <w:t>Предлагаемые изменения</w:t>
            </w:r>
          </w:p>
          <w:p w:rsidR="00BB4CC7" w:rsidRPr="00F14902" w:rsidRDefault="00BB4CC7" w:rsidP="00F44683">
            <w:pPr>
              <w:jc w:val="center"/>
              <w:rPr>
                <w:rFonts w:ascii="Garamond" w:hAnsi="Garamond"/>
              </w:rPr>
            </w:pPr>
            <w:r w:rsidRPr="00F14902">
              <w:rPr>
                <w:rFonts w:ascii="Garamond" w:hAnsi="Garamond"/>
                <w:sz w:val="22"/>
                <w:szCs w:val="22"/>
              </w:rPr>
              <w:t>(изменения выделены цветом)</w:t>
            </w:r>
          </w:p>
        </w:tc>
      </w:tr>
      <w:tr w:rsidR="00BB4CC7" w:rsidRPr="00F14902" w:rsidTr="00F44683">
        <w:trPr>
          <w:trHeight w:val="435"/>
        </w:trPr>
        <w:tc>
          <w:tcPr>
            <w:tcW w:w="1008" w:type="dxa"/>
            <w:gridSpan w:val="2"/>
            <w:vAlign w:val="center"/>
          </w:tcPr>
          <w:p w:rsidR="00BB4CC7" w:rsidRPr="00F14902" w:rsidRDefault="00BB4CC7" w:rsidP="00F44683">
            <w:pPr>
              <w:spacing w:before="120" w:after="120"/>
              <w:jc w:val="center"/>
              <w:rPr>
                <w:rFonts w:ascii="Garamond" w:hAnsi="Garamond"/>
                <w:b/>
              </w:rPr>
            </w:pPr>
            <w:r w:rsidRPr="00F14902">
              <w:rPr>
                <w:rFonts w:ascii="Garamond" w:hAnsi="Garamond"/>
                <w:b/>
                <w:sz w:val="22"/>
                <w:szCs w:val="22"/>
              </w:rPr>
              <w:t>1.3</w:t>
            </w:r>
          </w:p>
        </w:tc>
        <w:tc>
          <w:tcPr>
            <w:tcW w:w="6613" w:type="dxa"/>
            <w:vAlign w:val="center"/>
          </w:tcPr>
          <w:p w:rsidR="00BB4CC7" w:rsidRPr="00F14902" w:rsidRDefault="00BB4CC7" w:rsidP="00A50CEC">
            <w:pPr>
              <w:pStyle w:val="aff1"/>
              <w:numPr>
                <w:ilvl w:val="1"/>
                <w:numId w:val="20"/>
              </w:numPr>
              <w:tabs>
                <w:tab w:val="left" w:pos="567"/>
              </w:tabs>
              <w:autoSpaceDE w:val="0"/>
              <w:autoSpaceDN w:val="0"/>
              <w:spacing w:before="120" w:after="120"/>
              <w:jc w:val="both"/>
              <w:rPr>
                <w:rFonts w:ascii="Garamond" w:hAnsi="Garamond"/>
              </w:rPr>
            </w:pPr>
            <w:r w:rsidRPr="00F14902">
              <w:rPr>
                <w:rFonts w:ascii="Garamond" w:hAnsi="Garamond"/>
                <w:sz w:val="22"/>
                <w:szCs w:val="22"/>
              </w:rPr>
              <w:t>Финансовые гарантии, предоставляемые в соответствии с настоящим Положением, обеспечивают надлежащее исполнение обязательств по оплате электрической энергии на оптовом рынке по следующим договорам:</w:t>
            </w:r>
          </w:p>
          <w:p w:rsidR="00BB4CC7" w:rsidRPr="00F14902" w:rsidRDefault="00BB4CC7" w:rsidP="00A50CEC">
            <w:pPr>
              <w:pStyle w:val="subsubclauseindent"/>
              <w:numPr>
                <w:ilvl w:val="0"/>
                <w:numId w:val="19"/>
              </w:numPr>
              <w:tabs>
                <w:tab w:val="left" w:pos="851"/>
              </w:tabs>
              <w:ind w:left="567" w:firstLine="0"/>
              <w:rPr>
                <w:rFonts w:ascii="Garamond" w:hAnsi="Garamond"/>
                <w:szCs w:val="22"/>
                <w:lang w:val="ru-RU"/>
              </w:rPr>
            </w:pPr>
            <w:r w:rsidRPr="00F14902">
              <w:rPr>
                <w:rFonts w:ascii="Garamond" w:hAnsi="Garamond"/>
                <w:szCs w:val="22"/>
                <w:lang w:val="ru-RU"/>
              </w:rPr>
              <w:t>по договорам купли-продажи электрической энергии по результатам конкурентного отбора ценовых заявок на сутки вперед, договорам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(далее – договоры РСВ);</w:t>
            </w:r>
          </w:p>
          <w:p w:rsidR="00BB4CC7" w:rsidRPr="00F14902" w:rsidRDefault="00BB4CC7" w:rsidP="00A50CEC">
            <w:pPr>
              <w:pStyle w:val="subsubclauseindent"/>
              <w:numPr>
                <w:ilvl w:val="0"/>
                <w:numId w:val="19"/>
              </w:numPr>
              <w:tabs>
                <w:tab w:val="left" w:pos="851"/>
              </w:tabs>
              <w:ind w:left="567" w:firstLine="0"/>
              <w:rPr>
                <w:rFonts w:ascii="Garamond" w:hAnsi="Garamond"/>
                <w:bCs/>
                <w:szCs w:val="22"/>
                <w:lang w:val="ru-RU"/>
              </w:rPr>
            </w:pPr>
            <w:r w:rsidRPr="00F14902">
              <w:rPr>
                <w:rFonts w:ascii="Garamond" w:hAnsi="Garamond"/>
                <w:szCs w:val="22"/>
                <w:lang w:val="ru-RU"/>
              </w:rPr>
              <w:t>по договорам купли-продажи электрической энергии по результатам конкурентного отбора заявок для балансирования системы, договорам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(далее – договоры БР)</w:t>
            </w:r>
            <w:r w:rsidRPr="00F14902">
              <w:rPr>
                <w:rFonts w:ascii="Garamond" w:hAnsi="Garamond"/>
                <w:szCs w:val="22"/>
                <w:highlight w:val="yellow"/>
                <w:lang w:val="ru-RU"/>
              </w:rPr>
              <w:t>, –</w:t>
            </w:r>
          </w:p>
          <w:p w:rsidR="00BB4CC7" w:rsidRPr="00F14902" w:rsidRDefault="00BB4CC7" w:rsidP="00F44683">
            <w:pPr>
              <w:pStyle w:val="subsubclauseindent"/>
              <w:tabs>
                <w:tab w:val="left" w:pos="851"/>
              </w:tabs>
              <w:ind w:left="0"/>
              <w:rPr>
                <w:rFonts w:ascii="Garamond" w:hAnsi="Garamond"/>
                <w:bCs/>
                <w:szCs w:val="22"/>
                <w:lang w:val="ru-RU"/>
              </w:rPr>
            </w:pPr>
            <w:r w:rsidRPr="00F14902">
              <w:rPr>
                <w:rFonts w:ascii="Garamond" w:hAnsi="Garamond"/>
                <w:szCs w:val="22"/>
                <w:lang w:val="ru-RU"/>
              </w:rPr>
              <w:t xml:space="preserve">срок исполнения которых наступил в период действия финансовых </w:t>
            </w:r>
            <w:r w:rsidRPr="00F14902">
              <w:rPr>
                <w:rFonts w:ascii="Garamond" w:hAnsi="Garamond"/>
                <w:szCs w:val="22"/>
                <w:lang w:val="ru-RU"/>
              </w:rPr>
              <w:lastRenderedPageBreak/>
              <w:t>гарантий, кроме обязательств по оплате неустойки (штрафов, пеней).</w:t>
            </w:r>
          </w:p>
          <w:p w:rsidR="00BB4CC7" w:rsidRPr="00F14902" w:rsidRDefault="00BB4CC7" w:rsidP="00F44683">
            <w:pPr>
              <w:spacing w:before="120" w:after="120"/>
              <w:rPr>
                <w:rFonts w:ascii="Garamond" w:hAnsi="Garamond"/>
                <w:b/>
              </w:rPr>
            </w:pPr>
          </w:p>
        </w:tc>
        <w:tc>
          <w:tcPr>
            <w:tcW w:w="7427" w:type="dxa"/>
            <w:gridSpan w:val="2"/>
            <w:vAlign w:val="center"/>
          </w:tcPr>
          <w:p w:rsidR="00BB4CC7" w:rsidRPr="00F14902" w:rsidRDefault="00BB4CC7" w:rsidP="00A50CEC">
            <w:pPr>
              <w:pStyle w:val="aff1"/>
              <w:numPr>
                <w:ilvl w:val="1"/>
                <w:numId w:val="21"/>
              </w:numPr>
              <w:tabs>
                <w:tab w:val="left" w:pos="567"/>
              </w:tabs>
              <w:autoSpaceDE w:val="0"/>
              <w:autoSpaceDN w:val="0"/>
              <w:spacing w:before="120" w:after="120"/>
              <w:jc w:val="both"/>
              <w:rPr>
                <w:rFonts w:ascii="Garamond" w:hAnsi="Garamond"/>
              </w:rPr>
            </w:pPr>
            <w:r w:rsidRPr="00F14902">
              <w:rPr>
                <w:rFonts w:ascii="Garamond" w:hAnsi="Garamond"/>
                <w:sz w:val="22"/>
                <w:szCs w:val="22"/>
              </w:rPr>
              <w:lastRenderedPageBreak/>
              <w:t>Финансовые гарантии, предоставляемые в соответствии с настоящим Положением, обеспечивают надлежащее исполнение обязательств по оплате электрической энергии на оптовом рынке по следующим договорам:</w:t>
            </w:r>
          </w:p>
          <w:p w:rsidR="00BB4CC7" w:rsidRPr="00F14902" w:rsidRDefault="00BB4CC7" w:rsidP="00A50CEC">
            <w:pPr>
              <w:pStyle w:val="subsubclauseindent"/>
              <w:numPr>
                <w:ilvl w:val="0"/>
                <w:numId w:val="19"/>
              </w:numPr>
              <w:tabs>
                <w:tab w:val="left" w:pos="851"/>
              </w:tabs>
              <w:ind w:left="567" w:firstLine="0"/>
              <w:rPr>
                <w:rFonts w:ascii="Garamond" w:hAnsi="Garamond"/>
                <w:szCs w:val="22"/>
                <w:lang w:val="ru-RU"/>
              </w:rPr>
            </w:pPr>
            <w:r w:rsidRPr="00F14902">
              <w:rPr>
                <w:rFonts w:ascii="Garamond" w:hAnsi="Garamond"/>
                <w:szCs w:val="22"/>
                <w:lang w:val="ru-RU"/>
              </w:rPr>
              <w:t>по договорам купли-продажи электрической энергии по результатам конкурентного отбора ценовых заявок на сутки вперед, договорам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(далее – договоры РСВ);</w:t>
            </w:r>
          </w:p>
          <w:p w:rsidR="00BB4CC7" w:rsidRPr="00F14902" w:rsidRDefault="00BB4CC7" w:rsidP="00A50CEC">
            <w:pPr>
              <w:pStyle w:val="subsubclauseindent"/>
              <w:numPr>
                <w:ilvl w:val="0"/>
                <w:numId w:val="19"/>
              </w:numPr>
              <w:tabs>
                <w:tab w:val="left" w:pos="851"/>
              </w:tabs>
              <w:ind w:left="567" w:firstLine="0"/>
              <w:rPr>
                <w:rFonts w:ascii="Garamond" w:hAnsi="Garamond"/>
                <w:bCs/>
                <w:szCs w:val="22"/>
                <w:lang w:val="ru-RU"/>
              </w:rPr>
            </w:pPr>
            <w:r w:rsidRPr="00F14902">
              <w:rPr>
                <w:rFonts w:ascii="Garamond" w:hAnsi="Garamond"/>
                <w:szCs w:val="22"/>
                <w:lang w:val="ru-RU"/>
              </w:rPr>
              <w:t>по договорам купли-продажи электрической энергии по результатам конкурентного отбора заявок для балансирования системы, договорам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(далее – договоры БР)</w:t>
            </w:r>
            <w:r w:rsidRPr="00F14902">
              <w:rPr>
                <w:rFonts w:ascii="Garamond" w:hAnsi="Garamond"/>
                <w:szCs w:val="22"/>
                <w:highlight w:val="yellow"/>
                <w:lang w:val="ru-RU"/>
              </w:rPr>
              <w:t>;</w:t>
            </w:r>
          </w:p>
          <w:p w:rsidR="00BB4CC7" w:rsidRPr="00E30B5A" w:rsidRDefault="00BB4CC7" w:rsidP="00F44683">
            <w:pPr>
              <w:pStyle w:val="aff7"/>
              <w:spacing w:before="120" w:after="120"/>
              <w:ind w:left="600"/>
              <w:jc w:val="both"/>
              <w:rPr>
                <w:rFonts w:ascii="Garamond" w:hAnsi="Garamond"/>
                <w:szCs w:val="22"/>
                <w:highlight w:val="yellow"/>
                <w:lang w:val="ru-RU"/>
              </w:rPr>
            </w:pPr>
            <w:r w:rsidRPr="00E30B5A">
              <w:rPr>
                <w:rFonts w:ascii="Garamond" w:hAnsi="Garamond"/>
                <w:szCs w:val="22"/>
                <w:highlight w:val="yellow"/>
                <w:lang w:val="ru-RU"/>
              </w:rPr>
              <w:t>– по договорам купли-продажи электрической энергии на территориях субъектов Российской Федерации, объединенных в неценовые зоны оптового рынка, заключенным в соответствии с Приложением</w:t>
            </w:r>
            <w:r>
              <w:rPr>
                <w:rFonts w:ascii="Garamond" w:hAnsi="Garamond"/>
                <w:szCs w:val="22"/>
                <w:highlight w:val="yellow"/>
                <w:lang w:val="ru-RU"/>
              </w:rPr>
              <w:t xml:space="preserve"> №</w:t>
            </w:r>
            <w:r w:rsidRPr="00E30B5A">
              <w:rPr>
                <w:rFonts w:ascii="Garamond" w:hAnsi="Garamond"/>
                <w:szCs w:val="22"/>
                <w:highlight w:val="yellow"/>
                <w:lang w:val="ru-RU"/>
              </w:rPr>
              <w:t xml:space="preserve"> Д 11.1 </w:t>
            </w:r>
            <w:r w:rsidRPr="00E30B5A">
              <w:rPr>
                <w:rFonts w:ascii="Garamond" w:hAnsi="Garamond"/>
                <w:szCs w:val="22"/>
                <w:highlight w:val="yellow"/>
                <w:lang w:val="ru-RU"/>
              </w:rPr>
              <w:lastRenderedPageBreak/>
              <w:t xml:space="preserve">к </w:t>
            </w:r>
            <w:r w:rsidRPr="00116BE8">
              <w:rPr>
                <w:rFonts w:ascii="Garamond" w:hAnsi="Garamond"/>
                <w:i/>
                <w:szCs w:val="22"/>
                <w:highlight w:val="yellow"/>
                <w:lang w:val="ru-RU"/>
              </w:rPr>
              <w:t>Договору о присоединении к торговой системе оптового рынка</w:t>
            </w:r>
            <w:r w:rsidRPr="00E30B5A">
              <w:rPr>
                <w:rFonts w:ascii="Garamond" w:hAnsi="Garamond"/>
                <w:szCs w:val="22"/>
                <w:highlight w:val="yellow"/>
                <w:lang w:val="ru-RU"/>
              </w:rPr>
              <w:t xml:space="preserve"> (далее </w:t>
            </w:r>
            <w:r>
              <w:rPr>
                <w:rFonts w:ascii="Garamond" w:hAnsi="Garamond"/>
                <w:szCs w:val="22"/>
                <w:highlight w:val="yellow"/>
                <w:lang w:val="ru-RU"/>
              </w:rPr>
              <w:t>–</w:t>
            </w:r>
            <w:r w:rsidRPr="00E30B5A">
              <w:rPr>
                <w:rFonts w:ascii="Garamond" w:hAnsi="Garamond"/>
                <w:szCs w:val="22"/>
                <w:highlight w:val="yellow"/>
                <w:lang w:val="ru-RU"/>
              </w:rPr>
              <w:t xml:space="preserve"> договоры купли-продажи электрической энергии </w:t>
            </w:r>
            <w:r>
              <w:rPr>
                <w:rFonts w:ascii="Garamond" w:hAnsi="Garamond"/>
                <w:szCs w:val="22"/>
                <w:highlight w:val="yellow"/>
                <w:lang w:val="ru-RU"/>
              </w:rPr>
              <w:t xml:space="preserve">в </w:t>
            </w:r>
            <w:r w:rsidRPr="00E30B5A">
              <w:rPr>
                <w:rFonts w:ascii="Garamond" w:hAnsi="Garamond"/>
                <w:szCs w:val="22"/>
                <w:highlight w:val="yellow"/>
                <w:lang w:val="ru-RU"/>
              </w:rPr>
              <w:t xml:space="preserve">НЦЗ), – </w:t>
            </w:r>
          </w:p>
          <w:p w:rsidR="00BB4CC7" w:rsidRPr="00E30B5A" w:rsidRDefault="00BB4CC7" w:rsidP="00F44683">
            <w:pPr>
              <w:pStyle w:val="aff7"/>
              <w:spacing w:before="120" w:after="120"/>
              <w:ind w:left="119"/>
              <w:jc w:val="both"/>
              <w:rPr>
                <w:rFonts w:ascii="Garamond" w:hAnsi="Garamond"/>
                <w:szCs w:val="22"/>
                <w:highlight w:val="yellow"/>
                <w:lang w:val="ru-RU"/>
              </w:rPr>
            </w:pPr>
            <w:r w:rsidRPr="00E30B5A">
              <w:rPr>
                <w:rFonts w:ascii="Garamond" w:hAnsi="Garamond"/>
                <w:szCs w:val="22"/>
                <w:lang w:val="ru-RU"/>
              </w:rPr>
              <w:t>срок исполнения которых наступил в период действия финансовых гарантий, кроме обязательств по оплате неустойки (штрафов, пеней).</w:t>
            </w:r>
          </w:p>
        </w:tc>
      </w:tr>
      <w:tr w:rsidR="00BB4CC7" w:rsidRPr="00F14902" w:rsidTr="00F44683">
        <w:trPr>
          <w:trHeight w:val="435"/>
        </w:trPr>
        <w:tc>
          <w:tcPr>
            <w:tcW w:w="1008" w:type="dxa"/>
            <w:gridSpan w:val="2"/>
            <w:vAlign w:val="center"/>
          </w:tcPr>
          <w:p w:rsidR="00BB4CC7" w:rsidRPr="00F14902" w:rsidRDefault="00BB4CC7" w:rsidP="00F44683">
            <w:pPr>
              <w:spacing w:before="120" w:after="120"/>
              <w:jc w:val="center"/>
              <w:rPr>
                <w:rFonts w:ascii="Garamond" w:hAnsi="Garamond"/>
                <w:b/>
              </w:rPr>
            </w:pPr>
            <w:r>
              <w:rPr>
                <w:rFonts w:ascii="Garamond" w:hAnsi="Garamond"/>
                <w:b/>
                <w:sz w:val="22"/>
                <w:szCs w:val="22"/>
              </w:rPr>
              <w:lastRenderedPageBreak/>
              <w:t>1.6</w:t>
            </w:r>
          </w:p>
        </w:tc>
        <w:tc>
          <w:tcPr>
            <w:tcW w:w="6613" w:type="dxa"/>
            <w:vAlign w:val="center"/>
          </w:tcPr>
          <w:p w:rsidR="00BB4CC7" w:rsidRPr="000A2EA1" w:rsidRDefault="00BB4CC7" w:rsidP="00F44683">
            <w:pPr>
              <w:tabs>
                <w:tab w:val="left" w:pos="567"/>
              </w:tabs>
              <w:autoSpaceDE w:val="0"/>
              <w:autoSpaceDN w:val="0"/>
              <w:spacing w:before="120" w:after="120"/>
              <w:ind w:firstLine="600"/>
              <w:jc w:val="both"/>
              <w:rPr>
                <w:rFonts w:ascii="Garamond" w:hAnsi="Garamond"/>
              </w:rPr>
            </w:pPr>
            <w:r w:rsidRPr="001E333C">
              <w:rPr>
                <w:rFonts w:ascii="Garamond" w:hAnsi="Garamond"/>
                <w:sz w:val="22"/>
                <w:szCs w:val="22"/>
              </w:rPr>
              <w:t>Не позднее 7-го числа месяца m–2 Коммерческий оператор (далее – КО) передает в ЦФР в электронном виде за ЭП по форме приложения 2 к настоящему Положению перечень участников оптового рынка, которые хотя бы в отношении одной ГТП потребления в установленном Договором о присоединении к торговой системе оптового рынка порядке имеют право на участие в торговле электрической энергией и мощностью на оптовом рынке по состоянию на 1-е число месяца m–2.</w:t>
            </w:r>
          </w:p>
        </w:tc>
        <w:tc>
          <w:tcPr>
            <w:tcW w:w="7427" w:type="dxa"/>
            <w:gridSpan w:val="2"/>
            <w:vAlign w:val="center"/>
          </w:tcPr>
          <w:p w:rsidR="00BB4CC7" w:rsidRDefault="00BB4CC7" w:rsidP="00F44683">
            <w:pPr>
              <w:tabs>
                <w:tab w:val="left" w:pos="567"/>
              </w:tabs>
              <w:autoSpaceDE w:val="0"/>
              <w:autoSpaceDN w:val="0"/>
              <w:spacing w:before="120" w:after="120"/>
              <w:ind w:firstLine="600"/>
              <w:jc w:val="both"/>
              <w:rPr>
                <w:rFonts w:ascii="Garamond" w:hAnsi="Garamond"/>
              </w:rPr>
            </w:pPr>
            <w:r w:rsidRPr="001E333C">
              <w:rPr>
                <w:rFonts w:ascii="Garamond" w:hAnsi="Garamond"/>
                <w:sz w:val="22"/>
                <w:szCs w:val="22"/>
              </w:rPr>
              <w:t>Не позднее 7-го числа месяца m–2 Коммерческий оператор (далее – КО) передает в ЦФР в электронном виде за ЭП по форме приложения 2 к настоящему Положению перечень участников оптового рынка, которые хотя бы в отношении одной ГТП потребления в установленном Договором о присоединении к торговой системе оптового рынка порядке имеют право на участие в торговле электрической энергией и мощностью на оптовом рынке по состоянию на 1-е число месяца m–2.</w:t>
            </w:r>
            <w:r>
              <w:rPr>
                <w:rFonts w:ascii="Garamond" w:hAnsi="Garamond"/>
                <w:sz w:val="22"/>
                <w:szCs w:val="22"/>
              </w:rPr>
              <w:t xml:space="preserve"> </w:t>
            </w:r>
          </w:p>
          <w:p w:rsidR="00BB4CC7" w:rsidRPr="000A2EA1" w:rsidRDefault="00BB4CC7" w:rsidP="001E333C">
            <w:pPr>
              <w:tabs>
                <w:tab w:val="left" w:pos="567"/>
              </w:tabs>
              <w:autoSpaceDE w:val="0"/>
              <w:autoSpaceDN w:val="0"/>
              <w:spacing w:before="120" w:after="120"/>
              <w:ind w:firstLine="600"/>
              <w:jc w:val="both"/>
              <w:rPr>
                <w:rFonts w:ascii="Garamond" w:hAnsi="Garamond"/>
              </w:rPr>
            </w:pPr>
            <w:r w:rsidRPr="001E333C">
              <w:rPr>
                <w:rFonts w:ascii="Garamond" w:hAnsi="Garamond"/>
                <w:sz w:val="22"/>
                <w:szCs w:val="22"/>
                <w:highlight w:val="yellow"/>
              </w:rPr>
              <w:t>С целью мониторинга исполнения обязательств</w:t>
            </w:r>
            <w:r>
              <w:rPr>
                <w:rFonts w:ascii="Garamond" w:hAnsi="Garamond"/>
                <w:sz w:val="22"/>
                <w:szCs w:val="22"/>
                <w:highlight w:val="yellow"/>
              </w:rPr>
              <w:t xml:space="preserve"> </w:t>
            </w:r>
            <w:r w:rsidRPr="001E333C">
              <w:rPr>
                <w:rFonts w:ascii="Garamond" w:hAnsi="Garamond"/>
                <w:sz w:val="22"/>
                <w:szCs w:val="22"/>
                <w:highlight w:val="yellow"/>
              </w:rPr>
              <w:t>по оплате электрической энергии и мощности КО включает в указанный перечень участников оптового рынка, ГТП потребления которых расположены на территории неценовой зоны Калининградской области и второй неценовой зоны (за исключением ГТП потребления Единого закупщика).</w:t>
            </w:r>
          </w:p>
        </w:tc>
      </w:tr>
      <w:tr w:rsidR="00BB4CC7" w:rsidRPr="00F14902" w:rsidTr="00F44683">
        <w:trPr>
          <w:trHeight w:val="435"/>
        </w:trPr>
        <w:tc>
          <w:tcPr>
            <w:tcW w:w="1008" w:type="dxa"/>
            <w:gridSpan w:val="2"/>
            <w:vAlign w:val="center"/>
          </w:tcPr>
          <w:p w:rsidR="00BB4CC7" w:rsidRPr="00F14902" w:rsidRDefault="00BB4CC7" w:rsidP="00F44683">
            <w:pPr>
              <w:spacing w:before="120" w:after="120"/>
              <w:jc w:val="center"/>
              <w:rPr>
                <w:rFonts w:ascii="Garamond" w:hAnsi="Garamond"/>
                <w:b/>
              </w:rPr>
            </w:pPr>
            <w:r w:rsidRPr="00F14902">
              <w:rPr>
                <w:rFonts w:ascii="Garamond" w:hAnsi="Garamond"/>
                <w:b/>
                <w:sz w:val="22"/>
                <w:szCs w:val="22"/>
              </w:rPr>
              <w:t>1.10</w:t>
            </w:r>
          </w:p>
        </w:tc>
        <w:tc>
          <w:tcPr>
            <w:tcW w:w="6613" w:type="dxa"/>
            <w:vAlign w:val="center"/>
          </w:tcPr>
          <w:p w:rsidR="00BB4CC7" w:rsidRPr="00F14902" w:rsidRDefault="00BB4CC7" w:rsidP="00F44683">
            <w:pPr>
              <w:tabs>
                <w:tab w:val="left" w:pos="567"/>
              </w:tabs>
              <w:autoSpaceDE w:val="0"/>
              <w:autoSpaceDN w:val="0"/>
              <w:spacing w:before="120" w:after="120"/>
              <w:ind w:firstLine="600"/>
              <w:jc w:val="both"/>
              <w:rPr>
                <w:rFonts w:ascii="Garamond" w:hAnsi="Garamond"/>
              </w:rPr>
            </w:pPr>
            <w:r w:rsidRPr="000A2EA1">
              <w:rPr>
                <w:rFonts w:ascii="Garamond" w:hAnsi="Garamond"/>
                <w:sz w:val="22"/>
                <w:szCs w:val="22"/>
              </w:rPr>
              <w:t xml:space="preserve">Для целей применения настоящего Положения финансовые гарантии не предоставляются </w:t>
            </w:r>
            <w:r>
              <w:rPr>
                <w:rFonts w:ascii="Garamond" w:hAnsi="Garamond"/>
                <w:sz w:val="22"/>
                <w:szCs w:val="22"/>
              </w:rPr>
              <w:t>покупател</w:t>
            </w:r>
            <w:r w:rsidRPr="000A2EA1">
              <w:rPr>
                <w:rFonts w:ascii="Garamond" w:hAnsi="Garamond"/>
                <w:sz w:val="22"/>
                <w:szCs w:val="22"/>
              </w:rPr>
              <w:t xml:space="preserve">ями на следующие месяцы </w:t>
            </w:r>
            <w:r w:rsidRPr="00F14902">
              <w:rPr>
                <w:rFonts w:ascii="Garamond" w:hAnsi="Garamond"/>
                <w:i/>
                <w:sz w:val="22"/>
                <w:szCs w:val="22"/>
              </w:rPr>
              <w:t>m</w:t>
            </w:r>
            <w:r w:rsidRPr="000A2EA1">
              <w:rPr>
                <w:rFonts w:ascii="Garamond" w:hAnsi="Garamond"/>
                <w:sz w:val="22"/>
                <w:szCs w:val="22"/>
              </w:rPr>
              <w:t>: март 2013 г., апрель 2013 г., май 2013 г., июнь 2013 г.</w:t>
            </w:r>
          </w:p>
          <w:p w:rsidR="00BB4CC7" w:rsidRPr="00F14902" w:rsidRDefault="00BB4CC7" w:rsidP="00F44683">
            <w:pPr>
              <w:tabs>
                <w:tab w:val="left" w:pos="567"/>
              </w:tabs>
              <w:autoSpaceDE w:val="0"/>
              <w:autoSpaceDN w:val="0"/>
              <w:spacing w:before="120" w:after="120"/>
              <w:ind w:firstLine="600"/>
              <w:jc w:val="both"/>
              <w:rPr>
                <w:rFonts w:ascii="Garamond" w:hAnsi="Garamond"/>
              </w:rPr>
            </w:pPr>
            <w:r w:rsidRPr="00F14902">
              <w:rPr>
                <w:rFonts w:ascii="Garamond" w:hAnsi="Garamond"/>
                <w:sz w:val="22"/>
                <w:szCs w:val="22"/>
              </w:rPr>
              <w:t>Финансовые гарантии по договорам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и финансовые гарантии по договорам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предоставляются покупателями начиная с расчетного месяца</w:t>
            </w:r>
            <w:r w:rsidRPr="00F14902">
              <w:rPr>
                <w:rFonts w:ascii="Garamond" w:hAnsi="Garamond"/>
                <w:color w:val="1F497D"/>
                <w:sz w:val="22"/>
                <w:szCs w:val="22"/>
              </w:rPr>
              <w:t xml:space="preserve"> –</w:t>
            </w:r>
            <w:r w:rsidRPr="00F14902">
              <w:rPr>
                <w:rFonts w:ascii="Garamond" w:hAnsi="Garamond"/>
                <w:sz w:val="22"/>
                <w:szCs w:val="22"/>
              </w:rPr>
              <w:t xml:space="preserve"> марта 2014 года.</w:t>
            </w:r>
          </w:p>
        </w:tc>
        <w:tc>
          <w:tcPr>
            <w:tcW w:w="7427" w:type="dxa"/>
            <w:gridSpan w:val="2"/>
            <w:vAlign w:val="center"/>
          </w:tcPr>
          <w:p w:rsidR="00BB4CC7" w:rsidRPr="00F14902" w:rsidRDefault="00BB4CC7" w:rsidP="00F44683">
            <w:pPr>
              <w:tabs>
                <w:tab w:val="left" w:pos="567"/>
              </w:tabs>
              <w:autoSpaceDE w:val="0"/>
              <w:autoSpaceDN w:val="0"/>
              <w:spacing w:before="120" w:after="120"/>
              <w:ind w:firstLine="600"/>
              <w:jc w:val="both"/>
              <w:rPr>
                <w:rFonts w:ascii="Garamond" w:hAnsi="Garamond"/>
              </w:rPr>
            </w:pPr>
            <w:r w:rsidRPr="000A2EA1">
              <w:rPr>
                <w:rFonts w:ascii="Garamond" w:hAnsi="Garamond"/>
                <w:sz w:val="22"/>
                <w:szCs w:val="22"/>
              </w:rPr>
              <w:t xml:space="preserve">Для целей применения настоящего Положения финансовые гарантии не предоставляются </w:t>
            </w:r>
            <w:r>
              <w:rPr>
                <w:rFonts w:ascii="Garamond" w:hAnsi="Garamond"/>
                <w:sz w:val="22"/>
                <w:szCs w:val="22"/>
              </w:rPr>
              <w:t>покупател</w:t>
            </w:r>
            <w:r w:rsidRPr="000A2EA1">
              <w:rPr>
                <w:rFonts w:ascii="Garamond" w:hAnsi="Garamond"/>
                <w:sz w:val="22"/>
                <w:szCs w:val="22"/>
              </w:rPr>
              <w:t xml:space="preserve">ями на следующие месяцы </w:t>
            </w:r>
            <w:r w:rsidRPr="00F14902">
              <w:rPr>
                <w:rFonts w:ascii="Garamond" w:hAnsi="Garamond"/>
                <w:i/>
                <w:sz w:val="22"/>
                <w:szCs w:val="22"/>
              </w:rPr>
              <w:t>m</w:t>
            </w:r>
            <w:r w:rsidRPr="000A2EA1">
              <w:rPr>
                <w:rFonts w:ascii="Garamond" w:hAnsi="Garamond"/>
                <w:sz w:val="22"/>
                <w:szCs w:val="22"/>
              </w:rPr>
              <w:t>: март 2013 г., апрель 2013 г., май 2013 г., июнь 2013 г.</w:t>
            </w:r>
          </w:p>
          <w:p w:rsidR="00BB4CC7" w:rsidRPr="00F14902" w:rsidRDefault="00BB4CC7" w:rsidP="00F44683">
            <w:pPr>
              <w:tabs>
                <w:tab w:val="left" w:pos="567"/>
              </w:tabs>
              <w:autoSpaceDE w:val="0"/>
              <w:autoSpaceDN w:val="0"/>
              <w:spacing w:before="120" w:after="120"/>
              <w:ind w:firstLine="600"/>
              <w:jc w:val="both"/>
              <w:rPr>
                <w:rFonts w:ascii="Garamond" w:hAnsi="Garamond"/>
              </w:rPr>
            </w:pPr>
            <w:r w:rsidRPr="00F14902">
              <w:rPr>
                <w:rFonts w:ascii="Garamond" w:hAnsi="Garamond"/>
                <w:sz w:val="22"/>
                <w:szCs w:val="22"/>
              </w:rPr>
              <w:t>Финансовые гарантии по договорам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и финансовые гарантии по договорам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предоставляются покупателями начиная с расчетного месяца</w:t>
            </w:r>
            <w:r w:rsidRPr="00F14902">
              <w:rPr>
                <w:rFonts w:ascii="Garamond" w:hAnsi="Garamond"/>
                <w:color w:val="1F497D"/>
                <w:sz w:val="22"/>
                <w:szCs w:val="22"/>
              </w:rPr>
              <w:t xml:space="preserve"> –</w:t>
            </w:r>
            <w:r w:rsidRPr="00F14902">
              <w:rPr>
                <w:rFonts w:ascii="Garamond" w:hAnsi="Garamond"/>
                <w:sz w:val="22"/>
                <w:szCs w:val="22"/>
              </w:rPr>
              <w:t xml:space="preserve"> марта 2014 года.</w:t>
            </w:r>
          </w:p>
          <w:p w:rsidR="00BB4CC7" w:rsidRPr="00F14902" w:rsidRDefault="00BB4CC7" w:rsidP="00D76E8B">
            <w:pPr>
              <w:spacing w:before="120" w:after="120"/>
              <w:ind w:firstLine="659"/>
              <w:jc w:val="both"/>
              <w:rPr>
                <w:rFonts w:ascii="Garamond" w:hAnsi="Garamond"/>
                <w:lang w:eastAsia="en-US"/>
              </w:rPr>
            </w:pPr>
            <w:r w:rsidRPr="009C624B">
              <w:rPr>
                <w:rFonts w:ascii="Garamond" w:hAnsi="Garamond"/>
                <w:sz w:val="22"/>
                <w:szCs w:val="22"/>
                <w:highlight w:val="yellow"/>
              </w:rPr>
              <w:t xml:space="preserve">Финансовые гарантии по договорам купли-продажи электрической энергии </w:t>
            </w:r>
            <w:r>
              <w:rPr>
                <w:rFonts w:ascii="Garamond" w:hAnsi="Garamond"/>
                <w:sz w:val="22"/>
                <w:szCs w:val="22"/>
                <w:highlight w:val="yellow"/>
              </w:rPr>
              <w:t xml:space="preserve">в </w:t>
            </w:r>
            <w:r w:rsidRPr="009C624B">
              <w:rPr>
                <w:rFonts w:ascii="Garamond" w:hAnsi="Garamond"/>
                <w:sz w:val="22"/>
                <w:szCs w:val="22"/>
                <w:highlight w:val="yellow"/>
              </w:rPr>
              <w:t>НЦЗ предоставляются покупателями начиная с марта 201</w:t>
            </w:r>
            <w:r>
              <w:rPr>
                <w:rFonts w:ascii="Garamond" w:hAnsi="Garamond"/>
                <w:sz w:val="22"/>
                <w:szCs w:val="22"/>
                <w:highlight w:val="yellow"/>
              </w:rPr>
              <w:t xml:space="preserve">7 года в отношении обязательств, подлежащих оплате в </w:t>
            </w:r>
            <w:r w:rsidRPr="009C624B">
              <w:rPr>
                <w:rFonts w:ascii="Garamond" w:hAnsi="Garamond"/>
                <w:sz w:val="22"/>
                <w:szCs w:val="22"/>
                <w:highlight w:val="yellow"/>
              </w:rPr>
              <w:t>месяц</w:t>
            </w:r>
            <w:r>
              <w:rPr>
                <w:rFonts w:ascii="Garamond" w:hAnsi="Garamond"/>
                <w:sz w:val="22"/>
                <w:szCs w:val="22"/>
                <w:highlight w:val="yellow"/>
              </w:rPr>
              <w:t>е</w:t>
            </w:r>
            <w:r w:rsidRPr="009C624B">
              <w:rPr>
                <w:rFonts w:ascii="Garamond" w:hAnsi="Garamond"/>
                <w:sz w:val="22"/>
                <w:szCs w:val="22"/>
                <w:highlight w:val="yellow"/>
              </w:rPr>
              <w:t xml:space="preserve"> </w:t>
            </w:r>
            <w:r w:rsidRPr="00116BE8">
              <w:rPr>
                <w:rFonts w:ascii="Garamond" w:hAnsi="Garamond"/>
                <w:i/>
                <w:sz w:val="22"/>
                <w:szCs w:val="22"/>
                <w:highlight w:val="yellow"/>
              </w:rPr>
              <w:t>m</w:t>
            </w:r>
            <w:r w:rsidRPr="009C624B">
              <w:rPr>
                <w:rFonts w:ascii="Garamond" w:hAnsi="Garamond"/>
                <w:sz w:val="22"/>
                <w:szCs w:val="22"/>
                <w:highlight w:val="yellow"/>
              </w:rPr>
              <w:t xml:space="preserve"> </w:t>
            </w:r>
            <w:r>
              <w:rPr>
                <w:rFonts w:ascii="Garamond" w:hAnsi="Garamond"/>
                <w:sz w:val="22"/>
                <w:szCs w:val="22"/>
                <w:highlight w:val="yellow"/>
              </w:rPr>
              <w:t xml:space="preserve">= </w:t>
            </w:r>
            <w:r w:rsidRPr="009C624B">
              <w:rPr>
                <w:rFonts w:ascii="Garamond" w:hAnsi="Garamond"/>
                <w:sz w:val="22"/>
                <w:szCs w:val="22"/>
                <w:highlight w:val="yellow"/>
              </w:rPr>
              <w:t>апрель 2017 года.</w:t>
            </w:r>
          </w:p>
        </w:tc>
      </w:tr>
      <w:tr w:rsidR="00BB4CC7" w:rsidRPr="00F14902" w:rsidTr="00F44683">
        <w:trPr>
          <w:trHeight w:val="435"/>
        </w:trPr>
        <w:tc>
          <w:tcPr>
            <w:tcW w:w="1008" w:type="dxa"/>
            <w:gridSpan w:val="2"/>
            <w:vAlign w:val="center"/>
          </w:tcPr>
          <w:p w:rsidR="00BB4CC7" w:rsidRPr="00F14902" w:rsidRDefault="00BB4CC7" w:rsidP="00F44683">
            <w:pPr>
              <w:spacing w:before="120" w:after="120"/>
              <w:jc w:val="center"/>
              <w:rPr>
                <w:rFonts w:ascii="Garamond" w:hAnsi="Garamond"/>
                <w:b/>
              </w:rPr>
            </w:pPr>
            <w:r>
              <w:rPr>
                <w:rFonts w:ascii="Garamond" w:hAnsi="Garamond"/>
                <w:b/>
                <w:sz w:val="22"/>
                <w:szCs w:val="22"/>
              </w:rPr>
              <w:t>6.3</w:t>
            </w:r>
          </w:p>
        </w:tc>
        <w:tc>
          <w:tcPr>
            <w:tcW w:w="6613" w:type="dxa"/>
            <w:vAlign w:val="center"/>
          </w:tcPr>
          <w:p w:rsidR="00BB4CC7" w:rsidRDefault="00BB4CC7" w:rsidP="00BC1A85">
            <w:pPr>
              <w:tabs>
                <w:tab w:val="left" w:pos="567"/>
              </w:tabs>
              <w:autoSpaceDE w:val="0"/>
              <w:autoSpaceDN w:val="0"/>
              <w:spacing w:before="120" w:after="120"/>
              <w:jc w:val="both"/>
              <w:rPr>
                <w:rFonts w:ascii="Garamond" w:hAnsi="Garamond"/>
              </w:rPr>
            </w:pPr>
            <w:r w:rsidRPr="000A2EA1">
              <w:rPr>
                <w:rFonts w:ascii="Garamond" w:hAnsi="Garamond"/>
                <w:sz w:val="22"/>
                <w:szCs w:val="22"/>
              </w:rPr>
              <w:t xml:space="preserve">Не позднее 6-го числа месяца </w:t>
            </w:r>
            <w:r w:rsidRPr="00602A44">
              <w:rPr>
                <w:rFonts w:ascii="Garamond" w:hAnsi="Garamond"/>
                <w:sz w:val="22"/>
                <w:szCs w:val="22"/>
              </w:rPr>
              <w:t>m–</w:t>
            </w:r>
            <w:r>
              <w:rPr>
                <w:rFonts w:ascii="Garamond" w:hAnsi="Garamond"/>
                <w:sz w:val="22"/>
                <w:szCs w:val="22"/>
              </w:rPr>
              <w:t>1</w:t>
            </w:r>
            <w:r w:rsidRPr="000A2EA1">
              <w:rPr>
                <w:rFonts w:ascii="Garamond" w:hAnsi="Garamond"/>
                <w:sz w:val="22"/>
                <w:szCs w:val="22"/>
              </w:rPr>
              <w:t xml:space="preserve"> КО производит расчет месячного прогнозного объема обязательств </w:t>
            </w:r>
            <w:r>
              <w:rPr>
                <w:rFonts w:ascii="Garamond" w:hAnsi="Garamond"/>
                <w:sz w:val="22"/>
                <w:szCs w:val="22"/>
              </w:rPr>
              <w:t>покупател</w:t>
            </w:r>
            <w:r w:rsidRPr="000A2EA1">
              <w:rPr>
                <w:rFonts w:ascii="Garamond" w:hAnsi="Garamond"/>
                <w:sz w:val="22"/>
                <w:szCs w:val="22"/>
              </w:rPr>
              <w:t xml:space="preserve">я в отношении каждого договора, указанного в п. 1.3 настоящего Положения, за месяц </w:t>
            </w:r>
            <w:r w:rsidRPr="00602A44">
              <w:rPr>
                <w:rFonts w:ascii="Garamond" w:hAnsi="Garamond"/>
                <w:sz w:val="22"/>
                <w:szCs w:val="22"/>
              </w:rPr>
              <w:t>m–</w:t>
            </w:r>
            <w:r>
              <w:rPr>
                <w:rFonts w:ascii="Garamond" w:hAnsi="Garamond"/>
                <w:sz w:val="22"/>
                <w:szCs w:val="22"/>
              </w:rPr>
              <w:t>1</w:t>
            </w:r>
            <w:r w:rsidRPr="000A2EA1">
              <w:rPr>
                <w:rFonts w:ascii="Garamond" w:hAnsi="Garamond"/>
                <w:sz w:val="22"/>
                <w:szCs w:val="22"/>
              </w:rPr>
              <w:t xml:space="preserve"> </w:t>
            </w:r>
            <w:r w:rsidRPr="000A2EA1">
              <w:rPr>
                <w:rFonts w:ascii="Garamond" w:hAnsi="Garamond"/>
                <w:sz w:val="22"/>
                <w:szCs w:val="22"/>
              </w:rPr>
              <w:lastRenderedPageBreak/>
              <w:t xml:space="preserve">для определения </w:t>
            </w:r>
            <w:r>
              <w:rPr>
                <w:rFonts w:ascii="Garamond" w:hAnsi="Garamond"/>
                <w:sz w:val="22"/>
                <w:szCs w:val="22"/>
              </w:rPr>
              <w:t>покупател</w:t>
            </w:r>
            <w:r w:rsidRPr="000A2EA1">
              <w:rPr>
                <w:rFonts w:ascii="Garamond" w:hAnsi="Garamond"/>
                <w:sz w:val="22"/>
                <w:szCs w:val="22"/>
              </w:rPr>
              <w:t xml:space="preserve">ем необходимого размера финансовых гарантий на месяц </w:t>
            </w:r>
            <w:r w:rsidRPr="00602A44">
              <w:rPr>
                <w:rFonts w:ascii="Garamond" w:hAnsi="Garamond"/>
                <w:sz w:val="22"/>
                <w:szCs w:val="22"/>
              </w:rPr>
              <w:t>m</w:t>
            </w:r>
            <w:r w:rsidRPr="000A2EA1">
              <w:rPr>
                <w:rFonts w:ascii="Garamond" w:hAnsi="Garamond"/>
                <w:sz w:val="22"/>
                <w:szCs w:val="22"/>
              </w:rPr>
              <w:t>.</w:t>
            </w:r>
          </w:p>
          <w:p w:rsidR="00BB4CC7" w:rsidRPr="000A2EA1" w:rsidRDefault="00BB4CC7" w:rsidP="00F44683">
            <w:pPr>
              <w:tabs>
                <w:tab w:val="left" w:pos="567"/>
              </w:tabs>
              <w:autoSpaceDE w:val="0"/>
              <w:autoSpaceDN w:val="0"/>
              <w:spacing w:before="120" w:after="120"/>
              <w:ind w:firstLine="600"/>
              <w:jc w:val="both"/>
              <w:rPr>
                <w:rFonts w:ascii="Garamond" w:hAnsi="Garamond"/>
              </w:rPr>
            </w:pPr>
            <w:r>
              <w:rPr>
                <w:rFonts w:ascii="Garamond" w:hAnsi="Garamond"/>
                <w:sz w:val="22"/>
                <w:szCs w:val="22"/>
              </w:rPr>
              <w:t>…</w:t>
            </w:r>
          </w:p>
        </w:tc>
        <w:tc>
          <w:tcPr>
            <w:tcW w:w="7427" w:type="dxa"/>
            <w:gridSpan w:val="2"/>
            <w:vAlign w:val="center"/>
          </w:tcPr>
          <w:p w:rsidR="00BB4CC7" w:rsidRDefault="00BB4CC7" w:rsidP="00BC1A85">
            <w:pPr>
              <w:tabs>
                <w:tab w:val="left" w:pos="567"/>
              </w:tabs>
              <w:autoSpaceDE w:val="0"/>
              <w:autoSpaceDN w:val="0"/>
              <w:spacing w:before="120" w:after="120"/>
              <w:ind w:firstLine="600"/>
              <w:jc w:val="both"/>
              <w:rPr>
                <w:rFonts w:ascii="Garamond" w:hAnsi="Garamond"/>
              </w:rPr>
            </w:pPr>
            <w:r w:rsidRPr="000A2EA1">
              <w:rPr>
                <w:rFonts w:ascii="Garamond" w:hAnsi="Garamond"/>
                <w:sz w:val="22"/>
                <w:szCs w:val="22"/>
              </w:rPr>
              <w:lastRenderedPageBreak/>
              <w:t xml:space="preserve">Не позднее 6-го числа месяца </w:t>
            </w:r>
            <w:r w:rsidRPr="00602A44">
              <w:rPr>
                <w:rFonts w:ascii="Garamond" w:hAnsi="Garamond"/>
                <w:sz w:val="22"/>
                <w:szCs w:val="22"/>
              </w:rPr>
              <w:t>m–</w:t>
            </w:r>
            <w:r>
              <w:rPr>
                <w:rFonts w:ascii="Garamond" w:hAnsi="Garamond"/>
                <w:sz w:val="22"/>
                <w:szCs w:val="22"/>
              </w:rPr>
              <w:t>1</w:t>
            </w:r>
            <w:r w:rsidRPr="000A2EA1">
              <w:rPr>
                <w:rFonts w:ascii="Garamond" w:hAnsi="Garamond"/>
                <w:sz w:val="22"/>
                <w:szCs w:val="22"/>
              </w:rPr>
              <w:t xml:space="preserve"> КО производит расчет месячного прогнозного объема обязательств </w:t>
            </w:r>
            <w:r>
              <w:rPr>
                <w:rFonts w:ascii="Garamond" w:hAnsi="Garamond"/>
                <w:sz w:val="22"/>
                <w:szCs w:val="22"/>
              </w:rPr>
              <w:t>покупател</w:t>
            </w:r>
            <w:r w:rsidRPr="000A2EA1">
              <w:rPr>
                <w:rFonts w:ascii="Garamond" w:hAnsi="Garamond"/>
                <w:sz w:val="22"/>
                <w:szCs w:val="22"/>
              </w:rPr>
              <w:t xml:space="preserve">я в отношении каждого договора, указанного в п. 1.3 настоящего Положения, за месяц </w:t>
            </w:r>
            <w:r w:rsidRPr="00602A44">
              <w:rPr>
                <w:rFonts w:ascii="Garamond" w:hAnsi="Garamond"/>
                <w:sz w:val="22"/>
                <w:szCs w:val="22"/>
              </w:rPr>
              <w:t>m–</w:t>
            </w:r>
            <w:r>
              <w:rPr>
                <w:rFonts w:ascii="Garamond" w:hAnsi="Garamond"/>
                <w:sz w:val="22"/>
                <w:szCs w:val="22"/>
              </w:rPr>
              <w:t>1</w:t>
            </w:r>
            <w:r w:rsidRPr="000A2EA1">
              <w:rPr>
                <w:rFonts w:ascii="Garamond" w:hAnsi="Garamond"/>
                <w:sz w:val="22"/>
                <w:szCs w:val="22"/>
              </w:rPr>
              <w:t xml:space="preserve"> для определения </w:t>
            </w:r>
            <w:r>
              <w:rPr>
                <w:rFonts w:ascii="Garamond" w:hAnsi="Garamond"/>
                <w:sz w:val="22"/>
                <w:szCs w:val="22"/>
              </w:rPr>
              <w:lastRenderedPageBreak/>
              <w:t>покупател</w:t>
            </w:r>
            <w:r w:rsidRPr="000A2EA1">
              <w:rPr>
                <w:rFonts w:ascii="Garamond" w:hAnsi="Garamond"/>
                <w:sz w:val="22"/>
                <w:szCs w:val="22"/>
              </w:rPr>
              <w:t xml:space="preserve">ем необходимого размера финансовых гарантий на месяц </w:t>
            </w:r>
            <w:r w:rsidRPr="00602A44">
              <w:rPr>
                <w:rFonts w:ascii="Garamond" w:hAnsi="Garamond"/>
                <w:sz w:val="22"/>
                <w:szCs w:val="22"/>
              </w:rPr>
              <w:t>m</w:t>
            </w:r>
            <w:r w:rsidRPr="000A2EA1">
              <w:rPr>
                <w:rFonts w:ascii="Garamond" w:hAnsi="Garamond"/>
                <w:sz w:val="22"/>
                <w:szCs w:val="22"/>
              </w:rPr>
              <w:t>.</w:t>
            </w:r>
          </w:p>
          <w:p w:rsidR="00BB4CC7" w:rsidRDefault="00BB4CC7" w:rsidP="00BC1A85">
            <w:pPr>
              <w:tabs>
                <w:tab w:val="left" w:pos="567"/>
              </w:tabs>
              <w:autoSpaceDE w:val="0"/>
              <w:autoSpaceDN w:val="0"/>
              <w:spacing w:before="120" w:after="120"/>
              <w:ind w:firstLine="600"/>
              <w:jc w:val="both"/>
              <w:rPr>
                <w:rFonts w:ascii="Garamond" w:hAnsi="Garamond"/>
              </w:rPr>
            </w:pPr>
            <w:r w:rsidRPr="0066296D">
              <w:rPr>
                <w:rFonts w:ascii="Garamond" w:hAnsi="Garamond"/>
                <w:sz w:val="22"/>
                <w:szCs w:val="22"/>
                <w:highlight w:val="yellow"/>
              </w:rPr>
              <w:t xml:space="preserve">Для месяцев </w:t>
            </w:r>
            <w:r w:rsidRPr="00116BE8">
              <w:rPr>
                <w:rFonts w:ascii="Garamond" w:hAnsi="Garamond"/>
                <w:i/>
                <w:sz w:val="22"/>
                <w:szCs w:val="22"/>
                <w:highlight w:val="yellow"/>
              </w:rPr>
              <w:t>m</w:t>
            </w:r>
            <w:r w:rsidRPr="0066296D">
              <w:rPr>
                <w:rFonts w:ascii="Garamond" w:hAnsi="Garamond"/>
                <w:sz w:val="22"/>
                <w:szCs w:val="22"/>
                <w:highlight w:val="yellow"/>
              </w:rPr>
              <w:t xml:space="preserve">–1 = январь, февраль 2017 года КО производит расчет месячного прогнозного объема обязательств покупателя в отношении каждого договора, указанного в п. 1.3 </w:t>
            </w:r>
            <w:r w:rsidRPr="00F06CEE">
              <w:rPr>
                <w:rFonts w:ascii="Garamond" w:hAnsi="Garamond"/>
                <w:sz w:val="22"/>
                <w:szCs w:val="22"/>
                <w:highlight w:val="yellow"/>
              </w:rPr>
              <w:t xml:space="preserve">настоящего Положения, за исключением договоров купли-продажи электрической энергии </w:t>
            </w:r>
            <w:r>
              <w:rPr>
                <w:rFonts w:ascii="Garamond" w:hAnsi="Garamond"/>
                <w:sz w:val="22"/>
                <w:szCs w:val="22"/>
                <w:highlight w:val="yellow"/>
              </w:rPr>
              <w:t xml:space="preserve">в </w:t>
            </w:r>
            <w:r w:rsidRPr="00F06CEE">
              <w:rPr>
                <w:rFonts w:ascii="Garamond" w:hAnsi="Garamond"/>
                <w:sz w:val="22"/>
                <w:szCs w:val="22"/>
                <w:highlight w:val="yellow"/>
              </w:rPr>
              <w:t>НЦЗ.</w:t>
            </w:r>
          </w:p>
          <w:p w:rsidR="00BB4CC7" w:rsidRPr="000A2EA1" w:rsidRDefault="00BB4CC7" w:rsidP="00F44683">
            <w:pPr>
              <w:tabs>
                <w:tab w:val="left" w:pos="567"/>
              </w:tabs>
              <w:autoSpaceDE w:val="0"/>
              <w:autoSpaceDN w:val="0"/>
              <w:spacing w:before="120" w:after="120"/>
              <w:ind w:firstLine="600"/>
              <w:jc w:val="both"/>
              <w:rPr>
                <w:rFonts w:ascii="Garamond" w:hAnsi="Garamond"/>
              </w:rPr>
            </w:pPr>
            <w:r>
              <w:rPr>
                <w:rFonts w:ascii="Garamond" w:hAnsi="Garamond"/>
                <w:sz w:val="22"/>
                <w:szCs w:val="22"/>
              </w:rPr>
              <w:t>…</w:t>
            </w:r>
          </w:p>
        </w:tc>
      </w:tr>
      <w:tr w:rsidR="00BB4CC7" w:rsidRPr="008A5D88" w:rsidTr="00116BE8">
        <w:trPr>
          <w:trHeight w:val="435"/>
        </w:trPr>
        <w:tc>
          <w:tcPr>
            <w:tcW w:w="988" w:type="dxa"/>
            <w:vAlign w:val="center"/>
          </w:tcPr>
          <w:p w:rsidR="00BB4CC7" w:rsidRPr="008A5D88" w:rsidRDefault="00BB4CC7" w:rsidP="00116BE8">
            <w:pPr>
              <w:rPr>
                <w:rFonts w:ascii="Garamond" w:hAnsi="Garamond"/>
                <w:b/>
              </w:rPr>
            </w:pPr>
            <w:r w:rsidRPr="008A5D88">
              <w:rPr>
                <w:rFonts w:ascii="Garamond" w:hAnsi="Garamond"/>
                <w:b/>
                <w:sz w:val="22"/>
                <w:szCs w:val="22"/>
              </w:rPr>
              <w:lastRenderedPageBreak/>
              <w:t>Приложение 1а</w:t>
            </w:r>
          </w:p>
        </w:tc>
        <w:tc>
          <w:tcPr>
            <w:tcW w:w="6662" w:type="dxa"/>
            <w:gridSpan w:val="3"/>
          </w:tcPr>
          <w:p w:rsidR="00BB4CC7" w:rsidRPr="00231338" w:rsidRDefault="00BB4CC7" w:rsidP="00F44683">
            <w:pPr>
              <w:pStyle w:val="a"/>
              <w:numPr>
                <w:ilvl w:val="0"/>
                <w:numId w:val="0"/>
              </w:numPr>
              <w:ind w:left="927"/>
              <w:rPr>
                <w:rFonts w:ascii="Garamond" w:hAnsi="Garamond"/>
                <w:b/>
                <w:kern w:val="0"/>
                <w:sz w:val="22"/>
                <w:szCs w:val="22"/>
              </w:rPr>
            </w:pPr>
            <w:bookmarkStart w:id="3" w:name="_Toc370904744"/>
            <w:bookmarkStart w:id="4" w:name="_Toc375050060"/>
            <w:bookmarkStart w:id="5" w:name="_Toc386111254"/>
            <w:bookmarkStart w:id="6" w:name="_Toc399156430"/>
            <w:bookmarkStart w:id="7" w:name="_Toc403050334"/>
            <w:r w:rsidRPr="00231338">
              <w:rPr>
                <w:rFonts w:ascii="Garamond" w:hAnsi="Garamond"/>
                <w:b/>
                <w:kern w:val="0"/>
                <w:sz w:val="22"/>
                <w:szCs w:val="22"/>
              </w:rPr>
              <w:t>Приложение 1а</w:t>
            </w:r>
            <w:bookmarkEnd w:id="3"/>
            <w:bookmarkEnd w:id="4"/>
            <w:bookmarkEnd w:id="5"/>
            <w:bookmarkEnd w:id="6"/>
            <w:bookmarkEnd w:id="7"/>
          </w:p>
          <w:p w:rsidR="00BB4CC7" w:rsidRPr="008A5D88" w:rsidRDefault="00BB4CC7" w:rsidP="00F44683">
            <w:pPr>
              <w:widowControl w:val="0"/>
              <w:spacing w:line="276" w:lineRule="auto"/>
              <w:jc w:val="both"/>
              <w:rPr>
                <w:rFonts w:ascii="Garamond" w:hAnsi="Garamond"/>
              </w:rPr>
            </w:pPr>
          </w:p>
          <w:p w:rsidR="00BB4CC7" w:rsidRPr="008A5D88" w:rsidRDefault="00BB4CC7" w:rsidP="00F44683">
            <w:pPr>
              <w:widowControl w:val="0"/>
              <w:jc w:val="right"/>
              <w:rPr>
                <w:rFonts w:ascii="Garamond" w:hAnsi="Garamond"/>
              </w:rPr>
            </w:pPr>
            <w:r w:rsidRPr="008A5D88">
              <w:rPr>
                <w:rFonts w:ascii="Garamond" w:hAnsi="Garamond"/>
                <w:sz w:val="22"/>
                <w:szCs w:val="22"/>
              </w:rPr>
              <w:t>Руководителю</w:t>
            </w:r>
          </w:p>
          <w:p w:rsidR="00BB4CC7" w:rsidRPr="008A5D88" w:rsidRDefault="00BB4CC7" w:rsidP="00F44683">
            <w:pPr>
              <w:widowControl w:val="0"/>
              <w:jc w:val="right"/>
              <w:rPr>
                <w:rFonts w:ascii="Garamond" w:hAnsi="Garamond"/>
              </w:rPr>
            </w:pPr>
            <w:r w:rsidRPr="008A5D88">
              <w:rPr>
                <w:rFonts w:ascii="Garamond" w:hAnsi="Garamond"/>
                <w:sz w:val="22"/>
                <w:szCs w:val="22"/>
              </w:rPr>
              <w:t>&lt;</w:t>
            </w:r>
            <w:r w:rsidRPr="008A5D88">
              <w:rPr>
                <w:rFonts w:ascii="Garamond" w:hAnsi="Garamond"/>
                <w:i/>
                <w:sz w:val="22"/>
                <w:szCs w:val="22"/>
              </w:rPr>
              <w:t>наименование покупателя</w:t>
            </w:r>
            <w:r w:rsidRPr="008A5D88">
              <w:rPr>
                <w:rFonts w:ascii="Garamond" w:hAnsi="Garamond"/>
                <w:sz w:val="22"/>
                <w:szCs w:val="22"/>
              </w:rPr>
              <w:t>&gt;</w:t>
            </w:r>
          </w:p>
          <w:p w:rsidR="00BB4CC7" w:rsidRPr="008A5D88" w:rsidRDefault="00BB4CC7" w:rsidP="00F44683">
            <w:pPr>
              <w:widowControl w:val="0"/>
              <w:spacing w:line="276" w:lineRule="auto"/>
              <w:jc w:val="both"/>
              <w:rPr>
                <w:rFonts w:ascii="Garamond" w:hAnsi="Garamond"/>
              </w:rPr>
            </w:pPr>
          </w:p>
          <w:p w:rsidR="00BB4CC7" w:rsidRPr="008A5D88" w:rsidRDefault="00BB4CC7" w:rsidP="00F44683">
            <w:pPr>
              <w:widowControl w:val="0"/>
              <w:spacing w:line="276" w:lineRule="auto"/>
              <w:jc w:val="both"/>
              <w:rPr>
                <w:rFonts w:ascii="Garamond" w:hAnsi="Garamond"/>
              </w:rPr>
            </w:pPr>
          </w:p>
          <w:p w:rsidR="00BB4CC7" w:rsidRPr="008A5D88" w:rsidRDefault="00BB4CC7" w:rsidP="00F44683">
            <w:pPr>
              <w:widowControl w:val="0"/>
              <w:autoSpaceDE w:val="0"/>
              <w:autoSpaceDN w:val="0"/>
              <w:adjustRightInd w:val="0"/>
              <w:spacing w:after="60"/>
              <w:ind w:left="240" w:right="240"/>
              <w:jc w:val="center"/>
              <w:rPr>
                <w:rFonts w:ascii="Garamond" w:hAnsi="Garamond"/>
              </w:rPr>
            </w:pPr>
            <w:r w:rsidRPr="008A5D88">
              <w:rPr>
                <w:rFonts w:ascii="Garamond" w:hAnsi="Garamond"/>
                <w:b/>
                <w:bCs/>
                <w:color w:val="000000"/>
                <w:sz w:val="22"/>
                <w:szCs w:val="22"/>
              </w:rPr>
              <w:t>Об исполнении обязательств по оплате по договорам</w:t>
            </w:r>
            <w:r w:rsidRPr="008A5D88" w:rsidDel="00134242">
              <w:rPr>
                <w:rFonts w:ascii="Garamond" w:hAnsi="Garamond"/>
                <w:b/>
                <w:bCs/>
                <w:color w:val="000000"/>
                <w:sz w:val="22"/>
                <w:szCs w:val="22"/>
              </w:rPr>
              <w:t xml:space="preserve"> </w:t>
            </w:r>
            <w:r w:rsidRPr="008A5D88">
              <w:rPr>
                <w:rFonts w:ascii="Garamond" w:hAnsi="Garamond"/>
                <w:b/>
                <w:bCs/>
                <w:color w:val="000000"/>
                <w:sz w:val="22"/>
                <w:szCs w:val="22"/>
              </w:rPr>
              <w:t>на оптовом рынке</w:t>
            </w:r>
          </w:p>
          <w:p w:rsidR="00BB4CC7" w:rsidRPr="008A5D88" w:rsidRDefault="00BB4CC7" w:rsidP="00F44683">
            <w:pPr>
              <w:widowControl w:val="0"/>
              <w:autoSpaceDE w:val="0"/>
              <w:autoSpaceDN w:val="0"/>
              <w:adjustRightInd w:val="0"/>
              <w:spacing w:after="60"/>
              <w:ind w:left="240" w:right="240"/>
              <w:jc w:val="center"/>
              <w:rPr>
                <w:rFonts w:ascii="Garamond" w:hAnsi="Garamond"/>
              </w:rPr>
            </w:pPr>
            <w:r w:rsidRPr="008A5D88">
              <w:rPr>
                <w:rFonts w:ascii="Garamond" w:hAnsi="Garamond"/>
                <w:b/>
                <w:bCs/>
                <w:color w:val="000000"/>
                <w:sz w:val="22"/>
                <w:szCs w:val="22"/>
              </w:rPr>
              <w:t>по итогу даты платежа</w:t>
            </w:r>
          </w:p>
          <w:p w:rsidR="00BB4CC7" w:rsidRPr="008A5D88" w:rsidRDefault="00BB4CC7" w:rsidP="00F44683">
            <w:pPr>
              <w:widowControl w:val="0"/>
              <w:autoSpaceDE w:val="0"/>
              <w:autoSpaceDN w:val="0"/>
              <w:adjustRightInd w:val="0"/>
              <w:spacing w:after="60" w:line="288" w:lineRule="auto"/>
              <w:ind w:left="240" w:right="240"/>
              <w:jc w:val="both"/>
              <w:rPr>
                <w:rFonts w:ascii="Garamond" w:hAnsi="Garamond"/>
                <w:color w:val="000000"/>
              </w:rPr>
            </w:pPr>
          </w:p>
          <w:p w:rsidR="00BB4CC7" w:rsidRPr="008A5D88" w:rsidRDefault="00BB4CC7" w:rsidP="00F44683">
            <w:pPr>
              <w:widowControl w:val="0"/>
              <w:spacing w:before="120" w:after="120"/>
              <w:rPr>
                <w:rFonts w:ascii="Garamond" w:hAnsi="Garamond"/>
              </w:rPr>
            </w:pPr>
            <w:r>
              <w:rPr>
                <w:rFonts w:ascii="Garamond" w:hAnsi="Garamond"/>
                <w:sz w:val="22"/>
                <w:szCs w:val="22"/>
              </w:rPr>
              <w:t xml:space="preserve"> </w:t>
            </w:r>
            <w:r w:rsidRPr="008A5D88">
              <w:rPr>
                <w:rFonts w:ascii="Garamond" w:hAnsi="Garamond"/>
                <w:sz w:val="22"/>
                <w:szCs w:val="22"/>
              </w:rPr>
              <w:t xml:space="preserve">     АО «ЦФР» уведомляет об отсутствии нарушения по оплате обязательств по договорам на оптовом рынке по итогу даты платежа __________ (день.месяц.год).</w:t>
            </w:r>
          </w:p>
        </w:tc>
        <w:tc>
          <w:tcPr>
            <w:tcW w:w="7398" w:type="dxa"/>
          </w:tcPr>
          <w:p w:rsidR="00BB4CC7" w:rsidRPr="008A5D88" w:rsidRDefault="00BB4CC7" w:rsidP="00F44683">
            <w:pPr>
              <w:jc w:val="right"/>
              <w:rPr>
                <w:rFonts w:ascii="Garamond" w:hAnsi="Garamond"/>
                <w:b/>
              </w:rPr>
            </w:pPr>
            <w:r w:rsidRPr="008A5D88">
              <w:rPr>
                <w:rFonts w:ascii="Garamond" w:hAnsi="Garamond"/>
                <w:b/>
                <w:sz w:val="22"/>
                <w:szCs w:val="22"/>
              </w:rPr>
              <w:t>Приложение 1а</w:t>
            </w:r>
          </w:p>
          <w:p w:rsidR="00BB4CC7" w:rsidRPr="008A5D88" w:rsidRDefault="00BB4CC7" w:rsidP="00F44683">
            <w:pPr>
              <w:widowControl w:val="0"/>
              <w:spacing w:line="276" w:lineRule="auto"/>
              <w:jc w:val="both"/>
              <w:rPr>
                <w:rFonts w:ascii="Garamond" w:hAnsi="Garamond"/>
              </w:rPr>
            </w:pPr>
          </w:p>
          <w:p w:rsidR="00BB4CC7" w:rsidRPr="008A5D88" w:rsidRDefault="00BB4CC7" w:rsidP="00F44683">
            <w:pPr>
              <w:widowControl w:val="0"/>
              <w:jc w:val="right"/>
              <w:rPr>
                <w:rFonts w:ascii="Garamond" w:hAnsi="Garamond"/>
              </w:rPr>
            </w:pPr>
            <w:r w:rsidRPr="008A5D88">
              <w:rPr>
                <w:rFonts w:ascii="Garamond" w:hAnsi="Garamond"/>
                <w:sz w:val="22"/>
                <w:szCs w:val="22"/>
              </w:rPr>
              <w:t>Руководителю</w:t>
            </w:r>
          </w:p>
          <w:p w:rsidR="00BB4CC7" w:rsidRPr="008A5D88" w:rsidRDefault="00BB4CC7" w:rsidP="00F44683">
            <w:pPr>
              <w:widowControl w:val="0"/>
              <w:jc w:val="right"/>
              <w:rPr>
                <w:rFonts w:ascii="Garamond" w:hAnsi="Garamond"/>
              </w:rPr>
            </w:pPr>
            <w:r w:rsidRPr="008A5D88">
              <w:rPr>
                <w:rFonts w:ascii="Garamond" w:hAnsi="Garamond"/>
                <w:sz w:val="22"/>
                <w:szCs w:val="22"/>
              </w:rPr>
              <w:t>&lt;</w:t>
            </w:r>
            <w:r w:rsidRPr="008A5D88">
              <w:rPr>
                <w:rFonts w:ascii="Garamond" w:hAnsi="Garamond"/>
                <w:i/>
                <w:sz w:val="22"/>
                <w:szCs w:val="22"/>
              </w:rPr>
              <w:t>наименование покупателя</w:t>
            </w:r>
            <w:r w:rsidRPr="008A5D88">
              <w:rPr>
                <w:rFonts w:ascii="Garamond" w:hAnsi="Garamond"/>
                <w:sz w:val="22"/>
                <w:szCs w:val="22"/>
              </w:rPr>
              <w:t>&gt;</w:t>
            </w:r>
          </w:p>
          <w:p w:rsidR="00BB4CC7" w:rsidRPr="008A5D88" w:rsidRDefault="00BB4CC7" w:rsidP="00F44683">
            <w:pPr>
              <w:widowControl w:val="0"/>
              <w:spacing w:line="276" w:lineRule="auto"/>
              <w:jc w:val="both"/>
              <w:rPr>
                <w:rFonts w:ascii="Garamond" w:hAnsi="Garamond"/>
              </w:rPr>
            </w:pPr>
          </w:p>
          <w:p w:rsidR="00BB4CC7" w:rsidRPr="008A5D88" w:rsidRDefault="00BB4CC7" w:rsidP="00F44683">
            <w:pPr>
              <w:widowControl w:val="0"/>
              <w:spacing w:line="276" w:lineRule="auto"/>
              <w:jc w:val="both"/>
              <w:rPr>
                <w:rFonts w:ascii="Garamond" w:hAnsi="Garamond"/>
              </w:rPr>
            </w:pPr>
          </w:p>
          <w:p w:rsidR="00BB4CC7" w:rsidRPr="008A5D88" w:rsidRDefault="00BB4CC7" w:rsidP="00F44683">
            <w:pPr>
              <w:widowControl w:val="0"/>
              <w:autoSpaceDE w:val="0"/>
              <w:autoSpaceDN w:val="0"/>
              <w:adjustRightInd w:val="0"/>
              <w:spacing w:after="60"/>
              <w:ind w:left="240" w:right="240"/>
              <w:jc w:val="center"/>
              <w:rPr>
                <w:rFonts w:ascii="Garamond" w:hAnsi="Garamond"/>
              </w:rPr>
            </w:pPr>
            <w:r w:rsidRPr="008A5D88">
              <w:rPr>
                <w:rFonts w:ascii="Garamond" w:hAnsi="Garamond"/>
                <w:b/>
                <w:bCs/>
                <w:color w:val="000000"/>
                <w:sz w:val="22"/>
                <w:szCs w:val="22"/>
              </w:rPr>
              <w:t>Об исполнении обязательств по оплате по договорам на оптовом рынке</w:t>
            </w:r>
          </w:p>
          <w:p w:rsidR="00BB4CC7" w:rsidRPr="008A5D88" w:rsidRDefault="00BB4CC7" w:rsidP="00F44683">
            <w:pPr>
              <w:widowControl w:val="0"/>
              <w:autoSpaceDE w:val="0"/>
              <w:autoSpaceDN w:val="0"/>
              <w:adjustRightInd w:val="0"/>
              <w:spacing w:after="60"/>
              <w:ind w:left="240" w:right="240"/>
              <w:jc w:val="center"/>
              <w:rPr>
                <w:rFonts w:ascii="Garamond" w:hAnsi="Garamond"/>
              </w:rPr>
            </w:pPr>
            <w:r w:rsidRPr="008A5D88">
              <w:rPr>
                <w:rFonts w:ascii="Garamond" w:hAnsi="Garamond"/>
                <w:b/>
                <w:bCs/>
                <w:color w:val="000000"/>
                <w:sz w:val="22"/>
                <w:szCs w:val="22"/>
              </w:rPr>
              <w:t>по итогу даты платежа</w:t>
            </w:r>
          </w:p>
          <w:p w:rsidR="00BB4CC7" w:rsidRPr="008A5D88" w:rsidRDefault="00BB4CC7" w:rsidP="00F44683">
            <w:pPr>
              <w:widowControl w:val="0"/>
              <w:autoSpaceDE w:val="0"/>
              <w:autoSpaceDN w:val="0"/>
              <w:adjustRightInd w:val="0"/>
              <w:spacing w:after="60" w:line="288" w:lineRule="auto"/>
              <w:ind w:left="240" w:right="240"/>
              <w:jc w:val="both"/>
              <w:rPr>
                <w:rFonts w:ascii="Garamond" w:hAnsi="Garamond"/>
                <w:color w:val="000000"/>
              </w:rPr>
            </w:pPr>
          </w:p>
          <w:p w:rsidR="00BB4CC7" w:rsidRPr="008A5D88" w:rsidRDefault="00BB4CC7" w:rsidP="00F44683">
            <w:pPr>
              <w:widowControl w:val="0"/>
              <w:spacing w:before="120" w:after="120"/>
              <w:rPr>
                <w:rFonts w:ascii="Garamond" w:hAnsi="Garamond"/>
              </w:rPr>
            </w:pPr>
            <w:r w:rsidRPr="008A5D88">
              <w:rPr>
                <w:rFonts w:ascii="Garamond" w:hAnsi="Garamond"/>
                <w:color w:val="000000"/>
                <w:sz w:val="22"/>
                <w:szCs w:val="22"/>
              </w:rPr>
              <w:t xml:space="preserve">       АО «ЦФР» уведомляет об отсутствии нарушения</w:t>
            </w:r>
            <w:r w:rsidRPr="008A5D88">
              <w:rPr>
                <w:rFonts w:ascii="Garamond" w:hAnsi="Garamond"/>
                <w:sz w:val="22"/>
                <w:szCs w:val="22"/>
              </w:rPr>
              <w:t xml:space="preserve"> по оплате обязательств </w:t>
            </w:r>
            <w:r w:rsidRPr="008A5D88">
              <w:rPr>
                <w:rFonts w:ascii="Garamond" w:hAnsi="Garamond"/>
                <w:color w:val="000000"/>
                <w:sz w:val="22"/>
                <w:szCs w:val="22"/>
              </w:rPr>
              <w:t>по договорам на оптовом рынке по итогу даты платежа __________ (день.месяц.год).</w:t>
            </w:r>
          </w:p>
          <w:p w:rsidR="00BB4CC7" w:rsidRPr="008A5D88" w:rsidRDefault="00BB4CC7" w:rsidP="00F44683">
            <w:pPr>
              <w:spacing w:after="200" w:line="276" w:lineRule="auto"/>
              <w:ind w:firstLine="708"/>
              <w:jc w:val="both"/>
              <w:rPr>
                <w:rFonts w:ascii="Garamond" w:hAnsi="Garamond"/>
                <w:color w:val="000000"/>
              </w:rPr>
            </w:pPr>
            <w:r w:rsidRPr="008A5D88">
              <w:rPr>
                <w:rFonts w:ascii="Garamond" w:hAnsi="Garamond"/>
                <w:sz w:val="22"/>
                <w:szCs w:val="22"/>
                <w:highlight w:val="yellow"/>
              </w:rPr>
              <w:t>Данное уведомление не является основанием для признания наличия или отсутствия обязательств по оплате по договорам, заключенным на оптовом рынке электрической энергии и мощности.</w:t>
            </w:r>
          </w:p>
        </w:tc>
      </w:tr>
      <w:tr w:rsidR="00BB4CC7" w:rsidRPr="008A5D88" w:rsidTr="00116BE8">
        <w:trPr>
          <w:trHeight w:val="435"/>
        </w:trPr>
        <w:tc>
          <w:tcPr>
            <w:tcW w:w="988" w:type="dxa"/>
            <w:vAlign w:val="center"/>
          </w:tcPr>
          <w:p w:rsidR="00BB4CC7" w:rsidRPr="00116BE8" w:rsidRDefault="00BB4CC7" w:rsidP="00F44683">
            <w:pPr>
              <w:jc w:val="center"/>
              <w:rPr>
                <w:rFonts w:ascii="Garamond" w:hAnsi="Garamond"/>
                <w:b/>
              </w:rPr>
            </w:pPr>
            <w:r w:rsidRPr="00116BE8">
              <w:rPr>
                <w:rFonts w:ascii="Garamond" w:hAnsi="Garamond" w:cs="Arial"/>
                <w:b/>
                <w:sz w:val="22"/>
                <w:szCs w:val="22"/>
              </w:rPr>
              <w:t>Приложение 1б</w:t>
            </w:r>
          </w:p>
        </w:tc>
        <w:tc>
          <w:tcPr>
            <w:tcW w:w="6662" w:type="dxa"/>
            <w:gridSpan w:val="3"/>
          </w:tcPr>
          <w:p w:rsidR="00BB4CC7" w:rsidRPr="00231338" w:rsidRDefault="00BB4CC7" w:rsidP="00F44683">
            <w:pPr>
              <w:pStyle w:val="11"/>
              <w:keepNext/>
              <w:jc w:val="right"/>
              <w:rPr>
                <w:rFonts w:ascii="Garamond" w:hAnsi="Garamond" w:cs="Arial"/>
                <w:kern w:val="0"/>
                <w:sz w:val="24"/>
                <w:szCs w:val="24"/>
              </w:rPr>
            </w:pPr>
            <w:r w:rsidRPr="00231338">
              <w:rPr>
                <w:rFonts w:ascii="Garamond" w:hAnsi="Garamond" w:cs="Arial"/>
                <w:kern w:val="0"/>
                <w:sz w:val="22"/>
                <w:szCs w:val="22"/>
              </w:rPr>
              <w:t>Приложение 1б</w:t>
            </w:r>
          </w:p>
          <w:p w:rsidR="00BB4CC7" w:rsidRPr="008A5D88" w:rsidRDefault="00BB4CC7" w:rsidP="00F44683">
            <w:pPr>
              <w:widowControl w:val="0"/>
              <w:rPr>
                <w:rFonts w:ascii="Garamond" w:hAnsi="Garamond"/>
              </w:rPr>
            </w:pPr>
          </w:p>
          <w:p w:rsidR="00BB4CC7" w:rsidRPr="008A5D88" w:rsidRDefault="00BB4CC7" w:rsidP="00F44683">
            <w:pPr>
              <w:widowControl w:val="0"/>
              <w:jc w:val="right"/>
              <w:rPr>
                <w:rFonts w:ascii="Garamond" w:hAnsi="Garamond"/>
              </w:rPr>
            </w:pPr>
            <w:r w:rsidRPr="008A5D88">
              <w:rPr>
                <w:rFonts w:ascii="Garamond" w:hAnsi="Garamond"/>
                <w:sz w:val="22"/>
                <w:szCs w:val="22"/>
              </w:rPr>
              <w:t>Руководителю</w:t>
            </w:r>
          </w:p>
          <w:p w:rsidR="00BB4CC7" w:rsidRPr="008A5D88" w:rsidRDefault="00BB4CC7" w:rsidP="00F44683">
            <w:pPr>
              <w:jc w:val="right"/>
              <w:rPr>
                <w:rFonts w:ascii="Garamond" w:hAnsi="Garamond"/>
              </w:rPr>
            </w:pPr>
            <w:r w:rsidRPr="008A5D88">
              <w:rPr>
                <w:rFonts w:ascii="Garamond" w:hAnsi="Garamond"/>
                <w:sz w:val="22"/>
                <w:szCs w:val="22"/>
              </w:rPr>
              <w:t>&lt;</w:t>
            </w:r>
            <w:r w:rsidRPr="008A5D88">
              <w:rPr>
                <w:rFonts w:ascii="Garamond" w:hAnsi="Garamond"/>
                <w:i/>
                <w:sz w:val="22"/>
                <w:szCs w:val="22"/>
              </w:rPr>
              <w:t>наименование покупателя</w:t>
            </w:r>
            <w:r w:rsidRPr="008A5D88">
              <w:rPr>
                <w:rFonts w:ascii="Garamond" w:hAnsi="Garamond"/>
                <w:sz w:val="22"/>
                <w:szCs w:val="22"/>
              </w:rPr>
              <w:t>&gt;</w:t>
            </w:r>
          </w:p>
          <w:p w:rsidR="00BB4CC7" w:rsidRPr="008A5D88" w:rsidRDefault="00BB4CC7" w:rsidP="00F44683">
            <w:pPr>
              <w:rPr>
                <w:rFonts w:ascii="Garamond" w:hAnsi="Garamond"/>
              </w:rPr>
            </w:pPr>
          </w:p>
          <w:p w:rsidR="00BB4CC7" w:rsidRPr="008A5D88" w:rsidRDefault="00BB4CC7" w:rsidP="00F44683">
            <w:pPr>
              <w:rPr>
                <w:rFonts w:ascii="Garamond" w:hAnsi="Garamond"/>
              </w:rPr>
            </w:pPr>
          </w:p>
          <w:p w:rsidR="00BB4CC7" w:rsidRPr="008A5D88" w:rsidRDefault="00BB4CC7" w:rsidP="00F44683">
            <w:pPr>
              <w:widowControl w:val="0"/>
              <w:autoSpaceDE w:val="0"/>
              <w:autoSpaceDN w:val="0"/>
              <w:adjustRightInd w:val="0"/>
              <w:spacing w:before="120" w:after="120"/>
              <w:ind w:left="240" w:right="240"/>
              <w:jc w:val="center"/>
              <w:rPr>
                <w:rFonts w:ascii="Garamond" w:hAnsi="Garamond"/>
                <w:b/>
                <w:bCs/>
                <w:color w:val="000000"/>
              </w:rPr>
            </w:pPr>
            <w:r w:rsidRPr="008A5D88">
              <w:rPr>
                <w:rFonts w:ascii="Garamond" w:hAnsi="Garamond"/>
                <w:b/>
                <w:bCs/>
                <w:color w:val="000000"/>
                <w:sz w:val="22"/>
                <w:szCs w:val="22"/>
              </w:rPr>
              <w:t>Об исполнении обязательств по оплате по договорам на оптовом рынке по итогу даты платежа</w:t>
            </w:r>
          </w:p>
          <w:p w:rsidR="00BB4CC7" w:rsidRPr="008A5D88" w:rsidRDefault="00BB4CC7" w:rsidP="00F44683">
            <w:pPr>
              <w:widowControl w:val="0"/>
              <w:autoSpaceDE w:val="0"/>
              <w:autoSpaceDN w:val="0"/>
              <w:adjustRightInd w:val="0"/>
              <w:spacing w:before="120" w:after="120"/>
              <w:ind w:left="240" w:right="240"/>
              <w:jc w:val="center"/>
              <w:rPr>
                <w:rFonts w:ascii="Garamond" w:hAnsi="Garamond"/>
              </w:rPr>
            </w:pPr>
          </w:p>
          <w:p w:rsidR="00BB4CC7" w:rsidRPr="008A5D88" w:rsidRDefault="00BB4CC7" w:rsidP="00F44683">
            <w:pPr>
              <w:widowControl w:val="0"/>
              <w:autoSpaceDE w:val="0"/>
              <w:autoSpaceDN w:val="0"/>
              <w:adjustRightInd w:val="0"/>
              <w:spacing w:before="120" w:after="120"/>
              <w:ind w:left="238" w:right="238"/>
              <w:jc w:val="both"/>
              <w:rPr>
                <w:rFonts w:ascii="Garamond" w:hAnsi="Garamond"/>
                <w:color w:val="000000"/>
              </w:rPr>
            </w:pPr>
            <w:r w:rsidRPr="008A5D88">
              <w:rPr>
                <w:rFonts w:ascii="Garamond" w:hAnsi="Garamond"/>
                <w:color w:val="000000"/>
                <w:sz w:val="22"/>
                <w:szCs w:val="22"/>
              </w:rPr>
              <w:t xml:space="preserve">         АО «ЦФР» уведомляет о </w:t>
            </w:r>
            <w:r w:rsidRPr="008A5D88">
              <w:rPr>
                <w:rFonts w:ascii="Garamond" w:hAnsi="Garamond"/>
                <w:sz w:val="22"/>
                <w:szCs w:val="22"/>
              </w:rPr>
              <w:t xml:space="preserve">нарушении срока оплаты </w:t>
            </w:r>
            <w:r w:rsidRPr="008A5D88">
              <w:rPr>
                <w:rFonts w:ascii="Garamond" w:hAnsi="Garamond"/>
                <w:sz w:val="22"/>
                <w:szCs w:val="22"/>
              </w:rPr>
              <w:lastRenderedPageBreak/>
              <w:t xml:space="preserve">обязательств </w:t>
            </w:r>
            <w:r w:rsidRPr="008A5D88">
              <w:rPr>
                <w:rFonts w:ascii="Garamond" w:hAnsi="Garamond"/>
                <w:color w:val="000000"/>
                <w:sz w:val="22"/>
                <w:szCs w:val="22"/>
              </w:rPr>
              <w:t xml:space="preserve">по договорам на оптовом рынке по итогу даты платежа __________ (день.месяц.год), </w:t>
            </w:r>
            <w:r w:rsidRPr="008A5D88">
              <w:rPr>
                <w:rFonts w:ascii="Garamond" w:hAnsi="Garamond"/>
                <w:sz w:val="22"/>
                <w:szCs w:val="22"/>
              </w:rPr>
              <w:t>в том числе</w:t>
            </w:r>
            <w:r w:rsidRPr="008A5D88">
              <w:rPr>
                <w:rFonts w:ascii="Garamond" w:hAnsi="Garamond" w:cs="Arial"/>
                <w:sz w:val="22"/>
                <w:szCs w:val="22"/>
              </w:rPr>
              <w:t xml:space="preserve"> на величину</w:t>
            </w:r>
            <w:r w:rsidRPr="008A5D88">
              <w:rPr>
                <w:rFonts w:ascii="Garamond" w:hAnsi="Garamond" w:cs="Arial"/>
                <w:b/>
                <w:sz w:val="22"/>
                <w:szCs w:val="22"/>
              </w:rPr>
              <w:t xml:space="preserve"> более чем </w:t>
            </w:r>
            <w:r w:rsidRPr="008A5D88">
              <w:rPr>
                <w:rFonts w:ascii="Garamond" w:hAnsi="Garamond"/>
                <w:b/>
                <w:sz w:val="22"/>
                <w:szCs w:val="22"/>
              </w:rPr>
              <w:t>5</w:t>
            </w:r>
            <w:r w:rsidRPr="008A5D88">
              <w:rPr>
                <w:rFonts w:ascii="Garamond" w:hAnsi="Garamond"/>
                <w:b/>
                <w:sz w:val="22"/>
                <w:szCs w:val="22"/>
                <w:lang w:val="en-US"/>
              </w:rPr>
              <w:t> </w:t>
            </w:r>
            <w:r w:rsidRPr="008A5D88">
              <w:rPr>
                <w:rFonts w:ascii="Garamond" w:hAnsi="Garamond"/>
                <w:b/>
                <w:sz w:val="22"/>
                <w:szCs w:val="22"/>
              </w:rPr>
              <w:t>% / не более чем 5</w:t>
            </w:r>
            <w:r w:rsidRPr="008A5D88">
              <w:rPr>
                <w:rFonts w:ascii="Garamond" w:hAnsi="Garamond"/>
                <w:b/>
                <w:sz w:val="22"/>
                <w:szCs w:val="22"/>
                <w:lang w:val="en-US"/>
              </w:rPr>
              <w:t> </w:t>
            </w:r>
            <w:r w:rsidRPr="008A5D88">
              <w:rPr>
                <w:rFonts w:ascii="Garamond" w:hAnsi="Garamond"/>
                <w:b/>
                <w:sz w:val="22"/>
                <w:szCs w:val="22"/>
              </w:rPr>
              <w:t>%</w:t>
            </w:r>
            <w:r w:rsidRPr="008A5D88">
              <w:rPr>
                <w:rFonts w:ascii="Garamond" w:hAnsi="Garamond" w:cs="Arial"/>
                <w:b/>
                <w:sz w:val="22"/>
                <w:szCs w:val="22"/>
              </w:rPr>
              <w:t xml:space="preserve"> </w:t>
            </w:r>
            <w:r w:rsidRPr="008A5D88">
              <w:rPr>
                <w:rFonts w:ascii="Garamond" w:hAnsi="Garamond" w:cs="Arial"/>
                <w:sz w:val="22"/>
                <w:szCs w:val="22"/>
              </w:rPr>
              <w:t>от общей суммы обязательств, подлежащих оплате в соответствующую дату платежа</w:t>
            </w:r>
            <w:r w:rsidRPr="008A5D88">
              <w:rPr>
                <w:rFonts w:ascii="Garamond" w:hAnsi="Garamond"/>
                <w:color w:val="000000"/>
                <w:sz w:val="22"/>
                <w:szCs w:val="22"/>
              </w:rPr>
              <w:t xml:space="preserve">. </w:t>
            </w:r>
          </w:p>
          <w:tbl>
            <w:tblPr>
              <w:tblW w:w="4731" w:type="pct"/>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04"/>
              <w:gridCol w:w="2146"/>
              <w:gridCol w:w="1940"/>
            </w:tblGrid>
            <w:tr w:rsidR="00BB4CC7" w:rsidRPr="008A5D88" w:rsidTr="00F44683">
              <w:tc>
                <w:tcPr>
                  <w:tcW w:w="1645"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rPr>
                  </w:pPr>
                  <w:r w:rsidRPr="008A5D88">
                    <w:rPr>
                      <w:rFonts w:ascii="Garamond" w:hAnsi="Garamond"/>
                      <w:sz w:val="22"/>
                      <w:szCs w:val="22"/>
                    </w:rPr>
                    <w:t>Сумма обязательств на дату платежа, руб.</w:t>
                  </w:r>
                </w:p>
              </w:tc>
              <w:tc>
                <w:tcPr>
                  <w:tcW w:w="1762"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rPr>
                  </w:pPr>
                  <w:r w:rsidRPr="008A5D88">
                    <w:rPr>
                      <w:rFonts w:ascii="Garamond" w:hAnsi="Garamond"/>
                      <w:sz w:val="22"/>
                      <w:szCs w:val="22"/>
                    </w:rPr>
                    <w:t>Сумма неоплаченных обязательств по итогу расчетов в дату платежа, руб.</w:t>
                  </w:r>
                </w:p>
              </w:tc>
              <w:tc>
                <w:tcPr>
                  <w:tcW w:w="1593"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rPr>
                  </w:pPr>
                  <w:r w:rsidRPr="008A5D88">
                    <w:rPr>
                      <w:rFonts w:ascii="Garamond" w:hAnsi="Garamond"/>
                      <w:sz w:val="22"/>
                      <w:szCs w:val="22"/>
                    </w:rPr>
                    <w:t>5</w:t>
                  </w:r>
                  <w:r w:rsidRPr="008A5D88">
                    <w:rPr>
                      <w:rFonts w:ascii="Garamond" w:hAnsi="Garamond"/>
                      <w:b/>
                      <w:sz w:val="22"/>
                      <w:szCs w:val="22"/>
                      <w:lang w:val="en-US"/>
                    </w:rPr>
                    <w:t> </w:t>
                  </w:r>
                  <w:r w:rsidRPr="008A5D88">
                    <w:rPr>
                      <w:rFonts w:ascii="Garamond" w:hAnsi="Garamond"/>
                      <w:b/>
                      <w:sz w:val="22"/>
                      <w:szCs w:val="22"/>
                    </w:rPr>
                    <w:t xml:space="preserve">% </w:t>
                  </w:r>
                  <w:r w:rsidRPr="008A5D88">
                    <w:rPr>
                      <w:rFonts w:ascii="Garamond" w:hAnsi="Garamond"/>
                      <w:sz w:val="22"/>
                      <w:szCs w:val="22"/>
                    </w:rPr>
                    <w:t>от общей суммы обязательств на дату платежа, руб.</w:t>
                  </w:r>
                </w:p>
              </w:tc>
            </w:tr>
            <w:tr w:rsidR="00BB4CC7" w:rsidRPr="008A5D88" w:rsidTr="00F44683">
              <w:tc>
                <w:tcPr>
                  <w:tcW w:w="1645"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b/>
                    </w:rPr>
                  </w:pPr>
                </w:p>
              </w:tc>
              <w:tc>
                <w:tcPr>
                  <w:tcW w:w="1762"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b/>
                    </w:rPr>
                  </w:pPr>
                </w:p>
              </w:tc>
              <w:tc>
                <w:tcPr>
                  <w:tcW w:w="1593"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b/>
                    </w:rPr>
                  </w:pPr>
                </w:p>
              </w:tc>
            </w:tr>
          </w:tbl>
          <w:p w:rsidR="00BB4CC7" w:rsidRPr="008A5D88" w:rsidRDefault="00BB4CC7" w:rsidP="00F44683">
            <w:pPr>
              <w:tabs>
                <w:tab w:val="left" w:pos="1134"/>
              </w:tabs>
              <w:ind w:right="21"/>
              <w:outlineLvl w:val="0"/>
              <w:rPr>
                <w:rFonts w:ascii="Garamond" w:hAnsi="Garamond"/>
              </w:rPr>
            </w:pPr>
          </w:p>
          <w:p w:rsidR="00BB4CC7" w:rsidRPr="008A5D88" w:rsidRDefault="00BB4CC7" w:rsidP="00F44683">
            <w:pPr>
              <w:tabs>
                <w:tab w:val="left" w:pos="1134"/>
              </w:tabs>
              <w:ind w:right="21"/>
              <w:outlineLvl w:val="0"/>
              <w:rPr>
                <w:rFonts w:ascii="Garamond" w:hAnsi="Garamond"/>
              </w:rPr>
            </w:pPr>
          </w:p>
          <w:p w:rsidR="00BB4CC7" w:rsidRPr="008A5D88" w:rsidRDefault="00BB4CC7" w:rsidP="00F44683">
            <w:pPr>
              <w:pStyle w:val="16"/>
              <w:tabs>
                <w:tab w:val="left" w:pos="567"/>
              </w:tabs>
              <w:spacing w:before="120" w:after="120"/>
              <w:ind w:left="0"/>
              <w:jc w:val="right"/>
              <w:rPr>
                <w:rFonts w:ascii="Garamond" w:hAnsi="Garamond"/>
                <w:b/>
              </w:rPr>
            </w:pPr>
          </w:p>
        </w:tc>
        <w:tc>
          <w:tcPr>
            <w:tcW w:w="7398" w:type="dxa"/>
          </w:tcPr>
          <w:p w:rsidR="00BB4CC7" w:rsidRPr="00231338" w:rsidRDefault="00BB4CC7" w:rsidP="00F44683">
            <w:pPr>
              <w:pStyle w:val="11"/>
              <w:keepNext/>
              <w:jc w:val="right"/>
              <w:rPr>
                <w:rFonts w:ascii="Garamond" w:hAnsi="Garamond" w:cs="Arial"/>
                <w:kern w:val="0"/>
                <w:sz w:val="24"/>
                <w:szCs w:val="24"/>
              </w:rPr>
            </w:pPr>
            <w:bookmarkStart w:id="8" w:name="_Toc357173642"/>
            <w:bookmarkStart w:id="9" w:name="_Toc364158454"/>
            <w:bookmarkStart w:id="10" w:name="_Toc370904745"/>
            <w:bookmarkStart w:id="11" w:name="_Toc375050061"/>
            <w:bookmarkStart w:id="12" w:name="_Toc386111255"/>
            <w:bookmarkStart w:id="13" w:name="_Toc399156431"/>
            <w:bookmarkStart w:id="14" w:name="_Toc403050335"/>
            <w:r w:rsidRPr="00231338">
              <w:rPr>
                <w:rFonts w:ascii="Garamond" w:hAnsi="Garamond" w:cs="Arial"/>
                <w:kern w:val="0"/>
                <w:sz w:val="22"/>
                <w:szCs w:val="22"/>
              </w:rPr>
              <w:lastRenderedPageBreak/>
              <w:t>Приложение 1б</w:t>
            </w:r>
            <w:bookmarkEnd w:id="8"/>
            <w:bookmarkEnd w:id="9"/>
            <w:bookmarkEnd w:id="10"/>
            <w:bookmarkEnd w:id="11"/>
            <w:bookmarkEnd w:id="12"/>
            <w:bookmarkEnd w:id="13"/>
            <w:bookmarkEnd w:id="14"/>
          </w:p>
          <w:p w:rsidR="00BB4CC7" w:rsidRPr="008A5D88" w:rsidRDefault="00BB4CC7" w:rsidP="00F44683">
            <w:pPr>
              <w:widowControl w:val="0"/>
              <w:rPr>
                <w:rFonts w:ascii="Garamond" w:hAnsi="Garamond"/>
              </w:rPr>
            </w:pPr>
          </w:p>
          <w:p w:rsidR="00BB4CC7" w:rsidRPr="008A5D88" w:rsidRDefault="00BB4CC7" w:rsidP="00F44683">
            <w:pPr>
              <w:widowControl w:val="0"/>
              <w:jc w:val="right"/>
              <w:rPr>
                <w:rFonts w:ascii="Garamond" w:hAnsi="Garamond"/>
              </w:rPr>
            </w:pPr>
            <w:r w:rsidRPr="008A5D88">
              <w:rPr>
                <w:rFonts w:ascii="Garamond" w:hAnsi="Garamond"/>
                <w:sz w:val="22"/>
                <w:szCs w:val="22"/>
              </w:rPr>
              <w:t>Руководителю</w:t>
            </w:r>
          </w:p>
          <w:p w:rsidR="00BB4CC7" w:rsidRPr="008A5D88" w:rsidRDefault="00BB4CC7" w:rsidP="00F44683">
            <w:pPr>
              <w:jc w:val="right"/>
              <w:rPr>
                <w:rFonts w:ascii="Garamond" w:hAnsi="Garamond"/>
              </w:rPr>
            </w:pPr>
            <w:r w:rsidRPr="008A5D88">
              <w:rPr>
                <w:rFonts w:ascii="Garamond" w:hAnsi="Garamond"/>
                <w:sz w:val="22"/>
                <w:szCs w:val="22"/>
              </w:rPr>
              <w:t>&lt;</w:t>
            </w:r>
            <w:r w:rsidRPr="008A5D88">
              <w:rPr>
                <w:rFonts w:ascii="Garamond" w:hAnsi="Garamond"/>
                <w:i/>
                <w:sz w:val="22"/>
                <w:szCs w:val="22"/>
              </w:rPr>
              <w:t>наименование покупателя</w:t>
            </w:r>
            <w:r w:rsidRPr="008A5D88">
              <w:rPr>
                <w:rFonts w:ascii="Garamond" w:hAnsi="Garamond"/>
                <w:sz w:val="22"/>
                <w:szCs w:val="22"/>
              </w:rPr>
              <w:t>&gt;</w:t>
            </w:r>
          </w:p>
          <w:p w:rsidR="00BB4CC7" w:rsidRPr="008A5D88" w:rsidRDefault="00BB4CC7" w:rsidP="00F44683">
            <w:pPr>
              <w:rPr>
                <w:rFonts w:ascii="Garamond" w:hAnsi="Garamond"/>
              </w:rPr>
            </w:pPr>
          </w:p>
          <w:p w:rsidR="00BB4CC7" w:rsidRPr="008A5D88" w:rsidRDefault="00BB4CC7" w:rsidP="00F44683">
            <w:pPr>
              <w:rPr>
                <w:rFonts w:ascii="Garamond" w:hAnsi="Garamond"/>
              </w:rPr>
            </w:pPr>
          </w:p>
          <w:p w:rsidR="00BB4CC7" w:rsidRPr="008A5D88" w:rsidRDefault="00BB4CC7" w:rsidP="00F44683">
            <w:pPr>
              <w:widowControl w:val="0"/>
              <w:autoSpaceDE w:val="0"/>
              <w:autoSpaceDN w:val="0"/>
              <w:adjustRightInd w:val="0"/>
              <w:spacing w:before="120" w:after="120"/>
              <w:ind w:left="240" w:right="240"/>
              <w:jc w:val="center"/>
              <w:rPr>
                <w:rFonts w:ascii="Garamond" w:hAnsi="Garamond"/>
                <w:b/>
                <w:bCs/>
                <w:color w:val="000000"/>
              </w:rPr>
            </w:pPr>
            <w:r w:rsidRPr="008A5D88">
              <w:rPr>
                <w:rFonts w:ascii="Garamond" w:hAnsi="Garamond"/>
                <w:b/>
                <w:bCs/>
                <w:color w:val="000000"/>
                <w:sz w:val="22"/>
                <w:szCs w:val="22"/>
              </w:rPr>
              <w:t>Об исполнении обязательств по оплате по договорам на оптовом рынке по итогу даты платежа</w:t>
            </w:r>
          </w:p>
          <w:p w:rsidR="00BB4CC7" w:rsidRPr="008A5D88" w:rsidRDefault="00BB4CC7" w:rsidP="00F44683">
            <w:pPr>
              <w:widowControl w:val="0"/>
              <w:autoSpaceDE w:val="0"/>
              <w:autoSpaceDN w:val="0"/>
              <w:adjustRightInd w:val="0"/>
              <w:spacing w:before="120" w:after="120"/>
              <w:ind w:left="240" w:right="240"/>
              <w:jc w:val="center"/>
              <w:rPr>
                <w:rFonts w:ascii="Garamond" w:hAnsi="Garamond"/>
              </w:rPr>
            </w:pPr>
          </w:p>
          <w:p w:rsidR="00BB4CC7" w:rsidRPr="008A5D88" w:rsidRDefault="00BB4CC7" w:rsidP="00F44683">
            <w:pPr>
              <w:widowControl w:val="0"/>
              <w:autoSpaceDE w:val="0"/>
              <w:autoSpaceDN w:val="0"/>
              <w:adjustRightInd w:val="0"/>
              <w:spacing w:before="120" w:after="120"/>
              <w:ind w:left="238" w:right="238"/>
              <w:jc w:val="both"/>
              <w:rPr>
                <w:rFonts w:ascii="Garamond" w:hAnsi="Garamond"/>
                <w:color w:val="000000"/>
              </w:rPr>
            </w:pPr>
            <w:r w:rsidRPr="008A5D88">
              <w:rPr>
                <w:rFonts w:ascii="Garamond" w:hAnsi="Garamond"/>
                <w:color w:val="000000"/>
                <w:sz w:val="22"/>
                <w:szCs w:val="22"/>
              </w:rPr>
              <w:t xml:space="preserve">         АО «ЦФР» уведомляет о </w:t>
            </w:r>
            <w:r w:rsidRPr="008A5D88">
              <w:rPr>
                <w:rFonts w:ascii="Garamond" w:hAnsi="Garamond"/>
                <w:sz w:val="22"/>
                <w:szCs w:val="22"/>
              </w:rPr>
              <w:t xml:space="preserve">нарушении срока оплаты обязательств </w:t>
            </w:r>
            <w:r w:rsidRPr="008A5D88">
              <w:rPr>
                <w:rFonts w:ascii="Garamond" w:hAnsi="Garamond"/>
                <w:color w:val="000000"/>
                <w:sz w:val="22"/>
                <w:szCs w:val="22"/>
              </w:rPr>
              <w:t xml:space="preserve">по </w:t>
            </w:r>
            <w:r w:rsidRPr="008A5D88">
              <w:rPr>
                <w:rFonts w:ascii="Garamond" w:hAnsi="Garamond"/>
                <w:color w:val="000000"/>
                <w:sz w:val="22"/>
                <w:szCs w:val="22"/>
              </w:rPr>
              <w:lastRenderedPageBreak/>
              <w:t xml:space="preserve">договорам на оптовом рынке по итогу даты платежа __________ (день.месяц.год), </w:t>
            </w:r>
            <w:r w:rsidRPr="008A5D88">
              <w:rPr>
                <w:rFonts w:ascii="Garamond" w:hAnsi="Garamond"/>
                <w:sz w:val="22"/>
                <w:szCs w:val="22"/>
              </w:rPr>
              <w:t>в том числе</w:t>
            </w:r>
            <w:r w:rsidRPr="008A5D88">
              <w:rPr>
                <w:rFonts w:ascii="Garamond" w:hAnsi="Garamond" w:cs="Arial"/>
                <w:sz w:val="22"/>
                <w:szCs w:val="22"/>
              </w:rPr>
              <w:t xml:space="preserve"> на величину</w:t>
            </w:r>
            <w:r w:rsidRPr="008A5D88">
              <w:rPr>
                <w:rFonts w:ascii="Garamond" w:hAnsi="Garamond" w:cs="Arial"/>
                <w:b/>
                <w:sz w:val="22"/>
                <w:szCs w:val="22"/>
              </w:rPr>
              <w:t xml:space="preserve"> более чем </w:t>
            </w:r>
            <w:r w:rsidRPr="008A5D88">
              <w:rPr>
                <w:rFonts w:ascii="Garamond" w:hAnsi="Garamond"/>
                <w:b/>
                <w:sz w:val="22"/>
                <w:szCs w:val="22"/>
              </w:rPr>
              <w:t>5</w:t>
            </w:r>
            <w:r w:rsidRPr="008A5D88">
              <w:rPr>
                <w:rFonts w:ascii="Garamond" w:hAnsi="Garamond"/>
                <w:b/>
                <w:sz w:val="22"/>
                <w:szCs w:val="22"/>
                <w:lang w:val="en-US"/>
              </w:rPr>
              <w:t> </w:t>
            </w:r>
            <w:r w:rsidRPr="008A5D88">
              <w:rPr>
                <w:rFonts w:ascii="Garamond" w:hAnsi="Garamond"/>
                <w:b/>
                <w:sz w:val="22"/>
                <w:szCs w:val="22"/>
              </w:rPr>
              <w:t>% / не более чем 5</w:t>
            </w:r>
            <w:r w:rsidRPr="008A5D88">
              <w:rPr>
                <w:rFonts w:ascii="Garamond" w:hAnsi="Garamond"/>
                <w:b/>
                <w:sz w:val="22"/>
                <w:szCs w:val="22"/>
                <w:lang w:val="en-US"/>
              </w:rPr>
              <w:t> </w:t>
            </w:r>
            <w:r w:rsidRPr="008A5D88">
              <w:rPr>
                <w:rFonts w:ascii="Garamond" w:hAnsi="Garamond"/>
                <w:b/>
                <w:sz w:val="22"/>
                <w:szCs w:val="22"/>
              </w:rPr>
              <w:t>%</w:t>
            </w:r>
            <w:r w:rsidRPr="008A5D88">
              <w:rPr>
                <w:rFonts w:ascii="Garamond" w:hAnsi="Garamond" w:cs="Arial"/>
                <w:b/>
                <w:sz w:val="22"/>
                <w:szCs w:val="22"/>
              </w:rPr>
              <w:t xml:space="preserve"> </w:t>
            </w:r>
            <w:r w:rsidRPr="008A5D88">
              <w:rPr>
                <w:rFonts w:ascii="Garamond" w:hAnsi="Garamond" w:cs="Arial"/>
                <w:sz w:val="22"/>
                <w:szCs w:val="22"/>
              </w:rPr>
              <w:t>от общей суммы обязательств, подлежащих оплате в соответствующую дату платежа</w:t>
            </w:r>
            <w:r w:rsidRPr="008A5D88">
              <w:rPr>
                <w:rFonts w:ascii="Garamond" w:hAnsi="Garamond"/>
                <w:color w:val="000000"/>
                <w:sz w:val="22"/>
                <w:szCs w:val="22"/>
              </w:rPr>
              <w:t xml:space="preserve">. </w:t>
            </w:r>
          </w:p>
          <w:tbl>
            <w:tblPr>
              <w:tblW w:w="4731" w:type="pct"/>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3"/>
              <w:gridCol w:w="2391"/>
              <w:gridCol w:w="2162"/>
            </w:tblGrid>
            <w:tr w:rsidR="00BB4CC7" w:rsidRPr="008A5D88" w:rsidTr="00F44683">
              <w:tc>
                <w:tcPr>
                  <w:tcW w:w="1645"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rPr>
                  </w:pPr>
                  <w:r w:rsidRPr="008A5D88">
                    <w:rPr>
                      <w:rFonts w:ascii="Garamond" w:hAnsi="Garamond"/>
                      <w:sz w:val="22"/>
                      <w:szCs w:val="22"/>
                    </w:rPr>
                    <w:t>Сумма обязательств на дату платежа, руб.</w:t>
                  </w:r>
                </w:p>
              </w:tc>
              <w:tc>
                <w:tcPr>
                  <w:tcW w:w="1762"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rPr>
                  </w:pPr>
                  <w:r w:rsidRPr="008A5D88">
                    <w:rPr>
                      <w:rFonts w:ascii="Garamond" w:hAnsi="Garamond"/>
                      <w:sz w:val="22"/>
                      <w:szCs w:val="22"/>
                    </w:rPr>
                    <w:t>Сумма неоплаченных обязательств по итогу расчетов в дату платежа, руб.</w:t>
                  </w:r>
                </w:p>
              </w:tc>
              <w:tc>
                <w:tcPr>
                  <w:tcW w:w="1593"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rPr>
                  </w:pPr>
                  <w:r w:rsidRPr="008A5D88">
                    <w:rPr>
                      <w:rFonts w:ascii="Garamond" w:hAnsi="Garamond"/>
                      <w:sz w:val="22"/>
                      <w:szCs w:val="22"/>
                    </w:rPr>
                    <w:t>5</w:t>
                  </w:r>
                  <w:r w:rsidRPr="008A5D88">
                    <w:rPr>
                      <w:rFonts w:ascii="Garamond" w:hAnsi="Garamond"/>
                      <w:b/>
                      <w:sz w:val="22"/>
                      <w:szCs w:val="22"/>
                      <w:lang w:val="en-US"/>
                    </w:rPr>
                    <w:t> </w:t>
                  </w:r>
                  <w:r w:rsidRPr="008A5D88">
                    <w:rPr>
                      <w:rFonts w:ascii="Garamond" w:hAnsi="Garamond"/>
                      <w:b/>
                      <w:sz w:val="22"/>
                      <w:szCs w:val="22"/>
                    </w:rPr>
                    <w:t xml:space="preserve">% </w:t>
                  </w:r>
                  <w:r w:rsidRPr="008A5D88">
                    <w:rPr>
                      <w:rFonts w:ascii="Garamond" w:hAnsi="Garamond"/>
                      <w:sz w:val="22"/>
                      <w:szCs w:val="22"/>
                    </w:rPr>
                    <w:t>от общей суммы обязательств на дату платежа, руб.</w:t>
                  </w:r>
                </w:p>
              </w:tc>
            </w:tr>
            <w:tr w:rsidR="00BB4CC7" w:rsidRPr="008A5D88" w:rsidTr="00F44683">
              <w:tc>
                <w:tcPr>
                  <w:tcW w:w="1645"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b/>
                    </w:rPr>
                  </w:pPr>
                </w:p>
              </w:tc>
              <w:tc>
                <w:tcPr>
                  <w:tcW w:w="1762"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b/>
                    </w:rPr>
                  </w:pPr>
                </w:p>
              </w:tc>
              <w:tc>
                <w:tcPr>
                  <w:tcW w:w="1593" w:type="pct"/>
                  <w:tcBorders>
                    <w:top w:val="single" w:sz="4" w:space="0" w:color="auto"/>
                    <w:left w:val="single" w:sz="4" w:space="0" w:color="auto"/>
                    <w:bottom w:val="single" w:sz="4" w:space="0" w:color="auto"/>
                    <w:right w:val="single" w:sz="4" w:space="0" w:color="auto"/>
                  </w:tcBorders>
                </w:tcPr>
                <w:p w:rsidR="00BB4CC7" w:rsidRPr="008A5D88" w:rsidRDefault="00BB4CC7" w:rsidP="00F44683">
                  <w:pPr>
                    <w:jc w:val="center"/>
                    <w:rPr>
                      <w:rFonts w:ascii="Garamond" w:hAnsi="Garamond"/>
                      <w:b/>
                    </w:rPr>
                  </w:pPr>
                </w:p>
              </w:tc>
            </w:tr>
          </w:tbl>
          <w:p w:rsidR="00BB4CC7" w:rsidRPr="008A5D88" w:rsidRDefault="00BB4CC7" w:rsidP="00F44683">
            <w:pPr>
              <w:widowControl w:val="0"/>
              <w:spacing w:before="120" w:after="120"/>
              <w:rPr>
                <w:rFonts w:ascii="Garamond" w:hAnsi="Garamond"/>
                <w:color w:val="000000"/>
              </w:rPr>
            </w:pPr>
          </w:p>
          <w:p w:rsidR="00BB4CC7" w:rsidRPr="008A5D88" w:rsidRDefault="00BB4CC7" w:rsidP="00F44683">
            <w:pPr>
              <w:spacing w:after="200" w:line="276" w:lineRule="auto"/>
              <w:ind w:firstLine="708"/>
              <w:jc w:val="both"/>
              <w:rPr>
                <w:rFonts w:ascii="Garamond" w:hAnsi="Garamond"/>
                <w:color w:val="000000"/>
              </w:rPr>
            </w:pPr>
            <w:r w:rsidRPr="008A5D88">
              <w:rPr>
                <w:rFonts w:ascii="Garamond" w:hAnsi="Garamond"/>
                <w:sz w:val="22"/>
                <w:szCs w:val="22"/>
                <w:highlight w:val="yellow"/>
              </w:rPr>
              <w:t>Данное уведомление не является основанием для признания наличия или отсутствия обязательств по оплате по договорам, заключенным на оптовом рынке электрической энергии и мощности.</w:t>
            </w:r>
          </w:p>
        </w:tc>
      </w:tr>
      <w:tr w:rsidR="00BB4CC7" w:rsidRPr="008A5D88" w:rsidTr="00116BE8">
        <w:trPr>
          <w:trHeight w:val="435"/>
        </w:trPr>
        <w:tc>
          <w:tcPr>
            <w:tcW w:w="988" w:type="dxa"/>
            <w:vAlign w:val="center"/>
          </w:tcPr>
          <w:p w:rsidR="00BB4CC7" w:rsidRPr="008A5D88" w:rsidRDefault="00BB4CC7" w:rsidP="00F44683">
            <w:pPr>
              <w:jc w:val="center"/>
              <w:rPr>
                <w:rFonts w:ascii="Garamond" w:hAnsi="Garamond"/>
                <w:b/>
              </w:rPr>
            </w:pPr>
            <w:r w:rsidRPr="008A5D88">
              <w:rPr>
                <w:rFonts w:ascii="Garamond" w:hAnsi="Garamond"/>
                <w:b/>
                <w:sz w:val="22"/>
                <w:szCs w:val="22"/>
              </w:rPr>
              <w:lastRenderedPageBreak/>
              <w:t>Приложение 2</w:t>
            </w:r>
          </w:p>
        </w:tc>
        <w:tc>
          <w:tcPr>
            <w:tcW w:w="6662" w:type="dxa"/>
            <w:gridSpan w:val="3"/>
          </w:tcPr>
          <w:p w:rsidR="00BB4CC7" w:rsidRPr="008A5D88" w:rsidRDefault="00BB4CC7" w:rsidP="00F44683">
            <w:pPr>
              <w:pStyle w:val="16"/>
              <w:tabs>
                <w:tab w:val="left" w:pos="567"/>
              </w:tabs>
              <w:spacing w:before="120" w:after="120"/>
              <w:ind w:left="0"/>
              <w:jc w:val="right"/>
              <w:rPr>
                <w:rFonts w:ascii="Garamond" w:hAnsi="Garamond"/>
                <w:b/>
              </w:rPr>
            </w:pPr>
            <w:r w:rsidRPr="008A5D88">
              <w:rPr>
                <w:rFonts w:ascii="Garamond" w:hAnsi="Garamond"/>
                <w:b/>
                <w:sz w:val="22"/>
                <w:szCs w:val="22"/>
              </w:rPr>
              <w:t>Приложение 2</w:t>
            </w:r>
          </w:p>
          <w:p w:rsidR="00BB4CC7" w:rsidRPr="008A5D88" w:rsidRDefault="00BB4CC7" w:rsidP="00F44683">
            <w:pPr>
              <w:pStyle w:val="16"/>
              <w:tabs>
                <w:tab w:val="left" w:pos="567"/>
              </w:tabs>
              <w:spacing w:before="120" w:after="120"/>
              <w:ind w:left="0"/>
              <w:rPr>
                <w:rFonts w:ascii="Garamond" w:hAnsi="Garamond"/>
              </w:rPr>
            </w:pPr>
            <w:r w:rsidRPr="008A5D88">
              <w:rPr>
                <w:rFonts w:ascii="Garamond" w:hAnsi="Garamond"/>
                <w:sz w:val="22"/>
                <w:szCs w:val="22"/>
              </w:rPr>
              <w:t>Перечень участников оптового рынка электрической энергии (мощности), ГТП потребления которых находятся на территории ценовой (ценовых) зоны (зон) оптового рынка</w:t>
            </w:r>
            <w:r w:rsidRPr="00116BE8">
              <w:rPr>
                <w:rFonts w:ascii="Garamond" w:hAnsi="Garamond"/>
                <w:sz w:val="22"/>
                <w:szCs w:val="22"/>
                <w:highlight w:val="yellow"/>
              </w:rPr>
              <w:t>,</w:t>
            </w:r>
            <w:r w:rsidRPr="008A5D88">
              <w:rPr>
                <w:rFonts w:ascii="Garamond" w:hAnsi="Garamond"/>
                <w:sz w:val="22"/>
                <w:szCs w:val="22"/>
              </w:rPr>
              <w:t xml:space="preserve"> и (или) неценовых зон </w:t>
            </w:r>
            <w:r w:rsidRPr="008A5D88">
              <w:rPr>
                <w:rFonts w:ascii="Garamond" w:hAnsi="Garamond"/>
                <w:sz w:val="22"/>
                <w:szCs w:val="22"/>
                <w:highlight w:val="yellow"/>
              </w:rPr>
              <w:t>Архангельской области и Республики Коми</w:t>
            </w:r>
            <w:r w:rsidRPr="008A5D88">
              <w:rPr>
                <w:rFonts w:ascii="Garamond" w:hAnsi="Garamond"/>
                <w:sz w:val="22"/>
                <w:szCs w:val="22"/>
              </w:rPr>
              <w:t>, подлежащих мониторингу своевременного исполнения/ неисполнения обязательств на оптовом рынке по состоянию на 1_________ _____г.</w:t>
            </w:r>
          </w:p>
        </w:tc>
        <w:tc>
          <w:tcPr>
            <w:tcW w:w="7398" w:type="dxa"/>
          </w:tcPr>
          <w:p w:rsidR="00BB4CC7" w:rsidRPr="008A5D88" w:rsidRDefault="00BB4CC7" w:rsidP="00F44683">
            <w:pPr>
              <w:pStyle w:val="16"/>
              <w:tabs>
                <w:tab w:val="left" w:pos="567"/>
              </w:tabs>
              <w:spacing w:before="120" w:after="120"/>
              <w:ind w:left="0"/>
              <w:jc w:val="right"/>
              <w:rPr>
                <w:rFonts w:ascii="Garamond" w:hAnsi="Garamond"/>
                <w:b/>
              </w:rPr>
            </w:pPr>
            <w:r w:rsidRPr="008A5D88">
              <w:rPr>
                <w:rFonts w:ascii="Garamond" w:hAnsi="Garamond"/>
                <w:b/>
                <w:sz w:val="22"/>
                <w:szCs w:val="22"/>
              </w:rPr>
              <w:t>Приложение 2</w:t>
            </w:r>
          </w:p>
          <w:p w:rsidR="00BB4CC7" w:rsidRPr="008A5D88" w:rsidRDefault="00BB4CC7" w:rsidP="00F44683">
            <w:pPr>
              <w:pStyle w:val="16"/>
              <w:tabs>
                <w:tab w:val="left" w:pos="567"/>
              </w:tabs>
              <w:spacing w:before="120" w:after="120"/>
              <w:ind w:left="0"/>
              <w:rPr>
                <w:rFonts w:ascii="Garamond" w:hAnsi="Garamond"/>
              </w:rPr>
            </w:pPr>
            <w:r w:rsidRPr="008A5D88">
              <w:rPr>
                <w:rFonts w:ascii="Garamond" w:hAnsi="Garamond"/>
                <w:sz w:val="22"/>
                <w:szCs w:val="22"/>
              </w:rPr>
              <w:t xml:space="preserve">Перечень участников оптового рынка электрической энергии (мощности), ГТП потребления которых находятся на территории ценовой (ценовых) зоны (зон) оптового рынка и (или) </w:t>
            </w:r>
            <w:r w:rsidRPr="00336A10">
              <w:rPr>
                <w:rFonts w:ascii="Garamond" w:hAnsi="Garamond"/>
                <w:sz w:val="22"/>
                <w:szCs w:val="22"/>
                <w:highlight w:val="yellow"/>
              </w:rPr>
              <w:t>неценовой</w:t>
            </w:r>
            <w:r>
              <w:rPr>
                <w:rFonts w:ascii="Garamond" w:hAnsi="Garamond"/>
                <w:sz w:val="22"/>
                <w:szCs w:val="22"/>
              </w:rPr>
              <w:t xml:space="preserve"> </w:t>
            </w:r>
            <w:r w:rsidRPr="00336A10">
              <w:rPr>
                <w:rFonts w:ascii="Garamond" w:hAnsi="Garamond"/>
                <w:sz w:val="22"/>
                <w:szCs w:val="22"/>
                <w:highlight w:val="yellow"/>
              </w:rPr>
              <w:t>(</w:t>
            </w:r>
            <w:r w:rsidRPr="008A5D88">
              <w:rPr>
                <w:rFonts w:ascii="Garamond" w:hAnsi="Garamond"/>
                <w:sz w:val="22"/>
                <w:szCs w:val="22"/>
              </w:rPr>
              <w:t>неценовых</w:t>
            </w:r>
            <w:r w:rsidRPr="00336A10">
              <w:rPr>
                <w:rFonts w:ascii="Garamond" w:hAnsi="Garamond"/>
                <w:sz w:val="22"/>
                <w:szCs w:val="22"/>
                <w:highlight w:val="yellow"/>
              </w:rPr>
              <w:t>)</w:t>
            </w:r>
            <w:r>
              <w:rPr>
                <w:rFonts w:ascii="Garamond" w:hAnsi="Garamond"/>
                <w:sz w:val="22"/>
                <w:szCs w:val="22"/>
              </w:rPr>
              <w:t xml:space="preserve"> </w:t>
            </w:r>
            <w:r w:rsidRPr="00336A10">
              <w:rPr>
                <w:rFonts w:ascii="Garamond" w:hAnsi="Garamond"/>
                <w:sz w:val="22"/>
                <w:szCs w:val="22"/>
                <w:highlight w:val="yellow"/>
              </w:rPr>
              <w:t>зоны (</w:t>
            </w:r>
            <w:r w:rsidRPr="008A5D88">
              <w:rPr>
                <w:rFonts w:ascii="Garamond" w:hAnsi="Garamond"/>
                <w:sz w:val="22"/>
                <w:szCs w:val="22"/>
              </w:rPr>
              <w:t>зон</w:t>
            </w:r>
            <w:r w:rsidRPr="00336A10">
              <w:rPr>
                <w:rFonts w:ascii="Garamond" w:hAnsi="Garamond"/>
                <w:sz w:val="22"/>
                <w:szCs w:val="22"/>
                <w:highlight w:val="yellow"/>
              </w:rPr>
              <w:t>)</w:t>
            </w:r>
            <w:r w:rsidRPr="008A5D88">
              <w:rPr>
                <w:rFonts w:ascii="Garamond" w:hAnsi="Garamond"/>
                <w:sz w:val="22"/>
                <w:szCs w:val="22"/>
              </w:rPr>
              <w:t xml:space="preserve"> </w:t>
            </w:r>
            <w:r w:rsidRPr="008A5D88">
              <w:rPr>
                <w:rFonts w:ascii="Garamond" w:hAnsi="Garamond"/>
                <w:sz w:val="22"/>
                <w:szCs w:val="22"/>
                <w:highlight w:val="yellow"/>
              </w:rPr>
              <w:t>оптового рынка</w:t>
            </w:r>
            <w:r w:rsidRPr="008A5D88">
              <w:rPr>
                <w:rFonts w:ascii="Garamond" w:hAnsi="Garamond"/>
                <w:sz w:val="22"/>
                <w:szCs w:val="22"/>
              </w:rPr>
              <w:t>, подлежащих мониторингу своевременного исполнения/ неисполнения обязательств на оптовом рынке по состоянию на 1_________ _____г.</w:t>
            </w:r>
          </w:p>
          <w:p w:rsidR="00BB4CC7" w:rsidRPr="008A5D88" w:rsidRDefault="00BB4CC7" w:rsidP="00F44683">
            <w:pPr>
              <w:pStyle w:val="16"/>
              <w:tabs>
                <w:tab w:val="left" w:pos="567"/>
              </w:tabs>
              <w:spacing w:before="120" w:after="120"/>
              <w:ind w:left="0"/>
              <w:rPr>
                <w:rFonts w:ascii="Garamond" w:hAnsi="Garamond"/>
              </w:rPr>
            </w:pPr>
          </w:p>
        </w:tc>
      </w:tr>
      <w:tr w:rsidR="00BB4CC7" w:rsidRPr="008A5D88" w:rsidTr="00116BE8">
        <w:trPr>
          <w:trHeight w:val="20"/>
        </w:trPr>
        <w:tc>
          <w:tcPr>
            <w:tcW w:w="988" w:type="dxa"/>
            <w:vAlign w:val="center"/>
          </w:tcPr>
          <w:p w:rsidR="00BB4CC7" w:rsidRPr="008A5D88" w:rsidRDefault="00BB4CC7" w:rsidP="00F44683">
            <w:pPr>
              <w:jc w:val="center"/>
              <w:rPr>
                <w:rFonts w:ascii="Garamond" w:hAnsi="Garamond"/>
                <w:b/>
              </w:rPr>
            </w:pPr>
            <w:r w:rsidRPr="008A5D88">
              <w:rPr>
                <w:rFonts w:ascii="Garamond" w:hAnsi="Garamond"/>
                <w:b/>
                <w:sz w:val="22"/>
                <w:szCs w:val="22"/>
              </w:rPr>
              <w:t>Приложение 4.1а</w:t>
            </w:r>
          </w:p>
        </w:tc>
        <w:tc>
          <w:tcPr>
            <w:tcW w:w="6662" w:type="dxa"/>
            <w:gridSpan w:val="3"/>
          </w:tcPr>
          <w:p w:rsidR="00BB4CC7" w:rsidRPr="008A5D88" w:rsidRDefault="00BB4CC7" w:rsidP="00F44683">
            <w:pPr>
              <w:spacing w:after="200" w:line="276" w:lineRule="auto"/>
              <w:jc w:val="right"/>
              <w:rPr>
                <w:rFonts w:ascii="Garamond" w:hAnsi="Garamond"/>
                <w:b/>
              </w:rPr>
            </w:pPr>
            <w:r w:rsidRPr="008A5D88">
              <w:rPr>
                <w:rFonts w:ascii="Garamond" w:hAnsi="Garamond"/>
                <w:b/>
                <w:sz w:val="22"/>
                <w:szCs w:val="22"/>
              </w:rPr>
              <w:t>Приложение 4.1а</w:t>
            </w:r>
          </w:p>
          <w:p w:rsidR="00BB4CC7" w:rsidRPr="008A5D88" w:rsidRDefault="00BB4CC7" w:rsidP="00F44683">
            <w:pPr>
              <w:jc w:val="right"/>
              <w:rPr>
                <w:rFonts w:ascii="Garamond" w:hAnsi="Garamond"/>
              </w:rPr>
            </w:pPr>
          </w:p>
          <w:p w:rsidR="00BB4CC7" w:rsidRPr="008A5D88" w:rsidRDefault="00BB4CC7" w:rsidP="00F44683">
            <w:pPr>
              <w:widowControl w:val="0"/>
              <w:autoSpaceDE w:val="0"/>
              <w:autoSpaceDN w:val="0"/>
              <w:adjustRightInd w:val="0"/>
              <w:ind w:right="121"/>
              <w:rPr>
                <w:rFonts w:ascii="Garamond" w:hAnsi="Garamond"/>
                <w:color w:val="000000"/>
              </w:rPr>
            </w:pPr>
            <w:r w:rsidRPr="008A5D88">
              <w:rPr>
                <w:rFonts w:ascii="Garamond" w:hAnsi="Garamond"/>
                <w:i/>
                <w:iCs/>
                <w:color w:val="000000"/>
                <w:sz w:val="22"/>
                <w:szCs w:val="22"/>
              </w:rPr>
              <w:t xml:space="preserve">Дата формирования </w:t>
            </w:r>
          </w:p>
          <w:p w:rsidR="00BB4CC7" w:rsidRPr="008A5D88" w:rsidRDefault="00BB4CC7" w:rsidP="00F44683">
            <w:pPr>
              <w:rPr>
                <w:rFonts w:ascii="Garamond" w:hAnsi="Garamond"/>
              </w:rPr>
            </w:pPr>
            <w:r w:rsidRPr="008A5D88">
              <w:rPr>
                <w:rFonts w:ascii="Garamond" w:hAnsi="Garamond"/>
                <w:sz w:val="22"/>
                <w:szCs w:val="22"/>
              </w:rPr>
              <w:t>&lt;</w:t>
            </w:r>
            <w:r w:rsidRPr="008A5D88">
              <w:rPr>
                <w:rFonts w:ascii="Garamond" w:hAnsi="Garamond"/>
                <w:i/>
                <w:sz w:val="22"/>
                <w:szCs w:val="22"/>
              </w:rPr>
              <w:t>день/месяц/год</w:t>
            </w:r>
            <w:r w:rsidRPr="008A5D88">
              <w:rPr>
                <w:rFonts w:ascii="Garamond" w:hAnsi="Garamond"/>
                <w:sz w:val="22"/>
                <w:szCs w:val="22"/>
              </w:rPr>
              <w:t>&gt;</w:t>
            </w:r>
          </w:p>
          <w:p w:rsidR="00BB4CC7" w:rsidRPr="008A5D88" w:rsidRDefault="00BB4CC7" w:rsidP="00F44683">
            <w:pPr>
              <w:jc w:val="right"/>
              <w:rPr>
                <w:rFonts w:ascii="Garamond" w:hAnsi="Garamond"/>
              </w:rPr>
            </w:pPr>
          </w:p>
          <w:p w:rsidR="00BB4CC7" w:rsidRPr="008A5D88" w:rsidRDefault="00BB4CC7" w:rsidP="00F44683">
            <w:pPr>
              <w:jc w:val="right"/>
              <w:rPr>
                <w:rFonts w:ascii="Garamond" w:hAnsi="Garamond"/>
              </w:rPr>
            </w:pPr>
            <w:r w:rsidRPr="008A5D88">
              <w:rPr>
                <w:rFonts w:ascii="Garamond" w:hAnsi="Garamond"/>
                <w:sz w:val="22"/>
                <w:szCs w:val="22"/>
              </w:rPr>
              <w:t>Руководителю</w:t>
            </w:r>
          </w:p>
          <w:p w:rsidR="00BB4CC7" w:rsidRPr="008A5D88" w:rsidRDefault="00BB4CC7" w:rsidP="00F44683">
            <w:pPr>
              <w:jc w:val="right"/>
              <w:rPr>
                <w:rFonts w:ascii="Garamond" w:hAnsi="Garamond"/>
              </w:rPr>
            </w:pPr>
            <w:r w:rsidRPr="008A5D88">
              <w:rPr>
                <w:rFonts w:ascii="Garamond" w:hAnsi="Garamond"/>
                <w:sz w:val="22"/>
                <w:szCs w:val="22"/>
              </w:rPr>
              <w:t>&lt;</w:t>
            </w:r>
            <w:r w:rsidRPr="008A5D88">
              <w:rPr>
                <w:rFonts w:ascii="Garamond" w:hAnsi="Garamond"/>
                <w:i/>
                <w:sz w:val="22"/>
                <w:szCs w:val="22"/>
              </w:rPr>
              <w:t>наименование покупателя</w:t>
            </w:r>
            <w:r w:rsidRPr="008A5D88">
              <w:rPr>
                <w:rFonts w:ascii="Garamond" w:hAnsi="Garamond"/>
                <w:sz w:val="22"/>
                <w:szCs w:val="22"/>
              </w:rPr>
              <w:t>&gt;</w:t>
            </w:r>
          </w:p>
          <w:p w:rsidR="00BB4CC7" w:rsidRPr="008A5D88" w:rsidRDefault="00BB4CC7" w:rsidP="00F44683">
            <w:pPr>
              <w:rPr>
                <w:rFonts w:ascii="Garamond" w:hAnsi="Garamond"/>
              </w:rPr>
            </w:pPr>
          </w:p>
          <w:p w:rsidR="00BB4CC7" w:rsidRPr="008A5D88" w:rsidRDefault="00BB4CC7" w:rsidP="00F44683">
            <w:pPr>
              <w:rPr>
                <w:rFonts w:ascii="Garamond" w:hAnsi="Garamond"/>
              </w:rPr>
            </w:pPr>
          </w:p>
          <w:p w:rsidR="00BB4CC7" w:rsidRPr="008A5D88" w:rsidRDefault="00BB4CC7" w:rsidP="00F44683">
            <w:pPr>
              <w:spacing w:after="200" w:line="276" w:lineRule="auto"/>
              <w:ind w:firstLine="708"/>
              <w:jc w:val="both"/>
              <w:rPr>
                <w:rFonts w:ascii="Garamond" w:hAnsi="Garamond"/>
              </w:rPr>
            </w:pPr>
            <w:r w:rsidRPr="008A5D88">
              <w:rPr>
                <w:rFonts w:ascii="Garamond" w:hAnsi="Garamond"/>
                <w:sz w:val="22"/>
                <w:szCs w:val="22"/>
              </w:rPr>
              <w:t>Настоящим АО «ЦФР» уведомляет о том, что &lt;</w:t>
            </w:r>
            <w:r w:rsidRPr="008A5D88">
              <w:rPr>
                <w:rFonts w:ascii="Garamond" w:hAnsi="Garamond"/>
                <w:i/>
                <w:sz w:val="22"/>
                <w:szCs w:val="22"/>
              </w:rPr>
              <w:t>наименование покупателя</w:t>
            </w:r>
            <w:r w:rsidRPr="008A5D88">
              <w:rPr>
                <w:rFonts w:ascii="Garamond" w:hAnsi="Garamond"/>
                <w:sz w:val="22"/>
                <w:szCs w:val="22"/>
              </w:rPr>
              <w:t xml:space="preserve">&gt; </w:t>
            </w:r>
            <w:r w:rsidRPr="008A5D88">
              <w:rPr>
                <w:rFonts w:ascii="Garamond" w:hAnsi="Garamond"/>
                <w:b/>
                <w:color w:val="000000"/>
                <w:sz w:val="22"/>
                <w:szCs w:val="22"/>
              </w:rPr>
              <w:t xml:space="preserve">не </w:t>
            </w:r>
            <w:r w:rsidRPr="008A5D88">
              <w:rPr>
                <w:rFonts w:ascii="Garamond" w:hAnsi="Garamond"/>
                <w:b/>
                <w:bCs/>
                <w:color w:val="000000"/>
                <w:sz w:val="22"/>
                <w:szCs w:val="22"/>
              </w:rPr>
              <w:t>имеет</w:t>
            </w:r>
            <w:r w:rsidRPr="008A5D88">
              <w:rPr>
                <w:rFonts w:ascii="Garamond" w:hAnsi="Garamond"/>
                <w:color w:val="000000"/>
                <w:sz w:val="22"/>
                <w:szCs w:val="22"/>
              </w:rPr>
              <w:t xml:space="preserve"> </w:t>
            </w:r>
            <w:r w:rsidRPr="008A5D88">
              <w:rPr>
                <w:rFonts w:ascii="Garamond" w:hAnsi="Garamond"/>
                <w:b/>
                <w:color w:val="000000"/>
                <w:sz w:val="22"/>
                <w:szCs w:val="22"/>
              </w:rPr>
              <w:t>нарушений</w:t>
            </w:r>
            <w:r w:rsidRPr="008A5D88">
              <w:rPr>
                <w:rFonts w:ascii="Garamond" w:hAnsi="Garamond"/>
                <w:color w:val="000000"/>
                <w:sz w:val="22"/>
                <w:szCs w:val="22"/>
              </w:rPr>
              <w:t xml:space="preserve"> по оплате своих обязательств на </w:t>
            </w:r>
            <w:r w:rsidRPr="008A5D88">
              <w:rPr>
                <w:rFonts w:ascii="Garamond" w:hAnsi="Garamond"/>
                <w:sz w:val="22"/>
                <w:szCs w:val="22"/>
              </w:rPr>
              <w:lastRenderedPageBreak/>
              <w:t>оптовом рынке</w:t>
            </w:r>
            <w:r w:rsidRPr="008A5D88">
              <w:rPr>
                <w:rFonts w:ascii="Garamond" w:hAnsi="Garamond"/>
                <w:color w:val="000000"/>
                <w:sz w:val="22"/>
                <w:szCs w:val="22"/>
              </w:rPr>
              <w:t xml:space="preserve"> </w:t>
            </w:r>
            <w:r w:rsidRPr="008A5D88">
              <w:rPr>
                <w:rFonts w:ascii="Garamond" w:hAnsi="Garamond"/>
                <w:sz w:val="22"/>
                <w:szCs w:val="22"/>
              </w:rPr>
              <w:t xml:space="preserve">в установленные сроки за последние 12 (двенадцать) дат платежа </w:t>
            </w:r>
            <w:r w:rsidRPr="008A5D88">
              <w:rPr>
                <w:rFonts w:ascii="Garamond" w:hAnsi="Garamond"/>
                <w:sz w:val="22"/>
                <w:szCs w:val="22"/>
                <w:lang w:val="en-US"/>
              </w:rPr>
              <w:t>c</w:t>
            </w:r>
            <w:r w:rsidRPr="008A5D88">
              <w:rPr>
                <w:rFonts w:ascii="Garamond" w:hAnsi="Garamond"/>
                <w:sz w:val="22"/>
                <w:szCs w:val="22"/>
              </w:rPr>
              <w:t xml:space="preserve"> &lt;</w:t>
            </w:r>
            <w:r w:rsidRPr="008A5D88">
              <w:rPr>
                <w:rFonts w:ascii="Garamond" w:hAnsi="Garamond"/>
                <w:i/>
                <w:sz w:val="22"/>
                <w:szCs w:val="22"/>
              </w:rPr>
              <w:t>день/месяц/год</w:t>
            </w:r>
            <w:r w:rsidRPr="008A5D88">
              <w:rPr>
                <w:rFonts w:ascii="Garamond" w:hAnsi="Garamond"/>
                <w:sz w:val="22"/>
                <w:szCs w:val="22"/>
              </w:rPr>
              <w:t>&gt; по &lt;</w:t>
            </w:r>
            <w:r w:rsidRPr="008A5D88">
              <w:rPr>
                <w:rFonts w:ascii="Garamond" w:hAnsi="Garamond"/>
                <w:i/>
                <w:sz w:val="22"/>
                <w:szCs w:val="22"/>
              </w:rPr>
              <w:t>день/месяц/год</w:t>
            </w:r>
            <w:r w:rsidRPr="008A5D88">
              <w:rPr>
                <w:rFonts w:ascii="Garamond" w:hAnsi="Garamond"/>
                <w:sz w:val="22"/>
                <w:szCs w:val="22"/>
              </w:rPr>
              <w:t>&gt;.</w:t>
            </w:r>
          </w:p>
          <w:p w:rsidR="00BB4CC7" w:rsidRPr="008A5D88" w:rsidRDefault="00BB4CC7" w:rsidP="00F44683">
            <w:pPr>
              <w:spacing w:after="200" w:line="276" w:lineRule="auto"/>
              <w:ind w:firstLine="708"/>
              <w:jc w:val="both"/>
              <w:rPr>
                <w:rFonts w:ascii="Garamond" w:hAnsi="Garamond"/>
              </w:rPr>
            </w:pPr>
            <w:r w:rsidRPr="008A5D88">
              <w:rPr>
                <w:rFonts w:ascii="Garamond" w:hAnsi="Garamond"/>
                <w:sz w:val="22"/>
                <w:szCs w:val="22"/>
              </w:rPr>
              <w:t>На основании приложения 7 к Положению о порядке предоставления финансовых гарантий на оптовом рынке (Приложение № 26 к Договору о присоединении к торговой системе оптового рынка) &lt;</w:t>
            </w:r>
            <w:r w:rsidRPr="008A5D88">
              <w:rPr>
                <w:rFonts w:ascii="Garamond" w:hAnsi="Garamond"/>
                <w:i/>
                <w:sz w:val="22"/>
                <w:szCs w:val="22"/>
              </w:rPr>
              <w:t>наименование покупателя</w:t>
            </w:r>
            <w:r w:rsidRPr="008A5D88">
              <w:rPr>
                <w:rFonts w:ascii="Garamond" w:hAnsi="Garamond"/>
                <w:sz w:val="22"/>
                <w:szCs w:val="22"/>
              </w:rPr>
              <w:t xml:space="preserve">&gt; </w:t>
            </w:r>
            <w:r w:rsidRPr="008A5D88">
              <w:rPr>
                <w:rFonts w:ascii="Garamond" w:hAnsi="Garamond"/>
                <w:b/>
                <w:sz w:val="22"/>
                <w:szCs w:val="22"/>
                <w:u w:val="single"/>
              </w:rPr>
              <w:t>не</w:t>
            </w:r>
            <w:r w:rsidRPr="008A5D88">
              <w:rPr>
                <w:rFonts w:ascii="Garamond" w:hAnsi="Garamond"/>
                <w:sz w:val="22"/>
                <w:szCs w:val="22"/>
                <w:u w:val="single"/>
              </w:rPr>
              <w:t xml:space="preserve"> </w:t>
            </w:r>
            <w:r w:rsidRPr="008A5D88">
              <w:rPr>
                <w:rFonts w:ascii="Garamond" w:hAnsi="Garamond"/>
                <w:b/>
                <w:sz w:val="22"/>
                <w:szCs w:val="22"/>
                <w:u w:val="single"/>
              </w:rPr>
              <w:t>обязано</w:t>
            </w:r>
            <w:r w:rsidRPr="008A5D88">
              <w:rPr>
                <w:rFonts w:ascii="Garamond" w:hAnsi="Garamond"/>
                <w:sz w:val="22"/>
                <w:szCs w:val="22"/>
              </w:rPr>
              <w:t xml:space="preserve"> предоставить финансовую гарантию на </w:t>
            </w:r>
            <w:bookmarkStart w:id="15" w:name="page_total_master0_1"/>
            <w:bookmarkStart w:id="16" w:name="page_total_1"/>
            <w:bookmarkEnd w:id="15"/>
            <w:bookmarkEnd w:id="16"/>
            <w:r w:rsidRPr="008A5D88">
              <w:rPr>
                <w:rFonts w:ascii="Garamond" w:hAnsi="Garamond"/>
                <w:sz w:val="22"/>
                <w:szCs w:val="22"/>
              </w:rPr>
              <w:t>&lt;</w:t>
            </w:r>
            <w:r w:rsidRPr="008A5D88">
              <w:rPr>
                <w:rFonts w:ascii="Garamond" w:hAnsi="Garamond"/>
                <w:i/>
                <w:sz w:val="22"/>
                <w:szCs w:val="22"/>
              </w:rPr>
              <w:t>месяц/год</w:t>
            </w:r>
            <w:r w:rsidRPr="008A5D88">
              <w:rPr>
                <w:rFonts w:ascii="Garamond" w:hAnsi="Garamond"/>
                <w:sz w:val="22"/>
                <w:szCs w:val="22"/>
              </w:rPr>
              <w:t>&gt;.</w:t>
            </w:r>
          </w:p>
        </w:tc>
        <w:tc>
          <w:tcPr>
            <w:tcW w:w="7398" w:type="dxa"/>
          </w:tcPr>
          <w:p w:rsidR="00BB4CC7" w:rsidRPr="008A5D88" w:rsidRDefault="00BB4CC7" w:rsidP="00F44683">
            <w:pPr>
              <w:spacing w:after="200" w:line="276" w:lineRule="auto"/>
              <w:jc w:val="right"/>
              <w:rPr>
                <w:rFonts w:ascii="Garamond" w:hAnsi="Garamond"/>
                <w:b/>
              </w:rPr>
            </w:pPr>
            <w:r w:rsidRPr="008A5D88">
              <w:rPr>
                <w:rFonts w:ascii="Garamond" w:hAnsi="Garamond"/>
                <w:b/>
                <w:sz w:val="22"/>
                <w:szCs w:val="22"/>
              </w:rPr>
              <w:lastRenderedPageBreak/>
              <w:t>Приложение 4.1а</w:t>
            </w:r>
          </w:p>
          <w:p w:rsidR="00BB4CC7" w:rsidRPr="008A5D88" w:rsidRDefault="00BB4CC7" w:rsidP="00F44683">
            <w:pPr>
              <w:jc w:val="right"/>
              <w:rPr>
                <w:rFonts w:ascii="Garamond" w:hAnsi="Garamond"/>
              </w:rPr>
            </w:pPr>
          </w:p>
          <w:p w:rsidR="00BB4CC7" w:rsidRPr="008A5D88" w:rsidRDefault="00BB4CC7" w:rsidP="00F44683">
            <w:pPr>
              <w:jc w:val="right"/>
              <w:rPr>
                <w:rFonts w:ascii="Garamond" w:hAnsi="Garamond"/>
              </w:rPr>
            </w:pPr>
            <w:r w:rsidRPr="008A5D88">
              <w:rPr>
                <w:rFonts w:ascii="Garamond" w:hAnsi="Garamond"/>
                <w:sz w:val="22"/>
                <w:szCs w:val="22"/>
              </w:rPr>
              <w:t>Руководителю</w:t>
            </w:r>
          </w:p>
          <w:p w:rsidR="00BB4CC7" w:rsidRPr="008A5D88" w:rsidRDefault="00BB4CC7" w:rsidP="00F44683">
            <w:pPr>
              <w:jc w:val="right"/>
              <w:rPr>
                <w:rFonts w:ascii="Garamond" w:hAnsi="Garamond"/>
              </w:rPr>
            </w:pPr>
            <w:r w:rsidRPr="008A5D88">
              <w:rPr>
                <w:rFonts w:ascii="Garamond" w:hAnsi="Garamond"/>
                <w:sz w:val="22"/>
                <w:szCs w:val="22"/>
              </w:rPr>
              <w:t>&lt;</w:t>
            </w:r>
            <w:r w:rsidRPr="008A5D88">
              <w:rPr>
                <w:rFonts w:ascii="Garamond" w:hAnsi="Garamond"/>
                <w:i/>
                <w:sz w:val="22"/>
                <w:szCs w:val="22"/>
              </w:rPr>
              <w:t>наименование покупателя</w:t>
            </w:r>
            <w:r w:rsidRPr="008A5D88">
              <w:rPr>
                <w:rFonts w:ascii="Garamond" w:hAnsi="Garamond"/>
                <w:sz w:val="22"/>
                <w:szCs w:val="22"/>
              </w:rPr>
              <w:t>&gt;</w:t>
            </w:r>
          </w:p>
          <w:p w:rsidR="00BB4CC7" w:rsidRPr="008A5D88" w:rsidRDefault="00BB4CC7" w:rsidP="00F44683">
            <w:pPr>
              <w:rPr>
                <w:rFonts w:ascii="Garamond" w:hAnsi="Garamond"/>
              </w:rPr>
            </w:pPr>
          </w:p>
          <w:p w:rsidR="00BB4CC7" w:rsidRPr="008A5D88" w:rsidRDefault="00BB4CC7" w:rsidP="00F44683">
            <w:pPr>
              <w:rPr>
                <w:rFonts w:ascii="Garamond" w:hAnsi="Garamond"/>
              </w:rPr>
            </w:pPr>
          </w:p>
          <w:p w:rsidR="00BB4CC7" w:rsidRPr="008A5D88" w:rsidRDefault="00BB4CC7" w:rsidP="00F44683">
            <w:pPr>
              <w:spacing w:after="200" w:line="276" w:lineRule="auto"/>
              <w:ind w:firstLine="708"/>
              <w:jc w:val="both"/>
              <w:rPr>
                <w:rFonts w:ascii="Garamond" w:hAnsi="Garamond"/>
              </w:rPr>
            </w:pPr>
            <w:r w:rsidRPr="008A5D88">
              <w:rPr>
                <w:rFonts w:ascii="Garamond" w:hAnsi="Garamond"/>
                <w:sz w:val="22"/>
                <w:szCs w:val="22"/>
              </w:rPr>
              <w:t>Настоящим АО «ЦФР» уведомляет о том, что &lt;</w:t>
            </w:r>
            <w:r w:rsidRPr="008A5D88">
              <w:rPr>
                <w:rFonts w:ascii="Garamond" w:hAnsi="Garamond"/>
                <w:i/>
                <w:sz w:val="22"/>
                <w:szCs w:val="22"/>
              </w:rPr>
              <w:t>наименование покупателя</w:t>
            </w:r>
            <w:r w:rsidRPr="008A5D88">
              <w:rPr>
                <w:rFonts w:ascii="Garamond" w:hAnsi="Garamond"/>
                <w:sz w:val="22"/>
                <w:szCs w:val="22"/>
              </w:rPr>
              <w:t xml:space="preserve">&gt; </w:t>
            </w:r>
            <w:r w:rsidRPr="008A5D88">
              <w:rPr>
                <w:rFonts w:ascii="Garamond" w:hAnsi="Garamond"/>
                <w:b/>
                <w:color w:val="000000"/>
                <w:sz w:val="22"/>
                <w:szCs w:val="22"/>
              </w:rPr>
              <w:t xml:space="preserve">не </w:t>
            </w:r>
            <w:r w:rsidRPr="008A5D88">
              <w:rPr>
                <w:rFonts w:ascii="Garamond" w:hAnsi="Garamond"/>
                <w:b/>
                <w:bCs/>
                <w:color w:val="000000"/>
                <w:sz w:val="22"/>
                <w:szCs w:val="22"/>
              </w:rPr>
              <w:t>имеет</w:t>
            </w:r>
            <w:r w:rsidRPr="008A5D88">
              <w:rPr>
                <w:rFonts w:ascii="Garamond" w:hAnsi="Garamond"/>
                <w:color w:val="000000"/>
                <w:sz w:val="22"/>
                <w:szCs w:val="22"/>
              </w:rPr>
              <w:t xml:space="preserve"> </w:t>
            </w:r>
            <w:r w:rsidRPr="008A5D88">
              <w:rPr>
                <w:rFonts w:ascii="Garamond" w:hAnsi="Garamond"/>
                <w:b/>
                <w:color w:val="000000"/>
                <w:sz w:val="22"/>
                <w:szCs w:val="22"/>
              </w:rPr>
              <w:t>нарушений</w:t>
            </w:r>
            <w:r w:rsidRPr="008A5D88">
              <w:rPr>
                <w:rFonts w:ascii="Garamond" w:hAnsi="Garamond"/>
                <w:color w:val="000000"/>
                <w:sz w:val="22"/>
                <w:szCs w:val="22"/>
              </w:rPr>
              <w:t xml:space="preserve"> по оплате своих обязательств на </w:t>
            </w:r>
            <w:r w:rsidRPr="008A5D88">
              <w:rPr>
                <w:rFonts w:ascii="Garamond" w:hAnsi="Garamond"/>
                <w:sz w:val="22"/>
                <w:szCs w:val="22"/>
              </w:rPr>
              <w:t>оптовом рынке</w:t>
            </w:r>
            <w:r w:rsidRPr="008A5D88">
              <w:rPr>
                <w:rFonts w:ascii="Garamond" w:hAnsi="Garamond"/>
                <w:color w:val="000000"/>
                <w:sz w:val="22"/>
                <w:szCs w:val="22"/>
              </w:rPr>
              <w:t xml:space="preserve"> </w:t>
            </w:r>
            <w:r w:rsidRPr="008A5D88">
              <w:rPr>
                <w:rFonts w:ascii="Garamond" w:hAnsi="Garamond"/>
                <w:sz w:val="22"/>
                <w:szCs w:val="22"/>
              </w:rPr>
              <w:t xml:space="preserve">в установленные сроки за последние 12 (двенадцать) дат платежа </w:t>
            </w:r>
            <w:r w:rsidRPr="008A5D88">
              <w:rPr>
                <w:rFonts w:ascii="Garamond" w:hAnsi="Garamond"/>
                <w:sz w:val="22"/>
                <w:szCs w:val="22"/>
                <w:lang w:val="en-US"/>
              </w:rPr>
              <w:t>c</w:t>
            </w:r>
            <w:r w:rsidRPr="008A5D88">
              <w:rPr>
                <w:rFonts w:ascii="Garamond" w:hAnsi="Garamond"/>
                <w:sz w:val="22"/>
                <w:szCs w:val="22"/>
              </w:rPr>
              <w:t xml:space="preserve"> &lt;</w:t>
            </w:r>
            <w:r w:rsidRPr="008A5D88">
              <w:rPr>
                <w:rFonts w:ascii="Garamond" w:hAnsi="Garamond"/>
                <w:i/>
                <w:sz w:val="22"/>
                <w:szCs w:val="22"/>
              </w:rPr>
              <w:t>день/месяц/год</w:t>
            </w:r>
            <w:r w:rsidRPr="008A5D88">
              <w:rPr>
                <w:rFonts w:ascii="Garamond" w:hAnsi="Garamond"/>
                <w:sz w:val="22"/>
                <w:szCs w:val="22"/>
              </w:rPr>
              <w:t>&gt; по &lt;</w:t>
            </w:r>
            <w:r w:rsidRPr="008A5D88">
              <w:rPr>
                <w:rFonts w:ascii="Garamond" w:hAnsi="Garamond"/>
                <w:i/>
                <w:sz w:val="22"/>
                <w:szCs w:val="22"/>
              </w:rPr>
              <w:t>день/месяц/год</w:t>
            </w:r>
            <w:r w:rsidRPr="008A5D88">
              <w:rPr>
                <w:rFonts w:ascii="Garamond" w:hAnsi="Garamond"/>
                <w:sz w:val="22"/>
                <w:szCs w:val="22"/>
              </w:rPr>
              <w:t>&gt;.</w:t>
            </w:r>
          </w:p>
          <w:p w:rsidR="00BB4CC7" w:rsidRPr="008A5D88" w:rsidRDefault="00BB4CC7" w:rsidP="00F44683">
            <w:pPr>
              <w:spacing w:after="200" w:line="276" w:lineRule="auto"/>
              <w:ind w:firstLine="708"/>
              <w:jc w:val="both"/>
              <w:rPr>
                <w:rFonts w:ascii="Garamond" w:hAnsi="Garamond"/>
              </w:rPr>
            </w:pPr>
            <w:r w:rsidRPr="008A5D88">
              <w:rPr>
                <w:rFonts w:ascii="Garamond" w:hAnsi="Garamond"/>
                <w:color w:val="000000"/>
                <w:sz w:val="22"/>
                <w:szCs w:val="22"/>
              </w:rPr>
              <w:lastRenderedPageBreak/>
              <w:t xml:space="preserve">На основании приложения 7 к Положению о порядке предоставления финансовых гарантий на оптовом рынке (Приложение № 26 к Договору о присоединении к торговой системе оптового рынка) </w:t>
            </w:r>
            <w:r w:rsidRPr="008A5D88">
              <w:rPr>
                <w:rFonts w:ascii="Garamond" w:hAnsi="Garamond"/>
                <w:sz w:val="22"/>
                <w:szCs w:val="22"/>
              </w:rPr>
              <w:t>&lt;</w:t>
            </w:r>
            <w:r w:rsidRPr="008A5D88">
              <w:rPr>
                <w:rFonts w:ascii="Garamond" w:hAnsi="Garamond"/>
                <w:i/>
                <w:sz w:val="22"/>
                <w:szCs w:val="22"/>
              </w:rPr>
              <w:t>наименование покупателя</w:t>
            </w:r>
            <w:r w:rsidRPr="008A5D88">
              <w:rPr>
                <w:rFonts w:ascii="Garamond" w:hAnsi="Garamond"/>
                <w:sz w:val="22"/>
                <w:szCs w:val="22"/>
              </w:rPr>
              <w:t>&gt;</w:t>
            </w:r>
            <w:r w:rsidRPr="008A5D88">
              <w:rPr>
                <w:rFonts w:ascii="Garamond" w:hAnsi="Garamond"/>
                <w:color w:val="000000"/>
                <w:sz w:val="22"/>
                <w:szCs w:val="22"/>
              </w:rPr>
              <w:t xml:space="preserve"> </w:t>
            </w:r>
            <w:r w:rsidRPr="008A5D88">
              <w:rPr>
                <w:rFonts w:ascii="Garamond" w:hAnsi="Garamond"/>
                <w:b/>
                <w:color w:val="000000"/>
                <w:sz w:val="22"/>
                <w:szCs w:val="22"/>
                <w:u w:val="single"/>
              </w:rPr>
              <w:t>не</w:t>
            </w:r>
            <w:r w:rsidRPr="008A5D88">
              <w:rPr>
                <w:rFonts w:ascii="Garamond" w:hAnsi="Garamond"/>
                <w:color w:val="000000"/>
                <w:sz w:val="22"/>
                <w:szCs w:val="22"/>
                <w:u w:val="single"/>
              </w:rPr>
              <w:t xml:space="preserve"> </w:t>
            </w:r>
            <w:r w:rsidRPr="008A5D88">
              <w:rPr>
                <w:rFonts w:ascii="Garamond" w:hAnsi="Garamond"/>
                <w:b/>
                <w:color w:val="000000"/>
                <w:sz w:val="22"/>
                <w:szCs w:val="22"/>
                <w:u w:val="single"/>
              </w:rPr>
              <w:t>обязано</w:t>
            </w:r>
            <w:r w:rsidRPr="008A5D88">
              <w:rPr>
                <w:rFonts w:ascii="Garamond" w:hAnsi="Garamond"/>
                <w:color w:val="000000"/>
                <w:sz w:val="22"/>
                <w:szCs w:val="22"/>
              </w:rPr>
              <w:t xml:space="preserve"> предоставить финансовую гарантию на </w:t>
            </w:r>
            <w:r w:rsidRPr="008A5D88">
              <w:rPr>
                <w:rFonts w:ascii="Garamond" w:hAnsi="Garamond"/>
                <w:sz w:val="22"/>
                <w:szCs w:val="22"/>
              </w:rPr>
              <w:t>&lt;</w:t>
            </w:r>
            <w:r w:rsidRPr="008A5D88">
              <w:rPr>
                <w:rFonts w:ascii="Garamond" w:hAnsi="Garamond"/>
                <w:i/>
                <w:sz w:val="22"/>
                <w:szCs w:val="22"/>
              </w:rPr>
              <w:t>месяц/год</w:t>
            </w:r>
            <w:r w:rsidRPr="008A5D88">
              <w:rPr>
                <w:rFonts w:ascii="Garamond" w:hAnsi="Garamond"/>
                <w:sz w:val="22"/>
                <w:szCs w:val="22"/>
              </w:rPr>
              <w:t>&gt;.</w:t>
            </w:r>
          </w:p>
          <w:p w:rsidR="00BB4CC7" w:rsidRPr="008A5D88" w:rsidRDefault="00BB4CC7" w:rsidP="00F44683">
            <w:pPr>
              <w:spacing w:after="200" w:line="276" w:lineRule="auto"/>
              <w:ind w:firstLine="708"/>
              <w:jc w:val="both"/>
              <w:rPr>
                <w:rFonts w:ascii="Garamond" w:hAnsi="Garamond"/>
                <w:color w:val="000000"/>
              </w:rPr>
            </w:pPr>
            <w:r w:rsidRPr="008A5D88">
              <w:rPr>
                <w:rFonts w:ascii="Garamond" w:hAnsi="Garamond"/>
                <w:sz w:val="22"/>
                <w:szCs w:val="22"/>
                <w:highlight w:val="yellow"/>
              </w:rPr>
              <w:t>Данное уведомление не является основанием для признания наличия или отсутствия обязательств по оплате по договорам, заключенным на оптовом рынке электрической энергии и мощности.</w:t>
            </w:r>
          </w:p>
        </w:tc>
      </w:tr>
      <w:tr w:rsidR="00BB4CC7" w:rsidRPr="008A5D88" w:rsidTr="00116BE8">
        <w:trPr>
          <w:trHeight w:val="20"/>
        </w:trPr>
        <w:tc>
          <w:tcPr>
            <w:tcW w:w="988" w:type="dxa"/>
            <w:vAlign w:val="center"/>
          </w:tcPr>
          <w:p w:rsidR="00BB4CC7" w:rsidRPr="008A5D88" w:rsidRDefault="00BB4CC7" w:rsidP="00F44683">
            <w:pPr>
              <w:jc w:val="center"/>
              <w:rPr>
                <w:rFonts w:ascii="Garamond" w:hAnsi="Garamond"/>
                <w:b/>
              </w:rPr>
            </w:pPr>
            <w:r w:rsidRPr="008A5D88">
              <w:rPr>
                <w:rFonts w:ascii="Garamond" w:hAnsi="Garamond"/>
                <w:b/>
                <w:sz w:val="22"/>
                <w:szCs w:val="22"/>
              </w:rPr>
              <w:lastRenderedPageBreak/>
              <w:t>Приложение 4.1б</w:t>
            </w:r>
          </w:p>
        </w:tc>
        <w:tc>
          <w:tcPr>
            <w:tcW w:w="6662" w:type="dxa"/>
            <w:gridSpan w:val="3"/>
          </w:tcPr>
          <w:p w:rsidR="00BB4CC7" w:rsidRPr="008A5D88" w:rsidRDefault="00BB4CC7" w:rsidP="00F44683">
            <w:pPr>
              <w:spacing w:after="200" w:line="276" w:lineRule="auto"/>
              <w:jc w:val="right"/>
              <w:rPr>
                <w:rFonts w:ascii="Garamond" w:hAnsi="Garamond"/>
                <w:b/>
              </w:rPr>
            </w:pPr>
            <w:r w:rsidRPr="008A5D88">
              <w:rPr>
                <w:rFonts w:ascii="Garamond" w:hAnsi="Garamond"/>
                <w:b/>
                <w:sz w:val="22"/>
                <w:szCs w:val="22"/>
              </w:rPr>
              <w:t>Приложение 4.1б</w:t>
            </w:r>
          </w:p>
          <w:p w:rsidR="00BB4CC7" w:rsidRPr="008A5D88" w:rsidRDefault="00BB4CC7" w:rsidP="00F44683">
            <w:pPr>
              <w:jc w:val="right"/>
              <w:rPr>
                <w:rFonts w:ascii="Garamond" w:hAnsi="Garamond"/>
              </w:rPr>
            </w:pPr>
          </w:p>
          <w:p w:rsidR="00BB4CC7" w:rsidRPr="008A5D88" w:rsidRDefault="00BB4CC7" w:rsidP="00F44683">
            <w:pPr>
              <w:jc w:val="right"/>
              <w:rPr>
                <w:rFonts w:ascii="Garamond" w:hAnsi="Garamond"/>
              </w:rPr>
            </w:pPr>
          </w:p>
          <w:p w:rsidR="00BB4CC7" w:rsidRPr="008A5D88" w:rsidRDefault="00BB4CC7" w:rsidP="00F44683">
            <w:pPr>
              <w:widowControl w:val="0"/>
              <w:autoSpaceDE w:val="0"/>
              <w:autoSpaceDN w:val="0"/>
              <w:adjustRightInd w:val="0"/>
              <w:ind w:right="121"/>
              <w:rPr>
                <w:rFonts w:ascii="Garamond" w:hAnsi="Garamond"/>
                <w:color w:val="000000"/>
              </w:rPr>
            </w:pPr>
            <w:r w:rsidRPr="008A5D88">
              <w:rPr>
                <w:rFonts w:ascii="Garamond" w:hAnsi="Garamond"/>
                <w:i/>
                <w:iCs/>
                <w:color w:val="000000"/>
                <w:sz w:val="22"/>
                <w:szCs w:val="22"/>
              </w:rPr>
              <w:t xml:space="preserve">Дата формирования </w:t>
            </w:r>
          </w:p>
          <w:p w:rsidR="00BB4CC7" w:rsidRPr="008A5D88" w:rsidRDefault="00BB4CC7" w:rsidP="00F44683">
            <w:pPr>
              <w:rPr>
                <w:rFonts w:ascii="Garamond" w:hAnsi="Garamond"/>
              </w:rPr>
            </w:pPr>
            <w:r w:rsidRPr="008A5D88">
              <w:rPr>
                <w:rFonts w:ascii="Garamond" w:hAnsi="Garamond"/>
                <w:sz w:val="22"/>
                <w:szCs w:val="22"/>
              </w:rPr>
              <w:t>&lt;</w:t>
            </w:r>
            <w:r w:rsidRPr="008A5D88">
              <w:rPr>
                <w:rFonts w:ascii="Garamond" w:hAnsi="Garamond"/>
                <w:i/>
                <w:sz w:val="22"/>
                <w:szCs w:val="22"/>
              </w:rPr>
              <w:t>день/месяц/год</w:t>
            </w:r>
            <w:r w:rsidRPr="008A5D88">
              <w:rPr>
                <w:rFonts w:ascii="Garamond" w:hAnsi="Garamond"/>
                <w:sz w:val="22"/>
                <w:szCs w:val="22"/>
              </w:rPr>
              <w:t>&gt;</w:t>
            </w:r>
          </w:p>
          <w:p w:rsidR="00BB4CC7" w:rsidRPr="008A5D88" w:rsidRDefault="00BB4CC7" w:rsidP="00F44683">
            <w:pPr>
              <w:jc w:val="right"/>
              <w:rPr>
                <w:rFonts w:ascii="Garamond" w:hAnsi="Garamond"/>
              </w:rPr>
            </w:pPr>
          </w:p>
          <w:p w:rsidR="00BB4CC7" w:rsidRPr="008A5D88" w:rsidRDefault="00BB4CC7" w:rsidP="00F44683">
            <w:pPr>
              <w:jc w:val="right"/>
              <w:rPr>
                <w:rFonts w:ascii="Garamond" w:hAnsi="Garamond"/>
              </w:rPr>
            </w:pPr>
            <w:r w:rsidRPr="008A5D88">
              <w:rPr>
                <w:rFonts w:ascii="Garamond" w:hAnsi="Garamond"/>
                <w:sz w:val="22"/>
                <w:szCs w:val="22"/>
              </w:rPr>
              <w:t>Руководителю</w:t>
            </w:r>
          </w:p>
          <w:p w:rsidR="00BB4CC7" w:rsidRPr="008A5D88" w:rsidRDefault="00BB4CC7" w:rsidP="00F44683">
            <w:pPr>
              <w:jc w:val="right"/>
              <w:rPr>
                <w:rFonts w:ascii="Garamond" w:hAnsi="Garamond"/>
              </w:rPr>
            </w:pPr>
            <w:r w:rsidRPr="008A5D88">
              <w:rPr>
                <w:rFonts w:ascii="Garamond" w:hAnsi="Garamond"/>
                <w:sz w:val="22"/>
                <w:szCs w:val="22"/>
              </w:rPr>
              <w:t>&lt;</w:t>
            </w:r>
            <w:r w:rsidRPr="008A5D88">
              <w:rPr>
                <w:rFonts w:ascii="Garamond" w:hAnsi="Garamond"/>
                <w:i/>
                <w:sz w:val="22"/>
                <w:szCs w:val="22"/>
              </w:rPr>
              <w:t>наименование покупателя</w:t>
            </w:r>
            <w:r w:rsidRPr="008A5D88">
              <w:rPr>
                <w:rFonts w:ascii="Garamond" w:hAnsi="Garamond"/>
                <w:sz w:val="22"/>
                <w:szCs w:val="22"/>
              </w:rPr>
              <w:t>&gt;</w:t>
            </w:r>
          </w:p>
          <w:p w:rsidR="00BB4CC7" w:rsidRPr="008A5D88" w:rsidRDefault="00BB4CC7" w:rsidP="00F44683">
            <w:pPr>
              <w:rPr>
                <w:rFonts w:ascii="Garamond" w:hAnsi="Garamond"/>
              </w:rPr>
            </w:pPr>
          </w:p>
          <w:p w:rsidR="00BB4CC7" w:rsidRPr="008A5D88" w:rsidRDefault="00BB4CC7" w:rsidP="00F44683">
            <w:pPr>
              <w:rPr>
                <w:rFonts w:ascii="Garamond" w:hAnsi="Garamond"/>
              </w:rPr>
            </w:pPr>
          </w:p>
          <w:p w:rsidR="00BB4CC7" w:rsidRPr="008A5D88" w:rsidRDefault="00BB4CC7" w:rsidP="00F44683">
            <w:pPr>
              <w:spacing w:after="200" w:line="276" w:lineRule="auto"/>
              <w:ind w:firstLine="708"/>
              <w:jc w:val="both"/>
              <w:rPr>
                <w:rFonts w:ascii="Garamond" w:hAnsi="Garamond"/>
              </w:rPr>
            </w:pPr>
            <w:r w:rsidRPr="008A5D88">
              <w:rPr>
                <w:rFonts w:ascii="Garamond" w:hAnsi="Garamond"/>
                <w:sz w:val="22"/>
                <w:szCs w:val="22"/>
              </w:rPr>
              <w:t>Настоящим АО «ЦФР» уведомляет о том, что &lt;</w:t>
            </w:r>
            <w:r w:rsidRPr="008A5D88">
              <w:rPr>
                <w:rFonts w:ascii="Garamond" w:hAnsi="Garamond"/>
                <w:i/>
                <w:sz w:val="22"/>
                <w:szCs w:val="22"/>
              </w:rPr>
              <w:t>наименование покупателя</w:t>
            </w:r>
            <w:r w:rsidRPr="008A5D88">
              <w:rPr>
                <w:rFonts w:ascii="Garamond" w:hAnsi="Garamond"/>
                <w:sz w:val="22"/>
                <w:szCs w:val="22"/>
              </w:rPr>
              <w:t xml:space="preserve">&gt; </w:t>
            </w:r>
            <w:r w:rsidRPr="008A5D88">
              <w:rPr>
                <w:rFonts w:ascii="Garamond" w:hAnsi="Garamond"/>
                <w:b/>
                <w:bCs/>
                <w:color w:val="000000"/>
                <w:sz w:val="22"/>
                <w:szCs w:val="22"/>
              </w:rPr>
              <w:t>имеет</w:t>
            </w:r>
            <w:r w:rsidRPr="008A5D88">
              <w:rPr>
                <w:rFonts w:ascii="Garamond" w:hAnsi="Garamond"/>
                <w:color w:val="000000"/>
                <w:sz w:val="22"/>
                <w:szCs w:val="22"/>
              </w:rPr>
              <w:t xml:space="preserve"> </w:t>
            </w:r>
            <w:r w:rsidRPr="008A5D88">
              <w:rPr>
                <w:rFonts w:ascii="Garamond" w:hAnsi="Garamond"/>
                <w:b/>
                <w:color w:val="000000"/>
                <w:sz w:val="22"/>
                <w:szCs w:val="22"/>
              </w:rPr>
              <w:t>нарушения</w:t>
            </w:r>
            <w:r w:rsidRPr="008A5D88">
              <w:rPr>
                <w:rFonts w:ascii="Garamond" w:hAnsi="Garamond"/>
                <w:color w:val="000000"/>
                <w:sz w:val="22"/>
                <w:szCs w:val="22"/>
              </w:rPr>
              <w:t xml:space="preserve"> по оплате своих обязательств на</w:t>
            </w:r>
            <w:r w:rsidRPr="008A5D88">
              <w:rPr>
                <w:rFonts w:ascii="Garamond" w:hAnsi="Garamond"/>
                <w:sz w:val="22"/>
                <w:szCs w:val="22"/>
              </w:rPr>
              <w:t xml:space="preserve"> оптовом рынке в установленные сроки за последние 12 (двенадцать) дат платежа </w:t>
            </w:r>
            <w:r w:rsidRPr="008A5D88">
              <w:rPr>
                <w:rFonts w:ascii="Garamond" w:hAnsi="Garamond"/>
                <w:sz w:val="22"/>
                <w:szCs w:val="22"/>
                <w:lang w:val="en-US"/>
              </w:rPr>
              <w:t>c</w:t>
            </w:r>
            <w:r w:rsidRPr="008A5D88">
              <w:rPr>
                <w:rFonts w:ascii="Garamond" w:hAnsi="Garamond"/>
                <w:sz w:val="22"/>
                <w:szCs w:val="22"/>
              </w:rPr>
              <w:t xml:space="preserve"> &lt;</w:t>
            </w:r>
            <w:r w:rsidRPr="008A5D88">
              <w:rPr>
                <w:rFonts w:ascii="Garamond" w:hAnsi="Garamond"/>
                <w:i/>
                <w:sz w:val="22"/>
                <w:szCs w:val="22"/>
              </w:rPr>
              <w:t>день/месяц/год</w:t>
            </w:r>
            <w:r w:rsidRPr="008A5D88">
              <w:rPr>
                <w:rFonts w:ascii="Garamond" w:hAnsi="Garamond"/>
                <w:sz w:val="22"/>
                <w:szCs w:val="22"/>
              </w:rPr>
              <w:t>&gt; по &lt;</w:t>
            </w:r>
            <w:r w:rsidRPr="008A5D88">
              <w:rPr>
                <w:rFonts w:ascii="Garamond" w:hAnsi="Garamond"/>
                <w:i/>
                <w:sz w:val="22"/>
                <w:szCs w:val="22"/>
              </w:rPr>
              <w:t>день/месяц/год</w:t>
            </w:r>
            <w:r w:rsidRPr="008A5D88">
              <w:rPr>
                <w:rFonts w:ascii="Garamond" w:hAnsi="Garamond"/>
                <w:sz w:val="22"/>
                <w:szCs w:val="22"/>
              </w:rPr>
              <w:t>&gt;.</w:t>
            </w:r>
          </w:p>
          <w:p w:rsidR="00BB4CC7" w:rsidRPr="008A5D88" w:rsidRDefault="00BB4CC7" w:rsidP="00F44683">
            <w:pPr>
              <w:spacing w:after="200" w:line="276" w:lineRule="auto"/>
              <w:ind w:firstLine="708"/>
              <w:jc w:val="both"/>
              <w:rPr>
                <w:rFonts w:ascii="Garamond" w:hAnsi="Garamond"/>
              </w:rPr>
            </w:pPr>
            <w:r w:rsidRPr="008A5D88">
              <w:rPr>
                <w:rFonts w:ascii="Garamond" w:hAnsi="Garamond"/>
                <w:sz w:val="22"/>
                <w:szCs w:val="22"/>
              </w:rPr>
              <w:t>Нарушение платежной дисциплины было допущено при оплате обязательств со следующими датами исполнения: &lt;</w:t>
            </w:r>
            <w:r w:rsidRPr="008A5D88">
              <w:rPr>
                <w:rFonts w:ascii="Garamond" w:hAnsi="Garamond"/>
                <w:i/>
                <w:sz w:val="22"/>
                <w:szCs w:val="22"/>
              </w:rPr>
              <w:t>день/месяц/год</w:t>
            </w:r>
            <w:r w:rsidRPr="008A5D88">
              <w:rPr>
                <w:rFonts w:ascii="Garamond" w:hAnsi="Garamond"/>
                <w:sz w:val="22"/>
                <w:szCs w:val="22"/>
              </w:rPr>
              <w:t>&gt;</w:t>
            </w:r>
            <w:r w:rsidRPr="008A5D88">
              <w:rPr>
                <w:rFonts w:ascii="Garamond" w:hAnsi="Garamond"/>
                <w:color w:val="000000"/>
                <w:sz w:val="22"/>
                <w:szCs w:val="22"/>
              </w:rPr>
              <w:t xml:space="preserve"> – </w:t>
            </w:r>
            <w:r w:rsidRPr="008A5D88">
              <w:rPr>
                <w:rFonts w:ascii="Garamond" w:hAnsi="Garamond" w:cs="Arial"/>
                <w:sz w:val="22"/>
                <w:szCs w:val="22"/>
              </w:rPr>
              <w:t>на величину</w:t>
            </w:r>
            <w:r w:rsidRPr="008A5D88">
              <w:rPr>
                <w:rFonts w:ascii="Garamond" w:hAnsi="Garamond" w:cs="Arial"/>
                <w:b/>
                <w:sz w:val="22"/>
                <w:szCs w:val="22"/>
              </w:rPr>
              <w:t xml:space="preserve"> </w:t>
            </w:r>
            <w:r w:rsidRPr="008A5D88">
              <w:rPr>
                <w:rFonts w:ascii="Garamond" w:hAnsi="Garamond"/>
                <w:b/>
                <w:sz w:val="22"/>
                <w:szCs w:val="22"/>
              </w:rPr>
              <w:t>не более чем 5</w:t>
            </w:r>
            <w:r w:rsidRPr="008A5D88">
              <w:rPr>
                <w:rFonts w:ascii="Garamond" w:hAnsi="Garamond"/>
                <w:b/>
                <w:sz w:val="22"/>
                <w:szCs w:val="22"/>
                <w:lang w:val="en-US"/>
              </w:rPr>
              <w:t> </w:t>
            </w:r>
            <w:r w:rsidRPr="008A5D88">
              <w:rPr>
                <w:rFonts w:ascii="Garamond" w:hAnsi="Garamond"/>
                <w:b/>
                <w:sz w:val="22"/>
                <w:szCs w:val="22"/>
              </w:rPr>
              <w:t xml:space="preserve">% (более, чем на три дня / на три дня и менее) </w:t>
            </w:r>
            <w:r w:rsidRPr="008A5D88">
              <w:rPr>
                <w:rFonts w:ascii="Garamond" w:hAnsi="Garamond" w:cs="Arial"/>
                <w:b/>
                <w:sz w:val="22"/>
                <w:szCs w:val="22"/>
              </w:rPr>
              <w:t xml:space="preserve">/ </w:t>
            </w:r>
            <w:r w:rsidRPr="008A5D88">
              <w:rPr>
                <w:rFonts w:ascii="Garamond" w:hAnsi="Garamond"/>
                <w:b/>
                <w:sz w:val="22"/>
                <w:szCs w:val="22"/>
              </w:rPr>
              <w:t>более чем 5</w:t>
            </w:r>
            <w:r w:rsidRPr="008A5D88">
              <w:rPr>
                <w:rFonts w:ascii="Garamond" w:hAnsi="Garamond"/>
                <w:b/>
                <w:sz w:val="22"/>
                <w:szCs w:val="22"/>
                <w:lang w:val="en-US"/>
              </w:rPr>
              <w:t> </w:t>
            </w:r>
            <w:r w:rsidRPr="008A5D88">
              <w:rPr>
                <w:rFonts w:ascii="Garamond" w:hAnsi="Garamond"/>
                <w:b/>
                <w:sz w:val="22"/>
                <w:szCs w:val="22"/>
              </w:rPr>
              <w:t>%</w:t>
            </w:r>
            <w:r w:rsidRPr="008A5D88">
              <w:rPr>
                <w:rFonts w:ascii="Garamond" w:hAnsi="Garamond"/>
                <w:sz w:val="22"/>
                <w:szCs w:val="22"/>
              </w:rPr>
              <w:t xml:space="preserve"> </w:t>
            </w:r>
            <w:r w:rsidRPr="008A5D88">
              <w:rPr>
                <w:rFonts w:ascii="Garamond" w:hAnsi="Garamond"/>
                <w:b/>
                <w:sz w:val="22"/>
                <w:szCs w:val="22"/>
              </w:rPr>
              <w:t xml:space="preserve">(более, чем на три дня / на три дня и менее) </w:t>
            </w:r>
            <w:r w:rsidRPr="008A5D88">
              <w:rPr>
                <w:rFonts w:ascii="Garamond" w:hAnsi="Garamond" w:cs="Arial"/>
                <w:sz w:val="22"/>
                <w:szCs w:val="22"/>
              </w:rPr>
              <w:t>от общей суммы обязательств, подлежащих оплате.</w:t>
            </w:r>
          </w:p>
          <w:p w:rsidR="00BB4CC7" w:rsidRPr="008A5D88" w:rsidRDefault="00BB4CC7" w:rsidP="00F44683">
            <w:pPr>
              <w:spacing w:after="200" w:line="276" w:lineRule="auto"/>
              <w:ind w:firstLine="708"/>
              <w:jc w:val="both"/>
              <w:rPr>
                <w:rFonts w:ascii="Garamond" w:hAnsi="Garamond"/>
              </w:rPr>
            </w:pPr>
            <w:r w:rsidRPr="008A5D88">
              <w:rPr>
                <w:rFonts w:ascii="Garamond" w:hAnsi="Garamond"/>
                <w:sz w:val="22"/>
                <w:szCs w:val="22"/>
              </w:rPr>
              <w:t>На основании приложения 7 к Положению о порядке предоставления финансовых гарантий на оптовом рынке (Приложение № 26 к Договору о присоединении к торговой системе оптового рынка) &lt;</w:t>
            </w:r>
            <w:r w:rsidRPr="008A5D88">
              <w:rPr>
                <w:rFonts w:ascii="Garamond" w:hAnsi="Garamond"/>
                <w:i/>
                <w:sz w:val="22"/>
                <w:szCs w:val="22"/>
              </w:rPr>
              <w:t>наименование покупателя</w:t>
            </w:r>
            <w:r w:rsidRPr="008A5D88">
              <w:rPr>
                <w:rFonts w:ascii="Garamond" w:hAnsi="Garamond"/>
                <w:sz w:val="22"/>
                <w:szCs w:val="22"/>
              </w:rPr>
              <w:t xml:space="preserve">&gt; </w:t>
            </w:r>
            <w:r w:rsidRPr="008A5D88">
              <w:rPr>
                <w:rFonts w:ascii="Garamond" w:hAnsi="Garamond"/>
                <w:b/>
                <w:sz w:val="22"/>
                <w:szCs w:val="22"/>
              </w:rPr>
              <w:t>обязано / не обязано</w:t>
            </w:r>
            <w:r w:rsidRPr="008A5D88">
              <w:rPr>
                <w:rFonts w:ascii="Garamond" w:hAnsi="Garamond"/>
                <w:sz w:val="22"/>
                <w:szCs w:val="22"/>
              </w:rPr>
              <w:t xml:space="preserve"> </w:t>
            </w:r>
            <w:r w:rsidRPr="008A5D88">
              <w:rPr>
                <w:rFonts w:ascii="Garamond" w:hAnsi="Garamond"/>
                <w:sz w:val="22"/>
                <w:szCs w:val="22"/>
              </w:rPr>
              <w:lastRenderedPageBreak/>
              <w:t>предоставить финансовую гарантию на &lt;</w:t>
            </w:r>
            <w:r w:rsidRPr="008A5D88">
              <w:rPr>
                <w:rFonts w:ascii="Garamond" w:hAnsi="Garamond"/>
                <w:i/>
                <w:sz w:val="22"/>
                <w:szCs w:val="22"/>
              </w:rPr>
              <w:t>месяц/год</w:t>
            </w:r>
            <w:r w:rsidRPr="008A5D88">
              <w:rPr>
                <w:rFonts w:ascii="Garamond" w:hAnsi="Garamond"/>
                <w:sz w:val="22"/>
                <w:szCs w:val="22"/>
              </w:rPr>
              <w:t>&gt;.</w:t>
            </w:r>
          </w:p>
        </w:tc>
        <w:tc>
          <w:tcPr>
            <w:tcW w:w="7398" w:type="dxa"/>
          </w:tcPr>
          <w:p w:rsidR="00BB4CC7" w:rsidRPr="008A5D88" w:rsidRDefault="00BB4CC7" w:rsidP="00F44683">
            <w:pPr>
              <w:spacing w:after="200" w:line="276" w:lineRule="auto"/>
              <w:jc w:val="right"/>
              <w:rPr>
                <w:rFonts w:ascii="Garamond" w:hAnsi="Garamond"/>
                <w:b/>
              </w:rPr>
            </w:pPr>
            <w:r w:rsidRPr="008A5D88">
              <w:rPr>
                <w:rFonts w:ascii="Garamond" w:hAnsi="Garamond"/>
                <w:b/>
                <w:sz w:val="22"/>
                <w:szCs w:val="22"/>
              </w:rPr>
              <w:lastRenderedPageBreak/>
              <w:t>Приложение 4.1б</w:t>
            </w:r>
          </w:p>
          <w:p w:rsidR="00BB4CC7" w:rsidRPr="008A5D88" w:rsidRDefault="00BB4CC7" w:rsidP="00F44683">
            <w:pPr>
              <w:jc w:val="right"/>
              <w:rPr>
                <w:rFonts w:ascii="Garamond" w:hAnsi="Garamond"/>
              </w:rPr>
            </w:pPr>
          </w:p>
          <w:p w:rsidR="00BB4CC7" w:rsidRPr="008A5D88" w:rsidRDefault="00BB4CC7" w:rsidP="00F44683">
            <w:pPr>
              <w:jc w:val="right"/>
              <w:rPr>
                <w:rFonts w:ascii="Garamond" w:hAnsi="Garamond"/>
              </w:rPr>
            </w:pPr>
          </w:p>
          <w:p w:rsidR="00BB4CC7" w:rsidRPr="008A5D88" w:rsidRDefault="00BB4CC7" w:rsidP="00F44683">
            <w:pPr>
              <w:widowControl w:val="0"/>
              <w:autoSpaceDE w:val="0"/>
              <w:autoSpaceDN w:val="0"/>
              <w:adjustRightInd w:val="0"/>
              <w:ind w:right="121"/>
              <w:rPr>
                <w:rFonts w:ascii="Garamond" w:hAnsi="Garamond"/>
                <w:color w:val="000000"/>
              </w:rPr>
            </w:pPr>
            <w:r w:rsidRPr="008A5D88">
              <w:rPr>
                <w:rFonts w:ascii="Garamond" w:hAnsi="Garamond"/>
                <w:i/>
                <w:iCs/>
                <w:color w:val="000000"/>
                <w:sz w:val="22"/>
                <w:szCs w:val="22"/>
              </w:rPr>
              <w:t xml:space="preserve">Дата формирования </w:t>
            </w:r>
          </w:p>
          <w:p w:rsidR="00BB4CC7" w:rsidRPr="008A5D88" w:rsidRDefault="00BB4CC7" w:rsidP="00F44683">
            <w:pPr>
              <w:rPr>
                <w:rFonts w:ascii="Garamond" w:hAnsi="Garamond"/>
              </w:rPr>
            </w:pPr>
            <w:r w:rsidRPr="008A5D88">
              <w:rPr>
                <w:rFonts w:ascii="Garamond" w:hAnsi="Garamond"/>
                <w:sz w:val="22"/>
                <w:szCs w:val="22"/>
              </w:rPr>
              <w:t>&lt;</w:t>
            </w:r>
            <w:r w:rsidRPr="008A5D88">
              <w:rPr>
                <w:rFonts w:ascii="Garamond" w:hAnsi="Garamond"/>
                <w:i/>
                <w:sz w:val="22"/>
                <w:szCs w:val="22"/>
              </w:rPr>
              <w:t>день/месяц/год</w:t>
            </w:r>
            <w:r w:rsidRPr="008A5D88">
              <w:rPr>
                <w:rFonts w:ascii="Garamond" w:hAnsi="Garamond"/>
                <w:sz w:val="22"/>
                <w:szCs w:val="22"/>
              </w:rPr>
              <w:t>&gt;</w:t>
            </w:r>
          </w:p>
          <w:p w:rsidR="00BB4CC7" w:rsidRPr="008A5D88" w:rsidRDefault="00BB4CC7" w:rsidP="00F44683">
            <w:pPr>
              <w:jc w:val="right"/>
              <w:rPr>
                <w:rFonts w:ascii="Garamond" w:hAnsi="Garamond"/>
              </w:rPr>
            </w:pPr>
          </w:p>
          <w:p w:rsidR="00BB4CC7" w:rsidRPr="008A5D88" w:rsidRDefault="00BB4CC7" w:rsidP="00F44683">
            <w:pPr>
              <w:jc w:val="right"/>
              <w:rPr>
                <w:rFonts w:ascii="Garamond" w:hAnsi="Garamond"/>
              </w:rPr>
            </w:pPr>
            <w:r w:rsidRPr="008A5D88">
              <w:rPr>
                <w:rFonts w:ascii="Garamond" w:hAnsi="Garamond"/>
                <w:sz w:val="22"/>
                <w:szCs w:val="22"/>
              </w:rPr>
              <w:t>Руководителю</w:t>
            </w:r>
          </w:p>
          <w:p w:rsidR="00BB4CC7" w:rsidRPr="008A5D88" w:rsidRDefault="00BB4CC7" w:rsidP="00F44683">
            <w:pPr>
              <w:jc w:val="right"/>
              <w:rPr>
                <w:rFonts w:ascii="Garamond" w:hAnsi="Garamond"/>
              </w:rPr>
            </w:pPr>
            <w:r w:rsidRPr="008A5D88">
              <w:rPr>
                <w:rFonts w:ascii="Garamond" w:hAnsi="Garamond"/>
                <w:sz w:val="22"/>
                <w:szCs w:val="22"/>
              </w:rPr>
              <w:t>&lt;</w:t>
            </w:r>
            <w:r w:rsidRPr="008A5D88">
              <w:rPr>
                <w:rFonts w:ascii="Garamond" w:hAnsi="Garamond"/>
                <w:i/>
                <w:sz w:val="22"/>
                <w:szCs w:val="22"/>
              </w:rPr>
              <w:t>наименование покупателя</w:t>
            </w:r>
            <w:r w:rsidRPr="008A5D88">
              <w:rPr>
                <w:rFonts w:ascii="Garamond" w:hAnsi="Garamond"/>
                <w:sz w:val="22"/>
                <w:szCs w:val="22"/>
              </w:rPr>
              <w:t>&gt;</w:t>
            </w:r>
          </w:p>
          <w:p w:rsidR="00BB4CC7" w:rsidRPr="008A5D88" w:rsidRDefault="00BB4CC7" w:rsidP="00F44683">
            <w:pPr>
              <w:rPr>
                <w:rFonts w:ascii="Garamond" w:hAnsi="Garamond"/>
              </w:rPr>
            </w:pPr>
          </w:p>
          <w:p w:rsidR="00BB4CC7" w:rsidRPr="008A5D88" w:rsidRDefault="00BB4CC7" w:rsidP="00F44683">
            <w:pPr>
              <w:rPr>
                <w:rFonts w:ascii="Garamond" w:hAnsi="Garamond"/>
              </w:rPr>
            </w:pPr>
          </w:p>
          <w:p w:rsidR="00BB4CC7" w:rsidRPr="008A5D88" w:rsidRDefault="00BB4CC7" w:rsidP="00F44683">
            <w:pPr>
              <w:spacing w:after="200" w:line="276" w:lineRule="auto"/>
              <w:ind w:firstLine="708"/>
              <w:jc w:val="both"/>
              <w:rPr>
                <w:rFonts w:ascii="Garamond" w:hAnsi="Garamond"/>
              </w:rPr>
            </w:pPr>
            <w:r w:rsidRPr="008A5D88">
              <w:rPr>
                <w:rFonts w:ascii="Garamond" w:hAnsi="Garamond"/>
                <w:sz w:val="22"/>
                <w:szCs w:val="22"/>
              </w:rPr>
              <w:t>Настоящим АО «ЦФР» уведомляет о том, что &lt;</w:t>
            </w:r>
            <w:r w:rsidRPr="008A5D88">
              <w:rPr>
                <w:rFonts w:ascii="Garamond" w:hAnsi="Garamond"/>
                <w:i/>
                <w:sz w:val="22"/>
                <w:szCs w:val="22"/>
              </w:rPr>
              <w:t>наименование покупателя</w:t>
            </w:r>
            <w:r w:rsidRPr="008A5D88">
              <w:rPr>
                <w:rFonts w:ascii="Garamond" w:hAnsi="Garamond"/>
                <w:sz w:val="22"/>
                <w:szCs w:val="22"/>
              </w:rPr>
              <w:t xml:space="preserve">&gt; </w:t>
            </w:r>
            <w:r w:rsidRPr="008A5D88">
              <w:rPr>
                <w:rFonts w:ascii="Garamond" w:hAnsi="Garamond"/>
                <w:b/>
                <w:bCs/>
                <w:color w:val="000000"/>
                <w:sz w:val="22"/>
                <w:szCs w:val="22"/>
              </w:rPr>
              <w:t>имеет</w:t>
            </w:r>
            <w:r w:rsidRPr="008A5D88">
              <w:rPr>
                <w:rFonts w:ascii="Garamond" w:hAnsi="Garamond"/>
                <w:color w:val="000000"/>
                <w:sz w:val="22"/>
                <w:szCs w:val="22"/>
              </w:rPr>
              <w:t xml:space="preserve"> </w:t>
            </w:r>
            <w:r w:rsidRPr="008A5D88">
              <w:rPr>
                <w:rFonts w:ascii="Garamond" w:hAnsi="Garamond"/>
                <w:b/>
                <w:color w:val="000000"/>
                <w:sz w:val="22"/>
                <w:szCs w:val="22"/>
              </w:rPr>
              <w:t>нарушения</w:t>
            </w:r>
            <w:r w:rsidRPr="008A5D88">
              <w:rPr>
                <w:rFonts w:ascii="Garamond" w:hAnsi="Garamond"/>
                <w:color w:val="000000"/>
                <w:sz w:val="22"/>
                <w:szCs w:val="22"/>
              </w:rPr>
              <w:t xml:space="preserve"> по оплате своих обязательств на</w:t>
            </w:r>
            <w:r w:rsidRPr="008A5D88">
              <w:rPr>
                <w:rFonts w:ascii="Garamond" w:hAnsi="Garamond"/>
                <w:sz w:val="22"/>
                <w:szCs w:val="22"/>
              </w:rPr>
              <w:t xml:space="preserve"> оптовом рынке в установленные сроки за последние 12 (двенадцать) дат платежа </w:t>
            </w:r>
            <w:r w:rsidRPr="008A5D88">
              <w:rPr>
                <w:rFonts w:ascii="Garamond" w:hAnsi="Garamond"/>
                <w:sz w:val="22"/>
                <w:szCs w:val="22"/>
                <w:lang w:val="en-US"/>
              </w:rPr>
              <w:t>c</w:t>
            </w:r>
            <w:r w:rsidRPr="008A5D88">
              <w:rPr>
                <w:rFonts w:ascii="Garamond" w:hAnsi="Garamond"/>
                <w:sz w:val="22"/>
                <w:szCs w:val="22"/>
              </w:rPr>
              <w:t xml:space="preserve"> &lt;</w:t>
            </w:r>
            <w:r w:rsidRPr="008A5D88">
              <w:rPr>
                <w:rFonts w:ascii="Garamond" w:hAnsi="Garamond"/>
                <w:i/>
                <w:sz w:val="22"/>
                <w:szCs w:val="22"/>
              </w:rPr>
              <w:t>день/месяц/год</w:t>
            </w:r>
            <w:r w:rsidRPr="008A5D88">
              <w:rPr>
                <w:rFonts w:ascii="Garamond" w:hAnsi="Garamond"/>
                <w:sz w:val="22"/>
                <w:szCs w:val="22"/>
              </w:rPr>
              <w:t>&gt; по &lt;</w:t>
            </w:r>
            <w:r w:rsidRPr="008A5D88">
              <w:rPr>
                <w:rFonts w:ascii="Garamond" w:hAnsi="Garamond"/>
                <w:i/>
                <w:sz w:val="22"/>
                <w:szCs w:val="22"/>
              </w:rPr>
              <w:t>день/месяц/год</w:t>
            </w:r>
            <w:r w:rsidRPr="008A5D88">
              <w:rPr>
                <w:rFonts w:ascii="Garamond" w:hAnsi="Garamond"/>
                <w:sz w:val="22"/>
                <w:szCs w:val="22"/>
              </w:rPr>
              <w:t>&gt;.</w:t>
            </w:r>
          </w:p>
          <w:p w:rsidR="00BB4CC7" w:rsidRPr="008A5D88" w:rsidRDefault="00BB4CC7" w:rsidP="00F44683">
            <w:pPr>
              <w:spacing w:after="200" w:line="276" w:lineRule="auto"/>
              <w:ind w:firstLine="708"/>
              <w:jc w:val="both"/>
              <w:rPr>
                <w:rFonts w:ascii="Garamond" w:hAnsi="Garamond"/>
              </w:rPr>
            </w:pPr>
            <w:r w:rsidRPr="008A5D88">
              <w:rPr>
                <w:rFonts w:ascii="Garamond" w:hAnsi="Garamond"/>
                <w:sz w:val="22"/>
                <w:szCs w:val="22"/>
              </w:rPr>
              <w:t>Нарушение платежной дисциплины было допущено при оплате обязательств со следующими датами исполнения: &lt;</w:t>
            </w:r>
            <w:r w:rsidRPr="008A5D88">
              <w:rPr>
                <w:rFonts w:ascii="Garamond" w:hAnsi="Garamond"/>
                <w:i/>
                <w:sz w:val="22"/>
                <w:szCs w:val="22"/>
              </w:rPr>
              <w:t>день/месяц/год</w:t>
            </w:r>
            <w:r w:rsidRPr="008A5D88">
              <w:rPr>
                <w:rFonts w:ascii="Garamond" w:hAnsi="Garamond"/>
                <w:sz w:val="22"/>
                <w:szCs w:val="22"/>
              </w:rPr>
              <w:t>&gt;</w:t>
            </w:r>
            <w:r w:rsidRPr="008A5D88">
              <w:rPr>
                <w:rFonts w:ascii="Garamond" w:hAnsi="Garamond"/>
                <w:color w:val="000000"/>
                <w:sz w:val="22"/>
                <w:szCs w:val="22"/>
              </w:rPr>
              <w:t xml:space="preserve"> – </w:t>
            </w:r>
            <w:r w:rsidRPr="008A5D88">
              <w:rPr>
                <w:rFonts w:ascii="Garamond" w:hAnsi="Garamond" w:cs="Arial"/>
                <w:sz w:val="22"/>
                <w:szCs w:val="22"/>
              </w:rPr>
              <w:t>на величину</w:t>
            </w:r>
            <w:r w:rsidRPr="008A5D88">
              <w:rPr>
                <w:rFonts w:ascii="Garamond" w:hAnsi="Garamond" w:cs="Arial"/>
                <w:b/>
                <w:sz w:val="22"/>
                <w:szCs w:val="22"/>
              </w:rPr>
              <w:t xml:space="preserve"> </w:t>
            </w:r>
            <w:r w:rsidRPr="008A5D88">
              <w:rPr>
                <w:rFonts w:ascii="Garamond" w:hAnsi="Garamond"/>
                <w:b/>
                <w:sz w:val="22"/>
                <w:szCs w:val="22"/>
              </w:rPr>
              <w:t>не более чем 5</w:t>
            </w:r>
            <w:r w:rsidRPr="008A5D88">
              <w:rPr>
                <w:rFonts w:ascii="Garamond" w:hAnsi="Garamond"/>
                <w:b/>
                <w:sz w:val="22"/>
                <w:szCs w:val="22"/>
                <w:lang w:val="en-US"/>
              </w:rPr>
              <w:t> </w:t>
            </w:r>
            <w:r w:rsidRPr="008A5D88">
              <w:rPr>
                <w:rFonts w:ascii="Garamond" w:hAnsi="Garamond"/>
                <w:b/>
                <w:sz w:val="22"/>
                <w:szCs w:val="22"/>
              </w:rPr>
              <w:t xml:space="preserve">% (более, чем на три дня / на три дня и менее) </w:t>
            </w:r>
            <w:r w:rsidRPr="008A5D88">
              <w:rPr>
                <w:rFonts w:ascii="Garamond" w:hAnsi="Garamond" w:cs="Arial"/>
                <w:b/>
                <w:sz w:val="22"/>
                <w:szCs w:val="22"/>
              </w:rPr>
              <w:t xml:space="preserve">/ </w:t>
            </w:r>
            <w:r w:rsidRPr="008A5D88">
              <w:rPr>
                <w:rFonts w:ascii="Garamond" w:hAnsi="Garamond"/>
                <w:b/>
                <w:sz w:val="22"/>
                <w:szCs w:val="22"/>
              </w:rPr>
              <w:t>более чем 5</w:t>
            </w:r>
            <w:r w:rsidRPr="008A5D88">
              <w:rPr>
                <w:rFonts w:ascii="Garamond" w:hAnsi="Garamond"/>
                <w:b/>
                <w:sz w:val="22"/>
                <w:szCs w:val="22"/>
                <w:lang w:val="en-US"/>
              </w:rPr>
              <w:t> </w:t>
            </w:r>
            <w:r w:rsidRPr="008A5D88">
              <w:rPr>
                <w:rFonts w:ascii="Garamond" w:hAnsi="Garamond"/>
                <w:b/>
                <w:sz w:val="22"/>
                <w:szCs w:val="22"/>
              </w:rPr>
              <w:t>%</w:t>
            </w:r>
            <w:r w:rsidRPr="008A5D88">
              <w:rPr>
                <w:rFonts w:ascii="Garamond" w:hAnsi="Garamond"/>
                <w:sz w:val="22"/>
                <w:szCs w:val="22"/>
              </w:rPr>
              <w:t xml:space="preserve"> </w:t>
            </w:r>
            <w:r w:rsidRPr="008A5D88">
              <w:rPr>
                <w:rFonts w:ascii="Garamond" w:hAnsi="Garamond"/>
                <w:b/>
                <w:sz w:val="22"/>
                <w:szCs w:val="22"/>
              </w:rPr>
              <w:t xml:space="preserve">(более, чем на три дня / на три дня и менее) </w:t>
            </w:r>
            <w:r w:rsidRPr="008A5D88">
              <w:rPr>
                <w:rFonts w:ascii="Garamond" w:hAnsi="Garamond" w:cs="Arial"/>
                <w:sz w:val="22"/>
                <w:szCs w:val="22"/>
              </w:rPr>
              <w:t>от общей суммы обязательств, подлежащих оплате.</w:t>
            </w:r>
          </w:p>
          <w:p w:rsidR="00BB4CC7" w:rsidRPr="008A5D88" w:rsidRDefault="00BB4CC7" w:rsidP="00F44683">
            <w:pPr>
              <w:spacing w:after="200" w:line="276" w:lineRule="auto"/>
              <w:ind w:firstLine="708"/>
              <w:jc w:val="both"/>
              <w:rPr>
                <w:rFonts w:ascii="Garamond" w:hAnsi="Garamond"/>
              </w:rPr>
            </w:pPr>
            <w:r w:rsidRPr="008A5D88">
              <w:rPr>
                <w:rFonts w:ascii="Garamond" w:hAnsi="Garamond"/>
                <w:color w:val="000000"/>
                <w:sz w:val="22"/>
                <w:szCs w:val="22"/>
              </w:rPr>
              <w:t xml:space="preserve">На основании приложения 7 к Положению о порядке предоставления финансовых гарантий на оптовом рынке (Приложение № 26 к Договору о присоединении к торговой системе оптового рынка) </w:t>
            </w:r>
            <w:r w:rsidRPr="008A5D88">
              <w:rPr>
                <w:rFonts w:ascii="Garamond" w:hAnsi="Garamond"/>
                <w:sz w:val="22"/>
                <w:szCs w:val="22"/>
              </w:rPr>
              <w:t>&lt;</w:t>
            </w:r>
            <w:r w:rsidRPr="008A5D88">
              <w:rPr>
                <w:rFonts w:ascii="Garamond" w:hAnsi="Garamond"/>
                <w:i/>
                <w:sz w:val="22"/>
                <w:szCs w:val="22"/>
              </w:rPr>
              <w:t>наименование покупателя</w:t>
            </w:r>
            <w:r w:rsidRPr="008A5D88">
              <w:rPr>
                <w:rFonts w:ascii="Garamond" w:hAnsi="Garamond"/>
                <w:sz w:val="22"/>
                <w:szCs w:val="22"/>
              </w:rPr>
              <w:t>&gt;</w:t>
            </w:r>
            <w:r w:rsidRPr="008A5D88">
              <w:rPr>
                <w:rFonts w:ascii="Garamond" w:hAnsi="Garamond"/>
                <w:color w:val="000000"/>
                <w:sz w:val="22"/>
                <w:szCs w:val="22"/>
              </w:rPr>
              <w:t xml:space="preserve"> </w:t>
            </w:r>
            <w:r w:rsidRPr="008A5D88">
              <w:rPr>
                <w:rFonts w:ascii="Garamond" w:hAnsi="Garamond"/>
                <w:b/>
                <w:color w:val="000000"/>
                <w:sz w:val="22"/>
                <w:szCs w:val="22"/>
              </w:rPr>
              <w:t>обязано / не обязано</w:t>
            </w:r>
            <w:r w:rsidRPr="008A5D88">
              <w:rPr>
                <w:rFonts w:ascii="Garamond" w:hAnsi="Garamond"/>
                <w:color w:val="000000"/>
                <w:sz w:val="22"/>
                <w:szCs w:val="22"/>
              </w:rPr>
              <w:t xml:space="preserve"> предоставить финансовую гарантию на </w:t>
            </w:r>
            <w:r w:rsidRPr="008A5D88">
              <w:rPr>
                <w:rFonts w:ascii="Garamond" w:hAnsi="Garamond"/>
                <w:sz w:val="22"/>
                <w:szCs w:val="22"/>
              </w:rPr>
              <w:t>&lt;</w:t>
            </w:r>
            <w:r w:rsidRPr="008A5D88">
              <w:rPr>
                <w:rFonts w:ascii="Garamond" w:hAnsi="Garamond"/>
                <w:i/>
                <w:sz w:val="22"/>
                <w:szCs w:val="22"/>
              </w:rPr>
              <w:t>месяц/год</w:t>
            </w:r>
            <w:r w:rsidRPr="008A5D88">
              <w:rPr>
                <w:rFonts w:ascii="Garamond" w:hAnsi="Garamond"/>
                <w:sz w:val="22"/>
                <w:szCs w:val="22"/>
              </w:rPr>
              <w:t>&gt;.</w:t>
            </w:r>
          </w:p>
          <w:p w:rsidR="00BB4CC7" w:rsidRPr="008A5D88" w:rsidRDefault="00BB4CC7" w:rsidP="00F44683">
            <w:pPr>
              <w:spacing w:after="200" w:line="276" w:lineRule="auto"/>
              <w:ind w:firstLine="708"/>
              <w:jc w:val="both"/>
              <w:rPr>
                <w:rFonts w:ascii="Garamond" w:hAnsi="Garamond"/>
                <w:color w:val="000000"/>
              </w:rPr>
            </w:pPr>
            <w:r w:rsidRPr="008A5D88">
              <w:rPr>
                <w:rFonts w:ascii="Garamond" w:hAnsi="Garamond"/>
                <w:sz w:val="22"/>
                <w:szCs w:val="22"/>
                <w:highlight w:val="yellow"/>
              </w:rPr>
              <w:t xml:space="preserve">Данное уведомление не является основанием для признания наличия </w:t>
            </w:r>
            <w:r w:rsidRPr="008A5D88">
              <w:rPr>
                <w:rFonts w:ascii="Garamond" w:hAnsi="Garamond"/>
                <w:sz w:val="22"/>
                <w:szCs w:val="22"/>
                <w:highlight w:val="yellow"/>
              </w:rPr>
              <w:lastRenderedPageBreak/>
              <w:t>или отсутствия обязательств по оплате по договорам, заключенным на оптовом рынке электрической энергии и мощности.</w:t>
            </w:r>
          </w:p>
        </w:tc>
      </w:tr>
      <w:tr w:rsidR="00BB4CC7" w:rsidRPr="008A5D88" w:rsidTr="00116BE8">
        <w:trPr>
          <w:trHeight w:val="20"/>
        </w:trPr>
        <w:tc>
          <w:tcPr>
            <w:tcW w:w="988" w:type="dxa"/>
            <w:vAlign w:val="center"/>
          </w:tcPr>
          <w:p w:rsidR="00BB4CC7" w:rsidRPr="008A5D88" w:rsidRDefault="00BB4CC7" w:rsidP="00F44683">
            <w:pPr>
              <w:jc w:val="center"/>
              <w:rPr>
                <w:rFonts w:ascii="Garamond" w:hAnsi="Garamond"/>
                <w:b/>
              </w:rPr>
            </w:pPr>
            <w:r w:rsidRPr="008A5D88">
              <w:rPr>
                <w:rFonts w:ascii="Garamond" w:hAnsi="Garamond"/>
                <w:b/>
                <w:sz w:val="22"/>
                <w:szCs w:val="22"/>
              </w:rPr>
              <w:lastRenderedPageBreak/>
              <w:t>Приложение 7</w:t>
            </w:r>
          </w:p>
        </w:tc>
        <w:tc>
          <w:tcPr>
            <w:tcW w:w="6662" w:type="dxa"/>
            <w:gridSpan w:val="3"/>
          </w:tcPr>
          <w:p w:rsidR="00BB4CC7" w:rsidRPr="008A5D88" w:rsidRDefault="00BB4CC7" w:rsidP="00F44683">
            <w:pPr>
              <w:pStyle w:val="16"/>
              <w:ind w:left="0"/>
              <w:jc w:val="right"/>
              <w:rPr>
                <w:rFonts w:ascii="Garamond" w:hAnsi="Garamond"/>
                <w:b/>
              </w:rPr>
            </w:pPr>
            <w:r w:rsidRPr="008A5D88">
              <w:rPr>
                <w:rFonts w:ascii="Garamond" w:hAnsi="Garamond"/>
                <w:b/>
                <w:sz w:val="22"/>
                <w:szCs w:val="22"/>
              </w:rPr>
              <w:t>Приложение 7</w:t>
            </w:r>
          </w:p>
          <w:p w:rsidR="00BB4CC7" w:rsidRPr="008A5D88" w:rsidRDefault="00BB4CC7" w:rsidP="00F44683">
            <w:pPr>
              <w:widowControl w:val="0"/>
              <w:spacing w:before="120" w:after="120"/>
              <w:jc w:val="center"/>
              <w:rPr>
                <w:rFonts w:ascii="Garamond" w:hAnsi="Garamond"/>
                <w:b/>
              </w:rPr>
            </w:pPr>
            <w:r w:rsidRPr="008A5D88">
              <w:rPr>
                <w:rFonts w:ascii="Garamond" w:hAnsi="Garamond"/>
                <w:b/>
                <w:sz w:val="22"/>
                <w:szCs w:val="22"/>
              </w:rPr>
              <w:t>Порядок определения нарушения сроков оплаты обязательств на оптовом рынке и перечня участников оптового рынка, обязанных предоставить финансовую гарантию</w:t>
            </w:r>
          </w:p>
          <w:p w:rsidR="00BB4CC7" w:rsidRPr="008A5D88" w:rsidRDefault="00BB4CC7" w:rsidP="00245D92">
            <w:pPr>
              <w:numPr>
                <w:ilvl w:val="0"/>
                <w:numId w:val="25"/>
              </w:numPr>
              <w:autoSpaceDE w:val="0"/>
              <w:autoSpaceDN w:val="0"/>
              <w:adjustRightInd w:val="0"/>
              <w:spacing w:before="120" w:after="120"/>
              <w:jc w:val="both"/>
              <w:rPr>
                <w:rFonts w:ascii="Garamond" w:hAnsi="Garamond"/>
              </w:rPr>
            </w:pPr>
            <w:r w:rsidRPr="008A5D88">
              <w:rPr>
                <w:rFonts w:ascii="Garamond" w:hAnsi="Garamond"/>
                <w:b/>
                <w:sz w:val="22"/>
                <w:szCs w:val="22"/>
              </w:rPr>
              <w:t xml:space="preserve">Порядок определения нарушения сроков оплаты обязательств на оптовом рынке в дату платежа </w:t>
            </w:r>
            <w:r w:rsidRPr="008A5D88">
              <w:rPr>
                <w:rFonts w:ascii="Garamond" w:hAnsi="Garamond"/>
                <w:b/>
                <w:iCs/>
                <w:spacing w:val="-3"/>
                <w:position w:val="-8"/>
                <w:sz w:val="22"/>
                <w:szCs w:val="22"/>
              </w:rPr>
              <w:object w:dxaOrig="279"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14.25pt" o:ole="">
                  <v:imagedata r:id="rId7" o:title=""/>
                </v:shape>
                <o:OLEObject Type="Embed" ProgID="Equation.3" ShapeID="_x0000_i1025" DrawAspect="Content" ObjectID="_1544265277" r:id="rId8"/>
              </w:objec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ЦФР на следующий рабочий день после каждой даты платежа </w:t>
            </w:r>
            <w:r w:rsidRPr="008A5D88">
              <w:rPr>
                <w:rFonts w:ascii="Garamond" w:hAnsi="Garamond"/>
                <w:position w:val="-8"/>
                <w:sz w:val="22"/>
                <w:szCs w:val="22"/>
              </w:rPr>
              <w:object w:dxaOrig="279" w:dyaOrig="220">
                <v:shape id="_x0000_i1026" type="#_x0000_t75" style="width:24.75pt;height:14.25pt" o:ole="">
                  <v:imagedata r:id="rId9" o:title=""/>
                </v:shape>
                <o:OLEObject Type="Embed" ProgID="Equation.3" ShapeID="_x0000_i1026" DrawAspect="Content" ObjectID="_1544265278" r:id="rId10"/>
              </w:object>
            </w:r>
            <w:r w:rsidRPr="008A5D88">
              <w:rPr>
                <w:rFonts w:ascii="Garamond" w:hAnsi="Garamond"/>
                <w:sz w:val="22"/>
                <w:szCs w:val="22"/>
              </w:rPr>
              <w:t xml:space="preserve"> (14, 21, 25, 28-е число месяца) либо на второй рабочий день после даты платежа </w:t>
            </w:r>
            <w:r w:rsidRPr="008A5D88">
              <w:rPr>
                <w:rFonts w:ascii="Garamond" w:hAnsi="Garamond"/>
                <w:position w:val="-8"/>
                <w:sz w:val="22"/>
                <w:szCs w:val="22"/>
              </w:rPr>
              <w:object w:dxaOrig="279" w:dyaOrig="220">
                <v:shape id="_x0000_i1027" type="#_x0000_t75" style="width:24.75pt;height:14.25pt" o:ole="">
                  <v:imagedata r:id="rId11" o:title=""/>
                </v:shape>
                <o:OLEObject Type="Embed" ProgID="Equation.3" ShapeID="_x0000_i1027" DrawAspect="Content" ObjectID="_1544265279" r:id="rId12"/>
              </w:object>
            </w:r>
            <w:r w:rsidRPr="008A5D88">
              <w:rPr>
                <w:rFonts w:ascii="Garamond" w:hAnsi="Garamond"/>
                <w:sz w:val="22"/>
                <w:szCs w:val="22"/>
              </w:rPr>
              <w:t xml:space="preserve"> (14, 21, 25, 28-е число месяца), если дата платежа приходится на нерабочий день, осуществляет мониторинг нарушения покупателем сроков оплаты обязательств на оптовом рынке в дату платежа </w:t>
            </w:r>
            <w:r w:rsidRPr="008A5D88">
              <w:rPr>
                <w:rFonts w:ascii="Garamond" w:hAnsi="Garamond"/>
                <w:position w:val="-8"/>
                <w:sz w:val="22"/>
                <w:szCs w:val="22"/>
              </w:rPr>
              <w:object w:dxaOrig="279" w:dyaOrig="220">
                <v:shape id="_x0000_i1028" type="#_x0000_t75" style="width:24.75pt;height:14.25pt" o:ole="">
                  <v:imagedata r:id="rId13" o:title=""/>
                </v:shape>
                <o:OLEObject Type="Embed" ProgID="Equation.3" ShapeID="_x0000_i1028" DrawAspect="Content" ObjectID="_1544265280" r:id="rId14"/>
              </w:object>
            </w:r>
            <w:r w:rsidRPr="008A5D88">
              <w:rPr>
                <w:rFonts w:ascii="Garamond" w:hAnsi="Garamond"/>
                <w:sz w:val="22"/>
                <w:szCs w:val="22"/>
              </w:rPr>
              <w:t xml:space="preserve">(14, 21, 25, 28-е число месяца). В месяце </w:t>
            </w:r>
            <w:r w:rsidRPr="008A5D88">
              <w:rPr>
                <w:rFonts w:ascii="Garamond" w:hAnsi="Garamond"/>
                <w:i/>
                <w:sz w:val="22"/>
                <w:szCs w:val="22"/>
              </w:rPr>
              <w:t>m</w:t>
            </w:r>
            <w:r w:rsidRPr="008A5D88">
              <w:rPr>
                <w:rFonts w:ascii="Garamond" w:hAnsi="Garamond"/>
                <w:sz w:val="22"/>
                <w:szCs w:val="22"/>
              </w:rPr>
              <w:t xml:space="preserve"> мониторинг осуществляется в отношении участников оптового рынка, указанных в Перечне участников оптового рынка электрической энергии (мощности), ГТП потребления которых находятся на территории ценовой (ценовых) зоны (зон) оптового рынка</w:t>
            </w:r>
            <w:r w:rsidRPr="00116BE8">
              <w:rPr>
                <w:rFonts w:ascii="Garamond" w:hAnsi="Garamond"/>
                <w:sz w:val="22"/>
                <w:szCs w:val="22"/>
                <w:highlight w:val="yellow"/>
              </w:rPr>
              <w:t>,</w:t>
            </w:r>
            <w:r w:rsidRPr="008A5D88">
              <w:rPr>
                <w:rFonts w:ascii="Garamond" w:hAnsi="Garamond"/>
                <w:sz w:val="22"/>
                <w:szCs w:val="22"/>
              </w:rPr>
              <w:t xml:space="preserve"> и (или) неценовых зон </w:t>
            </w:r>
            <w:r w:rsidRPr="00070DD3">
              <w:rPr>
                <w:rFonts w:ascii="Garamond" w:hAnsi="Garamond"/>
                <w:sz w:val="22"/>
                <w:szCs w:val="22"/>
                <w:highlight w:val="yellow"/>
              </w:rPr>
              <w:t>Архангельской области и Республики Коми,</w:t>
            </w:r>
            <w:r w:rsidRPr="008A5D88">
              <w:rPr>
                <w:rFonts w:ascii="Garamond" w:hAnsi="Garamond"/>
                <w:sz w:val="22"/>
                <w:szCs w:val="22"/>
              </w:rPr>
              <w:t xml:space="preserve"> подлежащих мониторингу своевременного исполнения/неисполнения обязательств на оптовом рынке по состоянию на 1-е число месяца </w:t>
            </w:r>
            <w:r w:rsidRPr="008A5D88">
              <w:rPr>
                <w:rFonts w:ascii="Garamond" w:hAnsi="Garamond"/>
                <w:i/>
                <w:sz w:val="22"/>
                <w:szCs w:val="22"/>
              </w:rPr>
              <w:t>m</w:t>
            </w:r>
            <w:r w:rsidRPr="008A5D88">
              <w:rPr>
                <w:rFonts w:ascii="Garamond" w:hAnsi="Garamond"/>
                <w:sz w:val="22"/>
                <w:szCs w:val="22"/>
              </w:rPr>
              <w:t xml:space="preserve"> (приложение 2 к настоящему Положению).</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Для целей настоящего Положения под «нарушением покупателем сроков оплаты обязательств на оптовом рынке в дату платежа </w:t>
            </w:r>
            <w:r w:rsidRPr="008A5D88">
              <w:rPr>
                <w:rFonts w:ascii="Garamond" w:hAnsi="Garamond"/>
                <w:position w:val="-8"/>
                <w:sz w:val="22"/>
                <w:szCs w:val="22"/>
              </w:rPr>
              <w:object w:dxaOrig="279" w:dyaOrig="220">
                <v:shape id="_x0000_i1029" type="#_x0000_t75" style="width:24.75pt;height:14.25pt" o:ole="">
                  <v:imagedata r:id="rId15" o:title=""/>
                </v:shape>
                <o:OLEObject Type="Embed" ProgID="Equation.3" ShapeID="_x0000_i1029" DrawAspect="Content" ObjectID="_1544265281" r:id="rId16"/>
              </w:object>
            </w:r>
            <w:r w:rsidRPr="008A5D88">
              <w:rPr>
                <w:rFonts w:ascii="Garamond" w:hAnsi="Garamond"/>
                <w:sz w:val="22"/>
                <w:szCs w:val="22"/>
              </w:rPr>
              <w:t xml:space="preserve">(14, 21, 25, 28-е число месяца)» понимается неисполнение (ненадлежащее исполнение) обязательств по оплате по договорам, указанным в пункте 2.3 </w:t>
            </w:r>
            <w:r w:rsidRPr="008A5D88">
              <w:rPr>
                <w:rFonts w:ascii="Garamond" w:hAnsi="Garamond"/>
                <w:i/>
                <w:sz w:val="22"/>
                <w:szCs w:val="22"/>
              </w:rPr>
              <w:t>Регламента финансовых расчетов на оптовом рынке электроэнергии</w:t>
            </w:r>
            <w:r w:rsidRPr="008A5D88">
              <w:rPr>
                <w:rFonts w:ascii="Garamond" w:hAnsi="Garamond"/>
                <w:sz w:val="22"/>
                <w:szCs w:val="22"/>
              </w:rPr>
              <w:t xml:space="preserve"> (Приложение № 16 к </w:t>
            </w:r>
            <w:r w:rsidRPr="008A5D88">
              <w:rPr>
                <w:rFonts w:ascii="Garamond" w:hAnsi="Garamond"/>
                <w:i/>
                <w:sz w:val="22"/>
                <w:szCs w:val="22"/>
              </w:rPr>
              <w:t>Договору о присоединении к торговой системе оптового рынка</w:t>
            </w:r>
            <w:r w:rsidRPr="008A5D88">
              <w:rPr>
                <w:rFonts w:ascii="Garamond" w:hAnsi="Garamond"/>
                <w:sz w:val="22"/>
                <w:szCs w:val="22"/>
              </w:rPr>
              <w:t>), за исключением обязательств по оплате неустойки за просрочку платежа по оплате обязательств, возникших за расчетный период до 1 июля 2013 года.</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При этом не учитываются неисполненные обязательства по оплате, расчеты по которым в соответствии с </w:t>
            </w:r>
            <w:r w:rsidRPr="008A5D88">
              <w:rPr>
                <w:rFonts w:ascii="Garamond" w:hAnsi="Garamond"/>
                <w:i/>
                <w:sz w:val="22"/>
                <w:szCs w:val="22"/>
              </w:rPr>
              <w:t xml:space="preserve">Договором о присоединении к </w:t>
            </w:r>
            <w:r w:rsidRPr="008A5D88">
              <w:rPr>
                <w:rFonts w:ascii="Garamond" w:hAnsi="Garamond"/>
                <w:i/>
                <w:sz w:val="22"/>
                <w:szCs w:val="22"/>
              </w:rPr>
              <w:lastRenderedPageBreak/>
              <w:t>торговой системе оптового рынка</w:t>
            </w:r>
            <w:r w:rsidRPr="008A5D88">
              <w:rPr>
                <w:rFonts w:ascii="Garamond" w:hAnsi="Garamond"/>
                <w:sz w:val="22"/>
                <w:szCs w:val="22"/>
              </w:rPr>
              <w:t xml:space="preserve"> осуществляются вне уполномоченной кредитной организации, в том числе:</w:t>
            </w:r>
          </w:p>
          <w:p w:rsidR="00BB4CC7" w:rsidRPr="008A5D88" w:rsidRDefault="00BB4CC7" w:rsidP="00245D92">
            <w:pPr>
              <w:numPr>
                <w:ilvl w:val="0"/>
                <w:numId w:val="24"/>
              </w:numPr>
              <w:autoSpaceDE w:val="0"/>
              <w:autoSpaceDN w:val="0"/>
              <w:adjustRightInd w:val="0"/>
              <w:spacing w:before="120" w:after="120"/>
              <w:jc w:val="both"/>
              <w:rPr>
                <w:rFonts w:ascii="Garamond" w:hAnsi="Garamond"/>
              </w:rPr>
            </w:pPr>
            <w:r w:rsidRPr="008A5D88">
              <w:rPr>
                <w:rFonts w:ascii="Garamond" w:hAnsi="Garamond"/>
                <w:sz w:val="22"/>
                <w:szCs w:val="22"/>
              </w:rPr>
              <w:t>обязательства в отношении контрагентов, в отношении которых судом принято решение о признании их банкротами и об открытии конкурсного производства;</w:t>
            </w:r>
          </w:p>
          <w:p w:rsidR="00BB4CC7" w:rsidRPr="008A5D88" w:rsidRDefault="00BB4CC7" w:rsidP="00245D92">
            <w:pPr>
              <w:numPr>
                <w:ilvl w:val="0"/>
                <w:numId w:val="24"/>
              </w:numPr>
              <w:autoSpaceDE w:val="0"/>
              <w:autoSpaceDN w:val="0"/>
              <w:adjustRightInd w:val="0"/>
              <w:spacing w:before="120" w:after="120"/>
              <w:jc w:val="both"/>
              <w:rPr>
                <w:rFonts w:ascii="Garamond" w:hAnsi="Garamond"/>
              </w:rPr>
            </w:pPr>
            <w:r w:rsidRPr="008A5D88">
              <w:rPr>
                <w:rFonts w:ascii="Garamond" w:hAnsi="Garamond"/>
                <w:sz w:val="22"/>
                <w:szCs w:val="22"/>
              </w:rPr>
              <w:t>обязательства по договорам, к которым заключены дополнительные соглашения о порядке расчетов вне уполномоченной кредитной организации.</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Не учитываются также неисполненные обязательства контрагента в случае, если при проведении платежей в отчете, содержащем информацию об остатках на торговых счетах, направленном уполномоченной кредитной организацией в ЦФР в соответствии с приложением 54 к </w:t>
            </w:r>
            <w:r w:rsidRPr="008A5D88">
              <w:rPr>
                <w:rFonts w:ascii="Garamond" w:hAnsi="Garamond"/>
                <w:i/>
                <w:sz w:val="22"/>
                <w:szCs w:val="22"/>
              </w:rPr>
              <w:t>Регламенту финансовых расчетов на оптовом рынке электроэнергии</w:t>
            </w:r>
            <w:r w:rsidRPr="008A5D88">
              <w:rPr>
                <w:rFonts w:ascii="Garamond" w:hAnsi="Garamond"/>
                <w:sz w:val="22"/>
                <w:szCs w:val="22"/>
              </w:rPr>
              <w:t xml:space="preserve"> (Приложение № 16 к </w:t>
            </w:r>
            <w:r w:rsidRPr="008A5D88">
              <w:rPr>
                <w:rFonts w:ascii="Garamond" w:hAnsi="Garamond"/>
                <w:i/>
                <w:sz w:val="22"/>
                <w:szCs w:val="22"/>
              </w:rPr>
              <w:t>Договору о присоединении к торговой системе оптового рынка</w:t>
            </w:r>
            <w:r w:rsidRPr="008A5D88">
              <w:rPr>
                <w:rFonts w:ascii="Garamond" w:hAnsi="Garamond"/>
                <w:sz w:val="22"/>
                <w:szCs w:val="22"/>
              </w:rPr>
              <w:t xml:space="preserve">), отсутствует информация о торговом счете участника – получателя денежных средств. </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ЦФР в течение 2 (двух) рабочих дней после наступления каждой даты платежа (14, 21, 25, 28-е число месяца) формирует уведомления покупателям по формам согласно приложениям 1а и 1б к настоящему Положению и размещает их для покупателей в разделе с ограниченным в соответствии с Правилами ЭДО СЭД КО доступом на официальном интернет-сайте КО. </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В отношении дат платежей, приходящихся на период с 21 декабря 2014 года по 28 февраля 2015 года, ЦФР не формирует и не публикует уведомления покупателям по формам согласно приложениям 1а и 1б к настоящему Положению.</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В случае отсутствия у покупателя обязательств к исполнению на дату платежа ЦФР в отношении такого участника оптового рынка не публикует указанное выше уведомление, при этом считается, что такой покупатель не имеет нарушения срока оплаты обязательств на оптовом рынке в соответствующую дату платежа.</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В случае если покупатель является участником-банкротом, в отношении которого судом принято решение о признании его банкротом и об открытии конкурсного производства, и расчеты по обязательствам осуществляются в соответствии с разделом 21 </w:t>
            </w:r>
            <w:r w:rsidRPr="008A5D88">
              <w:rPr>
                <w:rFonts w:ascii="Garamond" w:hAnsi="Garamond"/>
                <w:i/>
                <w:sz w:val="22"/>
                <w:szCs w:val="22"/>
              </w:rPr>
              <w:t xml:space="preserve">Регламента финансовых расчетов на оптовом рынке электроэнергии </w:t>
            </w:r>
            <w:r w:rsidRPr="008A5D88">
              <w:rPr>
                <w:rFonts w:ascii="Garamond" w:hAnsi="Garamond"/>
                <w:sz w:val="22"/>
                <w:szCs w:val="22"/>
              </w:rPr>
              <w:lastRenderedPageBreak/>
              <w:t>(Приложение № 16 к</w:t>
            </w:r>
            <w:r w:rsidRPr="008A5D88">
              <w:rPr>
                <w:rFonts w:ascii="Garamond" w:hAnsi="Garamond"/>
                <w:i/>
                <w:sz w:val="22"/>
                <w:szCs w:val="22"/>
              </w:rPr>
              <w:t xml:space="preserve"> Договору о присоединении к торговой системе оптового рынка) </w:t>
            </w:r>
            <w:r w:rsidRPr="008A5D88">
              <w:rPr>
                <w:rFonts w:ascii="Garamond" w:hAnsi="Garamond"/>
                <w:sz w:val="22"/>
                <w:szCs w:val="22"/>
              </w:rPr>
              <w:t>вне уполномоченной кредитной организации, то ЦФР в отношении такого участника оптового рынка не публикует указанное выше уведомление.</w:t>
            </w:r>
          </w:p>
          <w:p w:rsidR="00BB4CC7" w:rsidRPr="008A5D88" w:rsidRDefault="00BB4CC7" w:rsidP="00245D92">
            <w:pPr>
              <w:numPr>
                <w:ilvl w:val="0"/>
                <w:numId w:val="25"/>
              </w:numPr>
              <w:autoSpaceDE w:val="0"/>
              <w:autoSpaceDN w:val="0"/>
              <w:adjustRightInd w:val="0"/>
              <w:spacing w:before="120" w:after="120"/>
              <w:jc w:val="both"/>
              <w:rPr>
                <w:rFonts w:ascii="Garamond" w:hAnsi="Garamond"/>
              </w:rPr>
            </w:pPr>
            <w:r w:rsidRPr="008A5D88">
              <w:rPr>
                <w:rFonts w:ascii="Garamond" w:hAnsi="Garamond"/>
                <w:b/>
                <w:sz w:val="22"/>
                <w:szCs w:val="22"/>
              </w:rPr>
              <w:t>Порядок определения перечня участников оптового рынка, обязанных предоставить финансовую гарантию</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ЦФР не позднее 27-го числа месяца </w:t>
            </w:r>
            <w:r w:rsidRPr="008A5D88">
              <w:rPr>
                <w:rFonts w:ascii="Garamond" w:hAnsi="Garamond"/>
                <w:i/>
                <w:sz w:val="22"/>
                <w:szCs w:val="22"/>
              </w:rPr>
              <w:t>m</w:t>
            </w:r>
            <w:r w:rsidRPr="008A5D88">
              <w:rPr>
                <w:rFonts w:ascii="Garamond" w:hAnsi="Garamond"/>
                <w:sz w:val="22"/>
                <w:szCs w:val="22"/>
              </w:rPr>
              <w:t xml:space="preserve">–2 либо на следующий рабочий день, если 27-е число месяца </w:t>
            </w:r>
            <w:r w:rsidRPr="008A5D88">
              <w:rPr>
                <w:rFonts w:ascii="Garamond" w:hAnsi="Garamond"/>
                <w:i/>
                <w:sz w:val="22"/>
                <w:szCs w:val="22"/>
              </w:rPr>
              <w:t>m</w:t>
            </w:r>
            <w:r w:rsidRPr="008A5D88">
              <w:rPr>
                <w:rFonts w:ascii="Garamond" w:hAnsi="Garamond"/>
                <w:sz w:val="22"/>
                <w:szCs w:val="22"/>
              </w:rPr>
              <w:t>–2 приходится на нерабочий день, на основании Перечня участников оптового рынка электрической энергии (мощности), ГТП потребления которых находятся на территории ценовой (ценовых) зоны (зон) оптового рынка</w:t>
            </w:r>
            <w:r w:rsidRPr="00116BE8">
              <w:rPr>
                <w:rFonts w:ascii="Garamond" w:hAnsi="Garamond"/>
                <w:sz w:val="22"/>
                <w:szCs w:val="22"/>
                <w:highlight w:val="yellow"/>
              </w:rPr>
              <w:t>,</w:t>
            </w:r>
            <w:r w:rsidRPr="008A5D88">
              <w:rPr>
                <w:rFonts w:ascii="Garamond" w:hAnsi="Garamond"/>
                <w:sz w:val="22"/>
                <w:szCs w:val="22"/>
              </w:rPr>
              <w:t xml:space="preserve"> и (или) неценовых зон </w:t>
            </w:r>
            <w:r w:rsidRPr="008A5D88">
              <w:rPr>
                <w:rFonts w:ascii="Garamond" w:hAnsi="Garamond"/>
                <w:sz w:val="22"/>
                <w:szCs w:val="22"/>
                <w:highlight w:val="yellow"/>
              </w:rPr>
              <w:t>Архангельской области и Республики Коми</w:t>
            </w:r>
            <w:r w:rsidRPr="008A5D88">
              <w:rPr>
                <w:rFonts w:ascii="Garamond" w:hAnsi="Garamond"/>
                <w:sz w:val="22"/>
                <w:szCs w:val="22"/>
              </w:rPr>
              <w:t xml:space="preserve">, подлежащих мониторингу своевременного исполнения/неисполнения обязательств на оптовом рынке по состоянию на 1-е число месяца </w:t>
            </w:r>
            <w:r w:rsidRPr="008A5D88">
              <w:rPr>
                <w:rFonts w:ascii="Garamond" w:hAnsi="Garamond"/>
                <w:i/>
                <w:sz w:val="22"/>
                <w:szCs w:val="22"/>
              </w:rPr>
              <w:t>m</w:t>
            </w:r>
            <w:r w:rsidRPr="008A5D88">
              <w:rPr>
                <w:rFonts w:ascii="Garamond" w:hAnsi="Garamond"/>
                <w:sz w:val="22"/>
                <w:szCs w:val="22"/>
              </w:rPr>
              <w:t>–2 (приложение 2 к настоящему Положению) формирует реестр покупателей, обязанных / не обязанных предоставлять финансовые гарантии.</w:t>
            </w:r>
          </w:p>
          <w:p w:rsidR="00BB4CC7" w:rsidRPr="008A5D88" w:rsidRDefault="00BB4CC7" w:rsidP="00F44683">
            <w:pPr>
              <w:autoSpaceDE w:val="0"/>
              <w:autoSpaceDN w:val="0"/>
              <w:adjustRightInd w:val="0"/>
              <w:spacing w:after="120"/>
              <w:ind w:firstLine="567"/>
              <w:jc w:val="both"/>
              <w:rPr>
                <w:rFonts w:ascii="Garamond" w:hAnsi="Garamond"/>
              </w:rPr>
            </w:pPr>
            <w:r w:rsidRPr="008A5D88">
              <w:rPr>
                <w:rFonts w:ascii="Garamond" w:hAnsi="Garamond"/>
                <w:sz w:val="22"/>
                <w:szCs w:val="22"/>
              </w:rPr>
              <w:t xml:space="preserve">Покупатель обязан предоставить финансовые гарантии на месяц </w:t>
            </w:r>
            <w:r w:rsidRPr="008A5D88">
              <w:rPr>
                <w:rFonts w:ascii="Garamond" w:hAnsi="Garamond"/>
                <w:i/>
                <w:sz w:val="22"/>
                <w:szCs w:val="22"/>
                <w:lang w:val="en-US"/>
              </w:rPr>
              <w:t>m</w:t>
            </w:r>
            <w:r w:rsidRPr="008A5D88">
              <w:rPr>
                <w:rFonts w:ascii="Garamond" w:hAnsi="Garamond"/>
                <w:sz w:val="22"/>
                <w:szCs w:val="22"/>
              </w:rPr>
              <w:t xml:space="preserve">, в случае если в отношении дат платежей на оптовом рынке, относящихся к периоду с 25-го числа месяца </w:t>
            </w:r>
            <w:r w:rsidRPr="008A5D88">
              <w:rPr>
                <w:rFonts w:ascii="Garamond" w:hAnsi="Garamond"/>
                <w:i/>
                <w:iCs/>
                <w:sz w:val="22"/>
                <w:szCs w:val="22"/>
              </w:rPr>
              <w:t>m</w:t>
            </w:r>
            <w:r w:rsidRPr="008A5D88">
              <w:rPr>
                <w:rFonts w:ascii="Garamond" w:hAnsi="Garamond"/>
                <w:sz w:val="22"/>
                <w:szCs w:val="22"/>
              </w:rPr>
              <w:t xml:space="preserve">–5 по 21-е число месяца </w:t>
            </w:r>
            <w:r w:rsidRPr="008A5D88">
              <w:rPr>
                <w:rFonts w:ascii="Garamond" w:hAnsi="Garamond"/>
                <w:i/>
                <w:iCs/>
                <w:sz w:val="22"/>
                <w:szCs w:val="22"/>
              </w:rPr>
              <w:t>m</w:t>
            </w:r>
            <w:r w:rsidRPr="008A5D88">
              <w:rPr>
                <w:rFonts w:ascii="Garamond" w:hAnsi="Garamond"/>
                <w:sz w:val="22"/>
                <w:szCs w:val="22"/>
              </w:rPr>
              <w:t>–2 (включительно), им допущено (-ы) нарушение (-я) сроков оплаты обязательств на оптовом рынке, за исключением нарушений сроков исполнения обязательств:</w:t>
            </w:r>
          </w:p>
          <w:p w:rsidR="00BB4CC7" w:rsidRPr="008A5D88" w:rsidRDefault="00BB4CC7" w:rsidP="00A50CEC">
            <w:pPr>
              <w:numPr>
                <w:ilvl w:val="0"/>
                <w:numId w:val="47"/>
              </w:numPr>
              <w:autoSpaceDE w:val="0"/>
              <w:autoSpaceDN w:val="0"/>
              <w:adjustRightInd w:val="0"/>
              <w:spacing w:before="120" w:after="120"/>
              <w:ind w:left="0" w:firstLine="565"/>
              <w:jc w:val="both"/>
              <w:rPr>
                <w:rFonts w:ascii="Garamond" w:hAnsi="Garamond"/>
              </w:rPr>
            </w:pPr>
            <w:r w:rsidRPr="008A5D88">
              <w:rPr>
                <w:rFonts w:ascii="Garamond" w:hAnsi="Garamond"/>
                <w:sz w:val="22"/>
                <w:szCs w:val="22"/>
              </w:rPr>
              <w:t xml:space="preserve"> в одну, несколько или все даты платежей на величину не более чем 5</w:t>
            </w:r>
            <w:r w:rsidRPr="008A5D88">
              <w:rPr>
                <w:rFonts w:ascii="Garamond" w:hAnsi="Garamond"/>
                <w:sz w:val="22"/>
                <w:szCs w:val="22"/>
                <w:lang w:val="en-US"/>
              </w:rPr>
              <w:t> </w:t>
            </w:r>
            <w:r w:rsidRPr="008A5D88">
              <w:rPr>
                <w:rFonts w:ascii="Garamond" w:hAnsi="Garamond"/>
                <w:sz w:val="22"/>
                <w:szCs w:val="22"/>
              </w:rPr>
              <w:t>% от общей суммы обязательств, подлежавших оплате в соответствующую дату платежа, но не более чем на 3 (три) дня, следующих за соответствующей датой платежа, в которые ЦФР проводились торговые сессии с уполномоченной кредитной организацией; и (или)</w:t>
            </w:r>
          </w:p>
          <w:p w:rsidR="00BB4CC7" w:rsidRPr="008A5D88" w:rsidRDefault="00BB4CC7" w:rsidP="00A50CEC">
            <w:pPr>
              <w:numPr>
                <w:ilvl w:val="0"/>
                <w:numId w:val="47"/>
              </w:numPr>
              <w:autoSpaceDE w:val="0"/>
              <w:autoSpaceDN w:val="0"/>
              <w:adjustRightInd w:val="0"/>
              <w:spacing w:before="120" w:after="120"/>
              <w:ind w:left="0" w:firstLine="565"/>
              <w:jc w:val="both"/>
              <w:rPr>
                <w:rFonts w:ascii="Garamond" w:hAnsi="Garamond"/>
              </w:rPr>
            </w:pPr>
            <w:r w:rsidRPr="008A5D88">
              <w:rPr>
                <w:rFonts w:ascii="Garamond" w:hAnsi="Garamond"/>
                <w:sz w:val="22"/>
                <w:szCs w:val="22"/>
              </w:rPr>
              <w:t xml:space="preserve"> однократно на величину более чем 5</w:t>
            </w:r>
            <w:r w:rsidRPr="008A5D88">
              <w:rPr>
                <w:rFonts w:ascii="Garamond" w:hAnsi="Garamond"/>
                <w:sz w:val="22"/>
                <w:szCs w:val="22"/>
                <w:lang w:val="en-US"/>
              </w:rPr>
              <w:t> </w:t>
            </w:r>
            <w:r w:rsidRPr="008A5D88">
              <w:rPr>
                <w:rFonts w:ascii="Garamond" w:hAnsi="Garamond"/>
                <w:sz w:val="22"/>
                <w:szCs w:val="22"/>
              </w:rPr>
              <w:t>% от общей суммы обязательств, подлежащих оплате в соответствующую дату платежа, но не более чем на 3 (три) дня, следующих за соответствующей датой платежа, в которые ЦФР проводились торговые сессии с уполномоченной кредитной организацией.</w:t>
            </w:r>
          </w:p>
          <w:p w:rsidR="00BB4CC7" w:rsidRPr="008A5D88" w:rsidRDefault="00BB4CC7" w:rsidP="00F44683">
            <w:pPr>
              <w:tabs>
                <w:tab w:val="left" w:pos="567"/>
              </w:tabs>
              <w:autoSpaceDE w:val="0"/>
              <w:autoSpaceDN w:val="0"/>
              <w:spacing w:before="120" w:after="120"/>
              <w:ind w:right="2" w:firstLine="662"/>
              <w:jc w:val="both"/>
              <w:rPr>
                <w:rFonts w:ascii="Garamond" w:hAnsi="Garamond"/>
              </w:rPr>
            </w:pPr>
            <w:r w:rsidRPr="008A5D88">
              <w:rPr>
                <w:rFonts w:ascii="Garamond" w:hAnsi="Garamond"/>
                <w:sz w:val="22"/>
                <w:szCs w:val="22"/>
              </w:rPr>
              <w:t xml:space="preserve">Округление величины при расчете 5 % от общей суммы обязательств, подлежащих оплате в соответствующую дату платежа, </w:t>
            </w:r>
            <w:r w:rsidRPr="008A5D88">
              <w:rPr>
                <w:rFonts w:ascii="Garamond" w:hAnsi="Garamond"/>
                <w:sz w:val="22"/>
                <w:szCs w:val="22"/>
              </w:rPr>
              <w:lastRenderedPageBreak/>
              <w:t>производится методом математического округления с точностью до 2 (двух) знаков после запятой.</w:t>
            </w:r>
          </w:p>
          <w:p w:rsidR="00BB4CC7" w:rsidRPr="008A5D88" w:rsidRDefault="00BB4CC7" w:rsidP="00F44683">
            <w:pPr>
              <w:tabs>
                <w:tab w:val="left" w:pos="567"/>
              </w:tabs>
              <w:autoSpaceDE w:val="0"/>
              <w:autoSpaceDN w:val="0"/>
              <w:spacing w:before="120" w:after="120"/>
              <w:ind w:firstLine="600"/>
              <w:jc w:val="both"/>
              <w:rPr>
                <w:rFonts w:ascii="Garamond" w:hAnsi="Garamond"/>
              </w:rPr>
            </w:pPr>
            <w:r w:rsidRPr="008A5D88">
              <w:rPr>
                <w:rFonts w:ascii="Garamond" w:hAnsi="Garamond"/>
                <w:sz w:val="22"/>
                <w:szCs w:val="22"/>
              </w:rPr>
              <w:t xml:space="preserve">В случае если у покупателя в период с 25-го числа месяца </w:t>
            </w:r>
            <w:r w:rsidRPr="008A5D88">
              <w:rPr>
                <w:rFonts w:ascii="Garamond" w:hAnsi="Garamond"/>
                <w:i/>
                <w:sz w:val="22"/>
                <w:szCs w:val="22"/>
                <w:lang w:val="en-US"/>
              </w:rPr>
              <w:t>m</w:t>
            </w:r>
            <w:r w:rsidRPr="008A5D88">
              <w:rPr>
                <w:rFonts w:ascii="Garamond" w:hAnsi="Garamond"/>
                <w:sz w:val="22"/>
                <w:szCs w:val="22"/>
              </w:rPr>
              <w:t xml:space="preserve">–5 по 21-е число месяца </w:t>
            </w:r>
            <w:r w:rsidRPr="008A5D88">
              <w:rPr>
                <w:rFonts w:ascii="Garamond" w:hAnsi="Garamond"/>
                <w:i/>
                <w:sz w:val="22"/>
                <w:szCs w:val="22"/>
                <w:lang w:val="en-US"/>
              </w:rPr>
              <w:t>m</w:t>
            </w:r>
            <w:r w:rsidRPr="008A5D88">
              <w:rPr>
                <w:rFonts w:ascii="Garamond" w:hAnsi="Garamond"/>
                <w:sz w:val="22"/>
                <w:szCs w:val="22"/>
              </w:rPr>
              <w:t>–2 (включительно) отсутствовали обязательства к исполнению (по оплате) на дату платежа, то считается, что такой покупатель не допустил нарушения срока оплаты обязательств на оптовом рынке в соответствующие даты платежа.</w:t>
            </w:r>
          </w:p>
          <w:p w:rsidR="00BB4CC7" w:rsidRPr="008A5D88" w:rsidRDefault="00BB4CC7" w:rsidP="00F44683">
            <w:pPr>
              <w:autoSpaceDE w:val="0"/>
              <w:autoSpaceDN w:val="0"/>
              <w:adjustRightInd w:val="0"/>
              <w:spacing w:before="120" w:after="120"/>
              <w:ind w:firstLine="567"/>
              <w:jc w:val="both"/>
              <w:rPr>
                <w:rFonts w:ascii="Garamond" w:hAnsi="Garamond"/>
                <w:color w:val="000000"/>
              </w:rPr>
            </w:pPr>
            <w:r w:rsidRPr="008A5D88">
              <w:rPr>
                <w:rFonts w:ascii="Garamond" w:hAnsi="Garamond"/>
                <w:sz w:val="22"/>
                <w:szCs w:val="22"/>
              </w:rPr>
              <w:t xml:space="preserve">ЦФР не позднее 27-го числа месяца </w:t>
            </w:r>
            <w:r w:rsidRPr="008A5D88">
              <w:rPr>
                <w:rFonts w:ascii="Garamond" w:hAnsi="Garamond"/>
                <w:i/>
                <w:sz w:val="22"/>
                <w:szCs w:val="22"/>
              </w:rPr>
              <w:t>m</w:t>
            </w:r>
            <w:r w:rsidRPr="008A5D88">
              <w:rPr>
                <w:rFonts w:ascii="Garamond" w:hAnsi="Garamond"/>
                <w:sz w:val="22"/>
                <w:szCs w:val="22"/>
              </w:rPr>
              <w:t xml:space="preserve">–2 либо на следующий рабочий день, если 27-е число месяца </w:t>
            </w:r>
            <w:r w:rsidRPr="008A5D88">
              <w:rPr>
                <w:rFonts w:ascii="Garamond" w:hAnsi="Garamond"/>
                <w:i/>
                <w:sz w:val="22"/>
                <w:szCs w:val="22"/>
              </w:rPr>
              <w:t>m</w:t>
            </w:r>
            <w:r w:rsidRPr="008A5D88">
              <w:rPr>
                <w:rFonts w:ascii="Garamond" w:hAnsi="Garamond"/>
                <w:sz w:val="22"/>
                <w:szCs w:val="22"/>
              </w:rPr>
              <w:t>–2 приходится на нерабочий день, уведомляет участников оптового рынка, указанных в Перечне участников оптового рынка электрической энергии (мощности), ГТП потребления которых находятся на территории ценовой (ценовых) зоны (зон) оптового рынка</w:t>
            </w:r>
            <w:r w:rsidRPr="00116BE8">
              <w:rPr>
                <w:rFonts w:ascii="Garamond" w:hAnsi="Garamond"/>
                <w:sz w:val="22"/>
                <w:szCs w:val="22"/>
                <w:highlight w:val="yellow"/>
              </w:rPr>
              <w:t>,</w:t>
            </w:r>
            <w:r w:rsidRPr="008A5D88">
              <w:rPr>
                <w:rFonts w:ascii="Garamond" w:hAnsi="Garamond"/>
                <w:sz w:val="22"/>
                <w:szCs w:val="22"/>
              </w:rPr>
              <w:t xml:space="preserve"> и (или) неценовых зон </w:t>
            </w:r>
            <w:r w:rsidRPr="00116BE8">
              <w:rPr>
                <w:rFonts w:ascii="Garamond" w:hAnsi="Garamond"/>
                <w:sz w:val="22"/>
                <w:szCs w:val="22"/>
                <w:highlight w:val="yellow"/>
              </w:rPr>
              <w:t>Архангельской области и Республики Коми</w:t>
            </w:r>
            <w:r w:rsidRPr="008A5D88">
              <w:rPr>
                <w:rFonts w:ascii="Garamond" w:hAnsi="Garamond"/>
                <w:sz w:val="22"/>
                <w:szCs w:val="22"/>
              </w:rPr>
              <w:t xml:space="preserve">, подлежащих мониторингу своевременного исполнения/неисполнения обязательств на оптовом рынке по состоянию на 1-е число месяца </w:t>
            </w:r>
            <w:r w:rsidRPr="008A5D88">
              <w:rPr>
                <w:rFonts w:ascii="Garamond" w:hAnsi="Garamond"/>
                <w:i/>
                <w:sz w:val="22"/>
                <w:szCs w:val="22"/>
              </w:rPr>
              <w:t>m</w:t>
            </w:r>
            <w:r w:rsidRPr="008A5D88">
              <w:rPr>
                <w:rFonts w:ascii="Garamond" w:hAnsi="Garamond"/>
                <w:sz w:val="22"/>
                <w:szCs w:val="22"/>
              </w:rPr>
              <w:t xml:space="preserve">–2 (приложение 2 к настоящему Положению), о необходимости или об отсутствии необходимости предоставления финансовых гарантий на месяц </w:t>
            </w:r>
            <w:r w:rsidRPr="008A5D88">
              <w:rPr>
                <w:rFonts w:ascii="Garamond" w:hAnsi="Garamond"/>
                <w:i/>
                <w:sz w:val="22"/>
                <w:szCs w:val="22"/>
              </w:rPr>
              <w:t>m</w:t>
            </w:r>
            <w:r w:rsidRPr="008A5D88">
              <w:rPr>
                <w:rFonts w:ascii="Garamond" w:hAnsi="Garamond"/>
                <w:sz w:val="22"/>
                <w:szCs w:val="22"/>
              </w:rPr>
              <w:t xml:space="preserve"> путем размещения соответствующих уведомлений в электронном виде</w:t>
            </w:r>
            <w:r w:rsidRPr="008A5D88">
              <w:rPr>
                <w:rFonts w:ascii="Garamond" w:hAnsi="Garamond"/>
                <w:color w:val="000000"/>
                <w:sz w:val="22"/>
                <w:szCs w:val="22"/>
              </w:rPr>
              <w:t xml:space="preserve"> за ЭП</w:t>
            </w:r>
            <w:r w:rsidRPr="008A5D88">
              <w:rPr>
                <w:rFonts w:ascii="Garamond" w:hAnsi="Garamond"/>
                <w:sz w:val="22"/>
                <w:szCs w:val="22"/>
              </w:rPr>
              <w:t xml:space="preserve"> для участника в разделе с ограниченным в соответствии с Правилами ЭДО СЭД КО доступом на официальном интернет-сайте КО </w:t>
            </w:r>
            <w:r w:rsidRPr="008A5D88">
              <w:rPr>
                <w:rFonts w:ascii="Garamond" w:hAnsi="Garamond"/>
                <w:sz w:val="22"/>
                <w:szCs w:val="22"/>
                <w:lang w:eastAsia="en-US"/>
              </w:rPr>
              <w:t>п</w:t>
            </w:r>
            <w:r w:rsidRPr="008A5D88">
              <w:rPr>
                <w:rFonts w:ascii="Garamond" w:hAnsi="Garamond"/>
                <w:color w:val="000000"/>
                <w:sz w:val="22"/>
                <w:szCs w:val="22"/>
              </w:rPr>
              <w:t>о формам согласно приложениям 4.1а и 4.1б к настоящему Положению.</w:t>
            </w:r>
          </w:p>
          <w:p w:rsidR="00BB4CC7" w:rsidRPr="008A5D88" w:rsidRDefault="00BB4CC7" w:rsidP="00311A22">
            <w:pPr>
              <w:autoSpaceDE w:val="0"/>
              <w:autoSpaceDN w:val="0"/>
              <w:adjustRightInd w:val="0"/>
              <w:spacing w:before="120" w:after="120"/>
              <w:ind w:firstLine="632"/>
              <w:jc w:val="both"/>
              <w:rPr>
                <w:rFonts w:ascii="Garamond" w:hAnsi="Garamond"/>
                <w:color w:val="000000"/>
              </w:rPr>
            </w:pPr>
            <w:r w:rsidRPr="008A5D88">
              <w:rPr>
                <w:rFonts w:ascii="Garamond" w:hAnsi="Garamond" w:cs="Garamond"/>
                <w:sz w:val="22"/>
                <w:szCs w:val="22"/>
              </w:rPr>
              <w:t xml:space="preserve">В случае если покупатель во все даты платежа, приходящиеся на период с 25-го числа месяца </w:t>
            </w:r>
            <w:r w:rsidRPr="008A5D88">
              <w:rPr>
                <w:rFonts w:ascii="Garamond" w:hAnsi="Garamond" w:cs="Garamond"/>
                <w:i/>
                <w:sz w:val="22"/>
                <w:szCs w:val="22"/>
              </w:rPr>
              <w:t>m</w:t>
            </w:r>
            <w:r w:rsidRPr="008A5D88">
              <w:rPr>
                <w:rFonts w:ascii="Garamond" w:hAnsi="Garamond" w:cs="Garamond"/>
                <w:sz w:val="22"/>
                <w:szCs w:val="22"/>
              </w:rPr>
              <w:t xml:space="preserve">–5 по 21-е число месяца </w:t>
            </w:r>
            <w:r w:rsidRPr="008A5D88">
              <w:rPr>
                <w:rFonts w:ascii="Garamond" w:hAnsi="Garamond" w:cs="Garamond"/>
                <w:i/>
                <w:sz w:val="22"/>
                <w:szCs w:val="22"/>
              </w:rPr>
              <w:t>m</w:t>
            </w:r>
            <w:r w:rsidRPr="008A5D88">
              <w:rPr>
                <w:rFonts w:ascii="Garamond" w:hAnsi="Garamond" w:cs="Garamond"/>
                <w:sz w:val="22"/>
                <w:szCs w:val="22"/>
              </w:rPr>
              <w:t>–2 (включительно), является участником-банкротом, в отношении которого судом принято решение о признании его банкротом и об открытии конкурсного производства, то ЦФР не включает такого покупателя в реестр покупателей, обязанных / не обязанных предоставлять финансовую гарантию, и не публикует в отношении такого участника оптового рынка уведомление по формам согласно приложениям 4.1а либо 4.1б к настоящему Положению.</w:t>
            </w:r>
          </w:p>
        </w:tc>
        <w:tc>
          <w:tcPr>
            <w:tcW w:w="7398" w:type="dxa"/>
          </w:tcPr>
          <w:p w:rsidR="00BB4CC7" w:rsidRPr="008A5D88" w:rsidRDefault="00BB4CC7" w:rsidP="00F44683">
            <w:pPr>
              <w:pStyle w:val="16"/>
              <w:ind w:left="0"/>
              <w:jc w:val="right"/>
              <w:rPr>
                <w:rFonts w:ascii="Garamond" w:hAnsi="Garamond"/>
                <w:b/>
              </w:rPr>
            </w:pPr>
            <w:r w:rsidRPr="008A5D88">
              <w:rPr>
                <w:rFonts w:ascii="Garamond" w:hAnsi="Garamond"/>
                <w:b/>
                <w:sz w:val="22"/>
                <w:szCs w:val="22"/>
              </w:rPr>
              <w:lastRenderedPageBreak/>
              <w:t>Приложение 7</w:t>
            </w:r>
          </w:p>
          <w:p w:rsidR="00BB4CC7" w:rsidRPr="008A5D88" w:rsidRDefault="00BB4CC7" w:rsidP="00F44683">
            <w:pPr>
              <w:widowControl w:val="0"/>
              <w:spacing w:before="120" w:after="120"/>
              <w:jc w:val="center"/>
              <w:rPr>
                <w:rFonts w:ascii="Garamond" w:hAnsi="Garamond"/>
                <w:b/>
              </w:rPr>
            </w:pPr>
            <w:r w:rsidRPr="008A5D88">
              <w:rPr>
                <w:rFonts w:ascii="Garamond" w:hAnsi="Garamond"/>
                <w:b/>
                <w:sz w:val="22"/>
                <w:szCs w:val="22"/>
              </w:rPr>
              <w:t>Порядок определения нарушения сроков оплаты обязательств на оптовом рынке и перечня участников оптового рынка, обязанных предоставить финансовую гарантию</w:t>
            </w:r>
          </w:p>
          <w:p w:rsidR="00BB4CC7" w:rsidRPr="008A5D88" w:rsidRDefault="00BB4CC7" w:rsidP="00245D92">
            <w:pPr>
              <w:numPr>
                <w:ilvl w:val="0"/>
                <w:numId w:val="26"/>
              </w:numPr>
              <w:autoSpaceDE w:val="0"/>
              <w:autoSpaceDN w:val="0"/>
              <w:adjustRightInd w:val="0"/>
              <w:spacing w:before="120" w:after="120"/>
              <w:jc w:val="both"/>
              <w:rPr>
                <w:rFonts w:ascii="Garamond" w:hAnsi="Garamond"/>
              </w:rPr>
            </w:pPr>
            <w:r w:rsidRPr="008A5D88">
              <w:rPr>
                <w:rFonts w:ascii="Garamond" w:hAnsi="Garamond"/>
                <w:b/>
                <w:sz w:val="22"/>
                <w:szCs w:val="22"/>
              </w:rPr>
              <w:t xml:space="preserve">Порядок определения нарушения сроков оплаты обязательств на оптовом рынке в дату платежа </w:t>
            </w:r>
            <w:r w:rsidRPr="008A5D88">
              <w:rPr>
                <w:rFonts w:ascii="Garamond" w:hAnsi="Garamond"/>
                <w:b/>
                <w:iCs/>
                <w:spacing w:val="-3"/>
                <w:position w:val="-8"/>
                <w:sz w:val="22"/>
                <w:szCs w:val="22"/>
              </w:rPr>
              <w:object w:dxaOrig="279" w:dyaOrig="220">
                <v:shape id="_x0000_i1030" type="#_x0000_t75" style="width:24.75pt;height:14.25pt" o:ole="">
                  <v:imagedata r:id="rId7" o:title=""/>
                </v:shape>
                <o:OLEObject Type="Embed" ProgID="Equation.3" ShapeID="_x0000_i1030" DrawAspect="Content" ObjectID="_1544265282" r:id="rId17"/>
              </w:objec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ЦФР на следующий рабочий день после каждой даты платежа </w:t>
            </w:r>
            <w:r w:rsidRPr="008A5D88">
              <w:rPr>
                <w:rFonts w:ascii="Garamond" w:hAnsi="Garamond"/>
                <w:position w:val="-8"/>
                <w:sz w:val="22"/>
                <w:szCs w:val="22"/>
              </w:rPr>
              <w:object w:dxaOrig="279" w:dyaOrig="220">
                <v:shape id="_x0000_i1031" type="#_x0000_t75" style="width:24.75pt;height:14.25pt" o:ole="">
                  <v:imagedata r:id="rId9" o:title=""/>
                </v:shape>
                <o:OLEObject Type="Embed" ProgID="Equation.3" ShapeID="_x0000_i1031" DrawAspect="Content" ObjectID="_1544265283" r:id="rId18"/>
              </w:object>
            </w:r>
            <w:r w:rsidRPr="008A5D88">
              <w:rPr>
                <w:rFonts w:ascii="Garamond" w:hAnsi="Garamond"/>
                <w:sz w:val="22"/>
                <w:szCs w:val="22"/>
              </w:rPr>
              <w:t xml:space="preserve"> (14, 21, 25, 28-е число месяца) либо на второй рабочий день после даты платежа </w:t>
            </w:r>
            <w:r w:rsidRPr="008A5D88">
              <w:rPr>
                <w:rFonts w:ascii="Garamond" w:hAnsi="Garamond"/>
                <w:position w:val="-8"/>
                <w:sz w:val="22"/>
                <w:szCs w:val="22"/>
              </w:rPr>
              <w:object w:dxaOrig="279" w:dyaOrig="220">
                <v:shape id="_x0000_i1032" type="#_x0000_t75" style="width:24.75pt;height:14.25pt" o:ole="">
                  <v:imagedata r:id="rId11" o:title=""/>
                </v:shape>
                <o:OLEObject Type="Embed" ProgID="Equation.3" ShapeID="_x0000_i1032" DrawAspect="Content" ObjectID="_1544265284" r:id="rId19"/>
              </w:object>
            </w:r>
            <w:r w:rsidRPr="008A5D88">
              <w:rPr>
                <w:rFonts w:ascii="Garamond" w:hAnsi="Garamond"/>
                <w:sz w:val="22"/>
                <w:szCs w:val="22"/>
              </w:rPr>
              <w:t xml:space="preserve"> (14, 21, 25, 28-е число месяца), если дата платежа приходится на нерабочий день, осуществляет мониторинг нарушения покупателем сроков оплаты обязательств на оптовом рынке в дату платежа </w:t>
            </w:r>
            <w:r w:rsidRPr="008A5D88">
              <w:rPr>
                <w:rFonts w:ascii="Garamond" w:hAnsi="Garamond"/>
                <w:position w:val="-8"/>
                <w:sz w:val="22"/>
                <w:szCs w:val="22"/>
              </w:rPr>
              <w:object w:dxaOrig="279" w:dyaOrig="220">
                <v:shape id="_x0000_i1033" type="#_x0000_t75" style="width:24.75pt;height:14.25pt" o:ole="">
                  <v:imagedata r:id="rId13" o:title=""/>
                </v:shape>
                <o:OLEObject Type="Embed" ProgID="Equation.3" ShapeID="_x0000_i1033" DrawAspect="Content" ObjectID="_1544265285" r:id="rId20"/>
              </w:object>
            </w:r>
            <w:r w:rsidRPr="008A5D88">
              <w:rPr>
                <w:rFonts w:ascii="Garamond" w:hAnsi="Garamond"/>
                <w:sz w:val="22"/>
                <w:szCs w:val="22"/>
              </w:rPr>
              <w:t xml:space="preserve">(14, 21, 25, 28-е число месяца). В месяце </w:t>
            </w:r>
            <w:r w:rsidRPr="008A5D88">
              <w:rPr>
                <w:rFonts w:ascii="Garamond" w:hAnsi="Garamond"/>
                <w:i/>
                <w:sz w:val="22"/>
                <w:szCs w:val="22"/>
              </w:rPr>
              <w:t>m</w:t>
            </w:r>
            <w:r w:rsidRPr="008A5D88">
              <w:rPr>
                <w:rFonts w:ascii="Garamond" w:hAnsi="Garamond"/>
                <w:sz w:val="22"/>
                <w:szCs w:val="22"/>
              </w:rPr>
              <w:t xml:space="preserve"> мониторинг осуществляется в отношении участников оптового рынка, указанных в Перечне участников оптового рынка электрической энергии (мощности), ГТП потребления которых находятся на территории ценовой (ценовых) зоны (зон) оптового рынка и (или) </w:t>
            </w:r>
            <w:r w:rsidRPr="00070DD3">
              <w:rPr>
                <w:rFonts w:ascii="Garamond" w:hAnsi="Garamond"/>
                <w:sz w:val="22"/>
                <w:szCs w:val="22"/>
                <w:highlight w:val="yellow"/>
              </w:rPr>
              <w:t>неценовой (</w:t>
            </w:r>
            <w:r w:rsidRPr="008A5D88">
              <w:rPr>
                <w:rFonts w:ascii="Garamond" w:hAnsi="Garamond"/>
                <w:sz w:val="22"/>
                <w:szCs w:val="22"/>
              </w:rPr>
              <w:t>неценовых</w:t>
            </w:r>
            <w:r w:rsidRPr="00070DD3">
              <w:rPr>
                <w:rFonts w:ascii="Garamond" w:hAnsi="Garamond"/>
                <w:sz w:val="22"/>
                <w:szCs w:val="22"/>
                <w:highlight w:val="yellow"/>
              </w:rPr>
              <w:t>)</w:t>
            </w:r>
            <w:r w:rsidRPr="008A5D88">
              <w:rPr>
                <w:rFonts w:ascii="Garamond" w:hAnsi="Garamond"/>
                <w:sz w:val="22"/>
                <w:szCs w:val="22"/>
              </w:rPr>
              <w:t xml:space="preserve"> зон</w:t>
            </w:r>
            <w:r>
              <w:rPr>
                <w:rFonts w:ascii="Garamond" w:hAnsi="Garamond"/>
                <w:sz w:val="22"/>
                <w:szCs w:val="22"/>
              </w:rPr>
              <w:t xml:space="preserve">ы </w:t>
            </w:r>
            <w:r w:rsidRPr="00070DD3">
              <w:rPr>
                <w:rFonts w:ascii="Garamond" w:hAnsi="Garamond"/>
                <w:sz w:val="22"/>
                <w:szCs w:val="22"/>
                <w:highlight w:val="yellow"/>
              </w:rPr>
              <w:t xml:space="preserve">(зон) оптового </w:t>
            </w:r>
            <w:r w:rsidRPr="008A5D88">
              <w:rPr>
                <w:rFonts w:ascii="Garamond" w:hAnsi="Garamond"/>
                <w:sz w:val="22"/>
                <w:szCs w:val="22"/>
                <w:highlight w:val="yellow"/>
              </w:rPr>
              <w:t>рынка</w:t>
            </w:r>
            <w:r w:rsidRPr="008A5D88">
              <w:rPr>
                <w:rFonts w:ascii="Garamond" w:hAnsi="Garamond"/>
                <w:sz w:val="22"/>
                <w:szCs w:val="22"/>
              </w:rPr>
              <w:t xml:space="preserve">, подлежащих мониторингу своевременного исполнения/неисполнения обязательств на оптовом рынке по состоянию на 1-е число месяца </w:t>
            </w:r>
            <w:r w:rsidRPr="008A5D88">
              <w:rPr>
                <w:rFonts w:ascii="Garamond" w:hAnsi="Garamond"/>
                <w:i/>
                <w:sz w:val="22"/>
                <w:szCs w:val="22"/>
              </w:rPr>
              <w:t>m</w:t>
            </w:r>
            <w:r w:rsidRPr="008A5D88">
              <w:rPr>
                <w:rFonts w:ascii="Garamond" w:hAnsi="Garamond"/>
                <w:sz w:val="22"/>
                <w:szCs w:val="22"/>
              </w:rPr>
              <w:t xml:space="preserve"> (приложение 2 к настоящему Положению).</w:t>
            </w:r>
          </w:p>
          <w:p w:rsidR="00BB4CC7"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Для целей настоящего Положения под «нарушением покупателем сроков оплаты обязательств на оптовом рынке в дату платежа </w:t>
            </w:r>
            <w:r w:rsidRPr="008A5D88">
              <w:rPr>
                <w:rFonts w:ascii="Garamond" w:hAnsi="Garamond"/>
                <w:position w:val="-8"/>
                <w:sz w:val="22"/>
                <w:szCs w:val="22"/>
              </w:rPr>
              <w:object w:dxaOrig="279" w:dyaOrig="220">
                <v:shape id="_x0000_i1034" type="#_x0000_t75" style="width:24.75pt;height:14.25pt" o:ole="">
                  <v:imagedata r:id="rId15" o:title=""/>
                </v:shape>
                <o:OLEObject Type="Embed" ProgID="Equation.3" ShapeID="_x0000_i1034" DrawAspect="Content" ObjectID="_1544265286" r:id="rId21"/>
              </w:object>
            </w:r>
            <w:r w:rsidRPr="008A5D88">
              <w:rPr>
                <w:rFonts w:ascii="Garamond" w:hAnsi="Garamond"/>
                <w:sz w:val="22"/>
                <w:szCs w:val="22"/>
              </w:rPr>
              <w:t xml:space="preserve">(14, 21, 25, 28-е число месяца)» понимается неисполнение (ненадлежащее исполнение) обязательств по оплате по договорам, указанным в пункте 2.3 </w:t>
            </w:r>
            <w:r w:rsidRPr="008A5D88">
              <w:rPr>
                <w:rFonts w:ascii="Garamond" w:hAnsi="Garamond"/>
                <w:i/>
                <w:sz w:val="22"/>
                <w:szCs w:val="22"/>
              </w:rPr>
              <w:t>Регламента финансовых расчетов на оптовом рынке электроэнергии</w:t>
            </w:r>
            <w:r w:rsidRPr="008A5D88">
              <w:rPr>
                <w:rFonts w:ascii="Garamond" w:hAnsi="Garamond"/>
                <w:sz w:val="22"/>
                <w:szCs w:val="22"/>
              </w:rPr>
              <w:t xml:space="preserve"> (Приложение № 16 к </w:t>
            </w:r>
            <w:r w:rsidRPr="008A5D88">
              <w:rPr>
                <w:rFonts w:ascii="Garamond" w:hAnsi="Garamond"/>
                <w:i/>
                <w:sz w:val="22"/>
                <w:szCs w:val="22"/>
              </w:rPr>
              <w:t>Договору о присоединении к торговой системе оптового рынка</w:t>
            </w:r>
            <w:r w:rsidRPr="008A5D88">
              <w:rPr>
                <w:rFonts w:ascii="Garamond" w:hAnsi="Garamond"/>
                <w:sz w:val="22"/>
                <w:szCs w:val="22"/>
              </w:rPr>
              <w:t>),</w:t>
            </w:r>
            <w:r>
              <w:rPr>
                <w:rFonts w:ascii="Garamond" w:hAnsi="Garamond"/>
                <w:sz w:val="22"/>
                <w:szCs w:val="22"/>
              </w:rPr>
              <w:t xml:space="preserve"> </w:t>
            </w:r>
            <w:r w:rsidRPr="008A5D88">
              <w:rPr>
                <w:rFonts w:ascii="Garamond" w:hAnsi="Garamond"/>
                <w:sz w:val="22"/>
                <w:szCs w:val="22"/>
              </w:rPr>
              <w:t>за исключением обязательств по оплате неустойки за просрочку платежа по оплате обязательств, возникших за расче</w:t>
            </w:r>
            <w:r>
              <w:rPr>
                <w:rFonts w:ascii="Garamond" w:hAnsi="Garamond"/>
                <w:sz w:val="22"/>
                <w:szCs w:val="22"/>
              </w:rPr>
              <w:t>тный период до 1 июля 2013 года.</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 При этом не учитываются неисполненные обязательства по оплате, расчеты по которым в соответствии с </w:t>
            </w:r>
            <w:r w:rsidRPr="008A5D88">
              <w:rPr>
                <w:rFonts w:ascii="Garamond" w:hAnsi="Garamond"/>
                <w:i/>
                <w:sz w:val="22"/>
                <w:szCs w:val="22"/>
              </w:rPr>
              <w:t>Договором о присоединении к торговой системе оптового рынка</w:t>
            </w:r>
            <w:r w:rsidRPr="008A5D88">
              <w:rPr>
                <w:rFonts w:ascii="Garamond" w:hAnsi="Garamond"/>
                <w:sz w:val="22"/>
                <w:szCs w:val="22"/>
              </w:rPr>
              <w:t xml:space="preserve"> осуществляются вне уполномоченной кредитной организации, в том числе:</w:t>
            </w:r>
          </w:p>
          <w:p w:rsidR="00BB4CC7" w:rsidRPr="008A5D88" w:rsidRDefault="00BB4CC7" w:rsidP="00F44683">
            <w:pPr>
              <w:autoSpaceDE w:val="0"/>
              <w:autoSpaceDN w:val="0"/>
              <w:adjustRightInd w:val="0"/>
              <w:spacing w:before="120" w:after="120"/>
              <w:ind w:left="360"/>
              <w:jc w:val="both"/>
              <w:rPr>
                <w:rFonts w:ascii="Garamond" w:hAnsi="Garamond"/>
              </w:rPr>
            </w:pPr>
            <w:r>
              <w:rPr>
                <w:rFonts w:ascii="Garamond" w:hAnsi="Garamond"/>
                <w:sz w:val="22"/>
                <w:szCs w:val="22"/>
              </w:rPr>
              <w:t xml:space="preserve">- </w:t>
            </w:r>
            <w:r w:rsidRPr="008A5D88">
              <w:rPr>
                <w:rFonts w:ascii="Garamond" w:hAnsi="Garamond"/>
                <w:sz w:val="22"/>
                <w:szCs w:val="22"/>
              </w:rPr>
              <w:t xml:space="preserve">обязательства в отношении контрагентов, в отношении которых судом </w:t>
            </w:r>
            <w:r w:rsidRPr="008A5D88">
              <w:rPr>
                <w:rFonts w:ascii="Garamond" w:hAnsi="Garamond"/>
                <w:sz w:val="22"/>
                <w:szCs w:val="22"/>
              </w:rPr>
              <w:lastRenderedPageBreak/>
              <w:t>принято решение о признании их банкротами и об открытии конкурсного производства;</w:t>
            </w:r>
          </w:p>
          <w:p w:rsidR="00BB4CC7" w:rsidRPr="008A5D88" w:rsidRDefault="00BB4CC7" w:rsidP="00F44683">
            <w:pPr>
              <w:autoSpaceDE w:val="0"/>
              <w:autoSpaceDN w:val="0"/>
              <w:adjustRightInd w:val="0"/>
              <w:spacing w:before="120" w:after="120"/>
              <w:ind w:left="360"/>
              <w:jc w:val="both"/>
              <w:rPr>
                <w:rFonts w:ascii="Garamond" w:hAnsi="Garamond"/>
              </w:rPr>
            </w:pPr>
            <w:r>
              <w:rPr>
                <w:rFonts w:ascii="Garamond" w:hAnsi="Garamond"/>
                <w:sz w:val="22"/>
                <w:szCs w:val="22"/>
              </w:rPr>
              <w:t xml:space="preserve">- </w:t>
            </w:r>
            <w:r w:rsidRPr="008A5D88">
              <w:rPr>
                <w:rFonts w:ascii="Garamond" w:hAnsi="Garamond"/>
                <w:sz w:val="22"/>
                <w:szCs w:val="22"/>
              </w:rPr>
              <w:t>обязательства по договорам, к которым заключены дополнительные соглашения о порядке расчетов вне уполномоченной кредитной организации.</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Не учитываются также неисполненные обязательства контрагента в случае, если при проведении платежей в отчете, содержащем информацию об остатках на торговых счетах, направленном уполномоченной кредитной организацией в ЦФР в соответствии с приложением 54 к </w:t>
            </w:r>
            <w:r w:rsidRPr="008A5D88">
              <w:rPr>
                <w:rFonts w:ascii="Garamond" w:hAnsi="Garamond"/>
                <w:i/>
                <w:sz w:val="22"/>
                <w:szCs w:val="22"/>
              </w:rPr>
              <w:t>Регламенту финансовых расчетов на оптовом рынке электроэнергии</w:t>
            </w:r>
            <w:r w:rsidRPr="008A5D88">
              <w:rPr>
                <w:rFonts w:ascii="Garamond" w:hAnsi="Garamond"/>
                <w:sz w:val="22"/>
                <w:szCs w:val="22"/>
              </w:rPr>
              <w:t xml:space="preserve"> (Приложение № 16 к </w:t>
            </w:r>
            <w:r w:rsidRPr="008A5D88">
              <w:rPr>
                <w:rFonts w:ascii="Garamond" w:hAnsi="Garamond"/>
                <w:i/>
                <w:sz w:val="22"/>
                <w:szCs w:val="22"/>
              </w:rPr>
              <w:t>Договору о присоединении к торговой системе оптового рынка</w:t>
            </w:r>
            <w:r w:rsidRPr="008A5D88">
              <w:rPr>
                <w:rFonts w:ascii="Garamond" w:hAnsi="Garamond"/>
                <w:sz w:val="22"/>
                <w:szCs w:val="22"/>
              </w:rPr>
              <w:t xml:space="preserve">), отсутствует информация о торговом счете участника – получателя денежных средств. </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ЦФР в течение 2 (двух) рабочих дней после наступления каждой даты платежа (14, 21, 25, 28-е число месяца) формирует уведомления покупателям по формам согласно приложениям 1а и 1б к настоящему Положению и размещает их для покупателей в разделе с ограниченным в соответствии с Правилами ЭДО СЭД КО доступом на официальном интернет-сайте КО. </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В отношении дат платежей, приходящихся на период с 21 декабря 2014 года по 28 февраля 2015 года, ЦФР не формирует и не публикует уведомления покупателям по формам согласно приложениям 1а и 1б к настоящему Положению.</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В случае отсутствия у покупателя обязательств к исполнению на дату платежа ЦФР в отношении такого участника оптового рынка не публикует указанное выше уведомление, при этом считается, что такой покупатель не имеет нарушения срока оплаты обязательств на оптовом рынке в соответствующую дату платежа.</w:t>
            </w:r>
          </w:p>
          <w:p w:rsidR="00BB4CC7" w:rsidRPr="008A5D88" w:rsidRDefault="00BB4CC7" w:rsidP="00F44683">
            <w:pPr>
              <w:autoSpaceDE w:val="0"/>
              <w:autoSpaceDN w:val="0"/>
              <w:adjustRightInd w:val="0"/>
              <w:spacing w:before="120" w:after="120"/>
              <w:ind w:firstLine="567"/>
              <w:jc w:val="both"/>
              <w:rPr>
                <w:rFonts w:ascii="Garamond" w:hAnsi="Garamond"/>
              </w:rPr>
            </w:pPr>
            <w:r w:rsidRPr="008A5D88">
              <w:rPr>
                <w:rFonts w:ascii="Garamond" w:hAnsi="Garamond"/>
                <w:sz w:val="22"/>
                <w:szCs w:val="22"/>
              </w:rPr>
              <w:t xml:space="preserve">В случае если покупатель является участником-банкротом, в отношении которого судом принято решение о признании его банкротом и об открытии конкурсного производства, и расчеты по обязательствам осуществляются в соответствии с разделом 21 </w:t>
            </w:r>
            <w:r w:rsidRPr="008A5D88">
              <w:rPr>
                <w:rFonts w:ascii="Garamond" w:hAnsi="Garamond"/>
                <w:i/>
                <w:sz w:val="22"/>
                <w:szCs w:val="22"/>
              </w:rPr>
              <w:t xml:space="preserve">Регламента финансовых расчетов на оптовом рынке электроэнергии </w:t>
            </w:r>
            <w:r w:rsidRPr="008A5D88">
              <w:rPr>
                <w:rFonts w:ascii="Garamond" w:hAnsi="Garamond"/>
                <w:sz w:val="22"/>
                <w:szCs w:val="22"/>
              </w:rPr>
              <w:t>(Приложение № 16 к</w:t>
            </w:r>
            <w:r w:rsidRPr="008A5D88">
              <w:rPr>
                <w:rFonts w:ascii="Garamond" w:hAnsi="Garamond"/>
                <w:i/>
                <w:sz w:val="22"/>
                <w:szCs w:val="22"/>
              </w:rPr>
              <w:t xml:space="preserve"> Договору о присоединении к торговой системе оптового рынка) </w:t>
            </w:r>
            <w:r w:rsidRPr="008A5D88">
              <w:rPr>
                <w:rFonts w:ascii="Garamond" w:hAnsi="Garamond"/>
                <w:sz w:val="22"/>
                <w:szCs w:val="22"/>
              </w:rPr>
              <w:t>вне уполномоченной кредитной организации, то ЦФР в отношении такого участника оптового рынка не публикует указанное выше уведомление.</w:t>
            </w:r>
          </w:p>
          <w:p w:rsidR="00BB4CC7" w:rsidRPr="008A5D88" w:rsidRDefault="00BB4CC7" w:rsidP="009575A6">
            <w:pPr>
              <w:pStyle w:val="aff1"/>
              <w:numPr>
                <w:ilvl w:val="0"/>
                <w:numId w:val="48"/>
              </w:numPr>
              <w:autoSpaceDE w:val="0"/>
              <w:autoSpaceDN w:val="0"/>
              <w:adjustRightInd w:val="0"/>
              <w:spacing w:before="120" w:after="120"/>
              <w:jc w:val="both"/>
              <w:rPr>
                <w:rFonts w:ascii="Garamond" w:hAnsi="Garamond"/>
              </w:rPr>
            </w:pPr>
            <w:r w:rsidRPr="008A5D88">
              <w:rPr>
                <w:rFonts w:ascii="Garamond" w:hAnsi="Garamond"/>
                <w:b/>
                <w:sz w:val="22"/>
                <w:szCs w:val="22"/>
              </w:rPr>
              <w:t xml:space="preserve">Порядок определения перечня участников оптового рынка, </w:t>
            </w:r>
            <w:r w:rsidRPr="008A5D88">
              <w:rPr>
                <w:rFonts w:ascii="Garamond" w:hAnsi="Garamond"/>
                <w:b/>
                <w:sz w:val="22"/>
                <w:szCs w:val="22"/>
              </w:rPr>
              <w:lastRenderedPageBreak/>
              <w:t xml:space="preserve">обязанных предоставить финансовую гарантию </w:t>
            </w:r>
          </w:p>
          <w:p w:rsidR="00BB4CC7" w:rsidRPr="008A5D88" w:rsidRDefault="00BB4CC7" w:rsidP="00F44683">
            <w:pPr>
              <w:autoSpaceDE w:val="0"/>
              <w:autoSpaceDN w:val="0"/>
              <w:adjustRightInd w:val="0"/>
              <w:spacing w:before="120" w:after="120"/>
              <w:ind w:firstLine="572"/>
              <w:jc w:val="both"/>
              <w:rPr>
                <w:rFonts w:ascii="Garamond" w:hAnsi="Garamond"/>
              </w:rPr>
            </w:pPr>
            <w:r w:rsidRPr="008A5D88">
              <w:rPr>
                <w:rFonts w:ascii="Garamond" w:hAnsi="Garamond"/>
                <w:sz w:val="22"/>
                <w:szCs w:val="22"/>
              </w:rPr>
              <w:t xml:space="preserve">ЦФР не позднее 27-го числа месяца </w:t>
            </w:r>
            <w:r w:rsidRPr="008A5D88">
              <w:rPr>
                <w:rFonts w:ascii="Garamond" w:hAnsi="Garamond"/>
                <w:i/>
                <w:sz w:val="22"/>
                <w:szCs w:val="22"/>
              </w:rPr>
              <w:t>m</w:t>
            </w:r>
            <w:r w:rsidRPr="008A5D88">
              <w:rPr>
                <w:rFonts w:ascii="Garamond" w:hAnsi="Garamond"/>
                <w:sz w:val="22"/>
                <w:szCs w:val="22"/>
              </w:rPr>
              <w:t xml:space="preserve">–2 либо на следующий рабочий день, если 27-е число месяца </w:t>
            </w:r>
            <w:r w:rsidRPr="008A5D88">
              <w:rPr>
                <w:rFonts w:ascii="Garamond" w:hAnsi="Garamond"/>
                <w:i/>
                <w:sz w:val="22"/>
                <w:szCs w:val="22"/>
              </w:rPr>
              <w:t>m</w:t>
            </w:r>
            <w:r w:rsidRPr="008A5D88">
              <w:rPr>
                <w:rFonts w:ascii="Garamond" w:hAnsi="Garamond"/>
                <w:sz w:val="22"/>
                <w:szCs w:val="22"/>
              </w:rPr>
              <w:t xml:space="preserve">–2 приходится на нерабочий день, на основании Перечня участников оптового рынка электрической энергии (мощности), ГТП потребления которых находятся на территории ценовой (ценовых) зоны (зон) оптового рынка и (или) </w:t>
            </w:r>
            <w:r w:rsidRPr="00070DD3">
              <w:rPr>
                <w:rFonts w:ascii="Garamond" w:hAnsi="Garamond"/>
                <w:sz w:val="22"/>
                <w:szCs w:val="22"/>
                <w:highlight w:val="yellow"/>
              </w:rPr>
              <w:t>неценовой (</w:t>
            </w:r>
            <w:r w:rsidRPr="008A5D88">
              <w:rPr>
                <w:rFonts w:ascii="Garamond" w:hAnsi="Garamond"/>
                <w:sz w:val="22"/>
                <w:szCs w:val="22"/>
              </w:rPr>
              <w:t>неценовых</w:t>
            </w:r>
            <w:r w:rsidRPr="00070DD3">
              <w:rPr>
                <w:rFonts w:ascii="Garamond" w:hAnsi="Garamond"/>
                <w:sz w:val="22"/>
                <w:szCs w:val="22"/>
                <w:highlight w:val="yellow"/>
              </w:rPr>
              <w:t>)</w:t>
            </w:r>
            <w:r w:rsidRPr="008A5D88">
              <w:rPr>
                <w:rFonts w:ascii="Garamond" w:hAnsi="Garamond"/>
                <w:sz w:val="22"/>
                <w:szCs w:val="22"/>
              </w:rPr>
              <w:t xml:space="preserve"> зон</w:t>
            </w:r>
            <w:r>
              <w:rPr>
                <w:rFonts w:ascii="Garamond" w:hAnsi="Garamond"/>
                <w:sz w:val="22"/>
                <w:szCs w:val="22"/>
              </w:rPr>
              <w:t xml:space="preserve">ы </w:t>
            </w:r>
            <w:r w:rsidRPr="00070DD3">
              <w:rPr>
                <w:rFonts w:ascii="Garamond" w:hAnsi="Garamond"/>
                <w:sz w:val="22"/>
                <w:szCs w:val="22"/>
                <w:highlight w:val="yellow"/>
              </w:rPr>
              <w:t xml:space="preserve">(зон) оптового </w:t>
            </w:r>
            <w:r w:rsidRPr="008A5D88">
              <w:rPr>
                <w:rFonts w:ascii="Garamond" w:hAnsi="Garamond"/>
                <w:sz w:val="22"/>
                <w:szCs w:val="22"/>
                <w:highlight w:val="yellow"/>
              </w:rPr>
              <w:t>рынка</w:t>
            </w:r>
            <w:r w:rsidRPr="008A5D88">
              <w:rPr>
                <w:rFonts w:ascii="Garamond" w:hAnsi="Garamond"/>
                <w:sz w:val="22"/>
                <w:szCs w:val="22"/>
              </w:rPr>
              <w:t xml:space="preserve">, подлежащих мониторингу своевременного исполнения/неисполнения обязательств на оптовом рынке по состоянию на 1-е число месяца </w:t>
            </w:r>
            <w:r w:rsidRPr="008A5D88">
              <w:rPr>
                <w:rFonts w:ascii="Garamond" w:hAnsi="Garamond"/>
                <w:i/>
                <w:sz w:val="22"/>
                <w:szCs w:val="22"/>
              </w:rPr>
              <w:t>m</w:t>
            </w:r>
            <w:r w:rsidRPr="008A5D88">
              <w:rPr>
                <w:rFonts w:ascii="Garamond" w:hAnsi="Garamond"/>
                <w:sz w:val="22"/>
                <w:szCs w:val="22"/>
              </w:rPr>
              <w:t>–2 (приложение 2 к настоящему Положению) формирует реестр покупателей, обязанных / не обязанных предоставлять финансовую гарантию, в порядке, определяемом настоящим Положением, в соответствии со следующими критериями:</w:t>
            </w:r>
          </w:p>
          <w:p w:rsidR="00BB4CC7" w:rsidRPr="008A5D88" w:rsidRDefault="00BB4CC7" w:rsidP="00F44683">
            <w:pPr>
              <w:autoSpaceDE w:val="0"/>
              <w:autoSpaceDN w:val="0"/>
              <w:adjustRightInd w:val="0"/>
              <w:spacing w:after="120"/>
              <w:ind w:firstLine="567"/>
              <w:jc w:val="both"/>
              <w:rPr>
                <w:rFonts w:ascii="Garamond" w:hAnsi="Garamond"/>
              </w:rPr>
            </w:pPr>
            <w:r w:rsidRPr="008A5D88">
              <w:rPr>
                <w:rFonts w:ascii="Garamond" w:hAnsi="Garamond"/>
                <w:sz w:val="22"/>
                <w:szCs w:val="22"/>
              </w:rPr>
              <w:t xml:space="preserve">Покупатель обязан предоставить финансовые гарантии на месяц </w:t>
            </w:r>
            <w:r w:rsidRPr="008A5D88">
              <w:rPr>
                <w:rFonts w:ascii="Garamond" w:hAnsi="Garamond"/>
                <w:i/>
                <w:sz w:val="22"/>
                <w:szCs w:val="22"/>
                <w:lang w:val="en-US"/>
              </w:rPr>
              <w:t>m</w:t>
            </w:r>
            <w:r w:rsidRPr="008A5D88">
              <w:rPr>
                <w:rFonts w:ascii="Garamond" w:hAnsi="Garamond"/>
                <w:sz w:val="22"/>
                <w:szCs w:val="22"/>
              </w:rPr>
              <w:t xml:space="preserve">, в случае если в отношении дат платежей на оптовом рынке, относящихся к периоду с 25-го числа месяца </w:t>
            </w:r>
            <w:r w:rsidRPr="008A5D88">
              <w:rPr>
                <w:rFonts w:ascii="Garamond" w:hAnsi="Garamond"/>
                <w:i/>
                <w:iCs/>
                <w:sz w:val="22"/>
                <w:szCs w:val="22"/>
              </w:rPr>
              <w:t>m</w:t>
            </w:r>
            <w:r w:rsidRPr="008A5D88">
              <w:rPr>
                <w:rFonts w:ascii="Garamond" w:hAnsi="Garamond"/>
                <w:sz w:val="22"/>
                <w:szCs w:val="22"/>
              </w:rPr>
              <w:t xml:space="preserve">–5 по 21-е число месяца </w:t>
            </w:r>
            <w:r w:rsidRPr="008A5D88">
              <w:rPr>
                <w:rFonts w:ascii="Garamond" w:hAnsi="Garamond"/>
                <w:i/>
                <w:iCs/>
                <w:sz w:val="22"/>
                <w:szCs w:val="22"/>
              </w:rPr>
              <w:t>m</w:t>
            </w:r>
            <w:r w:rsidRPr="008A5D88">
              <w:rPr>
                <w:rFonts w:ascii="Garamond" w:hAnsi="Garamond"/>
                <w:sz w:val="22"/>
                <w:szCs w:val="22"/>
              </w:rPr>
              <w:t>–2 (включительно), им допущено (-ы) нарушение (-я) сроков оплаты обязательств на оптовом рынке, за исключением нарушений сроков исполнения обязательств:</w:t>
            </w:r>
          </w:p>
          <w:p w:rsidR="00BB4CC7" w:rsidRPr="008A5D88" w:rsidRDefault="00BB4CC7" w:rsidP="00A50CEC">
            <w:pPr>
              <w:pStyle w:val="aff1"/>
              <w:numPr>
                <w:ilvl w:val="0"/>
                <w:numId w:val="49"/>
              </w:numPr>
              <w:autoSpaceDE w:val="0"/>
              <w:autoSpaceDN w:val="0"/>
              <w:adjustRightInd w:val="0"/>
              <w:spacing w:before="120" w:after="120"/>
              <w:ind w:left="0" w:firstLine="572"/>
              <w:jc w:val="both"/>
              <w:rPr>
                <w:rFonts w:ascii="Garamond" w:hAnsi="Garamond"/>
              </w:rPr>
            </w:pPr>
            <w:r w:rsidRPr="008A5D88">
              <w:rPr>
                <w:rFonts w:ascii="Garamond" w:hAnsi="Garamond"/>
                <w:sz w:val="22"/>
                <w:szCs w:val="22"/>
              </w:rPr>
              <w:t xml:space="preserve"> в одну, несколько или все даты платежей на величину не более чем 5</w:t>
            </w:r>
            <w:r w:rsidRPr="008A5D88">
              <w:rPr>
                <w:rFonts w:ascii="Garamond" w:hAnsi="Garamond"/>
                <w:sz w:val="22"/>
                <w:szCs w:val="22"/>
                <w:lang w:val="en-US"/>
              </w:rPr>
              <w:t> </w:t>
            </w:r>
            <w:r w:rsidRPr="008A5D88">
              <w:rPr>
                <w:rFonts w:ascii="Garamond" w:hAnsi="Garamond"/>
                <w:sz w:val="22"/>
                <w:szCs w:val="22"/>
              </w:rPr>
              <w:t>% от общей суммы обязательств, подлежавших оплате в соответствующую дату платежа, но не более чем на 3 (три) дня, следующих за соответствующей датой платежа, в которые ЦФР проводились торговые сессии с уполномоченной кредитной организацией; и (или)</w:t>
            </w:r>
          </w:p>
          <w:p w:rsidR="00BB4CC7" w:rsidRPr="008A5D88" w:rsidRDefault="00BB4CC7" w:rsidP="00A50CEC">
            <w:pPr>
              <w:pStyle w:val="aff1"/>
              <w:numPr>
                <w:ilvl w:val="0"/>
                <w:numId w:val="49"/>
              </w:numPr>
              <w:autoSpaceDE w:val="0"/>
              <w:autoSpaceDN w:val="0"/>
              <w:adjustRightInd w:val="0"/>
              <w:spacing w:before="120" w:after="120"/>
              <w:ind w:left="0" w:firstLine="572"/>
              <w:jc w:val="both"/>
              <w:rPr>
                <w:rFonts w:ascii="Garamond" w:hAnsi="Garamond"/>
              </w:rPr>
            </w:pPr>
            <w:r w:rsidRPr="008A5D88">
              <w:rPr>
                <w:rFonts w:ascii="Garamond" w:hAnsi="Garamond"/>
                <w:sz w:val="22"/>
                <w:szCs w:val="22"/>
              </w:rPr>
              <w:t>однократно на величину более чем 5</w:t>
            </w:r>
            <w:r w:rsidRPr="008A5D88">
              <w:rPr>
                <w:rFonts w:ascii="Garamond" w:hAnsi="Garamond"/>
                <w:sz w:val="22"/>
                <w:szCs w:val="22"/>
                <w:lang w:val="en-US"/>
              </w:rPr>
              <w:t> </w:t>
            </w:r>
            <w:r w:rsidRPr="008A5D88">
              <w:rPr>
                <w:rFonts w:ascii="Garamond" w:hAnsi="Garamond"/>
                <w:sz w:val="22"/>
                <w:szCs w:val="22"/>
              </w:rPr>
              <w:t>% от общей суммы обязательств, подлежащих оплате в соответствующую дату платежа, но не более чем на 3 (три) дня, следующих за соответствующей датой платежа, в которые ЦФР проводились торговые сессии с уполномоченной кредитной организацией.</w:t>
            </w:r>
          </w:p>
          <w:p w:rsidR="00BB4CC7" w:rsidRPr="008A5D88" w:rsidRDefault="00BB4CC7" w:rsidP="00F44683">
            <w:pPr>
              <w:tabs>
                <w:tab w:val="left" w:pos="567"/>
              </w:tabs>
              <w:autoSpaceDE w:val="0"/>
              <w:autoSpaceDN w:val="0"/>
              <w:spacing w:before="120" w:after="120"/>
              <w:ind w:right="2" w:firstLine="662"/>
              <w:jc w:val="both"/>
              <w:rPr>
                <w:rFonts w:ascii="Garamond" w:hAnsi="Garamond"/>
              </w:rPr>
            </w:pPr>
            <w:r w:rsidRPr="008A5D88">
              <w:rPr>
                <w:rFonts w:ascii="Garamond" w:hAnsi="Garamond"/>
                <w:sz w:val="22"/>
                <w:szCs w:val="22"/>
              </w:rPr>
              <w:t>Округление величины при расчете 5 % от общей суммы обязательств, подлежащих оплате в соответствующую дату платежа, производится методом математического округления с точностью до 2 (двух) знаков после запятой.</w:t>
            </w:r>
          </w:p>
          <w:p w:rsidR="00BB4CC7" w:rsidRPr="008A5D88" w:rsidRDefault="00BB4CC7" w:rsidP="00F44683">
            <w:pPr>
              <w:tabs>
                <w:tab w:val="left" w:pos="567"/>
              </w:tabs>
              <w:autoSpaceDE w:val="0"/>
              <w:autoSpaceDN w:val="0"/>
              <w:spacing w:before="120" w:after="120"/>
              <w:ind w:firstLine="600"/>
              <w:jc w:val="both"/>
              <w:rPr>
                <w:rFonts w:ascii="Garamond" w:hAnsi="Garamond"/>
              </w:rPr>
            </w:pPr>
            <w:r w:rsidRPr="008A5D88">
              <w:rPr>
                <w:rFonts w:ascii="Garamond" w:hAnsi="Garamond"/>
                <w:sz w:val="22"/>
                <w:szCs w:val="22"/>
              </w:rPr>
              <w:t xml:space="preserve">В случае если у покупателя в период с 25-го числа месяца </w:t>
            </w:r>
            <w:r w:rsidRPr="008A5D88">
              <w:rPr>
                <w:rFonts w:ascii="Garamond" w:hAnsi="Garamond"/>
                <w:i/>
                <w:sz w:val="22"/>
                <w:szCs w:val="22"/>
                <w:lang w:val="en-US"/>
              </w:rPr>
              <w:t>m</w:t>
            </w:r>
            <w:r w:rsidRPr="008A5D88">
              <w:rPr>
                <w:rFonts w:ascii="Garamond" w:hAnsi="Garamond"/>
                <w:sz w:val="22"/>
                <w:szCs w:val="22"/>
              </w:rPr>
              <w:t xml:space="preserve">–5 по 21-е число месяца </w:t>
            </w:r>
            <w:r w:rsidRPr="008A5D88">
              <w:rPr>
                <w:rFonts w:ascii="Garamond" w:hAnsi="Garamond"/>
                <w:i/>
                <w:sz w:val="22"/>
                <w:szCs w:val="22"/>
                <w:lang w:val="en-US"/>
              </w:rPr>
              <w:t>m</w:t>
            </w:r>
            <w:r w:rsidRPr="008A5D88">
              <w:rPr>
                <w:rFonts w:ascii="Garamond" w:hAnsi="Garamond"/>
                <w:sz w:val="22"/>
                <w:szCs w:val="22"/>
              </w:rPr>
              <w:t>–2 (включительно) отсутствовали обязательства к исполнению (по оплате) на дату платежа, то считается, что такой покупатель не допустил нарушения срока оплаты обязательств на оптовом рынке в соответствующие даты платежа.</w:t>
            </w:r>
          </w:p>
          <w:p w:rsidR="00BB4CC7" w:rsidRPr="008A5D88" w:rsidRDefault="00BB4CC7" w:rsidP="00F44683">
            <w:pPr>
              <w:autoSpaceDE w:val="0"/>
              <w:autoSpaceDN w:val="0"/>
              <w:adjustRightInd w:val="0"/>
              <w:spacing w:before="120" w:after="120"/>
              <w:ind w:firstLine="567"/>
              <w:jc w:val="both"/>
              <w:rPr>
                <w:rFonts w:ascii="Garamond" w:hAnsi="Garamond"/>
                <w:color w:val="000000"/>
              </w:rPr>
            </w:pPr>
            <w:r w:rsidRPr="008A5D88">
              <w:rPr>
                <w:rFonts w:ascii="Garamond" w:hAnsi="Garamond"/>
                <w:sz w:val="22"/>
                <w:szCs w:val="22"/>
              </w:rPr>
              <w:t xml:space="preserve">ЦФР не позднее 27-го числа месяца </w:t>
            </w:r>
            <w:r w:rsidRPr="008A5D88">
              <w:rPr>
                <w:rFonts w:ascii="Garamond" w:hAnsi="Garamond"/>
                <w:i/>
                <w:sz w:val="22"/>
                <w:szCs w:val="22"/>
              </w:rPr>
              <w:t>m</w:t>
            </w:r>
            <w:r w:rsidRPr="008A5D88">
              <w:rPr>
                <w:rFonts w:ascii="Garamond" w:hAnsi="Garamond"/>
                <w:sz w:val="22"/>
                <w:szCs w:val="22"/>
              </w:rPr>
              <w:t xml:space="preserve">–2 либо на следующий рабочий </w:t>
            </w:r>
            <w:r w:rsidRPr="008A5D88">
              <w:rPr>
                <w:rFonts w:ascii="Garamond" w:hAnsi="Garamond"/>
                <w:sz w:val="22"/>
                <w:szCs w:val="22"/>
              </w:rPr>
              <w:lastRenderedPageBreak/>
              <w:t xml:space="preserve">день, если 27-е число месяца </w:t>
            </w:r>
            <w:r w:rsidRPr="008A5D88">
              <w:rPr>
                <w:rFonts w:ascii="Garamond" w:hAnsi="Garamond"/>
                <w:i/>
                <w:sz w:val="22"/>
                <w:szCs w:val="22"/>
              </w:rPr>
              <w:t>m</w:t>
            </w:r>
            <w:r w:rsidRPr="008A5D88">
              <w:rPr>
                <w:rFonts w:ascii="Garamond" w:hAnsi="Garamond"/>
                <w:sz w:val="22"/>
                <w:szCs w:val="22"/>
              </w:rPr>
              <w:t>–2 приходится на нерабочий день, уведомляет участников оптового рынка, указанных в Перечне участников оптового рынка электрической энергии (мощности), ГТП потребления которых находятся на территории ценовой (ценовых) зоны (зон) оптового рынка и (или</w:t>
            </w:r>
            <w:r w:rsidRPr="009B717A">
              <w:rPr>
                <w:rFonts w:ascii="Garamond" w:hAnsi="Garamond"/>
                <w:sz w:val="22"/>
                <w:szCs w:val="22"/>
                <w:highlight w:val="yellow"/>
              </w:rPr>
              <w:t>) неценовой</w:t>
            </w:r>
            <w:r>
              <w:rPr>
                <w:rFonts w:ascii="Garamond" w:hAnsi="Garamond"/>
                <w:sz w:val="22"/>
                <w:szCs w:val="22"/>
              </w:rPr>
              <w:t xml:space="preserve"> </w:t>
            </w:r>
            <w:r w:rsidRPr="009B717A">
              <w:rPr>
                <w:rFonts w:ascii="Garamond" w:hAnsi="Garamond"/>
                <w:sz w:val="22"/>
                <w:szCs w:val="22"/>
                <w:highlight w:val="yellow"/>
              </w:rPr>
              <w:t>(</w:t>
            </w:r>
            <w:r w:rsidRPr="008A5D88">
              <w:rPr>
                <w:rFonts w:ascii="Garamond" w:hAnsi="Garamond"/>
                <w:sz w:val="22"/>
                <w:szCs w:val="22"/>
              </w:rPr>
              <w:t>неценовых</w:t>
            </w:r>
            <w:r w:rsidRPr="009B717A">
              <w:rPr>
                <w:rFonts w:ascii="Garamond" w:hAnsi="Garamond"/>
                <w:sz w:val="22"/>
                <w:szCs w:val="22"/>
                <w:highlight w:val="yellow"/>
              </w:rPr>
              <w:t>)</w:t>
            </w:r>
            <w:r>
              <w:rPr>
                <w:rFonts w:ascii="Garamond" w:hAnsi="Garamond"/>
                <w:sz w:val="22"/>
                <w:szCs w:val="22"/>
              </w:rPr>
              <w:t xml:space="preserve"> </w:t>
            </w:r>
            <w:r w:rsidRPr="009B717A">
              <w:rPr>
                <w:rFonts w:ascii="Garamond" w:hAnsi="Garamond"/>
                <w:sz w:val="22"/>
                <w:szCs w:val="22"/>
                <w:highlight w:val="yellow"/>
              </w:rPr>
              <w:t>зоны</w:t>
            </w:r>
            <w:r>
              <w:rPr>
                <w:rFonts w:ascii="Garamond" w:hAnsi="Garamond"/>
                <w:sz w:val="22"/>
                <w:szCs w:val="22"/>
              </w:rPr>
              <w:t xml:space="preserve"> </w:t>
            </w:r>
            <w:r w:rsidRPr="009B717A">
              <w:rPr>
                <w:rFonts w:ascii="Garamond" w:hAnsi="Garamond"/>
                <w:sz w:val="22"/>
                <w:szCs w:val="22"/>
                <w:highlight w:val="yellow"/>
              </w:rPr>
              <w:t>(</w:t>
            </w:r>
            <w:r w:rsidRPr="008A5D88">
              <w:rPr>
                <w:rFonts w:ascii="Garamond" w:hAnsi="Garamond"/>
                <w:sz w:val="22"/>
                <w:szCs w:val="22"/>
              </w:rPr>
              <w:t>зон</w:t>
            </w:r>
            <w:r w:rsidRPr="009B717A">
              <w:rPr>
                <w:rFonts w:ascii="Garamond" w:hAnsi="Garamond"/>
                <w:sz w:val="22"/>
                <w:szCs w:val="22"/>
                <w:highlight w:val="yellow"/>
              </w:rPr>
              <w:t>)</w:t>
            </w:r>
            <w:r>
              <w:rPr>
                <w:rFonts w:ascii="Garamond" w:hAnsi="Garamond"/>
                <w:sz w:val="22"/>
                <w:szCs w:val="22"/>
              </w:rPr>
              <w:t xml:space="preserve"> </w:t>
            </w:r>
            <w:r w:rsidRPr="009B717A">
              <w:rPr>
                <w:rFonts w:ascii="Garamond" w:hAnsi="Garamond"/>
                <w:sz w:val="22"/>
                <w:szCs w:val="22"/>
                <w:highlight w:val="yellow"/>
              </w:rPr>
              <w:t>оптового рынка</w:t>
            </w:r>
            <w:r w:rsidRPr="008A5D88">
              <w:rPr>
                <w:rFonts w:ascii="Garamond" w:hAnsi="Garamond"/>
                <w:sz w:val="22"/>
                <w:szCs w:val="22"/>
              </w:rPr>
              <w:t xml:space="preserve">, подлежащих мониторингу своевременного исполнения/неисполнения обязательств на оптовом рынке по состоянию на 1-е число месяца </w:t>
            </w:r>
            <w:r w:rsidRPr="008A5D88">
              <w:rPr>
                <w:rFonts w:ascii="Garamond" w:hAnsi="Garamond"/>
                <w:i/>
                <w:sz w:val="22"/>
                <w:szCs w:val="22"/>
              </w:rPr>
              <w:t>m</w:t>
            </w:r>
            <w:r w:rsidRPr="008A5D88">
              <w:rPr>
                <w:rFonts w:ascii="Garamond" w:hAnsi="Garamond"/>
                <w:sz w:val="22"/>
                <w:szCs w:val="22"/>
              </w:rPr>
              <w:t xml:space="preserve">–2 (приложение 2 к настоящему Положению), о необходимости или об отсутствии необходимости предоставления финансовых гарантий на месяц </w:t>
            </w:r>
            <w:r w:rsidRPr="008A5D88">
              <w:rPr>
                <w:rFonts w:ascii="Garamond" w:hAnsi="Garamond"/>
                <w:i/>
                <w:sz w:val="22"/>
                <w:szCs w:val="22"/>
              </w:rPr>
              <w:t>m</w:t>
            </w:r>
            <w:r w:rsidRPr="008A5D88">
              <w:rPr>
                <w:rFonts w:ascii="Garamond" w:hAnsi="Garamond"/>
                <w:sz w:val="22"/>
                <w:szCs w:val="22"/>
              </w:rPr>
              <w:t xml:space="preserve"> путем размещения соответствующих уведомлений в электронном виде</w:t>
            </w:r>
            <w:r w:rsidRPr="008A5D88">
              <w:rPr>
                <w:rFonts w:ascii="Garamond" w:hAnsi="Garamond"/>
                <w:color w:val="000000"/>
                <w:sz w:val="22"/>
                <w:szCs w:val="22"/>
              </w:rPr>
              <w:t xml:space="preserve"> за ЭП</w:t>
            </w:r>
            <w:r w:rsidRPr="008A5D88">
              <w:rPr>
                <w:rFonts w:ascii="Garamond" w:hAnsi="Garamond"/>
                <w:sz w:val="22"/>
                <w:szCs w:val="22"/>
              </w:rPr>
              <w:t xml:space="preserve"> для участника в разделе с ограниченным в соответствии с Правилами ЭДО СЭД КО доступом на официальном интернет-сайте КО </w:t>
            </w:r>
            <w:r w:rsidRPr="008A5D88">
              <w:rPr>
                <w:rFonts w:ascii="Garamond" w:hAnsi="Garamond"/>
                <w:sz w:val="22"/>
                <w:szCs w:val="22"/>
                <w:lang w:eastAsia="en-US"/>
              </w:rPr>
              <w:t>п</w:t>
            </w:r>
            <w:r w:rsidRPr="008A5D88">
              <w:rPr>
                <w:rFonts w:ascii="Garamond" w:hAnsi="Garamond"/>
                <w:color w:val="000000"/>
                <w:sz w:val="22"/>
                <w:szCs w:val="22"/>
              </w:rPr>
              <w:t>о формам согласно приложениям 4.1а и 4.1б к настоящему Положению.</w:t>
            </w:r>
          </w:p>
          <w:p w:rsidR="00BB4CC7" w:rsidRPr="008A5D88" w:rsidRDefault="00BB4CC7" w:rsidP="00F44683">
            <w:pPr>
              <w:autoSpaceDE w:val="0"/>
              <w:autoSpaceDN w:val="0"/>
              <w:adjustRightInd w:val="0"/>
              <w:spacing w:before="120" w:after="120"/>
              <w:ind w:firstLine="567"/>
              <w:jc w:val="both"/>
              <w:rPr>
                <w:rFonts w:ascii="Garamond" w:hAnsi="Garamond" w:cs="Garamond"/>
              </w:rPr>
            </w:pPr>
            <w:r w:rsidRPr="008A5D88">
              <w:rPr>
                <w:rFonts w:ascii="Garamond" w:hAnsi="Garamond" w:cs="Garamond"/>
                <w:sz w:val="22"/>
                <w:szCs w:val="22"/>
              </w:rPr>
              <w:t xml:space="preserve">В случае если покупатель во все даты платежа, приходящиеся на период с 25-го числа месяца </w:t>
            </w:r>
            <w:r w:rsidRPr="008A5D88">
              <w:rPr>
                <w:rFonts w:ascii="Garamond" w:hAnsi="Garamond" w:cs="Garamond"/>
                <w:i/>
                <w:sz w:val="22"/>
                <w:szCs w:val="22"/>
              </w:rPr>
              <w:t>m</w:t>
            </w:r>
            <w:r w:rsidRPr="008A5D88">
              <w:rPr>
                <w:rFonts w:ascii="Garamond" w:hAnsi="Garamond" w:cs="Garamond"/>
                <w:sz w:val="22"/>
                <w:szCs w:val="22"/>
              </w:rPr>
              <w:t xml:space="preserve">–5 по 21-е число месяца </w:t>
            </w:r>
            <w:r w:rsidRPr="008A5D88">
              <w:rPr>
                <w:rFonts w:ascii="Garamond" w:hAnsi="Garamond" w:cs="Garamond"/>
                <w:i/>
                <w:sz w:val="22"/>
                <w:szCs w:val="22"/>
              </w:rPr>
              <w:t>m</w:t>
            </w:r>
            <w:r w:rsidRPr="008A5D88">
              <w:rPr>
                <w:rFonts w:ascii="Garamond" w:hAnsi="Garamond" w:cs="Garamond"/>
                <w:sz w:val="22"/>
                <w:szCs w:val="22"/>
              </w:rPr>
              <w:t>–2 (включительно), является участником-банкротом, в отношении которого судом принято решение о признании его банкротом и об открытии конкурсного производства, то ЦФР не включает такого покупателя в реестр покупателей, обязанных / не обязанных предоставлять финансовую гарантию, и не публикует в отношении такого участника оптового рынка уведомление по формам согласно приложениям 4.1а либо 4.1б к настоящему Положению.</w:t>
            </w:r>
          </w:p>
        </w:tc>
      </w:tr>
    </w:tbl>
    <w:p w:rsidR="00BB4CC7" w:rsidRPr="00336A10" w:rsidRDefault="00BB4CC7">
      <w:pPr>
        <w:rPr>
          <w:rFonts w:ascii="Garamond" w:hAnsi="Garamond"/>
          <w:b/>
          <w:sz w:val="26"/>
          <w:szCs w:val="26"/>
          <w:lang w:eastAsia="en-US"/>
        </w:rPr>
      </w:pPr>
    </w:p>
    <w:p w:rsidR="00BB4CC7" w:rsidRDefault="00BB4CC7" w:rsidP="00B5297B">
      <w:pPr>
        <w:pStyle w:val="subclauseindent"/>
        <w:spacing w:before="0" w:after="0"/>
        <w:ind w:left="0"/>
        <w:jc w:val="left"/>
        <w:rPr>
          <w:rFonts w:ascii="Garamond" w:hAnsi="Garamond"/>
          <w:b/>
          <w:sz w:val="26"/>
          <w:szCs w:val="26"/>
        </w:rPr>
      </w:pPr>
    </w:p>
    <w:p w:rsidR="00BB4CC7" w:rsidRDefault="00BB4CC7" w:rsidP="00B5297B">
      <w:pPr>
        <w:pStyle w:val="subclauseindent"/>
        <w:spacing w:before="0" w:after="0"/>
        <w:ind w:left="0"/>
        <w:jc w:val="left"/>
        <w:rPr>
          <w:rFonts w:ascii="Garamond" w:hAnsi="Garamond"/>
          <w:b/>
          <w:sz w:val="26"/>
          <w:szCs w:val="26"/>
        </w:rPr>
      </w:pPr>
    </w:p>
    <w:p w:rsidR="00BB4CC7" w:rsidRDefault="00BB4CC7" w:rsidP="00B5297B">
      <w:pPr>
        <w:pStyle w:val="subclauseindent"/>
        <w:spacing w:before="0" w:after="0"/>
        <w:ind w:left="0"/>
        <w:jc w:val="left"/>
        <w:rPr>
          <w:rFonts w:ascii="Garamond" w:hAnsi="Garamond"/>
          <w:b/>
          <w:sz w:val="26"/>
          <w:szCs w:val="26"/>
        </w:rPr>
      </w:pPr>
      <w:r w:rsidRPr="00BD3E86">
        <w:rPr>
          <w:rFonts w:ascii="Garamond" w:hAnsi="Garamond"/>
          <w:b/>
          <w:sz w:val="26"/>
          <w:szCs w:val="26"/>
        </w:rPr>
        <w:lastRenderedPageBreak/>
        <w:t>Предложения по изменениям и дополнениям в СТАНДАРТНУЮ ФОРМУ ДОГОВОРА О ПРИСОЕДИНЕНИИ К ТОРГОВОЙ СИСТЕМЕ ОПТОВОГО РЫНКА</w:t>
      </w:r>
    </w:p>
    <w:p w:rsidR="00BB4CC7" w:rsidRPr="006C37CE" w:rsidRDefault="00BB4CC7" w:rsidP="00BD3E86">
      <w:pPr>
        <w:tabs>
          <w:tab w:val="left" w:pos="1134"/>
        </w:tabs>
        <w:ind w:right="21"/>
        <w:outlineLvl w:val="0"/>
        <w:rPr>
          <w:rFonts w:ascii="Garamond" w:eastAsia="Batang" w:hAnsi="Garamond"/>
          <w:b/>
          <w:bCs/>
          <w:caps/>
          <w:sz w:val="26"/>
          <w:szCs w:val="26"/>
        </w:rPr>
      </w:pPr>
    </w:p>
    <w:tbl>
      <w:tblPr>
        <w:tblW w:w="5037" w:type="pct"/>
        <w:tblInd w:w="-53" w:type="dxa"/>
        <w:tblCellMar>
          <w:left w:w="0" w:type="dxa"/>
          <w:right w:w="0" w:type="dxa"/>
        </w:tblCellMar>
        <w:tblLook w:val="00A0" w:firstRow="1" w:lastRow="0" w:firstColumn="1" w:lastColumn="0" w:noHBand="0" w:noVBand="0"/>
      </w:tblPr>
      <w:tblGrid>
        <w:gridCol w:w="982"/>
        <w:gridCol w:w="6877"/>
        <w:gridCol w:w="6886"/>
      </w:tblGrid>
      <w:tr w:rsidR="00BB4CC7" w:rsidRPr="00DD0260" w:rsidTr="00DD0260">
        <w:trPr>
          <w:trHeight w:val="435"/>
        </w:trPr>
        <w:tc>
          <w:tcPr>
            <w:tcW w:w="333" w:type="pct"/>
            <w:tcBorders>
              <w:top w:val="single" w:sz="8" w:space="0" w:color="auto"/>
              <w:left w:val="single" w:sz="8" w:space="0" w:color="auto"/>
              <w:bottom w:val="single" w:sz="8" w:space="0" w:color="auto"/>
              <w:right w:val="single" w:sz="8" w:space="0" w:color="auto"/>
            </w:tcBorders>
            <w:vAlign w:val="center"/>
          </w:tcPr>
          <w:p w:rsidR="00BB4CC7" w:rsidRPr="00DD0260" w:rsidRDefault="00BB4CC7" w:rsidP="00DD0260">
            <w:pPr>
              <w:jc w:val="center"/>
              <w:rPr>
                <w:rFonts w:ascii="Garamond" w:hAnsi="Garamond"/>
              </w:rPr>
            </w:pPr>
            <w:r w:rsidRPr="00DD0260">
              <w:rPr>
                <w:rFonts w:ascii="Garamond" w:hAnsi="Garamond"/>
                <w:b/>
                <w:bCs/>
                <w:sz w:val="22"/>
                <w:szCs w:val="22"/>
              </w:rPr>
              <w:t>№</w:t>
            </w:r>
          </w:p>
          <w:p w:rsidR="00BB4CC7" w:rsidRPr="00DD0260" w:rsidRDefault="00BB4CC7" w:rsidP="00DD0260">
            <w:pPr>
              <w:jc w:val="center"/>
              <w:rPr>
                <w:rFonts w:ascii="Garamond" w:hAnsi="Garamond"/>
              </w:rPr>
            </w:pPr>
            <w:r w:rsidRPr="00DD0260">
              <w:rPr>
                <w:rFonts w:ascii="Garamond" w:hAnsi="Garamond"/>
                <w:b/>
                <w:bCs/>
                <w:sz w:val="22"/>
                <w:szCs w:val="22"/>
              </w:rPr>
              <w:t>пункта</w:t>
            </w:r>
          </w:p>
        </w:tc>
        <w:tc>
          <w:tcPr>
            <w:tcW w:w="2332"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B4CC7" w:rsidRPr="00DD0260" w:rsidRDefault="00BB4CC7" w:rsidP="00DD0260">
            <w:pPr>
              <w:jc w:val="center"/>
              <w:rPr>
                <w:rFonts w:ascii="Garamond" w:hAnsi="Garamond"/>
              </w:rPr>
            </w:pPr>
            <w:r w:rsidRPr="00DD0260">
              <w:rPr>
                <w:rFonts w:ascii="Garamond" w:hAnsi="Garamond"/>
                <w:b/>
                <w:bCs/>
                <w:sz w:val="22"/>
                <w:szCs w:val="22"/>
              </w:rPr>
              <w:t>Редакция, действующая на момент</w:t>
            </w:r>
          </w:p>
          <w:p w:rsidR="00BB4CC7" w:rsidRPr="00DD0260" w:rsidRDefault="00BB4CC7" w:rsidP="00DD0260">
            <w:pPr>
              <w:jc w:val="center"/>
              <w:rPr>
                <w:rFonts w:ascii="Garamond" w:hAnsi="Garamond"/>
              </w:rPr>
            </w:pPr>
            <w:r w:rsidRPr="00DD0260">
              <w:rPr>
                <w:rFonts w:ascii="Garamond" w:hAnsi="Garamond"/>
                <w:b/>
                <w:bCs/>
                <w:sz w:val="22"/>
                <w:szCs w:val="22"/>
              </w:rPr>
              <w:t>вступления в силу изменений</w:t>
            </w:r>
          </w:p>
        </w:tc>
        <w:tc>
          <w:tcPr>
            <w:tcW w:w="2335" w:type="pct"/>
            <w:tcBorders>
              <w:top w:val="single" w:sz="8" w:space="0" w:color="auto"/>
              <w:left w:val="nil"/>
              <w:bottom w:val="single" w:sz="8" w:space="0" w:color="auto"/>
              <w:right w:val="single" w:sz="8" w:space="0" w:color="auto"/>
            </w:tcBorders>
            <w:tcMar>
              <w:top w:w="0" w:type="dxa"/>
              <w:left w:w="57" w:type="dxa"/>
              <w:bottom w:w="0" w:type="dxa"/>
              <w:right w:w="57" w:type="dxa"/>
            </w:tcMar>
            <w:vAlign w:val="center"/>
          </w:tcPr>
          <w:p w:rsidR="00BB4CC7" w:rsidRPr="00DD0260" w:rsidRDefault="00BB4CC7" w:rsidP="00DD0260">
            <w:pPr>
              <w:jc w:val="center"/>
              <w:rPr>
                <w:rFonts w:ascii="Garamond" w:hAnsi="Garamond"/>
              </w:rPr>
            </w:pPr>
            <w:r w:rsidRPr="00DD0260">
              <w:rPr>
                <w:rFonts w:ascii="Garamond" w:hAnsi="Garamond"/>
                <w:b/>
                <w:bCs/>
                <w:sz w:val="22"/>
                <w:szCs w:val="22"/>
              </w:rPr>
              <w:t>Предлагаемая редакция</w:t>
            </w:r>
          </w:p>
          <w:p w:rsidR="00BB4CC7" w:rsidRPr="00DD0260" w:rsidRDefault="00BB4CC7" w:rsidP="00DD0260">
            <w:pPr>
              <w:jc w:val="center"/>
              <w:rPr>
                <w:rFonts w:ascii="Garamond" w:hAnsi="Garamond"/>
              </w:rPr>
            </w:pPr>
            <w:r w:rsidRPr="00DD0260">
              <w:rPr>
                <w:rFonts w:ascii="Garamond" w:hAnsi="Garamond"/>
                <w:sz w:val="22"/>
                <w:szCs w:val="22"/>
              </w:rPr>
              <w:t>(изменения выделены цветом)</w:t>
            </w:r>
          </w:p>
        </w:tc>
      </w:tr>
      <w:tr w:rsidR="00BB4CC7" w:rsidRPr="00DD0260" w:rsidTr="00DD0260">
        <w:trPr>
          <w:trHeight w:val="435"/>
        </w:trPr>
        <w:tc>
          <w:tcPr>
            <w:tcW w:w="333" w:type="pct"/>
            <w:tcBorders>
              <w:top w:val="single" w:sz="8" w:space="0" w:color="auto"/>
              <w:left w:val="single" w:sz="8" w:space="0" w:color="auto"/>
              <w:bottom w:val="single" w:sz="8" w:space="0" w:color="auto"/>
              <w:right w:val="single" w:sz="8" w:space="0" w:color="auto"/>
            </w:tcBorders>
            <w:vAlign w:val="center"/>
          </w:tcPr>
          <w:p w:rsidR="00BB4CC7" w:rsidRPr="00DD0260" w:rsidRDefault="00BB4CC7" w:rsidP="00DD0260">
            <w:pPr>
              <w:jc w:val="center"/>
              <w:rPr>
                <w:rFonts w:ascii="Garamond" w:hAnsi="Garamond"/>
                <w:b/>
                <w:bCs/>
              </w:rPr>
            </w:pPr>
            <w:r w:rsidRPr="00DD0260">
              <w:rPr>
                <w:rFonts w:ascii="Garamond" w:hAnsi="Garamond"/>
                <w:b/>
                <w:bCs/>
                <w:sz w:val="22"/>
                <w:szCs w:val="22"/>
              </w:rPr>
              <w:t>1.4.7</w:t>
            </w:r>
          </w:p>
        </w:tc>
        <w:tc>
          <w:tcPr>
            <w:tcW w:w="2332"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B4CC7" w:rsidRPr="00DD0260" w:rsidRDefault="00BB4CC7" w:rsidP="00DD0260">
            <w:pPr>
              <w:jc w:val="both"/>
              <w:rPr>
                <w:rFonts w:ascii="Garamond" w:hAnsi="Garamond"/>
                <w:bCs/>
              </w:rPr>
            </w:pPr>
            <w:r>
              <w:rPr>
                <w:rFonts w:ascii="Garamond" w:hAnsi="Garamond"/>
                <w:bCs/>
                <w:sz w:val="22"/>
                <w:szCs w:val="22"/>
              </w:rPr>
              <w:t>С</w:t>
            </w:r>
            <w:r w:rsidRPr="00DD0260">
              <w:rPr>
                <w:rFonts w:ascii="Garamond" w:hAnsi="Garamond"/>
                <w:bCs/>
                <w:sz w:val="22"/>
                <w:szCs w:val="22"/>
              </w:rPr>
              <w:t>тандартные формы договоров, заключение которых необходимо для участия в отношениях по купле-продаже электрической энергии и мощности на оптовом рынке на территориях, не объединенных в ценовые зоны:</w:t>
            </w:r>
          </w:p>
          <w:p w:rsidR="00BB4CC7" w:rsidRPr="00DD0260" w:rsidRDefault="00BB4CC7" w:rsidP="00DD0260">
            <w:pPr>
              <w:numPr>
                <w:ilvl w:val="0"/>
                <w:numId w:val="31"/>
              </w:numPr>
              <w:jc w:val="both"/>
              <w:rPr>
                <w:rFonts w:ascii="Garamond" w:hAnsi="Garamond"/>
                <w:bCs/>
              </w:rPr>
            </w:pPr>
            <w:r w:rsidRPr="00DD0260">
              <w:rPr>
                <w:rFonts w:ascii="Garamond" w:hAnsi="Garamond"/>
                <w:bCs/>
                <w:sz w:val="22"/>
                <w:szCs w:val="22"/>
              </w:rPr>
              <w:t>стандартная форма договора купли-продажи электрической энергии на территориях субъектов Российской Федерации, не объединенных в ценовые зоны оптового рынка (Приложение № Д 11);</w:t>
            </w:r>
          </w:p>
          <w:p w:rsidR="00BB4CC7" w:rsidRPr="00DD0260" w:rsidRDefault="00BB4CC7" w:rsidP="00DD0260">
            <w:pPr>
              <w:numPr>
                <w:ilvl w:val="0"/>
                <w:numId w:val="31"/>
              </w:numPr>
              <w:jc w:val="both"/>
              <w:rPr>
                <w:rFonts w:ascii="Garamond" w:hAnsi="Garamond"/>
                <w:bCs/>
              </w:rPr>
            </w:pPr>
            <w:r w:rsidRPr="00DD0260">
              <w:rPr>
                <w:rFonts w:ascii="Garamond" w:hAnsi="Garamond"/>
                <w:bCs/>
                <w:sz w:val="22"/>
                <w:szCs w:val="22"/>
              </w:rPr>
              <w:t>стандартная форма договора купли-продажи мощности на территориях субъектов Российской Федерации, не объединенных в ценовые зоны оптового рынка (Приложение № Д 12);</w:t>
            </w:r>
          </w:p>
          <w:p w:rsidR="00BB4CC7" w:rsidRPr="00D75582" w:rsidRDefault="00BB4CC7" w:rsidP="00DD0260">
            <w:pPr>
              <w:numPr>
                <w:ilvl w:val="0"/>
                <w:numId w:val="31"/>
              </w:numPr>
              <w:jc w:val="both"/>
              <w:rPr>
                <w:rFonts w:ascii="Garamond" w:hAnsi="Garamond"/>
                <w:bCs/>
              </w:rPr>
            </w:pPr>
            <w:r w:rsidRPr="00DD0260">
              <w:rPr>
                <w:rFonts w:ascii="Garamond" w:hAnsi="Garamond"/>
                <w:bCs/>
                <w:sz w:val="22"/>
                <w:szCs w:val="22"/>
              </w:rPr>
              <w:t>стандартная форма двустороннего договора купли-продажи электрической энергии на территориях субъектов Российской Федерации, не объединенных в ценовые зоны оптового рынка (Приложение № Д 13)</w:t>
            </w:r>
            <w:r w:rsidRPr="00D75582">
              <w:rPr>
                <w:rFonts w:ascii="Garamond" w:hAnsi="Garamond"/>
                <w:bCs/>
                <w:sz w:val="22"/>
                <w:szCs w:val="22"/>
              </w:rPr>
              <w:t>.</w:t>
            </w:r>
          </w:p>
        </w:tc>
        <w:tc>
          <w:tcPr>
            <w:tcW w:w="2335" w:type="pct"/>
            <w:tcBorders>
              <w:top w:val="single" w:sz="8" w:space="0" w:color="auto"/>
              <w:left w:val="nil"/>
              <w:bottom w:val="single" w:sz="8" w:space="0" w:color="auto"/>
              <w:right w:val="single" w:sz="8" w:space="0" w:color="auto"/>
            </w:tcBorders>
            <w:tcMar>
              <w:top w:w="0" w:type="dxa"/>
              <w:left w:w="57" w:type="dxa"/>
              <w:bottom w:w="0" w:type="dxa"/>
              <w:right w:w="57" w:type="dxa"/>
            </w:tcMar>
            <w:vAlign w:val="center"/>
          </w:tcPr>
          <w:p w:rsidR="00BB4CC7" w:rsidRPr="00DD0260" w:rsidRDefault="00BB4CC7" w:rsidP="00DD0260">
            <w:pPr>
              <w:jc w:val="both"/>
              <w:rPr>
                <w:rFonts w:ascii="Garamond" w:hAnsi="Garamond"/>
                <w:bCs/>
              </w:rPr>
            </w:pPr>
            <w:r>
              <w:rPr>
                <w:rFonts w:ascii="Garamond" w:hAnsi="Garamond"/>
                <w:bCs/>
                <w:sz w:val="22"/>
                <w:szCs w:val="22"/>
              </w:rPr>
              <w:t>С</w:t>
            </w:r>
            <w:r w:rsidRPr="00DD0260">
              <w:rPr>
                <w:rFonts w:ascii="Garamond" w:hAnsi="Garamond"/>
                <w:bCs/>
                <w:sz w:val="22"/>
                <w:szCs w:val="22"/>
              </w:rPr>
              <w:t>тандартные формы договоров, заключение которых необходимо для участия в отношениях по купле-продаже электрической энергии и мощности на оптовом рынке на территориях, не объединенных в ценовые зоны</w:t>
            </w:r>
            <w:r>
              <w:rPr>
                <w:rFonts w:ascii="Garamond" w:hAnsi="Garamond"/>
                <w:bCs/>
                <w:sz w:val="22"/>
                <w:szCs w:val="22"/>
                <w:highlight w:val="yellow"/>
              </w:rPr>
              <w:t xml:space="preserve">, до </w:t>
            </w:r>
            <w:r w:rsidRPr="00DD0260">
              <w:rPr>
                <w:rFonts w:ascii="Garamond" w:hAnsi="Garamond"/>
                <w:bCs/>
                <w:sz w:val="22"/>
                <w:szCs w:val="22"/>
                <w:highlight w:val="yellow"/>
              </w:rPr>
              <w:t>1 марта 2017 года</w:t>
            </w:r>
            <w:r w:rsidRPr="00DD0260">
              <w:rPr>
                <w:rFonts w:ascii="Garamond" w:hAnsi="Garamond"/>
                <w:bCs/>
                <w:sz w:val="22"/>
                <w:szCs w:val="22"/>
              </w:rPr>
              <w:t>:</w:t>
            </w:r>
          </w:p>
          <w:p w:rsidR="00BB4CC7" w:rsidRPr="00DD0260" w:rsidRDefault="00BB4CC7" w:rsidP="00DD0260">
            <w:pPr>
              <w:numPr>
                <w:ilvl w:val="0"/>
                <w:numId w:val="31"/>
              </w:numPr>
              <w:jc w:val="both"/>
              <w:rPr>
                <w:rFonts w:ascii="Garamond" w:hAnsi="Garamond"/>
                <w:bCs/>
              </w:rPr>
            </w:pPr>
            <w:r w:rsidRPr="00DD0260">
              <w:rPr>
                <w:rFonts w:ascii="Garamond" w:hAnsi="Garamond"/>
                <w:bCs/>
                <w:sz w:val="22"/>
                <w:szCs w:val="22"/>
              </w:rPr>
              <w:t>стандартная форма договора купли-продажи электрической энергии на территориях субъектов Российской Федерации, не объединенных в ценовые зоны оптового рынка (Приложение № Д 11);</w:t>
            </w:r>
          </w:p>
          <w:p w:rsidR="00BB4CC7" w:rsidRPr="00DD0260" w:rsidRDefault="00BB4CC7" w:rsidP="00DD0260">
            <w:pPr>
              <w:numPr>
                <w:ilvl w:val="0"/>
                <w:numId w:val="31"/>
              </w:numPr>
              <w:jc w:val="both"/>
              <w:rPr>
                <w:rFonts w:ascii="Garamond" w:hAnsi="Garamond"/>
                <w:bCs/>
              </w:rPr>
            </w:pPr>
            <w:r w:rsidRPr="00DD0260">
              <w:rPr>
                <w:rFonts w:ascii="Garamond" w:hAnsi="Garamond"/>
                <w:bCs/>
                <w:sz w:val="22"/>
                <w:szCs w:val="22"/>
              </w:rPr>
              <w:t>стандартная форма договора купли-продажи мощности на территориях субъектов Российской Федерации, не объединенных в ценовые зоны оптового рынка (Приложение № Д 12);</w:t>
            </w:r>
          </w:p>
          <w:p w:rsidR="00BB4CC7" w:rsidRPr="00DD0260" w:rsidRDefault="00BB4CC7" w:rsidP="00DD0260">
            <w:pPr>
              <w:numPr>
                <w:ilvl w:val="0"/>
                <w:numId w:val="31"/>
              </w:numPr>
              <w:jc w:val="both"/>
              <w:rPr>
                <w:rFonts w:ascii="Garamond" w:hAnsi="Garamond"/>
                <w:bCs/>
              </w:rPr>
            </w:pPr>
            <w:r w:rsidRPr="00DD0260">
              <w:rPr>
                <w:rFonts w:ascii="Garamond" w:hAnsi="Garamond"/>
                <w:bCs/>
                <w:sz w:val="22"/>
                <w:szCs w:val="22"/>
              </w:rPr>
              <w:t>стандартная форма двустороннего договора купли-продажи электрической энергии на территориях субъектов Российской Федерации, не объединенных в ценовые зоны оптового рынка (Приложение № Д 13)</w:t>
            </w:r>
            <w:r>
              <w:rPr>
                <w:rFonts w:ascii="Garamond" w:hAnsi="Garamond"/>
                <w:bCs/>
                <w:sz w:val="22"/>
                <w:szCs w:val="22"/>
              </w:rPr>
              <w:t>.</w:t>
            </w:r>
          </w:p>
          <w:p w:rsidR="00BB4CC7" w:rsidRPr="00DD0260" w:rsidRDefault="00BB4CC7" w:rsidP="00DD0260">
            <w:pPr>
              <w:jc w:val="both"/>
              <w:rPr>
                <w:rFonts w:ascii="Garamond" w:hAnsi="Garamond"/>
                <w:bCs/>
                <w:highlight w:val="yellow"/>
              </w:rPr>
            </w:pPr>
            <w:r>
              <w:rPr>
                <w:rFonts w:ascii="Garamond" w:hAnsi="Garamond"/>
                <w:bCs/>
                <w:sz w:val="22"/>
                <w:szCs w:val="22"/>
                <w:highlight w:val="yellow"/>
              </w:rPr>
              <w:t>С</w:t>
            </w:r>
            <w:r w:rsidRPr="00DD0260">
              <w:rPr>
                <w:rFonts w:ascii="Garamond" w:hAnsi="Garamond"/>
                <w:bCs/>
                <w:sz w:val="22"/>
                <w:szCs w:val="22"/>
                <w:highlight w:val="yellow"/>
              </w:rPr>
              <w:t>тандартные формы договоров, заключение которых необходимо для участия в отношениях по купле-продаже электрической энергии и мощности на оптовом рынке на территориях, об</w:t>
            </w:r>
            <w:r>
              <w:rPr>
                <w:rFonts w:ascii="Garamond" w:hAnsi="Garamond"/>
                <w:bCs/>
                <w:sz w:val="22"/>
                <w:szCs w:val="22"/>
                <w:highlight w:val="yellow"/>
              </w:rPr>
              <w:t xml:space="preserve">ъединенных в неценовые зоны, с </w:t>
            </w:r>
            <w:r w:rsidRPr="00DD0260">
              <w:rPr>
                <w:rFonts w:ascii="Garamond" w:hAnsi="Garamond"/>
                <w:bCs/>
                <w:sz w:val="22"/>
                <w:szCs w:val="22"/>
                <w:highlight w:val="yellow"/>
              </w:rPr>
              <w:t>1 марта 2017 года:</w:t>
            </w:r>
          </w:p>
          <w:p w:rsidR="00BB4CC7" w:rsidRPr="00DD0260" w:rsidRDefault="00BB4CC7" w:rsidP="00DD0260">
            <w:pPr>
              <w:numPr>
                <w:ilvl w:val="0"/>
                <w:numId w:val="31"/>
              </w:numPr>
              <w:jc w:val="both"/>
              <w:rPr>
                <w:rFonts w:ascii="Garamond" w:hAnsi="Garamond"/>
                <w:bCs/>
                <w:highlight w:val="yellow"/>
              </w:rPr>
            </w:pPr>
            <w:r w:rsidRPr="00DD0260">
              <w:rPr>
                <w:rFonts w:ascii="Garamond" w:hAnsi="Garamond"/>
                <w:bCs/>
                <w:sz w:val="22"/>
                <w:szCs w:val="22"/>
                <w:highlight w:val="yellow"/>
              </w:rPr>
              <w:t>стандартная форма договора купли-продажи электрической энергии на территориях субъектов Российской Федерации, не объединенных в ценовые зоны оптового рынка (Приложение № Д 11);</w:t>
            </w:r>
          </w:p>
          <w:p w:rsidR="00BB4CC7" w:rsidRPr="00DD0260" w:rsidRDefault="00BB4CC7" w:rsidP="00DD0260">
            <w:pPr>
              <w:numPr>
                <w:ilvl w:val="0"/>
                <w:numId w:val="31"/>
              </w:numPr>
              <w:jc w:val="both"/>
              <w:rPr>
                <w:rFonts w:ascii="Garamond" w:hAnsi="Garamond"/>
                <w:bCs/>
                <w:highlight w:val="yellow"/>
              </w:rPr>
            </w:pPr>
            <w:r w:rsidRPr="00DD0260">
              <w:rPr>
                <w:rFonts w:ascii="Garamond" w:hAnsi="Garamond"/>
                <w:bCs/>
                <w:sz w:val="22"/>
                <w:szCs w:val="22"/>
                <w:highlight w:val="yellow"/>
              </w:rPr>
              <w:t>стандартная форма договора купли-продажи электрической энергии на территориях субъектов Российской Федерации, объединенных в неценовые зоны оптового рынка (Приложение № Д 11.1);</w:t>
            </w:r>
          </w:p>
          <w:p w:rsidR="00BB4CC7" w:rsidRPr="00DD0260" w:rsidRDefault="00BB4CC7" w:rsidP="00DD0260">
            <w:pPr>
              <w:numPr>
                <w:ilvl w:val="0"/>
                <w:numId w:val="31"/>
              </w:numPr>
              <w:jc w:val="both"/>
              <w:rPr>
                <w:rFonts w:ascii="Garamond" w:hAnsi="Garamond"/>
                <w:bCs/>
                <w:highlight w:val="yellow"/>
              </w:rPr>
            </w:pPr>
            <w:r w:rsidRPr="00DD0260">
              <w:rPr>
                <w:rFonts w:ascii="Garamond" w:hAnsi="Garamond"/>
                <w:bCs/>
                <w:sz w:val="22"/>
                <w:szCs w:val="22"/>
                <w:highlight w:val="yellow"/>
              </w:rPr>
              <w:t>стандартная форма договора комиссии на продажу электрической энергии на территориях субъектов Российской Федерации, объединенных в неценовые зоны оптового рынка (Приложение № Д 11.2);</w:t>
            </w:r>
          </w:p>
          <w:p w:rsidR="00BB4CC7" w:rsidRPr="00DD0260" w:rsidRDefault="00BB4CC7" w:rsidP="00DD0260">
            <w:pPr>
              <w:numPr>
                <w:ilvl w:val="0"/>
                <w:numId w:val="31"/>
              </w:numPr>
              <w:jc w:val="both"/>
              <w:rPr>
                <w:rFonts w:ascii="Garamond" w:hAnsi="Garamond"/>
                <w:bCs/>
                <w:highlight w:val="yellow"/>
              </w:rPr>
            </w:pPr>
            <w:r w:rsidRPr="00DD0260">
              <w:rPr>
                <w:rFonts w:ascii="Garamond" w:hAnsi="Garamond"/>
                <w:bCs/>
                <w:sz w:val="22"/>
                <w:szCs w:val="22"/>
                <w:highlight w:val="yellow"/>
              </w:rPr>
              <w:lastRenderedPageBreak/>
              <w:t>стандартная форма договора купли-продажи мощности на территориях субъектов Российской Федерации, не объединенных в ценовые зоны оптового рынка (Приложение № Д 12);</w:t>
            </w:r>
          </w:p>
          <w:p w:rsidR="00BB4CC7" w:rsidRPr="00DD0260" w:rsidRDefault="00BB4CC7" w:rsidP="00DD0260">
            <w:pPr>
              <w:numPr>
                <w:ilvl w:val="0"/>
                <w:numId w:val="31"/>
              </w:numPr>
              <w:jc w:val="both"/>
              <w:rPr>
                <w:rFonts w:ascii="Garamond" w:hAnsi="Garamond"/>
                <w:bCs/>
              </w:rPr>
            </w:pPr>
            <w:r w:rsidRPr="00DD0260">
              <w:rPr>
                <w:rFonts w:ascii="Garamond" w:hAnsi="Garamond"/>
                <w:bCs/>
                <w:sz w:val="22"/>
                <w:szCs w:val="22"/>
                <w:highlight w:val="yellow"/>
              </w:rPr>
              <w:t>стандартная форма двустороннего договора купли-продажи электрической энергии на территориях субъектов Российской Федерации, не объединенных в ценовые зоны оптового рынка (Приложение № Д 13).</w:t>
            </w:r>
          </w:p>
          <w:p w:rsidR="00BB4CC7" w:rsidRPr="00DD0260" w:rsidRDefault="00BB4CC7" w:rsidP="00DD0260">
            <w:pPr>
              <w:jc w:val="both"/>
              <w:rPr>
                <w:rFonts w:ascii="Garamond" w:hAnsi="Garamond"/>
                <w:bCs/>
              </w:rPr>
            </w:pPr>
          </w:p>
        </w:tc>
      </w:tr>
      <w:tr w:rsidR="00BB4CC7" w:rsidRPr="00DD0260" w:rsidTr="00E72C34">
        <w:trPr>
          <w:trHeight w:val="405"/>
        </w:trPr>
        <w:tc>
          <w:tcPr>
            <w:tcW w:w="333" w:type="pct"/>
            <w:tcBorders>
              <w:top w:val="single" w:sz="8" w:space="0" w:color="auto"/>
              <w:left w:val="single" w:sz="8" w:space="0" w:color="auto"/>
              <w:bottom w:val="single" w:sz="8" w:space="0" w:color="auto"/>
              <w:right w:val="single" w:sz="8" w:space="0" w:color="auto"/>
            </w:tcBorders>
          </w:tcPr>
          <w:p w:rsidR="00BB4CC7" w:rsidRDefault="00BB4CC7" w:rsidP="00D75582">
            <w:pPr>
              <w:jc w:val="center"/>
              <w:rPr>
                <w:rFonts w:ascii="Garamond" w:hAnsi="Garamond"/>
                <w:b/>
              </w:rPr>
            </w:pPr>
            <w:r>
              <w:rPr>
                <w:rFonts w:ascii="Garamond" w:hAnsi="Garamond"/>
                <w:b/>
                <w:sz w:val="22"/>
                <w:szCs w:val="22"/>
              </w:rPr>
              <w:lastRenderedPageBreak/>
              <w:t xml:space="preserve">раздел </w:t>
            </w:r>
            <w:r w:rsidRPr="00DD0260">
              <w:rPr>
                <w:rFonts w:ascii="Garamond" w:hAnsi="Garamond"/>
                <w:b/>
                <w:sz w:val="22"/>
                <w:szCs w:val="22"/>
              </w:rPr>
              <w:t>8</w:t>
            </w:r>
            <w:r>
              <w:rPr>
                <w:rFonts w:ascii="Garamond" w:hAnsi="Garamond"/>
                <w:b/>
                <w:sz w:val="22"/>
                <w:szCs w:val="22"/>
              </w:rPr>
              <w:t>,</w:t>
            </w:r>
          </w:p>
          <w:p w:rsidR="00BB4CC7" w:rsidRPr="00DD0260" w:rsidRDefault="00BB4CC7" w:rsidP="00FA05BF">
            <w:pPr>
              <w:jc w:val="center"/>
              <w:rPr>
                <w:rFonts w:ascii="Garamond" w:hAnsi="Garamond"/>
              </w:rPr>
            </w:pPr>
            <w:r>
              <w:rPr>
                <w:rFonts w:ascii="Garamond" w:hAnsi="Garamond"/>
                <w:b/>
                <w:sz w:val="22"/>
                <w:szCs w:val="22"/>
              </w:rPr>
              <w:t>п.</w:t>
            </w:r>
            <w:r w:rsidR="006E4C1F">
              <w:rPr>
                <w:rFonts w:ascii="Garamond" w:hAnsi="Garamond"/>
                <w:b/>
                <w:sz w:val="22"/>
                <w:szCs w:val="22"/>
                <w:lang w:val="en-US"/>
              </w:rPr>
              <w:t xml:space="preserve"> </w:t>
            </w:r>
            <w:r>
              <w:rPr>
                <w:rFonts w:ascii="Garamond" w:hAnsi="Garamond"/>
                <w:b/>
                <w:sz w:val="22"/>
                <w:szCs w:val="22"/>
              </w:rPr>
              <w:t>8.2</w:t>
            </w:r>
          </w:p>
        </w:tc>
        <w:tc>
          <w:tcPr>
            <w:tcW w:w="233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B4CC7" w:rsidRDefault="00BB4CC7" w:rsidP="00DD0260">
            <w:pPr>
              <w:widowControl w:val="0"/>
              <w:overflowPunct w:val="0"/>
              <w:autoSpaceDE w:val="0"/>
              <w:autoSpaceDN w:val="0"/>
              <w:adjustRightInd w:val="0"/>
              <w:spacing w:before="120"/>
              <w:ind w:left="360"/>
              <w:textAlignment w:val="baseline"/>
              <w:outlineLvl w:val="1"/>
              <w:rPr>
                <w:rFonts w:ascii="Garamond" w:hAnsi="Garamond"/>
                <w:b/>
              </w:rPr>
            </w:pPr>
            <w:r w:rsidRPr="00DD0260">
              <w:rPr>
                <w:rFonts w:ascii="Garamond" w:hAnsi="Garamond"/>
                <w:b/>
                <w:sz w:val="22"/>
                <w:szCs w:val="22"/>
              </w:rPr>
              <w:t>СОДЕРЖАНИЕ И ПОРЯДОК ОПЛАТЫ УСЛУГИ ЦФР</w:t>
            </w:r>
          </w:p>
          <w:p w:rsidR="00BB4CC7" w:rsidRPr="00D75582" w:rsidRDefault="00BB4CC7" w:rsidP="00DD0260">
            <w:pPr>
              <w:widowControl w:val="0"/>
              <w:overflowPunct w:val="0"/>
              <w:autoSpaceDE w:val="0"/>
              <w:autoSpaceDN w:val="0"/>
              <w:adjustRightInd w:val="0"/>
              <w:spacing w:before="120"/>
              <w:ind w:left="360"/>
              <w:textAlignment w:val="baseline"/>
              <w:outlineLvl w:val="1"/>
              <w:rPr>
                <w:rFonts w:ascii="Garamond" w:hAnsi="Garamond"/>
              </w:rPr>
            </w:pPr>
            <w:r w:rsidRPr="00D75582">
              <w:rPr>
                <w:rFonts w:ascii="Garamond" w:hAnsi="Garamond"/>
                <w:sz w:val="22"/>
                <w:szCs w:val="22"/>
              </w:rPr>
              <w:t>…</w:t>
            </w:r>
          </w:p>
          <w:p w:rsidR="00BB4CC7" w:rsidRPr="00DD0260" w:rsidRDefault="00BB4CC7" w:rsidP="00DD0260">
            <w:pPr>
              <w:widowControl w:val="0"/>
              <w:tabs>
                <w:tab w:val="num" w:pos="1004"/>
              </w:tabs>
              <w:overflowPunct w:val="0"/>
              <w:autoSpaceDE w:val="0"/>
              <w:autoSpaceDN w:val="0"/>
              <w:adjustRightInd w:val="0"/>
              <w:spacing w:before="120"/>
              <w:jc w:val="both"/>
              <w:textAlignment w:val="baseline"/>
              <w:rPr>
                <w:rFonts w:ascii="Garamond" w:hAnsi="Garamond"/>
              </w:rPr>
            </w:pPr>
            <w:r>
              <w:rPr>
                <w:rFonts w:ascii="Garamond" w:hAnsi="Garamond"/>
                <w:sz w:val="22"/>
                <w:szCs w:val="22"/>
              </w:rPr>
              <w:t xml:space="preserve">8.2. </w:t>
            </w:r>
            <w:r w:rsidRPr="00DD0260">
              <w:rPr>
                <w:rFonts w:ascii="Garamond" w:hAnsi="Garamond"/>
                <w:sz w:val="22"/>
                <w:szCs w:val="22"/>
              </w:rPr>
              <w:t>При оказании услуги, указанной в пункте 8.1 настоящего Договора, ЦФР осуществляет на оптовом рынке электроэнергии одно или несколько из следующих действий, обеспечивающих проведение финансовых расчетов на оптовом рынке:</w:t>
            </w:r>
          </w:p>
          <w:p w:rsidR="00BB4CC7" w:rsidRPr="00DD0260" w:rsidRDefault="00BB4CC7" w:rsidP="00DD0260">
            <w:pPr>
              <w:widowControl w:val="0"/>
              <w:tabs>
                <w:tab w:val="num" w:pos="1004"/>
              </w:tabs>
              <w:overflowPunct w:val="0"/>
              <w:autoSpaceDE w:val="0"/>
              <w:autoSpaceDN w:val="0"/>
              <w:adjustRightInd w:val="0"/>
              <w:spacing w:before="120"/>
              <w:jc w:val="both"/>
              <w:textAlignment w:val="baseline"/>
              <w:rPr>
                <w:rFonts w:ascii="Garamond" w:hAnsi="Garamond"/>
              </w:rPr>
            </w:pPr>
            <w:r w:rsidRPr="00DD0260">
              <w:rPr>
                <w:rFonts w:ascii="Garamond" w:hAnsi="Garamond"/>
                <w:sz w:val="22"/>
                <w:szCs w:val="22"/>
              </w:rPr>
              <w:t>…</w:t>
            </w:r>
          </w:p>
          <w:p w:rsidR="00BB4CC7" w:rsidRPr="00DD0260" w:rsidRDefault="00BB4CC7" w:rsidP="00D75582">
            <w:pPr>
              <w:widowControl w:val="0"/>
              <w:overflowPunct w:val="0"/>
              <w:autoSpaceDE w:val="0"/>
              <w:autoSpaceDN w:val="0"/>
              <w:adjustRightInd w:val="0"/>
              <w:spacing w:before="120"/>
              <w:jc w:val="both"/>
              <w:textAlignment w:val="baseline"/>
              <w:rPr>
                <w:rFonts w:ascii="Garamond" w:hAnsi="Garamond"/>
              </w:rPr>
            </w:pPr>
            <w:r>
              <w:rPr>
                <w:rFonts w:ascii="Garamond" w:hAnsi="Garamond"/>
                <w:sz w:val="22"/>
                <w:szCs w:val="22"/>
              </w:rPr>
              <w:t xml:space="preserve">8.2.13. </w:t>
            </w:r>
            <w:r w:rsidRPr="00DD0260">
              <w:rPr>
                <w:rFonts w:ascii="Garamond" w:hAnsi="Garamond"/>
                <w:sz w:val="22"/>
                <w:szCs w:val="22"/>
              </w:rPr>
              <w:t>сбор данных о расчетах на оптовом и розничных рынках Участников оптового рынка –</w:t>
            </w:r>
            <w:r w:rsidRPr="00DD0260" w:rsidDel="00A460AF">
              <w:rPr>
                <w:rFonts w:ascii="Garamond" w:hAnsi="Garamond"/>
                <w:sz w:val="22"/>
                <w:szCs w:val="22"/>
              </w:rPr>
              <w:t xml:space="preserve"> </w:t>
            </w:r>
            <w:r w:rsidRPr="00DD0260">
              <w:rPr>
                <w:rFonts w:ascii="Garamond" w:hAnsi="Garamond"/>
                <w:sz w:val="22"/>
                <w:szCs w:val="22"/>
              </w:rPr>
              <w:t xml:space="preserve">энергосбытовых компаний, гарантирующих поставщиков </w:t>
            </w:r>
            <w:r w:rsidRPr="00D75582">
              <w:rPr>
                <w:rFonts w:ascii="Garamond" w:hAnsi="Garamond"/>
                <w:sz w:val="22"/>
                <w:szCs w:val="22"/>
                <w:highlight w:val="yellow"/>
              </w:rPr>
              <w:t>и</w:t>
            </w:r>
            <w:r w:rsidRPr="00DD0260">
              <w:rPr>
                <w:rFonts w:ascii="Garamond" w:hAnsi="Garamond"/>
                <w:sz w:val="22"/>
                <w:szCs w:val="22"/>
              </w:rPr>
              <w:t xml:space="preserve"> проведение анализа </w:t>
            </w:r>
            <w:r w:rsidRPr="00D75582">
              <w:rPr>
                <w:rFonts w:ascii="Garamond" w:hAnsi="Garamond"/>
                <w:sz w:val="22"/>
                <w:szCs w:val="22"/>
                <w:highlight w:val="yellow"/>
              </w:rPr>
              <w:t>их</w:t>
            </w:r>
            <w:r w:rsidRPr="00DD0260">
              <w:rPr>
                <w:rFonts w:ascii="Garamond" w:hAnsi="Garamond"/>
                <w:sz w:val="22"/>
                <w:szCs w:val="22"/>
              </w:rPr>
              <w:t xml:space="preserve"> платежеспособности с целью предоставления необходимой информации в Комиссию при Наблюдательном совете Совета рынка по платежам на оптовом рынке электрической энергии и мощности в соответствии с возложенными на нее функциями и задачами в порядке и сроки, предусмотренные </w:t>
            </w:r>
            <w:r w:rsidRPr="00D75582">
              <w:rPr>
                <w:rFonts w:ascii="Garamond" w:hAnsi="Garamond"/>
                <w:i/>
                <w:sz w:val="22"/>
                <w:szCs w:val="22"/>
              </w:rPr>
              <w:t>Регламентом финансовых расчетов на оптовом рынке электроэнергии</w:t>
            </w:r>
            <w:r w:rsidRPr="00DD0260">
              <w:rPr>
                <w:rFonts w:ascii="Garamond" w:hAnsi="Garamond"/>
                <w:sz w:val="22"/>
                <w:szCs w:val="22"/>
              </w:rPr>
              <w:t xml:space="preserve"> (Приложение № 16 к настоящему Договору);</w:t>
            </w:r>
          </w:p>
        </w:tc>
        <w:tc>
          <w:tcPr>
            <w:tcW w:w="2335" w:type="pct"/>
            <w:tcBorders>
              <w:top w:val="single" w:sz="8" w:space="0" w:color="auto"/>
              <w:left w:val="nil"/>
              <w:bottom w:val="single" w:sz="8" w:space="0" w:color="auto"/>
              <w:right w:val="single" w:sz="8" w:space="0" w:color="auto"/>
            </w:tcBorders>
            <w:tcMar>
              <w:top w:w="0" w:type="dxa"/>
              <w:left w:w="57" w:type="dxa"/>
              <w:bottom w:w="0" w:type="dxa"/>
              <w:right w:w="57" w:type="dxa"/>
            </w:tcMar>
          </w:tcPr>
          <w:p w:rsidR="00BB4CC7" w:rsidRPr="00DD0260" w:rsidRDefault="00BB4CC7" w:rsidP="00DD0260">
            <w:pPr>
              <w:widowControl w:val="0"/>
              <w:overflowPunct w:val="0"/>
              <w:autoSpaceDE w:val="0"/>
              <w:autoSpaceDN w:val="0"/>
              <w:adjustRightInd w:val="0"/>
              <w:spacing w:before="120"/>
              <w:ind w:left="360"/>
              <w:textAlignment w:val="baseline"/>
              <w:outlineLvl w:val="1"/>
              <w:rPr>
                <w:rFonts w:ascii="Garamond" w:hAnsi="Garamond"/>
                <w:b/>
              </w:rPr>
            </w:pPr>
            <w:r w:rsidRPr="00DD0260">
              <w:rPr>
                <w:rFonts w:ascii="Garamond" w:hAnsi="Garamond"/>
                <w:b/>
                <w:sz w:val="22"/>
                <w:szCs w:val="22"/>
              </w:rPr>
              <w:t xml:space="preserve">СОДЕРЖАНИЕ И ПОРЯДОК ОПЛАТЫ УСЛУГИ ЦФР </w:t>
            </w:r>
          </w:p>
          <w:p w:rsidR="00BB4CC7" w:rsidRPr="00DD0260" w:rsidRDefault="00BB4CC7" w:rsidP="00D75582">
            <w:pPr>
              <w:jc w:val="both"/>
              <w:rPr>
                <w:rFonts w:ascii="Garamond" w:hAnsi="Garamond"/>
              </w:rPr>
            </w:pPr>
            <w:r>
              <w:rPr>
                <w:rFonts w:ascii="Garamond" w:hAnsi="Garamond"/>
                <w:sz w:val="22"/>
                <w:szCs w:val="22"/>
              </w:rPr>
              <w:t xml:space="preserve">8.2. </w:t>
            </w:r>
            <w:r w:rsidRPr="00DD0260">
              <w:rPr>
                <w:rFonts w:ascii="Garamond" w:hAnsi="Garamond"/>
                <w:sz w:val="22"/>
                <w:szCs w:val="22"/>
              </w:rPr>
              <w:t>При оказании услуги, указанной в пункте 8.1 настоящего Договора, ЦФР осуществляет на оптовом рынке электроэнергии одно или несколько из следующих действий, обеспечивающих проведение финансовых расчетов на оптовом рынке:</w:t>
            </w:r>
          </w:p>
          <w:p w:rsidR="00BB4CC7" w:rsidRPr="00DD0260" w:rsidRDefault="00BB4CC7" w:rsidP="00DD0260">
            <w:pPr>
              <w:rPr>
                <w:rFonts w:ascii="Garamond" w:hAnsi="Garamond"/>
              </w:rPr>
            </w:pPr>
            <w:r w:rsidRPr="00DD0260">
              <w:rPr>
                <w:rFonts w:ascii="Garamond" w:hAnsi="Garamond"/>
                <w:sz w:val="22"/>
                <w:szCs w:val="22"/>
              </w:rPr>
              <w:t>…</w:t>
            </w:r>
          </w:p>
          <w:p w:rsidR="00BB4CC7" w:rsidRDefault="00BB4CC7" w:rsidP="00E72C34">
            <w:pPr>
              <w:jc w:val="both"/>
              <w:rPr>
                <w:rFonts w:ascii="Garamond" w:hAnsi="Garamond"/>
                <w:color w:val="000000"/>
              </w:rPr>
            </w:pPr>
            <w:r>
              <w:rPr>
                <w:rFonts w:ascii="Garamond" w:hAnsi="Garamond"/>
                <w:sz w:val="22"/>
                <w:szCs w:val="22"/>
              </w:rPr>
              <w:t xml:space="preserve">8.2.13. </w:t>
            </w:r>
            <w:r w:rsidRPr="00DD0260">
              <w:rPr>
                <w:rFonts w:ascii="Garamond" w:hAnsi="Garamond"/>
                <w:sz w:val="22"/>
                <w:szCs w:val="22"/>
              </w:rPr>
              <w:t>сбор данных о расчетах на оптовом и розничных рынках Участников оптового рынка –</w:t>
            </w:r>
            <w:r w:rsidRPr="00DD0260" w:rsidDel="00A460AF">
              <w:rPr>
                <w:rFonts w:ascii="Garamond" w:hAnsi="Garamond"/>
                <w:sz w:val="22"/>
                <w:szCs w:val="22"/>
              </w:rPr>
              <w:t xml:space="preserve"> </w:t>
            </w:r>
            <w:r w:rsidRPr="00DD0260">
              <w:rPr>
                <w:rFonts w:ascii="Garamond" w:hAnsi="Garamond"/>
                <w:sz w:val="22"/>
                <w:szCs w:val="22"/>
              </w:rPr>
              <w:t xml:space="preserve">энергосбытовых компаний, гарантирующих поставщиков, </w:t>
            </w:r>
            <w:r w:rsidRPr="00D75582">
              <w:rPr>
                <w:rFonts w:ascii="Garamond" w:hAnsi="Garamond"/>
                <w:sz w:val="22"/>
                <w:szCs w:val="22"/>
              </w:rPr>
              <w:t xml:space="preserve">проведение </w:t>
            </w:r>
            <w:r w:rsidRPr="00DD0260">
              <w:rPr>
                <w:rFonts w:ascii="Garamond" w:hAnsi="Garamond"/>
                <w:sz w:val="22"/>
                <w:szCs w:val="22"/>
                <w:highlight w:val="yellow"/>
              </w:rPr>
              <w:t>мониторинга энергосбытовой деятельности</w:t>
            </w:r>
            <w:r w:rsidRPr="00DD0260">
              <w:rPr>
                <w:rFonts w:ascii="Garamond" w:hAnsi="Garamond"/>
                <w:sz w:val="22"/>
                <w:szCs w:val="22"/>
              </w:rPr>
              <w:t xml:space="preserve"> </w:t>
            </w:r>
            <w:r w:rsidRPr="00D75582">
              <w:rPr>
                <w:rFonts w:ascii="Garamond" w:hAnsi="Garamond"/>
                <w:sz w:val="22"/>
                <w:szCs w:val="22"/>
                <w:highlight w:val="yellow"/>
              </w:rPr>
              <w:t>и</w:t>
            </w:r>
            <w:r w:rsidRPr="00DD0260">
              <w:rPr>
                <w:rFonts w:ascii="Garamond" w:hAnsi="Garamond"/>
                <w:sz w:val="22"/>
                <w:szCs w:val="22"/>
              </w:rPr>
              <w:t xml:space="preserve"> анализа платежеспособности </w:t>
            </w:r>
            <w:r>
              <w:rPr>
                <w:rFonts w:ascii="Garamond" w:hAnsi="Garamond"/>
                <w:sz w:val="22"/>
                <w:szCs w:val="22"/>
                <w:highlight w:val="yellow"/>
              </w:rPr>
              <w:t>у</w:t>
            </w:r>
            <w:r w:rsidRPr="00DD0260">
              <w:rPr>
                <w:rFonts w:ascii="Garamond" w:hAnsi="Garamond"/>
                <w:sz w:val="22"/>
                <w:szCs w:val="22"/>
                <w:highlight w:val="yellow"/>
              </w:rPr>
              <w:t>частников оптового рынка –</w:t>
            </w:r>
            <w:r w:rsidRPr="00DD0260" w:rsidDel="00A460AF">
              <w:rPr>
                <w:rFonts w:ascii="Garamond" w:hAnsi="Garamond"/>
                <w:sz w:val="22"/>
                <w:szCs w:val="22"/>
                <w:highlight w:val="yellow"/>
              </w:rPr>
              <w:t xml:space="preserve"> </w:t>
            </w:r>
            <w:r w:rsidRPr="00DD0260">
              <w:rPr>
                <w:rFonts w:ascii="Garamond" w:hAnsi="Garamond"/>
                <w:sz w:val="22"/>
                <w:szCs w:val="22"/>
                <w:highlight w:val="yellow"/>
              </w:rPr>
              <w:t>энергосбытовых компаний, гарантирующих поставщиков</w:t>
            </w:r>
            <w:r w:rsidRPr="00DD0260">
              <w:rPr>
                <w:rFonts w:ascii="Garamond" w:hAnsi="Garamond"/>
                <w:sz w:val="22"/>
                <w:szCs w:val="22"/>
              </w:rPr>
              <w:t xml:space="preserve"> с целью предоставления необходимой информации в Комиссию при Наблюдательном совете Совета рынка по платежам на оптовом рынке электрической энергии и мощности в соответствии с возложенными на нее функциями и задачами, </w:t>
            </w:r>
            <w:r w:rsidRPr="00DD0260">
              <w:rPr>
                <w:rFonts w:ascii="Garamond" w:hAnsi="Garamond"/>
                <w:sz w:val="22"/>
                <w:szCs w:val="22"/>
                <w:highlight w:val="yellow"/>
              </w:rPr>
              <w:t xml:space="preserve">Ассоциацию «НП </w:t>
            </w:r>
            <w:r w:rsidRPr="00DD0260">
              <w:rPr>
                <w:rFonts w:ascii="Garamond" w:hAnsi="Garamond"/>
                <w:color w:val="000000"/>
                <w:sz w:val="22"/>
                <w:szCs w:val="22"/>
                <w:highlight w:val="yellow"/>
              </w:rPr>
              <w:t>Совет рынка», Минэнерго России,</w:t>
            </w:r>
            <w:r w:rsidRPr="00DD0260">
              <w:rPr>
                <w:rFonts w:ascii="Garamond" w:hAnsi="Garamond"/>
                <w:sz w:val="22"/>
                <w:szCs w:val="22"/>
                <w:highlight w:val="yellow"/>
              </w:rPr>
              <w:t xml:space="preserve"> </w:t>
            </w:r>
            <w:r w:rsidRPr="00DD0260">
              <w:rPr>
                <w:rFonts w:ascii="Garamond" w:hAnsi="Garamond"/>
                <w:color w:val="000000"/>
                <w:sz w:val="22"/>
                <w:szCs w:val="22"/>
                <w:highlight w:val="yellow"/>
              </w:rPr>
              <w:t>Правительство Российской Федерации</w:t>
            </w:r>
            <w:r w:rsidRPr="00DD0260">
              <w:rPr>
                <w:rFonts w:ascii="Garamond" w:hAnsi="Garamond"/>
                <w:sz w:val="22"/>
                <w:szCs w:val="22"/>
              </w:rPr>
              <w:t xml:space="preserve"> в порядке и сроки, предусмотренные </w:t>
            </w:r>
            <w:r w:rsidRPr="00FA05BF">
              <w:rPr>
                <w:rFonts w:ascii="Garamond" w:hAnsi="Garamond"/>
                <w:i/>
                <w:sz w:val="22"/>
                <w:szCs w:val="22"/>
              </w:rPr>
              <w:t>Регламентом финансовых расчетов на оптовом рынке электроэнергии</w:t>
            </w:r>
            <w:r w:rsidRPr="00DD0260">
              <w:rPr>
                <w:rFonts w:ascii="Garamond" w:hAnsi="Garamond"/>
                <w:sz w:val="22"/>
                <w:szCs w:val="22"/>
              </w:rPr>
              <w:t xml:space="preserve"> (Приложение № 16 к настоящему Договору) и </w:t>
            </w:r>
            <w:r w:rsidRPr="00FA05BF">
              <w:rPr>
                <w:rFonts w:ascii="Garamond" w:hAnsi="Garamond"/>
                <w:i/>
                <w:sz w:val="22"/>
                <w:szCs w:val="22"/>
                <w:highlight w:val="yellow"/>
              </w:rPr>
              <w:t>Регламентом мониторинга энергосбытовой деятельности гарантирующих пос</w:t>
            </w:r>
            <w:r>
              <w:rPr>
                <w:rFonts w:ascii="Garamond" w:hAnsi="Garamond"/>
                <w:i/>
                <w:sz w:val="22"/>
                <w:szCs w:val="22"/>
                <w:highlight w:val="yellow"/>
              </w:rPr>
              <w:t>тавщиков и энергосбытовых организац</w:t>
            </w:r>
            <w:r w:rsidRPr="00FA05BF">
              <w:rPr>
                <w:rFonts w:ascii="Garamond" w:hAnsi="Garamond"/>
                <w:i/>
                <w:sz w:val="22"/>
                <w:szCs w:val="22"/>
                <w:highlight w:val="yellow"/>
              </w:rPr>
              <w:t>ий</w:t>
            </w:r>
            <w:r w:rsidRPr="00DD0260">
              <w:rPr>
                <w:rFonts w:ascii="Garamond" w:hAnsi="Garamond"/>
                <w:sz w:val="22"/>
                <w:szCs w:val="22"/>
                <w:highlight w:val="yellow"/>
              </w:rPr>
              <w:t xml:space="preserve"> (Приложение № 29 к настоящему Договору)</w:t>
            </w:r>
            <w:r w:rsidRPr="00DD0260">
              <w:rPr>
                <w:rFonts w:ascii="Garamond" w:hAnsi="Garamond"/>
                <w:color w:val="000000"/>
                <w:sz w:val="22"/>
                <w:szCs w:val="22"/>
              </w:rPr>
              <w:t>.</w:t>
            </w:r>
          </w:p>
          <w:p w:rsidR="00BB4CC7" w:rsidRPr="00E72C34" w:rsidRDefault="00BB4CC7" w:rsidP="00E72C34">
            <w:pPr>
              <w:jc w:val="both"/>
              <w:rPr>
                <w:rFonts w:ascii="Garamond" w:hAnsi="Garamond"/>
              </w:rPr>
            </w:pPr>
          </w:p>
        </w:tc>
      </w:tr>
      <w:tr w:rsidR="00BB4CC7" w:rsidRPr="00DD0260" w:rsidTr="00DD0260">
        <w:trPr>
          <w:trHeight w:val="435"/>
        </w:trPr>
        <w:tc>
          <w:tcPr>
            <w:tcW w:w="333" w:type="pct"/>
            <w:tcBorders>
              <w:top w:val="single" w:sz="8" w:space="0" w:color="auto"/>
              <w:left w:val="single" w:sz="8" w:space="0" w:color="auto"/>
              <w:bottom w:val="single" w:sz="8" w:space="0" w:color="auto"/>
              <w:right w:val="single" w:sz="8" w:space="0" w:color="auto"/>
            </w:tcBorders>
          </w:tcPr>
          <w:p w:rsidR="00BB4CC7" w:rsidRPr="00FA05BF" w:rsidRDefault="00BB4CC7" w:rsidP="00FA05BF">
            <w:pPr>
              <w:jc w:val="center"/>
              <w:rPr>
                <w:rFonts w:ascii="Garamond" w:hAnsi="Garamond"/>
                <w:b/>
              </w:rPr>
            </w:pPr>
            <w:r w:rsidRPr="00FA05BF">
              <w:rPr>
                <w:rFonts w:ascii="Garamond" w:hAnsi="Garamond"/>
                <w:b/>
                <w:sz w:val="22"/>
                <w:szCs w:val="22"/>
              </w:rPr>
              <w:t>8.2.21</w:t>
            </w:r>
          </w:p>
        </w:tc>
        <w:tc>
          <w:tcPr>
            <w:tcW w:w="233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B4CC7" w:rsidRPr="00FA05BF" w:rsidRDefault="00BB4CC7" w:rsidP="00DD0260">
            <w:pPr>
              <w:rPr>
                <w:rFonts w:ascii="Garamond" w:hAnsi="Garamond"/>
                <w:b/>
              </w:rPr>
            </w:pPr>
            <w:r w:rsidRPr="00FA05BF">
              <w:rPr>
                <w:rFonts w:ascii="Garamond" w:hAnsi="Garamond"/>
                <w:b/>
                <w:sz w:val="22"/>
                <w:szCs w:val="22"/>
              </w:rPr>
              <w:t>Добавить подпункт</w:t>
            </w:r>
          </w:p>
        </w:tc>
        <w:tc>
          <w:tcPr>
            <w:tcW w:w="2335" w:type="pct"/>
            <w:tcBorders>
              <w:top w:val="single" w:sz="8" w:space="0" w:color="auto"/>
              <w:left w:val="nil"/>
              <w:bottom w:val="single" w:sz="8" w:space="0" w:color="auto"/>
              <w:right w:val="single" w:sz="8" w:space="0" w:color="auto"/>
            </w:tcBorders>
            <w:tcMar>
              <w:top w:w="0" w:type="dxa"/>
              <w:left w:w="57" w:type="dxa"/>
              <w:bottom w:w="0" w:type="dxa"/>
              <w:right w:w="57" w:type="dxa"/>
            </w:tcMar>
          </w:tcPr>
          <w:p w:rsidR="00BB4CC7" w:rsidRPr="00DD0260" w:rsidRDefault="00BB4CC7" w:rsidP="00DD0260">
            <w:pPr>
              <w:jc w:val="both"/>
              <w:rPr>
                <w:rFonts w:ascii="Garamond" w:hAnsi="Garamond"/>
              </w:rPr>
            </w:pPr>
            <w:r>
              <w:rPr>
                <w:rFonts w:ascii="Garamond" w:hAnsi="Garamond"/>
                <w:sz w:val="22"/>
                <w:szCs w:val="22"/>
                <w:highlight w:val="yellow"/>
              </w:rPr>
              <w:t xml:space="preserve">8.2.21. </w:t>
            </w:r>
            <w:r w:rsidRPr="00DD0260">
              <w:rPr>
                <w:rFonts w:ascii="Garamond" w:hAnsi="Garamond"/>
                <w:sz w:val="22"/>
                <w:szCs w:val="22"/>
                <w:highlight w:val="yellow"/>
              </w:rPr>
              <w:t>осуществление расчета т</w:t>
            </w:r>
            <w:r>
              <w:rPr>
                <w:rFonts w:ascii="Garamond" w:hAnsi="Garamond"/>
                <w:sz w:val="22"/>
                <w:szCs w:val="22"/>
                <w:highlight w:val="yellow"/>
              </w:rPr>
              <w:t>ребований и (или) обязательств у</w:t>
            </w:r>
            <w:r w:rsidRPr="00DD0260">
              <w:rPr>
                <w:rFonts w:ascii="Garamond" w:hAnsi="Garamond"/>
                <w:sz w:val="22"/>
                <w:szCs w:val="22"/>
                <w:highlight w:val="yellow"/>
              </w:rPr>
              <w:t>частника оптового рынка при покупке (продаже) электрической энергии по договорам купли-продажи электрической энергии на территориях субъектов Российской Федерации, объединенных в неценовые зоны оптового рынка, и договорам комиссии на продажу электрической энергии на территориях субъектов Российской Федерации, объединенных в неценовые зоны оптового рынка, на основании полученной от КО информации об объемах и с</w:t>
            </w:r>
            <w:r>
              <w:rPr>
                <w:rFonts w:ascii="Garamond" w:hAnsi="Garamond"/>
                <w:sz w:val="22"/>
                <w:szCs w:val="22"/>
                <w:highlight w:val="yellow"/>
              </w:rPr>
              <w:t xml:space="preserve">тоимости проданной </w:t>
            </w:r>
            <w:r>
              <w:rPr>
                <w:rFonts w:ascii="Garamond" w:hAnsi="Garamond"/>
                <w:sz w:val="22"/>
                <w:szCs w:val="22"/>
                <w:highlight w:val="yellow"/>
              </w:rPr>
              <w:lastRenderedPageBreak/>
              <w:t>(купленной) у</w:t>
            </w:r>
            <w:r w:rsidRPr="00DD0260">
              <w:rPr>
                <w:rFonts w:ascii="Garamond" w:hAnsi="Garamond"/>
                <w:sz w:val="22"/>
                <w:szCs w:val="22"/>
                <w:highlight w:val="yellow"/>
              </w:rPr>
              <w:t>частником оптов</w:t>
            </w:r>
            <w:r>
              <w:rPr>
                <w:rFonts w:ascii="Garamond" w:hAnsi="Garamond"/>
                <w:sz w:val="22"/>
                <w:szCs w:val="22"/>
                <w:highlight w:val="yellow"/>
              </w:rPr>
              <w:t>ого рынка электрической энергии.</w:t>
            </w:r>
          </w:p>
          <w:p w:rsidR="00BB4CC7" w:rsidRPr="00DD0260" w:rsidRDefault="00BB4CC7" w:rsidP="00DD0260">
            <w:pPr>
              <w:rPr>
                <w:rFonts w:ascii="Garamond" w:hAnsi="Garamond"/>
              </w:rPr>
            </w:pPr>
          </w:p>
        </w:tc>
      </w:tr>
      <w:tr w:rsidR="00BB4CC7" w:rsidRPr="00DD0260" w:rsidTr="00DD0260">
        <w:trPr>
          <w:trHeight w:val="435"/>
        </w:trPr>
        <w:tc>
          <w:tcPr>
            <w:tcW w:w="333" w:type="pct"/>
            <w:tcBorders>
              <w:top w:val="single" w:sz="8" w:space="0" w:color="auto"/>
              <w:left w:val="single" w:sz="8" w:space="0" w:color="auto"/>
              <w:bottom w:val="single" w:sz="8" w:space="0" w:color="auto"/>
              <w:right w:val="single" w:sz="8" w:space="0" w:color="auto"/>
            </w:tcBorders>
          </w:tcPr>
          <w:p w:rsidR="00BB4CC7" w:rsidRPr="00DD0260" w:rsidRDefault="00BB4CC7" w:rsidP="00DD0260">
            <w:pPr>
              <w:rPr>
                <w:rFonts w:ascii="Garamond" w:hAnsi="Garamond"/>
              </w:rPr>
            </w:pPr>
          </w:p>
          <w:p w:rsidR="00BB4CC7" w:rsidRPr="00FA05BF" w:rsidRDefault="00BB4CC7" w:rsidP="00E72C34">
            <w:pPr>
              <w:jc w:val="center"/>
              <w:rPr>
                <w:rFonts w:ascii="Garamond" w:hAnsi="Garamond"/>
                <w:b/>
              </w:rPr>
            </w:pPr>
            <w:r w:rsidRPr="00FA05BF">
              <w:rPr>
                <w:rFonts w:ascii="Garamond" w:hAnsi="Garamond"/>
                <w:b/>
                <w:sz w:val="22"/>
                <w:szCs w:val="22"/>
              </w:rPr>
              <w:t>8.3</w:t>
            </w:r>
          </w:p>
        </w:tc>
        <w:tc>
          <w:tcPr>
            <w:tcW w:w="233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B4CC7" w:rsidRPr="00DD0260" w:rsidRDefault="00BB4CC7" w:rsidP="00DD0260">
            <w:pPr>
              <w:widowControl w:val="0"/>
              <w:tabs>
                <w:tab w:val="num" w:pos="1004"/>
              </w:tabs>
              <w:overflowPunct w:val="0"/>
              <w:autoSpaceDE w:val="0"/>
              <w:autoSpaceDN w:val="0"/>
              <w:adjustRightInd w:val="0"/>
              <w:spacing w:before="120"/>
              <w:jc w:val="both"/>
              <w:textAlignment w:val="baseline"/>
              <w:rPr>
                <w:rFonts w:ascii="Garamond" w:hAnsi="Garamond"/>
              </w:rPr>
            </w:pPr>
            <w:r w:rsidRPr="00DD0260">
              <w:rPr>
                <w:rFonts w:ascii="Garamond" w:hAnsi="Garamond"/>
                <w:sz w:val="22"/>
                <w:szCs w:val="22"/>
              </w:rPr>
              <w:t xml:space="preserve">Стоимость услуги ЦФР в расчетном периоде рассчитывается исходя из размера платы за услугу ЦФР, утвержденного Наблюдательным советом </w:t>
            </w:r>
            <w:r w:rsidRPr="00DD0260">
              <w:rPr>
                <w:rFonts w:ascii="Garamond" w:hAnsi="Garamond"/>
                <w:bCs/>
                <w:sz w:val="22"/>
                <w:szCs w:val="22"/>
              </w:rPr>
              <w:t>Совета рынка</w:t>
            </w:r>
            <w:r w:rsidRPr="00DD0260">
              <w:rPr>
                <w:rFonts w:ascii="Garamond" w:hAnsi="Garamond"/>
                <w:sz w:val="22"/>
                <w:szCs w:val="22"/>
              </w:rPr>
              <w:t xml:space="preserve">. Порядок расчета стоимости услуги устанавливается Регламентом финансовых расчетов на оптовом рынке (Приложение № 16 к настоящему Договору). </w:t>
            </w:r>
          </w:p>
          <w:p w:rsidR="00BB4CC7" w:rsidRPr="00DD0260" w:rsidRDefault="00BB4CC7" w:rsidP="00DD0260">
            <w:pPr>
              <w:widowControl w:val="0"/>
              <w:overflowPunct w:val="0"/>
              <w:autoSpaceDE w:val="0"/>
              <w:autoSpaceDN w:val="0"/>
              <w:adjustRightInd w:val="0"/>
              <w:spacing w:before="120"/>
              <w:jc w:val="both"/>
              <w:textAlignment w:val="baseline"/>
              <w:rPr>
                <w:rFonts w:ascii="Garamond" w:hAnsi="Garamond"/>
              </w:rPr>
            </w:pPr>
            <w:r w:rsidRPr="00DD0260">
              <w:rPr>
                <w:rFonts w:ascii="Garamond" w:hAnsi="Garamond"/>
                <w:sz w:val="22"/>
                <w:szCs w:val="22"/>
              </w:rPr>
              <w:t xml:space="preserve">В случае изменения Наблюдательным советом </w:t>
            </w:r>
            <w:r w:rsidRPr="00DD0260">
              <w:rPr>
                <w:rFonts w:ascii="Garamond" w:hAnsi="Garamond"/>
                <w:bCs/>
                <w:sz w:val="22"/>
                <w:szCs w:val="22"/>
              </w:rPr>
              <w:t xml:space="preserve">Совет рынка </w:t>
            </w:r>
            <w:r w:rsidRPr="00DD0260">
              <w:rPr>
                <w:rFonts w:ascii="Garamond" w:hAnsi="Garamond"/>
                <w:sz w:val="22"/>
                <w:szCs w:val="22"/>
              </w:rPr>
              <w:t xml:space="preserve">размера платы за услугу ЦФР </w:t>
            </w:r>
            <w:r w:rsidRPr="00DD0260">
              <w:rPr>
                <w:rFonts w:ascii="Garamond" w:hAnsi="Garamond"/>
                <w:sz w:val="22"/>
                <w:szCs w:val="22"/>
                <w:highlight w:val="yellow"/>
              </w:rPr>
              <w:t>ЦФР</w:t>
            </w:r>
            <w:r w:rsidRPr="00DD0260">
              <w:rPr>
                <w:rFonts w:ascii="Garamond" w:hAnsi="Garamond"/>
                <w:sz w:val="22"/>
                <w:szCs w:val="22"/>
              </w:rPr>
              <w:t xml:space="preserve"> </w:t>
            </w:r>
            <w:r w:rsidRPr="00DD0260">
              <w:rPr>
                <w:rFonts w:ascii="Garamond" w:hAnsi="Garamond"/>
                <w:sz w:val="22"/>
                <w:szCs w:val="22"/>
                <w:highlight w:val="yellow"/>
              </w:rPr>
              <w:t>направляет уведомление на бумажном носителе Участнику оптового рынка</w:t>
            </w:r>
            <w:r w:rsidRPr="00DD0260">
              <w:rPr>
                <w:rFonts w:ascii="Garamond" w:hAnsi="Garamond"/>
                <w:sz w:val="22"/>
                <w:szCs w:val="22"/>
              </w:rPr>
              <w:t xml:space="preserve"> в течение 5 (пяти) рабочих дней после принятия соответствующего решения Наблюдательным советом </w:t>
            </w:r>
            <w:r w:rsidRPr="00DD0260">
              <w:rPr>
                <w:rFonts w:ascii="Garamond" w:hAnsi="Garamond"/>
                <w:bCs/>
                <w:sz w:val="22"/>
                <w:szCs w:val="22"/>
              </w:rPr>
              <w:t>Совета рынка</w:t>
            </w:r>
            <w:r w:rsidRPr="00DD0260">
              <w:rPr>
                <w:rFonts w:ascii="Garamond" w:hAnsi="Garamond"/>
                <w:sz w:val="22"/>
                <w:szCs w:val="22"/>
              </w:rPr>
              <w:t>. Стоимость услуги ЦФР рассчитывается в соответствии с вновь утвержденным размером оплаты услуги с даты, указанной в решении об утверждении (изменении) размера платы за услугу ЦФР.</w:t>
            </w:r>
          </w:p>
          <w:p w:rsidR="00BB4CC7" w:rsidRPr="00DD0260" w:rsidRDefault="00BB4CC7" w:rsidP="00DD0260">
            <w:pPr>
              <w:rPr>
                <w:rFonts w:ascii="Garamond" w:hAnsi="Garamond"/>
              </w:rPr>
            </w:pPr>
          </w:p>
        </w:tc>
        <w:tc>
          <w:tcPr>
            <w:tcW w:w="2335" w:type="pct"/>
            <w:tcBorders>
              <w:top w:val="single" w:sz="8" w:space="0" w:color="auto"/>
              <w:left w:val="nil"/>
              <w:bottom w:val="single" w:sz="8" w:space="0" w:color="auto"/>
              <w:right w:val="single" w:sz="8" w:space="0" w:color="auto"/>
            </w:tcBorders>
            <w:tcMar>
              <w:top w:w="0" w:type="dxa"/>
              <w:left w:w="57" w:type="dxa"/>
              <w:bottom w:w="0" w:type="dxa"/>
              <w:right w:w="57" w:type="dxa"/>
            </w:tcMar>
          </w:tcPr>
          <w:p w:rsidR="00BB4CC7" w:rsidRPr="00DD0260" w:rsidRDefault="00BB4CC7" w:rsidP="00DD0260">
            <w:pPr>
              <w:widowControl w:val="0"/>
              <w:tabs>
                <w:tab w:val="num" w:pos="1004"/>
              </w:tabs>
              <w:overflowPunct w:val="0"/>
              <w:autoSpaceDE w:val="0"/>
              <w:autoSpaceDN w:val="0"/>
              <w:adjustRightInd w:val="0"/>
              <w:spacing w:before="120"/>
              <w:jc w:val="both"/>
              <w:textAlignment w:val="baseline"/>
              <w:rPr>
                <w:rFonts w:ascii="Garamond" w:hAnsi="Garamond"/>
              </w:rPr>
            </w:pPr>
            <w:r w:rsidRPr="00DD0260">
              <w:rPr>
                <w:rFonts w:ascii="Garamond" w:hAnsi="Garamond"/>
                <w:sz w:val="22"/>
                <w:szCs w:val="22"/>
              </w:rPr>
              <w:t xml:space="preserve">Стоимость услуги ЦФР в расчетном периоде рассчитывается исходя из размера платы за услугу ЦФР, утвержденного Наблюдательным советом </w:t>
            </w:r>
            <w:r w:rsidRPr="00DD0260">
              <w:rPr>
                <w:rFonts w:ascii="Garamond" w:hAnsi="Garamond"/>
                <w:bCs/>
                <w:sz w:val="22"/>
                <w:szCs w:val="22"/>
              </w:rPr>
              <w:t>Совета рынка</w:t>
            </w:r>
            <w:r w:rsidRPr="00DD0260">
              <w:rPr>
                <w:rFonts w:ascii="Garamond" w:hAnsi="Garamond"/>
                <w:sz w:val="22"/>
                <w:szCs w:val="22"/>
              </w:rPr>
              <w:t xml:space="preserve">. Порядок расчета стоимости услуги устанавливается Регламентом финансовых расчетов на оптовом рынке (Приложение № 16 к настоящему Договору). </w:t>
            </w:r>
          </w:p>
          <w:p w:rsidR="00BB4CC7" w:rsidRPr="00DD0260" w:rsidRDefault="00BB4CC7" w:rsidP="00DD0260">
            <w:pPr>
              <w:widowControl w:val="0"/>
              <w:overflowPunct w:val="0"/>
              <w:autoSpaceDE w:val="0"/>
              <w:autoSpaceDN w:val="0"/>
              <w:adjustRightInd w:val="0"/>
              <w:spacing w:before="120"/>
              <w:jc w:val="both"/>
              <w:textAlignment w:val="baseline"/>
              <w:rPr>
                <w:rFonts w:ascii="Garamond" w:hAnsi="Garamond"/>
              </w:rPr>
            </w:pPr>
            <w:r w:rsidRPr="00DD0260">
              <w:rPr>
                <w:rFonts w:ascii="Garamond" w:hAnsi="Garamond"/>
                <w:sz w:val="22"/>
                <w:szCs w:val="22"/>
              </w:rPr>
              <w:t xml:space="preserve">В случае изменения Наблюдательным советом </w:t>
            </w:r>
            <w:r w:rsidRPr="00DD0260">
              <w:rPr>
                <w:rFonts w:ascii="Garamond" w:hAnsi="Garamond"/>
                <w:bCs/>
                <w:sz w:val="22"/>
                <w:szCs w:val="22"/>
              </w:rPr>
              <w:t>Совет</w:t>
            </w:r>
            <w:r w:rsidRPr="00DD0260">
              <w:rPr>
                <w:rFonts w:ascii="Garamond" w:hAnsi="Garamond"/>
                <w:bCs/>
                <w:sz w:val="22"/>
                <w:szCs w:val="22"/>
                <w:highlight w:val="yellow"/>
              </w:rPr>
              <w:t>а</w:t>
            </w:r>
            <w:r w:rsidRPr="00DD0260">
              <w:rPr>
                <w:rFonts w:ascii="Garamond" w:hAnsi="Garamond"/>
                <w:bCs/>
                <w:sz w:val="22"/>
                <w:szCs w:val="22"/>
              </w:rPr>
              <w:t xml:space="preserve"> рынка </w:t>
            </w:r>
            <w:r w:rsidRPr="00DD0260">
              <w:rPr>
                <w:rFonts w:ascii="Garamond" w:hAnsi="Garamond"/>
                <w:sz w:val="22"/>
                <w:szCs w:val="22"/>
              </w:rPr>
              <w:t xml:space="preserve">размера платы за услугу ЦФР в течение 5 (пяти) рабочих дней после принятия соответствующего решения Наблюдательным советом </w:t>
            </w:r>
            <w:r w:rsidRPr="00DD0260">
              <w:rPr>
                <w:rFonts w:ascii="Garamond" w:hAnsi="Garamond"/>
                <w:bCs/>
                <w:sz w:val="22"/>
                <w:szCs w:val="22"/>
              </w:rPr>
              <w:t xml:space="preserve">Совета рынка </w:t>
            </w:r>
            <w:r w:rsidRPr="00DD0260">
              <w:rPr>
                <w:rFonts w:ascii="Garamond" w:hAnsi="Garamond"/>
                <w:bCs/>
                <w:sz w:val="22"/>
                <w:szCs w:val="22"/>
                <w:highlight w:val="yellow"/>
              </w:rPr>
              <w:t>ЦФР</w:t>
            </w:r>
            <w:r w:rsidRPr="00DD0260">
              <w:rPr>
                <w:rFonts w:ascii="Garamond" w:hAnsi="Garamond"/>
                <w:bCs/>
                <w:sz w:val="22"/>
                <w:szCs w:val="22"/>
              </w:rPr>
              <w:t xml:space="preserve"> </w:t>
            </w:r>
            <w:r w:rsidRPr="00DD0260">
              <w:rPr>
                <w:rFonts w:ascii="Garamond" w:hAnsi="Garamond"/>
                <w:bCs/>
                <w:sz w:val="22"/>
                <w:szCs w:val="22"/>
                <w:highlight w:val="yellow"/>
              </w:rPr>
              <w:t>размещает на своем официальном сайте соответствующую информацию</w:t>
            </w:r>
            <w:r w:rsidRPr="00DD0260">
              <w:rPr>
                <w:rFonts w:ascii="Garamond" w:hAnsi="Garamond"/>
                <w:sz w:val="22"/>
                <w:szCs w:val="22"/>
                <w:highlight w:val="yellow"/>
              </w:rPr>
              <w:t>.</w:t>
            </w:r>
            <w:r w:rsidRPr="00DD0260">
              <w:rPr>
                <w:rFonts w:ascii="Garamond" w:hAnsi="Garamond"/>
                <w:sz w:val="22"/>
                <w:szCs w:val="22"/>
              </w:rPr>
              <w:t xml:space="preserve"> Стоимость услуги ЦФР рассчитывается в соответствии с вновь утвержденным размером оплаты услуги с даты, указанной в решении об утверждении (изменении) размера платы за услугу ЦФР.</w:t>
            </w:r>
          </w:p>
          <w:p w:rsidR="00BB4CC7" w:rsidRPr="00DD0260" w:rsidRDefault="00BB4CC7" w:rsidP="00DD0260">
            <w:pPr>
              <w:rPr>
                <w:rFonts w:ascii="Garamond" w:hAnsi="Garamond"/>
              </w:rPr>
            </w:pPr>
          </w:p>
        </w:tc>
      </w:tr>
      <w:tr w:rsidR="00BB4CC7" w:rsidRPr="00DD0260" w:rsidTr="00DD0260">
        <w:trPr>
          <w:trHeight w:val="435"/>
        </w:trPr>
        <w:tc>
          <w:tcPr>
            <w:tcW w:w="333" w:type="pct"/>
            <w:tcBorders>
              <w:top w:val="single" w:sz="8" w:space="0" w:color="auto"/>
              <w:left w:val="single" w:sz="8" w:space="0" w:color="auto"/>
              <w:bottom w:val="single" w:sz="8" w:space="0" w:color="auto"/>
              <w:right w:val="single" w:sz="8" w:space="0" w:color="auto"/>
            </w:tcBorders>
            <w:vAlign w:val="center"/>
          </w:tcPr>
          <w:p w:rsidR="00BB4CC7" w:rsidRPr="00DD0260" w:rsidRDefault="00BB4CC7" w:rsidP="00DD0260">
            <w:pPr>
              <w:jc w:val="center"/>
              <w:rPr>
                <w:rFonts w:ascii="Garamond" w:hAnsi="Garamond"/>
                <w:b/>
                <w:bCs/>
              </w:rPr>
            </w:pPr>
            <w:r w:rsidRPr="00DD0260">
              <w:rPr>
                <w:rFonts w:ascii="Garamond" w:hAnsi="Garamond"/>
                <w:b/>
                <w:bCs/>
                <w:sz w:val="22"/>
                <w:szCs w:val="22"/>
              </w:rPr>
              <w:t>12.1</w:t>
            </w:r>
          </w:p>
        </w:tc>
        <w:tc>
          <w:tcPr>
            <w:tcW w:w="2332"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B4CC7" w:rsidRPr="00DD0260" w:rsidRDefault="00BB4CC7" w:rsidP="00DD0260">
            <w:pPr>
              <w:jc w:val="both"/>
              <w:rPr>
                <w:rFonts w:ascii="Garamond" w:hAnsi="Garamond"/>
                <w:bCs/>
              </w:rPr>
            </w:pPr>
            <w:r w:rsidRPr="00DD0260">
              <w:rPr>
                <w:rFonts w:ascii="Garamond" w:hAnsi="Garamond"/>
                <w:bCs/>
                <w:sz w:val="22"/>
                <w:szCs w:val="22"/>
              </w:rPr>
              <w:t>…</w:t>
            </w:r>
          </w:p>
          <w:p w:rsidR="00BB4CC7" w:rsidRPr="00DD0260" w:rsidRDefault="00BB4CC7" w:rsidP="00DD0260">
            <w:pPr>
              <w:jc w:val="both"/>
              <w:rPr>
                <w:rFonts w:ascii="Garamond" w:hAnsi="Garamond"/>
                <w:bCs/>
              </w:rPr>
            </w:pPr>
            <w:r w:rsidRPr="00DD0260">
              <w:rPr>
                <w:rFonts w:ascii="Garamond" w:hAnsi="Garamond"/>
                <w:bCs/>
                <w:sz w:val="22"/>
                <w:szCs w:val="22"/>
              </w:rPr>
              <w:t xml:space="preserve">Для участия в работе торговой системы оптового рынка (торговле электрической энергией и мощностью на оптовом рынке) Участник оптового рынка, группы точек поставки которого расположены (зарегистрированы) на территориях </w:t>
            </w:r>
            <w:r w:rsidRPr="00DD0260">
              <w:rPr>
                <w:rFonts w:ascii="Garamond" w:hAnsi="Garamond"/>
                <w:b/>
                <w:bCs/>
                <w:sz w:val="22"/>
                <w:szCs w:val="22"/>
              </w:rPr>
              <w:t>ценовых зон</w:t>
            </w:r>
            <w:r w:rsidRPr="00DD0260">
              <w:rPr>
                <w:rFonts w:ascii="Garamond" w:hAnsi="Garamond"/>
                <w:bCs/>
                <w:sz w:val="22"/>
                <w:szCs w:val="22"/>
              </w:rPr>
              <w:t xml:space="preserve"> оптового рынка, обязан заключить следующие обязательные договоры:</w:t>
            </w:r>
          </w:p>
          <w:p w:rsidR="00BB4CC7" w:rsidRPr="00DD0260" w:rsidRDefault="00BB4CC7" w:rsidP="00DD0260">
            <w:pPr>
              <w:jc w:val="both"/>
              <w:rPr>
                <w:rFonts w:ascii="Garamond" w:hAnsi="Garamond"/>
                <w:bCs/>
              </w:rPr>
            </w:pPr>
            <w:r w:rsidRPr="00DD0260">
              <w:rPr>
                <w:rFonts w:ascii="Garamond" w:hAnsi="Garamond"/>
                <w:bCs/>
                <w:sz w:val="22"/>
                <w:szCs w:val="22"/>
              </w:rPr>
              <w:t>…</w:t>
            </w:r>
          </w:p>
          <w:p w:rsidR="00BB4CC7" w:rsidRPr="00DD0260" w:rsidRDefault="00BB4CC7" w:rsidP="00DD0260">
            <w:pPr>
              <w:numPr>
                <w:ilvl w:val="0"/>
                <w:numId w:val="53"/>
              </w:numPr>
              <w:jc w:val="both"/>
              <w:rPr>
                <w:rFonts w:ascii="Garamond" w:hAnsi="Garamond"/>
                <w:bCs/>
              </w:rPr>
            </w:pPr>
            <w:r w:rsidRPr="00DD0260">
              <w:rPr>
                <w:rFonts w:ascii="Garamond" w:hAnsi="Garamond"/>
                <w:bCs/>
                <w:sz w:val="22"/>
                <w:szCs w:val="22"/>
              </w:rPr>
              <w:t>договор купли-продажи мощности по результатам конкурентного отбора мощности (для группы точек поставки с признаком «условная ГТП генерации, в состав которой входит невведенное генерирующее оборудование») (Приложение № Д</w:t>
            </w:r>
            <w:r w:rsidRPr="00DD0260">
              <w:rPr>
                <w:rFonts w:ascii="Garamond" w:hAnsi="Garamond"/>
                <w:bCs/>
                <w:sz w:val="22"/>
                <w:szCs w:val="22"/>
                <w:lang w:val="en-GB"/>
              </w:rPr>
              <w:t> </w:t>
            </w:r>
            <w:r w:rsidRPr="00DD0260">
              <w:rPr>
                <w:rFonts w:ascii="Garamond" w:hAnsi="Garamond"/>
                <w:bCs/>
                <w:sz w:val="22"/>
                <w:szCs w:val="22"/>
              </w:rPr>
              <w:t>18.3.2);</w:t>
            </w:r>
          </w:p>
          <w:p w:rsidR="00BB4CC7" w:rsidRPr="00DD0260" w:rsidRDefault="00BB4CC7" w:rsidP="00DD0260">
            <w:pPr>
              <w:numPr>
                <w:ilvl w:val="0"/>
                <w:numId w:val="53"/>
              </w:numPr>
              <w:jc w:val="both"/>
              <w:rPr>
                <w:rFonts w:ascii="Garamond" w:hAnsi="Garamond"/>
                <w:bCs/>
                <w:highlight w:val="yellow"/>
              </w:rPr>
            </w:pPr>
            <w:r w:rsidRPr="00DD0260">
              <w:rPr>
                <w:rFonts w:ascii="Garamond" w:hAnsi="Garamond"/>
                <w:bCs/>
                <w:sz w:val="22"/>
                <w:szCs w:val="22"/>
                <w:highlight w:val="yellow"/>
              </w:rPr>
              <w:t>с 1 августа 2016 года договор купли-продажи мощности по результатам конкурентного отбора мощности новых генерирующих объектов (Приложение № Д</w:t>
            </w:r>
            <w:r w:rsidRPr="00DD0260">
              <w:rPr>
                <w:rFonts w:ascii="Garamond" w:hAnsi="Garamond"/>
                <w:bCs/>
                <w:sz w:val="22"/>
                <w:szCs w:val="22"/>
                <w:highlight w:val="yellow"/>
                <w:lang w:val="en-GB"/>
              </w:rPr>
              <w:t> </w:t>
            </w:r>
            <w:r w:rsidRPr="00DD0260">
              <w:rPr>
                <w:rFonts w:ascii="Garamond" w:hAnsi="Garamond"/>
                <w:bCs/>
                <w:sz w:val="22"/>
                <w:szCs w:val="22"/>
                <w:highlight w:val="yellow"/>
              </w:rPr>
              <w:t>18.3.4);</w:t>
            </w:r>
          </w:p>
          <w:p w:rsidR="00BB4CC7" w:rsidRPr="00DD0260" w:rsidRDefault="00BB4CC7" w:rsidP="00DD0260">
            <w:pPr>
              <w:numPr>
                <w:ilvl w:val="0"/>
                <w:numId w:val="53"/>
              </w:numPr>
              <w:jc w:val="both"/>
              <w:rPr>
                <w:rFonts w:ascii="Garamond" w:hAnsi="Garamond"/>
                <w:bCs/>
              </w:rPr>
            </w:pPr>
            <w:r w:rsidRPr="00DD0260">
              <w:rPr>
                <w:rFonts w:ascii="Garamond" w:hAnsi="Garamond"/>
                <w:bCs/>
                <w:sz w:val="22"/>
                <w:szCs w:val="22"/>
              </w:rPr>
              <w:t>договоры купли-продажи мощности, производимой с использованием генерирующих объектов, производящих мощность в вынужденном режиме по форме Приложения №</w:t>
            </w:r>
            <w:r w:rsidRPr="00DD0260">
              <w:rPr>
                <w:rFonts w:ascii="Garamond" w:hAnsi="Garamond"/>
                <w:bCs/>
                <w:sz w:val="22"/>
                <w:szCs w:val="22"/>
                <w:lang w:val="en-GB"/>
              </w:rPr>
              <w:t> </w:t>
            </w:r>
            <w:r w:rsidRPr="00DD0260">
              <w:rPr>
                <w:rFonts w:ascii="Garamond" w:hAnsi="Garamond"/>
                <w:bCs/>
                <w:sz w:val="22"/>
                <w:szCs w:val="22"/>
              </w:rPr>
              <w:t>Д</w:t>
            </w:r>
            <w:r w:rsidRPr="00DD0260">
              <w:rPr>
                <w:rFonts w:ascii="Garamond" w:hAnsi="Garamond"/>
                <w:bCs/>
                <w:sz w:val="22"/>
                <w:szCs w:val="22"/>
                <w:lang w:val="en-GB"/>
              </w:rPr>
              <w:t> </w:t>
            </w:r>
            <w:r w:rsidRPr="00DD0260">
              <w:rPr>
                <w:rFonts w:ascii="Garamond" w:hAnsi="Garamond"/>
                <w:bCs/>
                <w:sz w:val="22"/>
                <w:szCs w:val="22"/>
              </w:rPr>
              <w:t>18.4.1 к настоящему Договору;</w:t>
            </w:r>
          </w:p>
          <w:p w:rsidR="00BB4CC7" w:rsidRPr="00DD0260" w:rsidRDefault="00BB4CC7" w:rsidP="00DD0260">
            <w:pPr>
              <w:jc w:val="both"/>
              <w:rPr>
                <w:rFonts w:ascii="Garamond" w:hAnsi="Garamond"/>
                <w:bCs/>
              </w:rPr>
            </w:pPr>
            <w:r w:rsidRPr="00DD0260">
              <w:rPr>
                <w:rFonts w:ascii="Garamond" w:hAnsi="Garamond"/>
                <w:bCs/>
                <w:sz w:val="22"/>
                <w:szCs w:val="22"/>
              </w:rPr>
              <w:t>…</w:t>
            </w:r>
          </w:p>
          <w:p w:rsidR="00BB4CC7" w:rsidRPr="00DD0260" w:rsidRDefault="00BB4CC7" w:rsidP="00DD0260">
            <w:pPr>
              <w:jc w:val="both"/>
              <w:rPr>
                <w:rFonts w:ascii="Garamond" w:hAnsi="Garamond"/>
                <w:bCs/>
              </w:rPr>
            </w:pPr>
            <w:r w:rsidRPr="00DD0260">
              <w:rPr>
                <w:rFonts w:ascii="Garamond" w:hAnsi="Garamond"/>
                <w:bCs/>
                <w:sz w:val="22"/>
                <w:szCs w:val="22"/>
              </w:rPr>
              <w:t xml:space="preserve">Для участия в работе торговой системы оптового рынка (торговле электрической энергией и мощностью на оптовом рынке) Участник </w:t>
            </w:r>
            <w:r w:rsidRPr="00DD0260">
              <w:rPr>
                <w:rFonts w:ascii="Garamond" w:hAnsi="Garamond"/>
                <w:bCs/>
                <w:sz w:val="22"/>
                <w:szCs w:val="22"/>
              </w:rPr>
              <w:lastRenderedPageBreak/>
              <w:t xml:space="preserve">оптового рынка, группы точек поставки которого расположены (зарегистрированы) на территориях </w:t>
            </w:r>
            <w:r w:rsidRPr="00DD0260">
              <w:rPr>
                <w:rFonts w:ascii="Garamond" w:hAnsi="Garamond"/>
                <w:b/>
                <w:bCs/>
                <w:sz w:val="22"/>
                <w:szCs w:val="22"/>
              </w:rPr>
              <w:t>неценовых</w:t>
            </w:r>
            <w:r w:rsidRPr="00DD0260">
              <w:rPr>
                <w:rFonts w:ascii="Garamond" w:hAnsi="Garamond"/>
                <w:bCs/>
                <w:sz w:val="22"/>
                <w:szCs w:val="22"/>
              </w:rPr>
              <w:t xml:space="preserve"> зон оптового рынка, обязан заключить следующие обязательные договоры:</w:t>
            </w:r>
          </w:p>
          <w:p w:rsidR="00BB4CC7" w:rsidRPr="00DD0260" w:rsidRDefault="00BB4CC7" w:rsidP="00DD0260">
            <w:pPr>
              <w:numPr>
                <w:ilvl w:val="0"/>
                <w:numId w:val="32"/>
              </w:numPr>
              <w:jc w:val="both"/>
              <w:rPr>
                <w:rFonts w:ascii="Garamond" w:hAnsi="Garamond"/>
                <w:bCs/>
              </w:rPr>
            </w:pPr>
            <w:r w:rsidRPr="00DD0260">
              <w:rPr>
                <w:rFonts w:ascii="Garamond" w:hAnsi="Garamond"/>
                <w:bCs/>
                <w:sz w:val="22"/>
                <w:szCs w:val="22"/>
              </w:rPr>
              <w:t>Договор о присоединении к торговой системе оптового рынка;</w:t>
            </w:r>
          </w:p>
          <w:p w:rsidR="00BB4CC7" w:rsidRPr="00DD0260" w:rsidRDefault="00BB4CC7" w:rsidP="00DD0260">
            <w:pPr>
              <w:numPr>
                <w:ilvl w:val="0"/>
                <w:numId w:val="32"/>
              </w:numPr>
              <w:jc w:val="both"/>
              <w:rPr>
                <w:rFonts w:ascii="Garamond" w:hAnsi="Garamond"/>
                <w:bCs/>
              </w:rPr>
            </w:pPr>
            <w:r w:rsidRPr="00DD0260">
              <w:rPr>
                <w:rFonts w:ascii="Garamond" w:hAnsi="Garamond"/>
                <w:bCs/>
                <w:sz w:val="22"/>
                <w:szCs w:val="22"/>
              </w:rPr>
              <w:t xml:space="preserve">договоры купли-продажи электрической энергии на территориях субъектов Российской Федерации, не объединенных в ценовые зоны оптового рынка </w:t>
            </w:r>
            <w:r w:rsidRPr="00DD0260">
              <w:rPr>
                <w:rFonts w:ascii="Garamond" w:hAnsi="Garamond"/>
                <w:bCs/>
                <w:sz w:val="22"/>
                <w:szCs w:val="22"/>
                <w:highlight w:val="yellow"/>
              </w:rPr>
              <w:t>(</w:t>
            </w:r>
            <w:r w:rsidRPr="00DD0260">
              <w:rPr>
                <w:rFonts w:ascii="Garamond" w:hAnsi="Garamond"/>
                <w:bCs/>
                <w:sz w:val="22"/>
                <w:szCs w:val="22"/>
              </w:rPr>
              <w:t>Приложение № Д 11 к настоящему Договору</w:t>
            </w:r>
            <w:r w:rsidRPr="00DD0260">
              <w:rPr>
                <w:rFonts w:ascii="Garamond" w:hAnsi="Garamond"/>
                <w:bCs/>
                <w:sz w:val="22"/>
                <w:szCs w:val="22"/>
                <w:highlight w:val="yellow"/>
              </w:rPr>
              <w:t>)</w:t>
            </w:r>
            <w:r w:rsidRPr="00DD0260">
              <w:rPr>
                <w:rFonts w:ascii="Garamond" w:hAnsi="Garamond"/>
                <w:bCs/>
                <w:sz w:val="22"/>
                <w:szCs w:val="22"/>
              </w:rPr>
              <w:t xml:space="preserve">; </w:t>
            </w:r>
          </w:p>
          <w:p w:rsidR="00BB4CC7" w:rsidRPr="00DD0260" w:rsidRDefault="00BB4CC7" w:rsidP="00DD0260">
            <w:pPr>
              <w:numPr>
                <w:ilvl w:val="0"/>
                <w:numId w:val="32"/>
              </w:numPr>
              <w:jc w:val="both"/>
              <w:rPr>
                <w:rFonts w:ascii="Garamond" w:hAnsi="Garamond"/>
                <w:bCs/>
              </w:rPr>
            </w:pPr>
            <w:r w:rsidRPr="00DD0260">
              <w:rPr>
                <w:rFonts w:ascii="Garamond" w:hAnsi="Garamond"/>
                <w:bCs/>
                <w:sz w:val="22"/>
                <w:szCs w:val="22"/>
              </w:rPr>
              <w:t xml:space="preserve">договоры купли-продажи мощности на территориях субъектов Российской Федерации, не объединенных в ценовые зоны оптового рынка (Приложение № Д 12 к настоящему Договору); </w:t>
            </w:r>
          </w:p>
          <w:p w:rsidR="00BB4CC7" w:rsidRPr="00DD0260" w:rsidRDefault="00BB4CC7" w:rsidP="00DD0260">
            <w:pPr>
              <w:numPr>
                <w:ilvl w:val="0"/>
                <w:numId w:val="32"/>
              </w:numPr>
              <w:jc w:val="both"/>
              <w:rPr>
                <w:rFonts w:ascii="Garamond" w:hAnsi="Garamond"/>
                <w:bCs/>
              </w:rPr>
            </w:pPr>
            <w:r w:rsidRPr="00DD0260">
              <w:rPr>
                <w:rFonts w:ascii="Garamond" w:hAnsi="Garamond"/>
                <w:bCs/>
                <w:sz w:val="22"/>
                <w:szCs w:val="22"/>
              </w:rPr>
              <w:t>договор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по форме, установленной Приложением № Д 2.3 к настоящему Договору, в случаях, предусмотренных правилами оптового рынка, настоящим Договором, регламентами оптового рынка (в случае осуществления торговли в период до 1 августа 2014 года);</w:t>
            </w:r>
          </w:p>
          <w:p w:rsidR="00BB4CC7" w:rsidRPr="00DD0260" w:rsidRDefault="00BB4CC7" w:rsidP="00DD0260">
            <w:pPr>
              <w:jc w:val="both"/>
              <w:rPr>
                <w:rFonts w:ascii="Garamond" w:hAnsi="Garamond"/>
                <w:bCs/>
              </w:rPr>
            </w:pPr>
            <w:r w:rsidRPr="00DD0260">
              <w:rPr>
                <w:rFonts w:ascii="Garamond" w:hAnsi="Garamond"/>
                <w:bCs/>
                <w:sz w:val="22"/>
                <w:szCs w:val="22"/>
              </w:rPr>
              <w:t>…</w:t>
            </w:r>
          </w:p>
        </w:tc>
        <w:tc>
          <w:tcPr>
            <w:tcW w:w="2335" w:type="pct"/>
            <w:tcBorders>
              <w:top w:val="single" w:sz="8" w:space="0" w:color="auto"/>
              <w:left w:val="nil"/>
              <w:bottom w:val="single" w:sz="8" w:space="0" w:color="auto"/>
              <w:right w:val="single" w:sz="8" w:space="0" w:color="auto"/>
            </w:tcBorders>
            <w:tcMar>
              <w:top w:w="0" w:type="dxa"/>
              <w:left w:w="57" w:type="dxa"/>
              <w:bottom w:w="0" w:type="dxa"/>
              <w:right w:w="57" w:type="dxa"/>
            </w:tcMar>
            <w:vAlign w:val="center"/>
          </w:tcPr>
          <w:p w:rsidR="00BB4CC7" w:rsidRPr="00DD0260" w:rsidRDefault="00BB4CC7" w:rsidP="00DD0260">
            <w:pPr>
              <w:jc w:val="both"/>
              <w:rPr>
                <w:rFonts w:ascii="Garamond" w:hAnsi="Garamond"/>
                <w:bCs/>
              </w:rPr>
            </w:pPr>
            <w:r w:rsidRPr="00DD0260">
              <w:rPr>
                <w:rFonts w:ascii="Garamond" w:hAnsi="Garamond"/>
                <w:bCs/>
                <w:sz w:val="22"/>
                <w:szCs w:val="22"/>
              </w:rPr>
              <w:lastRenderedPageBreak/>
              <w:t>…</w:t>
            </w:r>
          </w:p>
          <w:p w:rsidR="00BB4CC7" w:rsidRPr="00DD0260" w:rsidRDefault="00BB4CC7" w:rsidP="00DD0260">
            <w:pPr>
              <w:jc w:val="both"/>
              <w:rPr>
                <w:rFonts w:ascii="Garamond" w:hAnsi="Garamond"/>
                <w:bCs/>
              </w:rPr>
            </w:pPr>
            <w:r w:rsidRPr="00DD0260">
              <w:rPr>
                <w:rFonts w:ascii="Garamond" w:hAnsi="Garamond"/>
                <w:bCs/>
                <w:sz w:val="22"/>
                <w:szCs w:val="22"/>
              </w:rPr>
              <w:t xml:space="preserve">Для участия в работе торговой системы оптового рынка (торговле электрической энергией и мощностью на оптовом рынке) Участник оптового рынка, группы точек поставки которого расположены (зарегистрированы) на территориях </w:t>
            </w:r>
            <w:r w:rsidRPr="00DD0260">
              <w:rPr>
                <w:rFonts w:ascii="Garamond" w:hAnsi="Garamond"/>
                <w:b/>
                <w:bCs/>
                <w:sz w:val="22"/>
                <w:szCs w:val="22"/>
              </w:rPr>
              <w:t>ценовых зон</w:t>
            </w:r>
            <w:r w:rsidRPr="00DD0260">
              <w:rPr>
                <w:rFonts w:ascii="Garamond" w:hAnsi="Garamond"/>
                <w:bCs/>
                <w:sz w:val="22"/>
                <w:szCs w:val="22"/>
              </w:rPr>
              <w:t xml:space="preserve"> оптового рынка, обязан заключить следующие обязательные договоры:</w:t>
            </w:r>
          </w:p>
          <w:p w:rsidR="00BB4CC7" w:rsidRPr="00DD0260" w:rsidRDefault="00BB4CC7" w:rsidP="00DD0260">
            <w:pPr>
              <w:jc w:val="both"/>
              <w:rPr>
                <w:rFonts w:ascii="Garamond" w:hAnsi="Garamond"/>
                <w:bCs/>
              </w:rPr>
            </w:pPr>
            <w:r w:rsidRPr="00DD0260">
              <w:rPr>
                <w:rFonts w:ascii="Garamond" w:hAnsi="Garamond"/>
                <w:bCs/>
                <w:sz w:val="22"/>
                <w:szCs w:val="22"/>
              </w:rPr>
              <w:t>…</w:t>
            </w:r>
          </w:p>
          <w:p w:rsidR="00BB4CC7" w:rsidRPr="00DD0260" w:rsidRDefault="00BB4CC7" w:rsidP="00DD0260">
            <w:pPr>
              <w:numPr>
                <w:ilvl w:val="0"/>
                <w:numId w:val="53"/>
              </w:numPr>
              <w:jc w:val="both"/>
              <w:rPr>
                <w:rFonts w:ascii="Garamond" w:hAnsi="Garamond"/>
                <w:bCs/>
              </w:rPr>
            </w:pPr>
            <w:r w:rsidRPr="00DD0260">
              <w:rPr>
                <w:rFonts w:ascii="Garamond" w:hAnsi="Garamond"/>
                <w:bCs/>
                <w:sz w:val="22"/>
                <w:szCs w:val="22"/>
              </w:rPr>
              <w:t>договор купли-продажи мощности по результатам конкурентного отбора мощности (для группы точек поставки с признаком «условная ГТП генерации, в состав которой входит невведенное генерирующее оборудование») (Приложение № Д</w:t>
            </w:r>
            <w:r w:rsidRPr="00DD0260">
              <w:rPr>
                <w:rFonts w:ascii="Garamond" w:hAnsi="Garamond"/>
                <w:bCs/>
                <w:sz w:val="22"/>
                <w:szCs w:val="22"/>
                <w:lang w:val="en-GB"/>
              </w:rPr>
              <w:t> </w:t>
            </w:r>
            <w:r w:rsidRPr="00DD0260">
              <w:rPr>
                <w:rFonts w:ascii="Garamond" w:hAnsi="Garamond"/>
                <w:bCs/>
                <w:sz w:val="22"/>
                <w:szCs w:val="22"/>
              </w:rPr>
              <w:t>18.3.2);</w:t>
            </w:r>
          </w:p>
          <w:p w:rsidR="00BB4CC7" w:rsidRPr="00DD0260" w:rsidRDefault="00BB4CC7" w:rsidP="00DD0260">
            <w:pPr>
              <w:numPr>
                <w:ilvl w:val="0"/>
                <w:numId w:val="53"/>
              </w:numPr>
              <w:jc w:val="both"/>
              <w:rPr>
                <w:rFonts w:ascii="Garamond" w:hAnsi="Garamond"/>
                <w:bCs/>
              </w:rPr>
            </w:pPr>
            <w:r w:rsidRPr="00DD0260">
              <w:rPr>
                <w:rFonts w:ascii="Garamond" w:hAnsi="Garamond"/>
                <w:bCs/>
                <w:sz w:val="22"/>
                <w:szCs w:val="22"/>
              </w:rPr>
              <w:t>договоры купли-продажи мощности, производимой с использованием генерирующих объектов, производящих мощность в вынужденном режиме по форме Приложения №</w:t>
            </w:r>
            <w:r w:rsidRPr="00DD0260">
              <w:rPr>
                <w:rFonts w:ascii="Garamond" w:hAnsi="Garamond"/>
                <w:bCs/>
                <w:sz w:val="22"/>
                <w:szCs w:val="22"/>
                <w:lang w:val="en-GB"/>
              </w:rPr>
              <w:t> </w:t>
            </w:r>
            <w:r w:rsidRPr="00DD0260">
              <w:rPr>
                <w:rFonts w:ascii="Garamond" w:hAnsi="Garamond"/>
                <w:bCs/>
                <w:sz w:val="22"/>
                <w:szCs w:val="22"/>
              </w:rPr>
              <w:t>Д</w:t>
            </w:r>
            <w:r w:rsidRPr="00DD0260">
              <w:rPr>
                <w:rFonts w:ascii="Garamond" w:hAnsi="Garamond"/>
                <w:bCs/>
                <w:sz w:val="22"/>
                <w:szCs w:val="22"/>
                <w:lang w:val="en-GB"/>
              </w:rPr>
              <w:t> </w:t>
            </w:r>
            <w:r w:rsidRPr="00DD0260">
              <w:rPr>
                <w:rFonts w:ascii="Garamond" w:hAnsi="Garamond"/>
                <w:bCs/>
                <w:sz w:val="22"/>
                <w:szCs w:val="22"/>
              </w:rPr>
              <w:t>18.4.1 к настоящему Договору;</w:t>
            </w:r>
          </w:p>
          <w:p w:rsidR="00BB4CC7" w:rsidRPr="00DD0260" w:rsidRDefault="00BB4CC7" w:rsidP="00DD0260">
            <w:pPr>
              <w:jc w:val="both"/>
              <w:rPr>
                <w:rFonts w:ascii="Garamond" w:hAnsi="Garamond"/>
                <w:bCs/>
              </w:rPr>
            </w:pPr>
            <w:r w:rsidRPr="00DD0260">
              <w:rPr>
                <w:rFonts w:ascii="Garamond" w:hAnsi="Garamond"/>
                <w:bCs/>
                <w:sz w:val="22"/>
                <w:szCs w:val="22"/>
              </w:rPr>
              <w:t>…</w:t>
            </w:r>
          </w:p>
          <w:p w:rsidR="00BB4CC7" w:rsidRPr="00DD0260" w:rsidRDefault="00BB4CC7" w:rsidP="00DD0260">
            <w:pPr>
              <w:jc w:val="both"/>
              <w:rPr>
                <w:rFonts w:ascii="Garamond" w:hAnsi="Garamond"/>
                <w:bCs/>
              </w:rPr>
            </w:pPr>
            <w:r w:rsidRPr="00DD0260">
              <w:rPr>
                <w:rFonts w:ascii="Garamond" w:hAnsi="Garamond"/>
                <w:bCs/>
                <w:sz w:val="22"/>
                <w:szCs w:val="22"/>
              </w:rPr>
              <w:t xml:space="preserve">Для участия в работе торговой системы оптового рынка (торговле электрической энергией и мощностью на оптовом рынке) Участник оптового рынка, группы точек поставки которого расположены (зарегистрированы) на территориях </w:t>
            </w:r>
            <w:r w:rsidRPr="00DD0260">
              <w:rPr>
                <w:rFonts w:ascii="Garamond" w:hAnsi="Garamond"/>
                <w:b/>
                <w:bCs/>
                <w:sz w:val="22"/>
                <w:szCs w:val="22"/>
              </w:rPr>
              <w:t>неценовых</w:t>
            </w:r>
            <w:r w:rsidRPr="00DD0260">
              <w:rPr>
                <w:rFonts w:ascii="Garamond" w:hAnsi="Garamond"/>
                <w:bCs/>
                <w:sz w:val="22"/>
                <w:szCs w:val="22"/>
              </w:rPr>
              <w:t xml:space="preserve"> зон оптового рынка, обязан заключить следующие обязательные договоры:</w:t>
            </w:r>
          </w:p>
          <w:p w:rsidR="00BB4CC7" w:rsidRPr="00DD0260" w:rsidRDefault="00BB4CC7" w:rsidP="00DD0260">
            <w:pPr>
              <w:numPr>
                <w:ilvl w:val="0"/>
                <w:numId w:val="32"/>
              </w:numPr>
              <w:jc w:val="both"/>
              <w:rPr>
                <w:rFonts w:ascii="Garamond" w:hAnsi="Garamond"/>
                <w:bCs/>
              </w:rPr>
            </w:pPr>
            <w:r w:rsidRPr="00DD0260">
              <w:rPr>
                <w:rFonts w:ascii="Garamond" w:hAnsi="Garamond"/>
                <w:bCs/>
                <w:sz w:val="22"/>
                <w:szCs w:val="22"/>
              </w:rPr>
              <w:t xml:space="preserve">Договор о присоединении к торговой системе оптового </w:t>
            </w:r>
            <w:r w:rsidRPr="00DD0260">
              <w:rPr>
                <w:rFonts w:ascii="Garamond" w:hAnsi="Garamond"/>
                <w:bCs/>
                <w:sz w:val="22"/>
                <w:szCs w:val="22"/>
              </w:rPr>
              <w:lastRenderedPageBreak/>
              <w:t>рынка;</w:t>
            </w:r>
          </w:p>
          <w:p w:rsidR="00BB4CC7" w:rsidRPr="00DD0260" w:rsidRDefault="00BB4CC7" w:rsidP="00DD0260">
            <w:pPr>
              <w:numPr>
                <w:ilvl w:val="0"/>
                <w:numId w:val="32"/>
              </w:numPr>
              <w:jc w:val="both"/>
              <w:rPr>
                <w:rFonts w:ascii="Garamond" w:hAnsi="Garamond"/>
                <w:bCs/>
                <w:highlight w:val="yellow"/>
              </w:rPr>
            </w:pPr>
            <w:r w:rsidRPr="00DD0260">
              <w:rPr>
                <w:rFonts w:ascii="Garamond" w:hAnsi="Garamond"/>
                <w:bCs/>
                <w:sz w:val="22"/>
                <w:szCs w:val="22"/>
              </w:rPr>
              <w:t xml:space="preserve">договоры купли-продажи электрической энергии на территориях субъектов Российской Федерации, не объединенных в ценовые зоны оптового рынка, </w:t>
            </w:r>
            <w:r w:rsidRPr="00DD0260">
              <w:rPr>
                <w:rFonts w:ascii="Garamond" w:hAnsi="Garamond"/>
                <w:bCs/>
                <w:sz w:val="22"/>
                <w:szCs w:val="22"/>
                <w:highlight w:val="yellow"/>
              </w:rPr>
              <w:t xml:space="preserve">по форме, установленной </w:t>
            </w:r>
            <w:r w:rsidRPr="00DD0260">
              <w:rPr>
                <w:rFonts w:ascii="Garamond" w:hAnsi="Garamond"/>
                <w:bCs/>
                <w:sz w:val="22"/>
                <w:szCs w:val="22"/>
              </w:rPr>
              <w:t>Приложением № Д 11 к настоящему Договору</w:t>
            </w:r>
            <w:r w:rsidRPr="00DD0260">
              <w:rPr>
                <w:rFonts w:ascii="Garamond" w:hAnsi="Garamond"/>
                <w:bCs/>
                <w:sz w:val="22"/>
                <w:szCs w:val="22"/>
                <w:highlight w:val="yellow"/>
              </w:rPr>
              <w:t xml:space="preserve">, в случаях, предусмотренных настоящим Договором и регламентами оптового рынка; </w:t>
            </w:r>
          </w:p>
          <w:p w:rsidR="00BB4CC7" w:rsidRPr="00DD0260" w:rsidRDefault="00BB4CC7" w:rsidP="00DD0260">
            <w:pPr>
              <w:numPr>
                <w:ilvl w:val="0"/>
                <w:numId w:val="32"/>
              </w:numPr>
              <w:jc w:val="both"/>
              <w:rPr>
                <w:rFonts w:ascii="Garamond" w:hAnsi="Garamond"/>
                <w:bCs/>
                <w:highlight w:val="yellow"/>
              </w:rPr>
            </w:pPr>
            <w:r w:rsidRPr="00DD0260">
              <w:rPr>
                <w:rFonts w:ascii="Garamond" w:hAnsi="Garamond"/>
                <w:bCs/>
                <w:sz w:val="22"/>
                <w:szCs w:val="22"/>
                <w:highlight w:val="yellow"/>
              </w:rPr>
              <w:t>договоры купли-продажи электрической энергии на территориях субъектов Российской Федерации, объединенных в неценовые зоны оптового рынка, по форме, установленной Приложением № Д 11.1 к настоящему Договору, в случаях, предусмотренных настоящим Договором и регламентами оптового рынка, для осу</w:t>
            </w:r>
            <w:r>
              <w:rPr>
                <w:rFonts w:ascii="Garamond" w:hAnsi="Garamond"/>
                <w:bCs/>
                <w:sz w:val="22"/>
                <w:szCs w:val="22"/>
                <w:highlight w:val="yellow"/>
              </w:rPr>
              <w:t xml:space="preserve">ществления торговли в период с </w:t>
            </w:r>
            <w:r w:rsidRPr="00DD0260">
              <w:rPr>
                <w:rFonts w:ascii="Garamond" w:hAnsi="Garamond"/>
                <w:bCs/>
                <w:sz w:val="22"/>
                <w:szCs w:val="22"/>
                <w:highlight w:val="yellow"/>
              </w:rPr>
              <w:t xml:space="preserve">1 марта 2017 года); </w:t>
            </w:r>
          </w:p>
          <w:p w:rsidR="00BB4CC7" w:rsidRPr="00DD0260" w:rsidRDefault="00BB4CC7" w:rsidP="00DD0260">
            <w:pPr>
              <w:numPr>
                <w:ilvl w:val="0"/>
                <w:numId w:val="32"/>
              </w:numPr>
              <w:jc w:val="both"/>
              <w:rPr>
                <w:rFonts w:ascii="Garamond" w:hAnsi="Garamond"/>
                <w:bCs/>
                <w:highlight w:val="yellow"/>
              </w:rPr>
            </w:pPr>
            <w:r w:rsidRPr="00DD0260">
              <w:rPr>
                <w:rFonts w:ascii="Garamond" w:hAnsi="Garamond"/>
                <w:bCs/>
                <w:sz w:val="22"/>
                <w:szCs w:val="22"/>
                <w:highlight w:val="yellow"/>
              </w:rPr>
              <w:t>договоры комиссии на продажу электрической энергии на территориях субъектов Российской Федерации, объединенных в неценовые зоны оптового рынка по форме, установленной Приложением № Д 11.2 к настоящему Договору, в случаях, предусмотренных настоящим Договором и регламентами оптового рынка, для осу</w:t>
            </w:r>
            <w:r>
              <w:rPr>
                <w:rFonts w:ascii="Garamond" w:hAnsi="Garamond"/>
                <w:bCs/>
                <w:sz w:val="22"/>
                <w:szCs w:val="22"/>
                <w:highlight w:val="yellow"/>
              </w:rPr>
              <w:t xml:space="preserve">ществления торговли в период с </w:t>
            </w:r>
            <w:r w:rsidRPr="00DD0260">
              <w:rPr>
                <w:rFonts w:ascii="Garamond" w:hAnsi="Garamond"/>
                <w:bCs/>
                <w:sz w:val="22"/>
                <w:szCs w:val="22"/>
                <w:highlight w:val="yellow"/>
              </w:rPr>
              <w:t xml:space="preserve">1 марта 2017 года); </w:t>
            </w:r>
          </w:p>
          <w:p w:rsidR="00BB4CC7" w:rsidRPr="00DD0260" w:rsidRDefault="00BB4CC7" w:rsidP="00DD0260">
            <w:pPr>
              <w:numPr>
                <w:ilvl w:val="0"/>
                <w:numId w:val="32"/>
              </w:numPr>
              <w:jc w:val="both"/>
              <w:rPr>
                <w:rFonts w:ascii="Garamond" w:hAnsi="Garamond"/>
                <w:bCs/>
              </w:rPr>
            </w:pPr>
            <w:r w:rsidRPr="00DD0260">
              <w:rPr>
                <w:rFonts w:ascii="Garamond" w:hAnsi="Garamond"/>
                <w:bCs/>
                <w:sz w:val="22"/>
                <w:szCs w:val="22"/>
              </w:rPr>
              <w:t xml:space="preserve">договоры купли-продажи мощности на территориях субъектов Российской Федерации, не объединенных в ценовые зоны оптового рынка (Приложение № Д 12 к настоящему Договору); </w:t>
            </w:r>
          </w:p>
          <w:p w:rsidR="00BB4CC7" w:rsidRPr="00DD0260" w:rsidRDefault="00BB4CC7" w:rsidP="00DD0260">
            <w:pPr>
              <w:numPr>
                <w:ilvl w:val="0"/>
                <w:numId w:val="32"/>
              </w:numPr>
              <w:jc w:val="both"/>
              <w:rPr>
                <w:rFonts w:ascii="Garamond" w:hAnsi="Garamond"/>
                <w:bCs/>
              </w:rPr>
            </w:pPr>
            <w:r w:rsidRPr="00DD0260">
              <w:rPr>
                <w:rFonts w:ascii="Garamond" w:hAnsi="Garamond"/>
                <w:bCs/>
                <w:sz w:val="22"/>
                <w:szCs w:val="22"/>
              </w:rPr>
              <w:t>договор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по форме, установленной Приложением № Д 2.3 к настоящему Договору, в случаях, предусмотренных правилами оптового рынка, настоящим Договором, регламентами оптового рынка (в случае осуществления торговли в период до 1 августа 2014 года);</w:t>
            </w:r>
          </w:p>
          <w:p w:rsidR="00BB4CC7" w:rsidRPr="00DD0260" w:rsidRDefault="00BB4CC7" w:rsidP="00DD0260">
            <w:pPr>
              <w:jc w:val="both"/>
              <w:rPr>
                <w:rFonts w:ascii="Garamond" w:hAnsi="Garamond"/>
                <w:bCs/>
              </w:rPr>
            </w:pPr>
            <w:r w:rsidRPr="00DD0260">
              <w:rPr>
                <w:rFonts w:ascii="Garamond" w:hAnsi="Garamond"/>
                <w:bCs/>
                <w:sz w:val="22"/>
                <w:szCs w:val="22"/>
              </w:rPr>
              <w:t>…</w:t>
            </w:r>
          </w:p>
        </w:tc>
      </w:tr>
      <w:tr w:rsidR="00BB4CC7" w:rsidRPr="00DD0260" w:rsidTr="00DD0260">
        <w:trPr>
          <w:trHeight w:val="345"/>
        </w:trPr>
        <w:tc>
          <w:tcPr>
            <w:tcW w:w="33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BB4CC7" w:rsidRPr="00DD0260" w:rsidRDefault="00BB4CC7" w:rsidP="00DD0260">
            <w:pPr>
              <w:spacing w:before="120" w:after="120"/>
              <w:jc w:val="center"/>
              <w:rPr>
                <w:rFonts w:ascii="Garamond" w:hAnsi="Garamond"/>
                <w:b/>
              </w:rPr>
            </w:pPr>
            <w:r w:rsidRPr="00DD0260">
              <w:rPr>
                <w:rFonts w:ascii="Garamond" w:hAnsi="Garamond"/>
                <w:b/>
                <w:sz w:val="22"/>
                <w:szCs w:val="22"/>
              </w:rPr>
              <w:lastRenderedPageBreak/>
              <w:t>19.1</w:t>
            </w:r>
          </w:p>
        </w:tc>
        <w:tc>
          <w:tcPr>
            <w:tcW w:w="2332" w:type="pct"/>
            <w:tcBorders>
              <w:top w:val="single" w:sz="8" w:space="0" w:color="auto"/>
              <w:left w:val="single" w:sz="4" w:space="0" w:color="auto"/>
              <w:bottom w:val="single" w:sz="8" w:space="0" w:color="auto"/>
              <w:right w:val="single" w:sz="4"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В целях осуществления торговли (покупки/продажи) электрической энергией и мощностью в неценовых зонах Участниками оптового </w:t>
            </w:r>
            <w:r w:rsidRPr="00DD0260">
              <w:rPr>
                <w:rFonts w:ascii="Garamond" w:hAnsi="Garamond"/>
                <w:sz w:val="22"/>
                <w:szCs w:val="22"/>
                <w:highlight w:val="yellow"/>
              </w:rPr>
              <w:lastRenderedPageBreak/>
              <w:t xml:space="preserve">рынка, группы точек поставки которых расположены на территориях неценовых зон Республики Коми, Архангельской области, Калининградской области, заключаются договоры купли-продажи </w:t>
            </w:r>
            <w:r w:rsidRPr="00DD0260">
              <w:rPr>
                <w:rFonts w:ascii="Garamond" w:hAnsi="Garamond"/>
                <w:bCs/>
                <w:sz w:val="22"/>
                <w:szCs w:val="22"/>
                <w:highlight w:val="yellow"/>
              </w:rPr>
              <w:t>электрической энергии на территориях субъектов Российской Федерации, не объединенных в ценовые зоны оптового рынка</w:t>
            </w:r>
            <w:r w:rsidRPr="00DD0260" w:rsidDel="00807474">
              <w:rPr>
                <w:rFonts w:ascii="Garamond" w:hAnsi="Garamond"/>
                <w:bCs/>
                <w:sz w:val="22"/>
                <w:szCs w:val="22"/>
                <w:highlight w:val="yellow"/>
              </w:rPr>
              <w:t xml:space="preserve"> </w:t>
            </w:r>
            <w:r w:rsidRPr="00DD0260">
              <w:rPr>
                <w:rFonts w:ascii="Garamond" w:hAnsi="Garamond"/>
                <w:bCs/>
                <w:sz w:val="22"/>
                <w:szCs w:val="22"/>
                <w:highlight w:val="yellow"/>
              </w:rPr>
              <w:t>и договоры купли-продажи мощности на территориях субъектов Российской Федерации, не объединенных в ценовые зоны оптового рынка,</w:t>
            </w:r>
            <w:r w:rsidRPr="00DD0260">
              <w:rPr>
                <w:rFonts w:ascii="Garamond" w:hAnsi="Garamond"/>
                <w:sz w:val="22"/>
                <w:szCs w:val="22"/>
                <w:highlight w:val="yellow"/>
              </w:rPr>
              <w:t xml:space="preserve"> с участием ЦФР и КО по стандартным формам, являющимся приложениями к настоящему Договору (Приложение № Д 11 и № Д 12 к настоящему Договору). </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Указанные договоры купли-продажи электрической энергии заключаются каждым Участником оптового рынка, группы точек поставки которого расположены на территории неценовой зоны Республики Коми, с каждым Участником оптового рынка, группы точек поставки которых расположены на территории неценовой зоны Республики Коми, при этом каждый такой Участник оптового рынка заключает договоры купли-продажи электрической энергии, по которым он является Продавцом, и договоры купли-продажи электрической энергии, по которым он является Покупателем, независимо от того, является он Участником оптового рынка − Покупателем электрической энергии и мощности или Участником оптового рынка − Продавцом электрической энергии и мощности. </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Указанные договоры купли-продажи мощности заключаются каждым Участником оптового рынка – Поставщиком электрической энергии и мощности, группы точек поставки которого расположены на территории неценовой зоны Республики Коми, с каждым Участником оптового рынка – Покупателем электрической энергии и мощности, группы точек поставки которого расположены на территории неценовой зоны Республики Коми, при этом Участники оптового рынка – Поставщики электрической энергии и мощности являются Продавцами по таким договорам, а Участники оптового рынка – Покупатели электрической энергии и мощности являются Покупателями.</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Указанные договоры купли-продажи электрической энергии заключаются каждым Участником оптового рынка, группы точек поставки которого расположены на территории неценовой зоны Архангельской области, с каждым Участником оптового рынка, группы точек поставки которых расположены на территории неценовой зоны </w:t>
            </w:r>
            <w:r w:rsidRPr="00DD0260">
              <w:rPr>
                <w:rFonts w:ascii="Garamond" w:hAnsi="Garamond"/>
                <w:sz w:val="22"/>
                <w:szCs w:val="22"/>
                <w:highlight w:val="yellow"/>
              </w:rPr>
              <w:lastRenderedPageBreak/>
              <w:t xml:space="preserve">Архангельской области, при этом каждый такой Участник оптового рынка заключает договоры купли-продажи электрической энергии, по которым он является Продавцом, и договоры купли-продажи электрической энергии, по которым он является Покупателем, независимо от того, является он Участником оптового рынка − Покупателем электрической энергии и мощности или Участником оптового рынка − Продавцом электрической энергии и мощности. </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Указанные договоры купли-продажи мощности заключаются каждым Участником оптового рынка – Поставщиком электрической энергии и мощности, группы точек поставки которого расположены на территории неценовой зоны Архангельской области, с каждым Участником оптового рынка – Покупателем электрической энергии и мощности, группы точек поставки которого расположены на территории неценовой зоны Архангельской области, при этом Участники оптового рынка – Поставщики электрической энергии и мощности являются Продавцами по таким договорам, а Участники оптового рынка – Покупатели электрической энергии и мощности являются Покупателями.</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Указанные договоры купли-продажи электрической энергии и договоры купли-продажи мощности заключаются каждым Участником оптового рынка – Поставщиком электрической энергии и мощности, группы точек поставки которого расположены на территории Калининградской области, с каждым Участником оптового рынка – Покупателем электрической энергии и мощности, группы точек поставки которого расположены на территории Калининградской области, при этом Участники оптового рынка – Поставщики электрической энергии и мощности являются Продавцами по таким договорам, а Участники оптового рынка – Покупатели электрической энергии и мощности являются Покупателями.</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Каждый Участник оптового рынка – Поставщик электрической энергии и мощности, группы точек поставки которого расположены на территории Калининградской области, также заключает с каждым Участником оптового рынка – Поставщиком электрической энергии и мощности, группы точек поставки которого расположены на территории Калининградской области, договор купли-продажи электрической энергии, по которому он является Продавцом, и договор купли-продажи электрической энергии, по которому он является </w:t>
            </w:r>
            <w:r w:rsidRPr="00DD0260">
              <w:rPr>
                <w:rFonts w:ascii="Garamond" w:hAnsi="Garamond"/>
                <w:sz w:val="22"/>
                <w:szCs w:val="22"/>
                <w:highlight w:val="yellow"/>
              </w:rPr>
              <w:lastRenderedPageBreak/>
              <w:t>Покупателем.</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Количество электрической энергии и количество мощности, продаваемых/покупаемых по указанным в настоящем пункте договорам купли-продажи </w:t>
            </w:r>
            <w:r w:rsidRPr="00DD0260">
              <w:rPr>
                <w:rFonts w:ascii="Garamond" w:hAnsi="Garamond"/>
                <w:bCs/>
                <w:sz w:val="22"/>
                <w:szCs w:val="22"/>
                <w:highlight w:val="yellow"/>
              </w:rPr>
              <w:t xml:space="preserve">электрической энергии на территориях субъектов Российской Федерации, не объединенных в ценовые зоны оптового рынка, и договорам купли-продажи мощности на территориях субъектов Российской Федерации, не объединенных в ценовые зоны оптового рынка </w:t>
            </w:r>
            <w:r w:rsidRPr="00DD0260">
              <w:rPr>
                <w:rFonts w:ascii="Garamond" w:hAnsi="Garamond"/>
                <w:sz w:val="22"/>
                <w:szCs w:val="22"/>
                <w:highlight w:val="yellow"/>
              </w:rPr>
              <w:t>определяются КО в соответствии с Регламентами оптового рынка.</w:t>
            </w:r>
          </w:p>
          <w:p w:rsidR="00BB4CC7" w:rsidRPr="00DD0260" w:rsidRDefault="00BB4CC7" w:rsidP="00DD0260">
            <w:pPr>
              <w:spacing w:before="120" w:after="120"/>
              <w:jc w:val="both"/>
              <w:rPr>
                <w:rFonts w:ascii="Garamond" w:hAnsi="Garamond"/>
              </w:rPr>
            </w:pPr>
            <w:r w:rsidRPr="00DD0260">
              <w:rPr>
                <w:rFonts w:ascii="Garamond" w:hAnsi="Garamond"/>
                <w:sz w:val="22"/>
                <w:szCs w:val="22"/>
                <w:highlight w:val="yellow"/>
              </w:rPr>
              <w:t xml:space="preserve">Стоимость электрической энергии и стоимость мощности, продаваемых по указанным в настоящем пункте договорам купли-продажи </w:t>
            </w:r>
            <w:r w:rsidRPr="00DD0260">
              <w:rPr>
                <w:rFonts w:ascii="Garamond" w:hAnsi="Garamond"/>
                <w:bCs/>
                <w:sz w:val="22"/>
                <w:szCs w:val="22"/>
                <w:highlight w:val="yellow"/>
              </w:rPr>
              <w:t xml:space="preserve">электрической энергии и </w:t>
            </w:r>
            <w:r w:rsidRPr="00DD0260">
              <w:rPr>
                <w:rFonts w:ascii="Garamond" w:hAnsi="Garamond"/>
                <w:sz w:val="22"/>
                <w:szCs w:val="22"/>
                <w:highlight w:val="yellow"/>
              </w:rPr>
              <w:t xml:space="preserve">договорам купли-продажи </w:t>
            </w:r>
            <w:r w:rsidRPr="00DD0260">
              <w:rPr>
                <w:rFonts w:ascii="Garamond" w:hAnsi="Garamond"/>
                <w:bCs/>
                <w:sz w:val="22"/>
                <w:szCs w:val="22"/>
                <w:highlight w:val="yellow"/>
              </w:rPr>
              <w:t xml:space="preserve">мощности, </w:t>
            </w:r>
            <w:r w:rsidRPr="00DD0260">
              <w:rPr>
                <w:rFonts w:ascii="Garamond" w:hAnsi="Garamond"/>
                <w:sz w:val="22"/>
                <w:szCs w:val="22"/>
                <w:highlight w:val="yellow"/>
              </w:rPr>
              <w:t>определяются КО в соответствии с правилами оптового рынка, регламентами оптового рынка на основании регулируемых цен (тарифов) на электрическую энергию устанавливаемых Федеральной службой по тарифам для поставщиков электрической энергии (мощности), функционирующих на территориях субъектов Российской Федерации, не включенных в ценовые зоны оптового рынка с учетом расчета стоимости отклонений в соответствии с утверждаемыми федеральным органом исполнительной власти в области регулирования тарифов методическими указаниями по расчету стоимости отклонений объемов фактического производства (потребления) электрической энергии участников оптового рынка, функционирующих на территориях, не объединенных в ценовые зоны оптового рынка, от объемов их планового почасового производства (потребления).</w:t>
            </w:r>
          </w:p>
        </w:tc>
        <w:tc>
          <w:tcPr>
            <w:tcW w:w="23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b/>
              </w:rPr>
            </w:pPr>
            <w:r w:rsidRPr="00781D18">
              <w:rPr>
                <w:rFonts w:ascii="Garamond" w:hAnsi="Garamond"/>
                <w:b/>
                <w:sz w:val="22"/>
                <w:szCs w:val="22"/>
                <w:highlight w:val="yellow"/>
              </w:rPr>
              <w:lastRenderedPageBreak/>
              <w:t xml:space="preserve">Система договоров в неценовых зонах оптового рынка, на основании которых осуществляется торговля электрической </w:t>
            </w:r>
            <w:r w:rsidRPr="00781D18">
              <w:rPr>
                <w:rFonts w:ascii="Garamond" w:hAnsi="Garamond"/>
                <w:b/>
                <w:sz w:val="22"/>
                <w:szCs w:val="22"/>
                <w:highlight w:val="yellow"/>
              </w:rPr>
              <w:lastRenderedPageBreak/>
              <w:t>энергией</w:t>
            </w:r>
          </w:p>
        </w:tc>
      </w:tr>
      <w:tr w:rsidR="00BB4CC7" w:rsidRPr="00DD0260" w:rsidTr="00DD0260">
        <w:trPr>
          <w:trHeight w:val="345"/>
        </w:trPr>
        <w:tc>
          <w:tcPr>
            <w:tcW w:w="33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BB4CC7" w:rsidRPr="00DD0260" w:rsidRDefault="00BB4CC7" w:rsidP="00DD0260">
            <w:pPr>
              <w:spacing w:before="120" w:after="120"/>
              <w:jc w:val="center"/>
              <w:rPr>
                <w:rFonts w:ascii="Garamond" w:hAnsi="Garamond"/>
                <w:b/>
              </w:rPr>
            </w:pPr>
            <w:r w:rsidRPr="00DD0260">
              <w:rPr>
                <w:rFonts w:ascii="Garamond" w:hAnsi="Garamond"/>
                <w:b/>
                <w:sz w:val="22"/>
                <w:szCs w:val="22"/>
              </w:rPr>
              <w:lastRenderedPageBreak/>
              <w:t>19.1.1</w:t>
            </w:r>
          </w:p>
        </w:tc>
        <w:tc>
          <w:tcPr>
            <w:tcW w:w="2332" w:type="pct"/>
            <w:tcBorders>
              <w:top w:val="single" w:sz="8" w:space="0" w:color="auto"/>
              <w:left w:val="single" w:sz="4" w:space="0" w:color="auto"/>
              <w:bottom w:val="single" w:sz="8" w:space="0" w:color="auto"/>
              <w:right w:val="single" w:sz="4"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b/>
              </w:rPr>
            </w:pPr>
            <w:r w:rsidRPr="00DD0260">
              <w:rPr>
                <w:rFonts w:ascii="Garamond" w:hAnsi="Garamond"/>
                <w:b/>
                <w:sz w:val="22"/>
                <w:szCs w:val="22"/>
              </w:rPr>
              <w:t>Добавить пункт</w:t>
            </w:r>
          </w:p>
        </w:tc>
        <w:tc>
          <w:tcPr>
            <w:tcW w:w="23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В целях осуществления торговли (покупки/продажи) электрической энергией на территориях неценовых зон Калининградской области, Республики Коми, Архангельской области д</w:t>
            </w:r>
            <w:r>
              <w:rPr>
                <w:rFonts w:ascii="Garamond" w:hAnsi="Garamond"/>
                <w:sz w:val="22"/>
                <w:szCs w:val="22"/>
                <w:highlight w:val="yellow"/>
              </w:rPr>
              <w:t>о 01 марта 2017 года КО, ЦФР и у</w:t>
            </w:r>
            <w:r w:rsidRPr="00DD0260">
              <w:rPr>
                <w:rFonts w:ascii="Garamond" w:hAnsi="Garamond"/>
                <w:sz w:val="22"/>
                <w:szCs w:val="22"/>
                <w:highlight w:val="yellow"/>
              </w:rPr>
              <w:t xml:space="preserve">частники оптового рынка, группы точек поставки которых расположены на территориях Калининградской области, Республики Коми, Архангельской области, а также ФСК заключают договоры купли-продажи </w:t>
            </w:r>
            <w:r w:rsidRPr="00DD0260">
              <w:rPr>
                <w:rFonts w:ascii="Garamond" w:hAnsi="Garamond"/>
                <w:bCs/>
                <w:sz w:val="22"/>
                <w:szCs w:val="22"/>
                <w:highlight w:val="yellow"/>
              </w:rPr>
              <w:t>электрической энергии на территориях субъектов Российской Федерации, не объединенных в ценовые зоны оптового рынка,</w:t>
            </w:r>
            <w:r w:rsidRPr="00DD0260" w:rsidDel="00807474">
              <w:rPr>
                <w:rFonts w:ascii="Garamond" w:hAnsi="Garamond"/>
                <w:bCs/>
                <w:sz w:val="22"/>
                <w:szCs w:val="22"/>
                <w:highlight w:val="yellow"/>
              </w:rPr>
              <w:t xml:space="preserve"> </w:t>
            </w:r>
            <w:r w:rsidRPr="00DD0260">
              <w:rPr>
                <w:rFonts w:ascii="Garamond" w:hAnsi="Garamond"/>
                <w:sz w:val="22"/>
                <w:szCs w:val="22"/>
                <w:highlight w:val="yellow"/>
              </w:rPr>
              <w:t>по стандартной форме, являющейся приложением № Д 11 к настоящему Договору.</w:t>
            </w:r>
          </w:p>
          <w:p w:rsidR="00BB4CC7" w:rsidRPr="00DD0260" w:rsidRDefault="00BB4CC7" w:rsidP="00DD0260">
            <w:pPr>
              <w:spacing w:before="120" w:after="120"/>
              <w:ind w:left="34"/>
              <w:jc w:val="both"/>
              <w:rPr>
                <w:rFonts w:ascii="Garamond" w:hAnsi="Garamond"/>
                <w:highlight w:val="yellow"/>
              </w:rPr>
            </w:pPr>
            <w:r w:rsidRPr="00DD0260">
              <w:rPr>
                <w:rFonts w:ascii="Garamond" w:hAnsi="Garamond"/>
                <w:sz w:val="22"/>
                <w:szCs w:val="22"/>
                <w:highlight w:val="yellow"/>
              </w:rPr>
              <w:t>Указанные в настоящем пункте договоры купли-продажи электричес</w:t>
            </w:r>
            <w:r>
              <w:rPr>
                <w:rFonts w:ascii="Garamond" w:hAnsi="Garamond"/>
                <w:sz w:val="22"/>
                <w:szCs w:val="22"/>
                <w:highlight w:val="yellow"/>
              </w:rPr>
              <w:t>кой энергии заключаются каждым Участником оптового рынка – П</w:t>
            </w:r>
            <w:r w:rsidRPr="00DD0260">
              <w:rPr>
                <w:rFonts w:ascii="Garamond" w:hAnsi="Garamond"/>
                <w:sz w:val="22"/>
                <w:szCs w:val="22"/>
                <w:highlight w:val="yellow"/>
              </w:rPr>
              <w:t xml:space="preserve">оставщиком электрической энергии и мощности, группа точек </w:t>
            </w:r>
            <w:r w:rsidRPr="00DD0260">
              <w:rPr>
                <w:rFonts w:ascii="Garamond" w:hAnsi="Garamond"/>
                <w:sz w:val="22"/>
                <w:szCs w:val="22"/>
                <w:highlight w:val="yellow"/>
              </w:rPr>
              <w:lastRenderedPageBreak/>
              <w:t>поставки которого расположена на территории Кал</w:t>
            </w:r>
            <w:r>
              <w:rPr>
                <w:rFonts w:ascii="Garamond" w:hAnsi="Garamond"/>
                <w:sz w:val="22"/>
                <w:szCs w:val="22"/>
                <w:highlight w:val="yellow"/>
              </w:rPr>
              <w:t>ининградской области, с каждым Участником оптового рынка – П</w:t>
            </w:r>
            <w:r w:rsidRPr="00DD0260">
              <w:rPr>
                <w:rFonts w:ascii="Garamond" w:hAnsi="Garamond"/>
                <w:sz w:val="22"/>
                <w:szCs w:val="22"/>
                <w:highlight w:val="yellow"/>
              </w:rPr>
              <w:t>окупателем электрической энергии и мощности, группа точек поставки которого расположена на территории Кал</w:t>
            </w:r>
            <w:r>
              <w:rPr>
                <w:rFonts w:ascii="Garamond" w:hAnsi="Garamond"/>
                <w:sz w:val="22"/>
                <w:szCs w:val="22"/>
                <w:highlight w:val="yellow"/>
              </w:rPr>
              <w:t>ининградской области. При этом У</w:t>
            </w:r>
            <w:r w:rsidRPr="00DD0260">
              <w:rPr>
                <w:rFonts w:ascii="Garamond" w:hAnsi="Garamond"/>
                <w:sz w:val="22"/>
                <w:szCs w:val="22"/>
                <w:highlight w:val="yellow"/>
              </w:rPr>
              <w:t>частники оп</w:t>
            </w:r>
            <w:r>
              <w:rPr>
                <w:rFonts w:ascii="Garamond" w:hAnsi="Garamond"/>
                <w:sz w:val="22"/>
                <w:szCs w:val="22"/>
                <w:highlight w:val="yellow"/>
              </w:rPr>
              <w:t>тового рынка – П</w:t>
            </w:r>
            <w:r w:rsidRPr="00DD0260">
              <w:rPr>
                <w:rFonts w:ascii="Garamond" w:hAnsi="Garamond"/>
                <w:sz w:val="22"/>
                <w:szCs w:val="22"/>
                <w:highlight w:val="yellow"/>
              </w:rPr>
              <w:t xml:space="preserve">оставщики электрической энергии и мощности </w:t>
            </w:r>
            <w:r>
              <w:rPr>
                <w:rFonts w:ascii="Courier New" w:hAnsi="Courier New" w:cs="Courier New"/>
                <w:sz w:val="22"/>
                <w:szCs w:val="22"/>
                <w:highlight w:val="yellow"/>
              </w:rPr>
              <w:t xml:space="preserve">- </w:t>
            </w:r>
            <w:r w:rsidRPr="00DD0260">
              <w:rPr>
                <w:rFonts w:ascii="Garamond" w:hAnsi="Garamond"/>
                <w:sz w:val="22"/>
                <w:szCs w:val="22"/>
                <w:highlight w:val="yellow"/>
              </w:rPr>
              <w:t>являются продавцами по таким договорам</w:t>
            </w:r>
            <w:r>
              <w:rPr>
                <w:rFonts w:ascii="Garamond" w:hAnsi="Garamond"/>
                <w:sz w:val="22"/>
                <w:szCs w:val="22"/>
                <w:highlight w:val="yellow"/>
              </w:rPr>
              <w:t>, а участники оптового рынка – п</w:t>
            </w:r>
            <w:r w:rsidRPr="00DD0260">
              <w:rPr>
                <w:rFonts w:ascii="Garamond" w:hAnsi="Garamond"/>
                <w:sz w:val="22"/>
                <w:szCs w:val="22"/>
                <w:highlight w:val="yellow"/>
              </w:rPr>
              <w:t>окупатели электрической энергии и мощности</w:t>
            </w:r>
            <w:r>
              <w:rPr>
                <w:rFonts w:ascii="Garamond" w:hAnsi="Garamond"/>
                <w:sz w:val="22"/>
                <w:szCs w:val="22"/>
                <w:highlight w:val="yellow"/>
              </w:rPr>
              <w:t xml:space="preserve"> </w:t>
            </w:r>
            <w:r>
              <w:rPr>
                <w:rFonts w:ascii="Courier New" w:hAnsi="Courier New" w:cs="Courier New"/>
                <w:sz w:val="22"/>
                <w:szCs w:val="22"/>
                <w:highlight w:val="yellow"/>
              </w:rPr>
              <w:t>-</w:t>
            </w:r>
            <w:r w:rsidRPr="00DD0260">
              <w:rPr>
                <w:rFonts w:ascii="Garamond" w:hAnsi="Garamond"/>
                <w:sz w:val="22"/>
                <w:szCs w:val="22"/>
                <w:highlight w:val="yellow"/>
              </w:rPr>
              <w:t xml:space="preserve"> являются покупателями.</w:t>
            </w:r>
          </w:p>
          <w:p w:rsidR="00BB4CC7" w:rsidRPr="00DD0260" w:rsidRDefault="00BB4CC7" w:rsidP="00DD0260">
            <w:pPr>
              <w:spacing w:before="120" w:after="120"/>
              <w:ind w:left="34"/>
              <w:jc w:val="both"/>
              <w:rPr>
                <w:rFonts w:ascii="Garamond" w:hAnsi="Garamond"/>
                <w:highlight w:val="yellow"/>
              </w:rPr>
            </w:pPr>
            <w:r>
              <w:rPr>
                <w:rFonts w:ascii="Garamond" w:hAnsi="Garamond"/>
                <w:sz w:val="22"/>
                <w:szCs w:val="22"/>
                <w:highlight w:val="yellow"/>
              </w:rPr>
              <w:t>Каждый Участник оптового рынка – П</w:t>
            </w:r>
            <w:r w:rsidRPr="00DD0260">
              <w:rPr>
                <w:rFonts w:ascii="Garamond" w:hAnsi="Garamond"/>
                <w:sz w:val="22"/>
                <w:szCs w:val="22"/>
                <w:highlight w:val="yellow"/>
              </w:rPr>
              <w:t>оставщик электрической энергии и мощности, группы точ</w:t>
            </w:r>
            <w:r>
              <w:rPr>
                <w:rFonts w:ascii="Garamond" w:hAnsi="Garamond"/>
                <w:sz w:val="22"/>
                <w:szCs w:val="22"/>
                <w:highlight w:val="yellow"/>
              </w:rPr>
              <w:t>ек поставки которого расположены</w:t>
            </w:r>
            <w:r w:rsidRPr="00DD0260">
              <w:rPr>
                <w:rFonts w:ascii="Garamond" w:hAnsi="Garamond"/>
                <w:sz w:val="22"/>
                <w:szCs w:val="22"/>
                <w:highlight w:val="yellow"/>
              </w:rPr>
              <w:t xml:space="preserve"> на территории Калининградской обл</w:t>
            </w:r>
            <w:r>
              <w:rPr>
                <w:rFonts w:ascii="Garamond" w:hAnsi="Garamond"/>
                <w:sz w:val="22"/>
                <w:szCs w:val="22"/>
                <w:highlight w:val="yellow"/>
              </w:rPr>
              <w:t>асти, также заключает с каждым Участником оптового рынка – П</w:t>
            </w:r>
            <w:r w:rsidRPr="00DD0260">
              <w:rPr>
                <w:rFonts w:ascii="Garamond" w:hAnsi="Garamond"/>
                <w:sz w:val="22"/>
                <w:szCs w:val="22"/>
                <w:highlight w:val="yellow"/>
              </w:rPr>
              <w:t>оставщиком электрической энергии и мощности, группа точек поставки которого расположена на территории Калининградской области, указанный в настоящем пункте договор купли-продажи электрической энергии, по которому он является продавцом, и договор купли-продажи электрической энергии, по которому он является покупателем.</w:t>
            </w:r>
          </w:p>
          <w:p w:rsidR="00BB4CC7" w:rsidRPr="00DD0260" w:rsidRDefault="00BB4CC7" w:rsidP="00DD0260">
            <w:pPr>
              <w:spacing w:before="120" w:after="120"/>
              <w:ind w:left="34"/>
              <w:jc w:val="both"/>
              <w:rPr>
                <w:rFonts w:ascii="Garamond" w:hAnsi="Garamond"/>
                <w:highlight w:val="yellow"/>
              </w:rPr>
            </w:pPr>
            <w:r w:rsidRPr="00DD0260">
              <w:rPr>
                <w:rFonts w:ascii="Garamond" w:hAnsi="Garamond"/>
                <w:sz w:val="22"/>
                <w:szCs w:val="22"/>
                <w:highlight w:val="yellow"/>
              </w:rPr>
              <w:t>Указанные в настоящем пункте договоры купли-продажи электричес</w:t>
            </w:r>
            <w:r>
              <w:rPr>
                <w:rFonts w:ascii="Garamond" w:hAnsi="Garamond"/>
                <w:sz w:val="22"/>
                <w:szCs w:val="22"/>
                <w:highlight w:val="yellow"/>
              </w:rPr>
              <w:t>кой энергии заключаются каждым у</w:t>
            </w:r>
            <w:r w:rsidRPr="00DD0260">
              <w:rPr>
                <w:rFonts w:ascii="Garamond" w:hAnsi="Garamond"/>
                <w:sz w:val="22"/>
                <w:szCs w:val="22"/>
                <w:highlight w:val="yellow"/>
              </w:rPr>
              <w:t>частником оптового рынка, группа точек поставки которого расположена на террит</w:t>
            </w:r>
            <w:r>
              <w:rPr>
                <w:rFonts w:ascii="Garamond" w:hAnsi="Garamond"/>
                <w:sz w:val="22"/>
                <w:szCs w:val="22"/>
                <w:highlight w:val="yellow"/>
              </w:rPr>
              <w:t>ории Республики Коми, с каждым у</w:t>
            </w:r>
            <w:r w:rsidRPr="00DD0260">
              <w:rPr>
                <w:rFonts w:ascii="Garamond" w:hAnsi="Garamond"/>
                <w:sz w:val="22"/>
                <w:szCs w:val="22"/>
                <w:highlight w:val="yellow"/>
              </w:rPr>
              <w:t>частником оптового рынка, группа точек поставки которого расположена на территории Республик</w:t>
            </w:r>
            <w:r>
              <w:rPr>
                <w:rFonts w:ascii="Garamond" w:hAnsi="Garamond"/>
                <w:sz w:val="22"/>
                <w:szCs w:val="22"/>
                <w:highlight w:val="yellow"/>
              </w:rPr>
              <w:t>и Коми. При этом каждый такой У</w:t>
            </w:r>
            <w:r w:rsidRPr="00DD0260">
              <w:rPr>
                <w:rFonts w:ascii="Garamond" w:hAnsi="Garamond"/>
                <w:sz w:val="22"/>
                <w:szCs w:val="22"/>
                <w:highlight w:val="yellow"/>
              </w:rPr>
              <w:t>частник оптового рынка заключает указанные в настоящем пункте договоры купли-продажи электрической э</w:t>
            </w:r>
            <w:r>
              <w:rPr>
                <w:rFonts w:ascii="Garamond" w:hAnsi="Garamond"/>
                <w:sz w:val="22"/>
                <w:szCs w:val="22"/>
                <w:highlight w:val="yellow"/>
              </w:rPr>
              <w:t>нергии, по которым он является П</w:t>
            </w:r>
            <w:r w:rsidRPr="00DD0260">
              <w:rPr>
                <w:rFonts w:ascii="Garamond" w:hAnsi="Garamond"/>
                <w:sz w:val="22"/>
                <w:szCs w:val="22"/>
                <w:highlight w:val="yellow"/>
              </w:rPr>
              <w:t>родавцом, и договоры купли-продажи электрической э</w:t>
            </w:r>
            <w:r>
              <w:rPr>
                <w:rFonts w:ascii="Garamond" w:hAnsi="Garamond"/>
                <w:sz w:val="22"/>
                <w:szCs w:val="22"/>
                <w:highlight w:val="yellow"/>
              </w:rPr>
              <w:t>нергии, по которым он является П</w:t>
            </w:r>
            <w:r w:rsidRPr="00DD0260">
              <w:rPr>
                <w:rFonts w:ascii="Garamond" w:hAnsi="Garamond"/>
                <w:sz w:val="22"/>
                <w:szCs w:val="22"/>
                <w:highlight w:val="yellow"/>
              </w:rPr>
              <w:t>окупателем.</w:t>
            </w:r>
          </w:p>
          <w:p w:rsidR="00BB4CC7" w:rsidRPr="00DD0260" w:rsidRDefault="00BB4CC7" w:rsidP="00DD0260">
            <w:pPr>
              <w:spacing w:before="120" w:after="120"/>
              <w:ind w:left="34"/>
              <w:jc w:val="both"/>
              <w:rPr>
                <w:rFonts w:ascii="Garamond" w:hAnsi="Garamond"/>
                <w:highlight w:val="yellow"/>
              </w:rPr>
            </w:pPr>
            <w:r w:rsidRPr="00DD0260">
              <w:rPr>
                <w:rFonts w:ascii="Garamond" w:hAnsi="Garamond"/>
                <w:sz w:val="22"/>
                <w:szCs w:val="22"/>
                <w:highlight w:val="yellow"/>
              </w:rPr>
              <w:t>Указанные в настоящем пункте договоры купли-продажи электричес</w:t>
            </w:r>
            <w:r>
              <w:rPr>
                <w:rFonts w:ascii="Garamond" w:hAnsi="Garamond"/>
                <w:sz w:val="22"/>
                <w:szCs w:val="22"/>
                <w:highlight w:val="yellow"/>
              </w:rPr>
              <w:t>кой энергии заключаются каждым У</w:t>
            </w:r>
            <w:r w:rsidRPr="00DD0260">
              <w:rPr>
                <w:rFonts w:ascii="Garamond" w:hAnsi="Garamond"/>
                <w:sz w:val="22"/>
                <w:szCs w:val="22"/>
                <w:highlight w:val="yellow"/>
              </w:rPr>
              <w:t>частником оптового р</w:t>
            </w:r>
            <w:r>
              <w:rPr>
                <w:rFonts w:ascii="Garamond" w:hAnsi="Garamond"/>
                <w:sz w:val="22"/>
                <w:szCs w:val="22"/>
                <w:highlight w:val="yellow"/>
              </w:rPr>
              <w:t>ынка, группы</w:t>
            </w:r>
            <w:r w:rsidRPr="00DD0260">
              <w:rPr>
                <w:rFonts w:ascii="Garamond" w:hAnsi="Garamond"/>
                <w:sz w:val="22"/>
                <w:szCs w:val="22"/>
                <w:highlight w:val="yellow"/>
              </w:rPr>
              <w:t xml:space="preserve"> точ</w:t>
            </w:r>
            <w:r>
              <w:rPr>
                <w:rFonts w:ascii="Garamond" w:hAnsi="Garamond"/>
                <w:sz w:val="22"/>
                <w:szCs w:val="22"/>
                <w:highlight w:val="yellow"/>
              </w:rPr>
              <w:t>ек поставки которого расположены</w:t>
            </w:r>
            <w:r w:rsidRPr="00DD0260">
              <w:rPr>
                <w:rFonts w:ascii="Garamond" w:hAnsi="Garamond"/>
                <w:sz w:val="22"/>
                <w:szCs w:val="22"/>
                <w:highlight w:val="yellow"/>
              </w:rPr>
              <w:t xml:space="preserve"> на территории А</w:t>
            </w:r>
            <w:r>
              <w:rPr>
                <w:rFonts w:ascii="Garamond" w:hAnsi="Garamond"/>
                <w:sz w:val="22"/>
                <w:szCs w:val="22"/>
                <w:highlight w:val="yellow"/>
              </w:rPr>
              <w:t>рхангельской области, с каждым у</w:t>
            </w:r>
            <w:r w:rsidRPr="00DD0260">
              <w:rPr>
                <w:rFonts w:ascii="Garamond" w:hAnsi="Garamond"/>
                <w:sz w:val="22"/>
                <w:szCs w:val="22"/>
                <w:highlight w:val="yellow"/>
              </w:rPr>
              <w:t xml:space="preserve">частником оптового рынка, группы точек поставки которых расположены на территории Архангельской области. При этом каждый </w:t>
            </w:r>
            <w:r>
              <w:rPr>
                <w:rFonts w:ascii="Garamond" w:hAnsi="Garamond"/>
                <w:sz w:val="22"/>
                <w:szCs w:val="22"/>
                <w:highlight w:val="yellow"/>
              </w:rPr>
              <w:t>такой У</w:t>
            </w:r>
            <w:r w:rsidRPr="00DD0260">
              <w:rPr>
                <w:rFonts w:ascii="Garamond" w:hAnsi="Garamond"/>
                <w:sz w:val="22"/>
                <w:szCs w:val="22"/>
                <w:highlight w:val="yellow"/>
              </w:rPr>
              <w:t>частник оптового рынка заключает указанные в настоящем пункте договоры купли-продажи электрической э</w:t>
            </w:r>
            <w:r>
              <w:rPr>
                <w:rFonts w:ascii="Garamond" w:hAnsi="Garamond"/>
                <w:sz w:val="22"/>
                <w:szCs w:val="22"/>
                <w:highlight w:val="yellow"/>
              </w:rPr>
              <w:t>нергии, по которым он является П</w:t>
            </w:r>
            <w:r w:rsidRPr="00DD0260">
              <w:rPr>
                <w:rFonts w:ascii="Garamond" w:hAnsi="Garamond"/>
                <w:sz w:val="22"/>
                <w:szCs w:val="22"/>
                <w:highlight w:val="yellow"/>
              </w:rPr>
              <w:t>родавцом, и договоры купли-продажи электрической э</w:t>
            </w:r>
            <w:r>
              <w:rPr>
                <w:rFonts w:ascii="Garamond" w:hAnsi="Garamond"/>
                <w:sz w:val="22"/>
                <w:szCs w:val="22"/>
                <w:highlight w:val="yellow"/>
              </w:rPr>
              <w:t>нергии, по которым он является П</w:t>
            </w:r>
            <w:r w:rsidRPr="00DD0260">
              <w:rPr>
                <w:rFonts w:ascii="Garamond" w:hAnsi="Garamond"/>
                <w:sz w:val="22"/>
                <w:szCs w:val="22"/>
                <w:highlight w:val="yellow"/>
              </w:rPr>
              <w:t>окупателем.</w:t>
            </w:r>
          </w:p>
          <w:p w:rsidR="00BB4CC7" w:rsidRPr="00DD0260" w:rsidRDefault="00BB4CC7" w:rsidP="00DD0260">
            <w:pPr>
              <w:spacing w:before="120" w:after="120"/>
              <w:ind w:left="34"/>
              <w:jc w:val="both"/>
              <w:rPr>
                <w:rFonts w:ascii="Garamond" w:hAnsi="Garamond"/>
                <w:highlight w:val="yellow"/>
              </w:rPr>
            </w:pPr>
            <w:r w:rsidRPr="00DD0260">
              <w:rPr>
                <w:rFonts w:ascii="Garamond" w:hAnsi="Garamond"/>
                <w:sz w:val="22"/>
                <w:szCs w:val="22"/>
                <w:highlight w:val="yellow"/>
              </w:rPr>
              <w:t>По указанному в настоящем пункте договору купли-продажи элек</w:t>
            </w:r>
            <w:r>
              <w:rPr>
                <w:rFonts w:ascii="Garamond" w:hAnsi="Garamond"/>
                <w:sz w:val="22"/>
                <w:szCs w:val="22"/>
                <w:highlight w:val="yellow"/>
              </w:rPr>
              <w:t>трической энергии ФСК является П</w:t>
            </w:r>
            <w:r w:rsidRPr="00DD0260">
              <w:rPr>
                <w:rFonts w:ascii="Garamond" w:hAnsi="Garamond"/>
                <w:sz w:val="22"/>
                <w:szCs w:val="22"/>
                <w:highlight w:val="yellow"/>
              </w:rPr>
              <w:t>окупателем.</w:t>
            </w:r>
          </w:p>
          <w:p w:rsidR="00BB4CC7" w:rsidRPr="00DD0260" w:rsidRDefault="00BB4CC7" w:rsidP="00DD0260">
            <w:pPr>
              <w:spacing w:before="120" w:after="120"/>
              <w:ind w:left="34"/>
              <w:jc w:val="both"/>
              <w:rPr>
                <w:rFonts w:ascii="Garamond" w:hAnsi="Garamond"/>
                <w:highlight w:val="yellow"/>
              </w:rPr>
            </w:pPr>
            <w:r w:rsidRPr="00DD0260">
              <w:rPr>
                <w:rFonts w:ascii="Garamond" w:hAnsi="Garamond"/>
                <w:sz w:val="22"/>
                <w:szCs w:val="22"/>
                <w:highlight w:val="yellow"/>
              </w:rPr>
              <w:lastRenderedPageBreak/>
              <w:t>Количество электрической энергии, продаваемой/покупаемой по указанным в настоящем пункте договорам купли-продажи электрической энергии определяются КО в соответствии с правилами оптового рынка и регламентами оптового рынка.</w:t>
            </w:r>
          </w:p>
          <w:p w:rsidR="00BB4CC7" w:rsidRPr="00DD0260" w:rsidRDefault="00BB4CC7" w:rsidP="00DD0260">
            <w:pPr>
              <w:spacing w:before="120" w:after="120"/>
              <w:ind w:left="34"/>
              <w:jc w:val="both"/>
              <w:rPr>
                <w:rFonts w:ascii="Garamond" w:hAnsi="Garamond"/>
                <w:highlight w:val="yellow"/>
              </w:rPr>
            </w:pPr>
            <w:r w:rsidRPr="00DD0260">
              <w:rPr>
                <w:rFonts w:ascii="Garamond" w:hAnsi="Garamond"/>
                <w:sz w:val="22"/>
                <w:szCs w:val="22"/>
                <w:highlight w:val="yellow"/>
              </w:rPr>
              <w:t>Стоимость электрической энергии, продаваемой по указанным в настоящем пункте договорам купли-продажи электрической энергии, определяются КО в соответствии с правилами оптового рынка, регламентами оптового рынка исходя из регулируемых цен (тарифов) на электрическу</w:t>
            </w:r>
            <w:r>
              <w:rPr>
                <w:rFonts w:ascii="Garamond" w:hAnsi="Garamond"/>
                <w:sz w:val="22"/>
                <w:szCs w:val="22"/>
                <w:highlight w:val="yellow"/>
              </w:rPr>
              <w:t>ю энергию, устанавливаемых для у</w:t>
            </w:r>
            <w:r w:rsidRPr="00DD0260">
              <w:rPr>
                <w:rFonts w:ascii="Garamond" w:hAnsi="Garamond"/>
                <w:sz w:val="22"/>
                <w:szCs w:val="22"/>
                <w:highlight w:val="yellow"/>
              </w:rPr>
              <w:t>частников оптового рынка, функционирующих на территориях, которые объединены в неценовые зоны оптового рынка электрической энергии и мощности, с учетом стоимости электрической энергии в размере отклонений объемов фактического производства (потр</w:t>
            </w:r>
            <w:r>
              <w:rPr>
                <w:rFonts w:ascii="Garamond" w:hAnsi="Garamond"/>
                <w:sz w:val="22"/>
                <w:szCs w:val="22"/>
                <w:highlight w:val="yellow"/>
              </w:rPr>
              <w:t>ебления) электрической энергии у</w:t>
            </w:r>
            <w:r w:rsidRPr="00DD0260">
              <w:rPr>
                <w:rFonts w:ascii="Garamond" w:hAnsi="Garamond"/>
                <w:sz w:val="22"/>
                <w:szCs w:val="22"/>
                <w:highlight w:val="yellow"/>
              </w:rPr>
              <w:t>частников оптового рынка, функционирующих на территории неценовой зоны оптового рынка, от объемов их планового почасового производства (потребления), которая определяется в соответствии с утверждаемыми федеральным органом исполнительной власти в области регулирования тарифов методическими указаниями.</w:t>
            </w:r>
          </w:p>
          <w:p w:rsidR="00BB4CC7" w:rsidRPr="00DD0260" w:rsidRDefault="00BB4CC7" w:rsidP="00DD0260">
            <w:pPr>
              <w:spacing w:before="120" w:after="120"/>
              <w:ind w:left="34"/>
              <w:jc w:val="both"/>
              <w:rPr>
                <w:rFonts w:ascii="Garamond" w:hAnsi="Garamond"/>
              </w:rPr>
            </w:pPr>
            <w:r w:rsidRPr="00DD0260">
              <w:rPr>
                <w:rFonts w:ascii="Garamond" w:hAnsi="Garamond"/>
                <w:sz w:val="22"/>
                <w:szCs w:val="22"/>
                <w:highlight w:val="yellow"/>
              </w:rPr>
              <w:t>Поставка (покупка) электрической энергии на территориях Калининградской области, Республики Коми, Архангельской области по договорам купли-продажи электрической энергии на территориях субъектов Российской Федерации, не объединенных в ценовые зоны оптового рынка, заключенным по стандартной форме, являющейся приложением № Д 11 к настоящему Договору, прекращается с 01 марта 2017 года. При этом обязательства покупателей по оплате электрической энергии по данным договорам прекращаются с даты исполнения покупателями указанных обязательств.</w:t>
            </w:r>
          </w:p>
        </w:tc>
      </w:tr>
      <w:tr w:rsidR="00BB4CC7" w:rsidRPr="00DD0260" w:rsidTr="00DD0260">
        <w:trPr>
          <w:trHeight w:val="345"/>
        </w:trPr>
        <w:tc>
          <w:tcPr>
            <w:tcW w:w="33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BB4CC7" w:rsidRPr="00DD0260" w:rsidRDefault="00BB4CC7" w:rsidP="00DD0260">
            <w:pPr>
              <w:spacing w:before="120" w:after="120"/>
              <w:jc w:val="center"/>
              <w:rPr>
                <w:rFonts w:ascii="Garamond" w:hAnsi="Garamond"/>
                <w:b/>
              </w:rPr>
            </w:pPr>
            <w:r w:rsidRPr="00DD0260">
              <w:rPr>
                <w:rFonts w:ascii="Garamond" w:hAnsi="Garamond"/>
                <w:b/>
                <w:sz w:val="22"/>
                <w:szCs w:val="22"/>
              </w:rPr>
              <w:lastRenderedPageBreak/>
              <w:t>19.1.2</w:t>
            </w:r>
          </w:p>
        </w:tc>
        <w:tc>
          <w:tcPr>
            <w:tcW w:w="2332" w:type="pct"/>
            <w:tcBorders>
              <w:top w:val="single" w:sz="8" w:space="0" w:color="auto"/>
              <w:left w:val="single" w:sz="4" w:space="0" w:color="auto"/>
              <w:bottom w:val="single" w:sz="8" w:space="0" w:color="auto"/>
              <w:right w:val="single" w:sz="4"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b/>
              </w:rPr>
            </w:pPr>
            <w:r w:rsidRPr="00DD0260">
              <w:rPr>
                <w:rFonts w:ascii="Garamond" w:hAnsi="Garamond"/>
                <w:b/>
                <w:sz w:val="22"/>
                <w:szCs w:val="22"/>
              </w:rPr>
              <w:t>Добавить пункт</w:t>
            </w:r>
          </w:p>
        </w:tc>
        <w:tc>
          <w:tcPr>
            <w:tcW w:w="23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В целях осуществления торговли (покупки/продажи) электрической энергией на территориях неценовых зон Калининградской области, Республики Коми, Архангельской области с 01 марта 2017 года:</w:t>
            </w:r>
          </w:p>
          <w:p w:rsidR="00BB4CC7" w:rsidRPr="00DD0260" w:rsidRDefault="00BB4CC7" w:rsidP="00DD0260">
            <w:pPr>
              <w:numPr>
                <w:ilvl w:val="0"/>
                <w:numId w:val="33"/>
              </w:numPr>
              <w:spacing w:before="120" w:after="120"/>
              <w:jc w:val="both"/>
              <w:rPr>
                <w:rFonts w:ascii="Garamond" w:hAnsi="Garamond"/>
                <w:highlight w:val="yellow"/>
              </w:rPr>
            </w:pPr>
            <w:r>
              <w:rPr>
                <w:rFonts w:ascii="Garamond" w:hAnsi="Garamond"/>
                <w:sz w:val="22"/>
                <w:szCs w:val="22"/>
                <w:highlight w:val="yellow"/>
              </w:rPr>
              <w:t>Участники оптового рынка – П</w:t>
            </w:r>
            <w:r w:rsidRPr="00DD0260">
              <w:rPr>
                <w:rFonts w:ascii="Garamond" w:hAnsi="Garamond"/>
                <w:sz w:val="22"/>
                <w:szCs w:val="22"/>
                <w:highlight w:val="yellow"/>
              </w:rPr>
              <w:t xml:space="preserve">окупатели электрической энергии и мощности, группы точек поставки которых расположены на территориях Калининградской области, Республики Коми, Архангельской области, заключают с ЦФР (унифицированной стороной по сделкам на оптовом рынке) договоры купли-продажи электрической </w:t>
            </w:r>
            <w:r w:rsidRPr="00DD0260">
              <w:rPr>
                <w:rFonts w:ascii="Garamond" w:hAnsi="Garamond"/>
                <w:sz w:val="22"/>
                <w:szCs w:val="22"/>
                <w:highlight w:val="yellow"/>
              </w:rPr>
              <w:lastRenderedPageBreak/>
              <w:t>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w:t>
            </w:r>
          </w:p>
          <w:p w:rsidR="00BB4CC7" w:rsidRPr="00DD0260" w:rsidRDefault="00BB4CC7" w:rsidP="00DD0260">
            <w:pPr>
              <w:numPr>
                <w:ilvl w:val="0"/>
                <w:numId w:val="33"/>
              </w:numPr>
              <w:spacing w:before="120" w:after="120"/>
              <w:jc w:val="both"/>
              <w:rPr>
                <w:rFonts w:ascii="Garamond" w:hAnsi="Garamond"/>
                <w:highlight w:val="yellow"/>
              </w:rPr>
            </w:pPr>
            <w:r>
              <w:rPr>
                <w:rFonts w:ascii="Garamond" w:hAnsi="Garamond"/>
                <w:sz w:val="22"/>
                <w:szCs w:val="22"/>
                <w:highlight w:val="yellow"/>
              </w:rPr>
              <w:t>Участники оптового рынка – П</w:t>
            </w:r>
            <w:r w:rsidRPr="00DD0260">
              <w:rPr>
                <w:rFonts w:ascii="Garamond" w:hAnsi="Garamond"/>
                <w:sz w:val="22"/>
                <w:szCs w:val="22"/>
                <w:highlight w:val="yellow"/>
              </w:rPr>
              <w:t>окупатели электрической энергии и мощности, группы точек поставки которых расположены на территориях Калининградской области, Республики Коми, Архангельской области, заключают с ЦФР (унифицированной стороной по сделкам на оптовом рынке) договоры комиссии на продажу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к № Д 11.2 к настоящему Договору;</w:t>
            </w:r>
          </w:p>
          <w:p w:rsidR="00BB4CC7" w:rsidRPr="00DD0260" w:rsidRDefault="00BB4CC7" w:rsidP="00DD0260">
            <w:pPr>
              <w:numPr>
                <w:ilvl w:val="0"/>
                <w:numId w:val="33"/>
              </w:numPr>
              <w:spacing w:before="120" w:after="120"/>
              <w:jc w:val="both"/>
              <w:rPr>
                <w:rFonts w:ascii="Garamond" w:hAnsi="Garamond"/>
                <w:highlight w:val="yellow"/>
              </w:rPr>
            </w:pPr>
            <w:r>
              <w:rPr>
                <w:rFonts w:ascii="Garamond" w:hAnsi="Garamond"/>
                <w:sz w:val="22"/>
                <w:szCs w:val="22"/>
                <w:highlight w:val="yellow"/>
              </w:rPr>
              <w:t>Участники оптового рынка – П</w:t>
            </w:r>
            <w:r w:rsidRPr="00DD0260">
              <w:rPr>
                <w:rFonts w:ascii="Garamond" w:hAnsi="Garamond"/>
                <w:sz w:val="22"/>
                <w:szCs w:val="22"/>
                <w:highlight w:val="yellow"/>
              </w:rPr>
              <w:t>оставщики электрической энергии и мощности, группы точек поставки которых расположены на территориях Калининградской области, Республики Коми, Архангельской области, заключают с ЦФР (унифицированной стороной по сделкам на оптовом рынке) договоры купли-продажи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w:t>
            </w:r>
          </w:p>
          <w:p w:rsidR="00BB4CC7" w:rsidRPr="00DD0260" w:rsidRDefault="00BB4CC7" w:rsidP="00DD0260">
            <w:pPr>
              <w:numPr>
                <w:ilvl w:val="0"/>
                <w:numId w:val="33"/>
              </w:numPr>
              <w:spacing w:before="120" w:after="120"/>
              <w:jc w:val="both"/>
              <w:rPr>
                <w:rFonts w:ascii="Garamond" w:hAnsi="Garamond"/>
                <w:highlight w:val="yellow"/>
              </w:rPr>
            </w:pPr>
            <w:r>
              <w:rPr>
                <w:rFonts w:ascii="Garamond" w:hAnsi="Garamond"/>
                <w:sz w:val="22"/>
                <w:szCs w:val="22"/>
                <w:highlight w:val="yellow"/>
              </w:rPr>
              <w:t>Участники оптового рынка – П</w:t>
            </w:r>
            <w:r w:rsidRPr="00DD0260">
              <w:rPr>
                <w:rFonts w:ascii="Garamond" w:hAnsi="Garamond"/>
                <w:sz w:val="22"/>
                <w:szCs w:val="22"/>
                <w:highlight w:val="yellow"/>
              </w:rPr>
              <w:t>оставщики электрической энергии и мощности, группы точек поставки которых расположены на территориях Калининградской области, Республики Коми, Архангельской области, заключают с ЦФР (унифицированной стороной по сделкам на оптовом рынке) договоры комиссии на продажу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к № Д 11.2 к настоящему Договору;</w:t>
            </w:r>
          </w:p>
          <w:p w:rsidR="00BB4CC7" w:rsidRPr="00DD0260" w:rsidRDefault="00BB4CC7" w:rsidP="00DD0260">
            <w:pPr>
              <w:numPr>
                <w:ilvl w:val="0"/>
                <w:numId w:val="33"/>
              </w:numPr>
              <w:spacing w:before="120" w:after="120"/>
              <w:jc w:val="both"/>
              <w:rPr>
                <w:rFonts w:ascii="Garamond" w:hAnsi="Garamond"/>
                <w:highlight w:val="yellow"/>
              </w:rPr>
            </w:pPr>
            <w:r w:rsidRPr="00DD0260">
              <w:rPr>
                <w:rFonts w:ascii="Garamond" w:hAnsi="Garamond"/>
                <w:sz w:val="22"/>
                <w:szCs w:val="22"/>
                <w:highlight w:val="yellow"/>
              </w:rPr>
              <w:lastRenderedPageBreak/>
              <w:t>ФСК заключает с ЦФР (унифицированной стороной по сделкам на оптовом рынке) договоры купли-продажи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w:t>
            </w:r>
          </w:p>
          <w:p w:rsidR="00BB4CC7" w:rsidRPr="00336A10" w:rsidRDefault="00BB4CC7" w:rsidP="00336A10">
            <w:pPr>
              <w:spacing w:before="120" w:after="120"/>
              <w:jc w:val="both"/>
              <w:rPr>
                <w:rFonts w:ascii="Garamond" w:hAnsi="Garamond"/>
                <w:highlight w:val="yellow"/>
              </w:rPr>
            </w:pPr>
            <w:r w:rsidRPr="00336A10">
              <w:rPr>
                <w:rFonts w:ascii="Garamond" w:hAnsi="Garamond"/>
                <w:sz w:val="22"/>
                <w:szCs w:val="22"/>
                <w:highlight w:val="yellow"/>
              </w:rPr>
              <w:t>Участники оптового рынка, осуществляющие до 1 февраля 2017 года включительно торговлю электрической энергией на территориях Калининградской области, Республики Коми, Архангельской области на основании договоров купли-продажи электрической энергии, которые заключены по стандартной форме, являющейся приложением № Д 11 к настоящему Договору, и поставка (покупка) электрической энергии по которым прекращается в соответствии с пунктом 19.1.1 настоящего Договора, обязаны заключить до 10 февраля 2017 года включительно договоры купли-продажи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 а также договоры комиссии на продажу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к № Д 11.2 к настоящему Договору.</w:t>
            </w:r>
          </w:p>
          <w:p w:rsidR="00BB4CC7" w:rsidRPr="00336A10" w:rsidRDefault="00BB4CC7" w:rsidP="00336A10">
            <w:pPr>
              <w:spacing w:before="120" w:after="120"/>
              <w:jc w:val="both"/>
              <w:rPr>
                <w:rFonts w:ascii="Garamond" w:hAnsi="Garamond"/>
                <w:highlight w:val="yellow"/>
              </w:rPr>
            </w:pPr>
            <w:r w:rsidRPr="00336A10">
              <w:rPr>
                <w:rFonts w:ascii="Garamond" w:hAnsi="Garamond"/>
                <w:sz w:val="22"/>
                <w:szCs w:val="22"/>
                <w:highlight w:val="yellow"/>
              </w:rPr>
              <w:t>ФСК, осуществляющая торговлю электрической энергией на территориях Калининградской области, Республики Коми, Архангельской области на основании договоров купли-продажи электрической энергии, которые заключены по стандартной форме, являющейся приложением № Д 11 к настоящему Договору, и поставка (покупка) электрической энергии по которым прекращается в соответствии с пунктом 19.1.1 настоящего Договора, обязана заключить до 10 февраля 2017 года включительно договоры купли-продажи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ЦФР предоставляет Коммерческому оператору реестры заключенных договоров купли-продажи электрической энергии на территориях </w:t>
            </w:r>
            <w:r w:rsidRPr="00DD0260">
              <w:rPr>
                <w:rFonts w:ascii="Garamond" w:hAnsi="Garamond"/>
                <w:sz w:val="22"/>
                <w:szCs w:val="22"/>
                <w:highlight w:val="yellow"/>
              </w:rPr>
              <w:lastRenderedPageBreak/>
              <w:t>субъектов Российской Федерации, объединенных в неценовые зоны оптового рынка, и договоров комиссии на продажу электрической энергии на территориях субъектов Российской Федерации, объединенных в неценовые зоны оптового рынка, не позднее 15 февраля 2017 года.</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Участники оптового рынка, получившие право покупки (продажи) электроэнергии и мощности на оптовом рынке электроэнергии и мощности (право на участие в торговле электрической энергией и мощностью на оптовом рынке) на территориях Калининградской области, Республики Коми, Архангельской области после 1 февраля 2016 года, заключают договоры купли-продажи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 а также договоры комиссии на продажу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к № Д 11.2 к настоящему Договору, в порядке, предусмотренном настоящим Договором для заключения всех обязательных договоров.</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Количество электрической энергии, продаваемой/покупаемой по указанным в настоящем пункте договорам купли-продажи электрической энергии, а также количество электрической энергии, </w:t>
            </w:r>
            <w:r>
              <w:rPr>
                <w:rFonts w:ascii="Garamond" w:hAnsi="Garamond"/>
                <w:sz w:val="22"/>
                <w:szCs w:val="22"/>
                <w:highlight w:val="yellow"/>
              </w:rPr>
              <w:t>которое у</w:t>
            </w:r>
            <w:r w:rsidRPr="00DD0260">
              <w:rPr>
                <w:rFonts w:ascii="Garamond" w:hAnsi="Garamond"/>
                <w:sz w:val="22"/>
                <w:szCs w:val="22"/>
                <w:highlight w:val="yellow"/>
              </w:rPr>
              <w:t>частник оптового рынка поручает ЦФР продавать в рамках исполнения обязательств по указанным в настоящем пункте договорам комиссии, определяются КО в соответствии с правилами оптового рынка и регламентами оптового рынка.</w:t>
            </w:r>
          </w:p>
          <w:p w:rsidR="00BB4CC7" w:rsidRPr="00DD0260" w:rsidRDefault="00BB4CC7" w:rsidP="00DD0260">
            <w:pPr>
              <w:spacing w:before="120" w:after="120"/>
              <w:jc w:val="both"/>
              <w:rPr>
                <w:rFonts w:ascii="Garamond" w:hAnsi="Garamond"/>
              </w:rPr>
            </w:pPr>
            <w:r w:rsidRPr="00DD0260">
              <w:rPr>
                <w:rFonts w:ascii="Garamond" w:hAnsi="Garamond"/>
                <w:sz w:val="22"/>
                <w:szCs w:val="22"/>
                <w:highlight w:val="yellow"/>
              </w:rPr>
              <w:t>Стоимость электрической энергии, продаваемой по указанным в настоящем пункте договорам купли-продажи электрической энергии, а также стоимость эле</w:t>
            </w:r>
            <w:r>
              <w:rPr>
                <w:rFonts w:ascii="Garamond" w:hAnsi="Garamond"/>
                <w:sz w:val="22"/>
                <w:szCs w:val="22"/>
                <w:highlight w:val="yellow"/>
              </w:rPr>
              <w:t>ктрической энергии, за которую У</w:t>
            </w:r>
            <w:r w:rsidRPr="00DD0260">
              <w:rPr>
                <w:rFonts w:ascii="Garamond" w:hAnsi="Garamond"/>
                <w:sz w:val="22"/>
                <w:szCs w:val="22"/>
                <w:highlight w:val="yellow"/>
              </w:rPr>
              <w:t>частник оптового рынка поручает ЦФР продавать ее покупателям в рамках исполнения обязательств по указанным в настоящем пункте договорам комиссии, определяются КО в соответствии с правилами оптового рынка, регламентами оптового рынка исходя из регулируемых цен (тарифов) на электрическую энергию, устан</w:t>
            </w:r>
            <w:r>
              <w:rPr>
                <w:rFonts w:ascii="Garamond" w:hAnsi="Garamond"/>
                <w:sz w:val="22"/>
                <w:szCs w:val="22"/>
                <w:highlight w:val="yellow"/>
              </w:rPr>
              <w:t>авливаемых для у</w:t>
            </w:r>
            <w:r w:rsidRPr="00DD0260">
              <w:rPr>
                <w:rFonts w:ascii="Garamond" w:hAnsi="Garamond"/>
                <w:sz w:val="22"/>
                <w:szCs w:val="22"/>
                <w:highlight w:val="yellow"/>
              </w:rPr>
              <w:t>частников оптового рынка, функционирующих на территориях, которые объединены в неценовые зоны оптового рынка электрической энергии и мощности, с учетом стоимости электрической энергии в размере отклонений объемов фактического производства (потр</w:t>
            </w:r>
            <w:r>
              <w:rPr>
                <w:rFonts w:ascii="Garamond" w:hAnsi="Garamond"/>
                <w:sz w:val="22"/>
                <w:szCs w:val="22"/>
                <w:highlight w:val="yellow"/>
              </w:rPr>
              <w:t xml:space="preserve">ебления) электрической </w:t>
            </w:r>
            <w:r>
              <w:rPr>
                <w:rFonts w:ascii="Garamond" w:hAnsi="Garamond"/>
                <w:sz w:val="22"/>
                <w:szCs w:val="22"/>
                <w:highlight w:val="yellow"/>
              </w:rPr>
              <w:lastRenderedPageBreak/>
              <w:t>энергии у</w:t>
            </w:r>
            <w:r w:rsidRPr="00DD0260">
              <w:rPr>
                <w:rFonts w:ascii="Garamond" w:hAnsi="Garamond"/>
                <w:sz w:val="22"/>
                <w:szCs w:val="22"/>
                <w:highlight w:val="yellow"/>
              </w:rPr>
              <w:t>частников оптового рынка, функционирующих на территории неценовой зоны оптового рынка, от объемов их планового почасового производства (потребления), которая определяется в соответствии с утверждаемыми федеральным органом исполнительной власти в области регулирования тарифов методическими указаниями.</w:t>
            </w:r>
          </w:p>
        </w:tc>
      </w:tr>
      <w:tr w:rsidR="00BB4CC7" w:rsidRPr="00DD0260" w:rsidTr="00DD0260">
        <w:trPr>
          <w:trHeight w:val="345"/>
        </w:trPr>
        <w:tc>
          <w:tcPr>
            <w:tcW w:w="33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BB4CC7" w:rsidRPr="00DD0260" w:rsidRDefault="00BB4CC7" w:rsidP="00DD0260">
            <w:pPr>
              <w:spacing w:before="120" w:after="120"/>
              <w:jc w:val="center"/>
              <w:rPr>
                <w:rFonts w:ascii="Garamond" w:hAnsi="Garamond"/>
                <w:b/>
              </w:rPr>
            </w:pPr>
            <w:r w:rsidRPr="00DD0260">
              <w:rPr>
                <w:rFonts w:ascii="Garamond" w:hAnsi="Garamond"/>
                <w:b/>
                <w:sz w:val="22"/>
                <w:szCs w:val="22"/>
              </w:rPr>
              <w:lastRenderedPageBreak/>
              <w:t>19.1.3</w:t>
            </w:r>
          </w:p>
        </w:tc>
        <w:tc>
          <w:tcPr>
            <w:tcW w:w="2332" w:type="pct"/>
            <w:tcBorders>
              <w:top w:val="single" w:sz="8" w:space="0" w:color="auto"/>
              <w:left w:val="single" w:sz="4" w:space="0" w:color="auto"/>
              <w:bottom w:val="single" w:sz="8" w:space="0" w:color="auto"/>
              <w:right w:val="single" w:sz="4"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b/>
              </w:rPr>
            </w:pPr>
            <w:r w:rsidRPr="00DD0260">
              <w:rPr>
                <w:rFonts w:ascii="Garamond" w:hAnsi="Garamond"/>
                <w:b/>
                <w:sz w:val="22"/>
                <w:szCs w:val="22"/>
              </w:rPr>
              <w:t>Добавить пункт</w:t>
            </w:r>
          </w:p>
        </w:tc>
        <w:tc>
          <w:tcPr>
            <w:tcW w:w="23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В целях осуществления торговли (покупки/продажи) электрической энергией на территории неце</w:t>
            </w:r>
            <w:r>
              <w:rPr>
                <w:rFonts w:ascii="Garamond" w:hAnsi="Garamond"/>
                <w:sz w:val="22"/>
                <w:szCs w:val="22"/>
                <w:highlight w:val="yellow"/>
              </w:rPr>
              <w:t xml:space="preserve">новой зоны Дальнего Востока до </w:t>
            </w:r>
            <w:r w:rsidRPr="00DD0260">
              <w:rPr>
                <w:rFonts w:ascii="Garamond" w:hAnsi="Garamond"/>
                <w:sz w:val="22"/>
                <w:szCs w:val="22"/>
                <w:highlight w:val="yellow"/>
              </w:rPr>
              <w:t xml:space="preserve">1 марта 2017 года КО, ЦФР и Участники оптового рынка, группы точек поставки которых расположены на территории Дальнего Востока, а также ФСК заключают договоры купли-продажи электрической энергии на территориях субъектов Российской Федерации, не объединенных в ценовые зоны оптового рынка, по стандартной форме, являющейся приложением № Д 11 к настоящему Договору. </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Участник оптового рынка – Поставщик электрической энергии и мощности заключает указанный в настоящем пункте договор купли-продажи электрической энергии с энергосбытовой организацией, созданной в результате реорганизации функционировавших на указанной территории акционерных обществ энергетики и электрификации и поставляющей на розничный рынок более половины объема электрической энергии, потребляемой на территории Дальнего Востока (далее – Единый закупщик)</w:t>
            </w:r>
            <w:r w:rsidRPr="00DD0260">
              <w:rPr>
                <w:rFonts w:ascii="Garamond" w:hAnsi="Garamond"/>
                <w:bCs/>
                <w:sz w:val="22"/>
                <w:szCs w:val="22"/>
                <w:highlight w:val="yellow"/>
              </w:rPr>
              <w:t>, по которому</w:t>
            </w:r>
            <w:r w:rsidRPr="00DD0260">
              <w:rPr>
                <w:rFonts w:ascii="Garamond" w:hAnsi="Garamond"/>
                <w:sz w:val="22"/>
                <w:szCs w:val="22"/>
                <w:highlight w:val="yellow"/>
              </w:rPr>
              <w:t xml:space="preserve"> Участник оптового рынка – Поставщик электрической энергии и мощности является продавцом, а Единый закупщик ― покупателем. Участник оптового рынка – Поставщик электрической энергии и мощности также заключает договор купли-продажи </w:t>
            </w:r>
            <w:r w:rsidRPr="00DD0260">
              <w:rPr>
                <w:rFonts w:ascii="Garamond" w:hAnsi="Garamond"/>
                <w:bCs/>
                <w:sz w:val="22"/>
                <w:szCs w:val="22"/>
                <w:highlight w:val="yellow"/>
              </w:rPr>
              <w:t>электрической энергии</w:t>
            </w:r>
            <w:r w:rsidRPr="00DD0260">
              <w:rPr>
                <w:rFonts w:ascii="Garamond" w:hAnsi="Garamond"/>
                <w:sz w:val="22"/>
                <w:szCs w:val="22"/>
                <w:highlight w:val="yellow"/>
              </w:rPr>
              <w:t>, по которому Участник оптового рынка – Поставщик электрической энергии и мощности является по</w:t>
            </w:r>
            <w:r>
              <w:rPr>
                <w:rFonts w:ascii="Garamond" w:hAnsi="Garamond"/>
                <w:sz w:val="22"/>
                <w:szCs w:val="22"/>
                <w:highlight w:val="yellow"/>
              </w:rPr>
              <w:t>купателем, а Единый закупщик ― П</w:t>
            </w:r>
            <w:r w:rsidRPr="00DD0260">
              <w:rPr>
                <w:rFonts w:ascii="Garamond" w:hAnsi="Garamond"/>
                <w:sz w:val="22"/>
                <w:szCs w:val="22"/>
                <w:highlight w:val="yellow"/>
              </w:rPr>
              <w:t xml:space="preserve">родавцом. </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Участник оптового рынка – Покупатель электрической энергии и мощности заключает с Единым закупщиком договор купли-продажи </w:t>
            </w:r>
            <w:r w:rsidRPr="00DD0260">
              <w:rPr>
                <w:rFonts w:ascii="Garamond" w:hAnsi="Garamond"/>
                <w:bCs/>
                <w:sz w:val="22"/>
                <w:szCs w:val="22"/>
                <w:highlight w:val="yellow"/>
              </w:rPr>
              <w:t>электрической энергии</w:t>
            </w:r>
            <w:r w:rsidRPr="00DD0260">
              <w:rPr>
                <w:rFonts w:ascii="Garamond" w:hAnsi="Garamond"/>
                <w:sz w:val="22"/>
                <w:szCs w:val="22"/>
                <w:highlight w:val="yellow"/>
              </w:rPr>
              <w:t>, по которому Участник оптового рынка – Покупатель электрическ</w:t>
            </w:r>
            <w:r>
              <w:rPr>
                <w:rFonts w:ascii="Garamond" w:hAnsi="Garamond"/>
                <w:sz w:val="22"/>
                <w:szCs w:val="22"/>
                <w:highlight w:val="yellow"/>
              </w:rPr>
              <w:t>ой энергии и мощности является Покупателем, а Единый закупщик ―П</w:t>
            </w:r>
            <w:r w:rsidRPr="00DD0260">
              <w:rPr>
                <w:rFonts w:ascii="Garamond" w:hAnsi="Garamond"/>
                <w:sz w:val="22"/>
                <w:szCs w:val="22"/>
                <w:highlight w:val="yellow"/>
              </w:rPr>
              <w:t xml:space="preserve">родавцом. </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ФСК заключает с Единым закупщиком договор купли-продажи </w:t>
            </w:r>
            <w:r w:rsidRPr="00DD0260">
              <w:rPr>
                <w:rFonts w:ascii="Garamond" w:hAnsi="Garamond"/>
                <w:bCs/>
                <w:sz w:val="22"/>
                <w:szCs w:val="22"/>
                <w:highlight w:val="yellow"/>
              </w:rPr>
              <w:t>электрической энергии</w:t>
            </w:r>
            <w:r w:rsidRPr="00DD0260">
              <w:rPr>
                <w:rFonts w:ascii="Garamond" w:hAnsi="Garamond"/>
                <w:sz w:val="22"/>
                <w:szCs w:val="22"/>
                <w:highlight w:val="yellow"/>
              </w:rPr>
              <w:t xml:space="preserve">, по которому </w:t>
            </w:r>
            <w:r>
              <w:rPr>
                <w:rFonts w:ascii="Garamond" w:hAnsi="Garamond"/>
                <w:sz w:val="22"/>
                <w:szCs w:val="22"/>
                <w:highlight w:val="yellow"/>
              </w:rPr>
              <w:t xml:space="preserve">является </w:t>
            </w:r>
            <w:r w:rsidRPr="00DD0260">
              <w:rPr>
                <w:rFonts w:ascii="Garamond" w:hAnsi="Garamond"/>
                <w:sz w:val="22"/>
                <w:szCs w:val="22"/>
                <w:highlight w:val="yellow"/>
              </w:rPr>
              <w:t xml:space="preserve">ФСК покупателем, а Единый закупщик ―продавцом. </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Количество электрической энергии, продаваемой/покупаемой по </w:t>
            </w:r>
            <w:r w:rsidRPr="00DD0260">
              <w:rPr>
                <w:rFonts w:ascii="Garamond" w:hAnsi="Garamond"/>
                <w:sz w:val="22"/>
                <w:szCs w:val="22"/>
                <w:highlight w:val="yellow"/>
              </w:rPr>
              <w:lastRenderedPageBreak/>
              <w:t>указанным в настоящем пункте договорам купли-продажи электрической энергии определяются КО в соответствии с правилами оптового рынка и регламентами оптового рынка.</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Стоимость электрической энергии, продаваемой по указанным в настоящем пункте договорам купли-продажи электрической энергии, определяются КО в соответствии с правилами оптового рынка, регламентами оптового рынка исходя из регулируемых цен (тарифов) на электрическую энергию, устанавливаемых для Участников оптового рынка, функционирующих на территориях, которые объединены в неценовые зоны оптового рынка электрической энергии и мощности, с учетом стоимости электрической энергии в размере отклонений объемов фактического производства (потребления) электрической энергии Участников оптового рынка, функционирующих на территории неценовой зоны оптового рынка, от объемов их планового почасового производства (потребления), которая определяется в соответствии с утверждаемыми федеральным органом исполнительной власти в области регулирования тарифов методическими указаниями.</w:t>
            </w:r>
          </w:p>
          <w:p w:rsidR="00BB4CC7" w:rsidRPr="00DD0260" w:rsidRDefault="00BB4CC7" w:rsidP="00DD0260">
            <w:pPr>
              <w:spacing w:before="120" w:after="120"/>
              <w:jc w:val="both"/>
              <w:rPr>
                <w:rFonts w:ascii="Garamond" w:hAnsi="Garamond"/>
              </w:rPr>
            </w:pPr>
            <w:r w:rsidRPr="00DD0260">
              <w:rPr>
                <w:rFonts w:ascii="Garamond" w:hAnsi="Garamond"/>
                <w:sz w:val="22"/>
                <w:szCs w:val="22"/>
                <w:highlight w:val="yellow"/>
              </w:rPr>
              <w:t>Поставка (покупка) электрической энергии по указанным в настоящем пункте договорам купли-продажи электрической энергии, заключенным Участниками оптового рынка – Поставщиками электрической энергии, Участниками оптового рынка – Покупателями электрической энергии и мощности, ФСК, по которым указанные лица являютс</w:t>
            </w:r>
            <w:r>
              <w:rPr>
                <w:rFonts w:ascii="Garamond" w:hAnsi="Garamond"/>
                <w:sz w:val="22"/>
                <w:szCs w:val="22"/>
                <w:highlight w:val="yellow"/>
              </w:rPr>
              <w:t xml:space="preserve">я покупателями, прекращается с </w:t>
            </w:r>
            <w:r w:rsidRPr="00DD0260">
              <w:rPr>
                <w:rFonts w:ascii="Garamond" w:hAnsi="Garamond"/>
                <w:sz w:val="22"/>
                <w:szCs w:val="22"/>
                <w:highlight w:val="yellow"/>
              </w:rPr>
              <w:t>1 марта 2017 года. При этом обязательства покупателей по оплате электрической энергии по данным договорам прекращаются с даты исполнения покупателями указанных обязательств.</w:t>
            </w:r>
          </w:p>
        </w:tc>
      </w:tr>
      <w:tr w:rsidR="00BB4CC7" w:rsidRPr="00DD0260" w:rsidTr="00DD0260">
        <w:trPr>
          <w:trHeight w:val="345"/>
        </w:trPr>
        <w:tc>
          <w:tcPr>
            <w:tcW w:w="33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BB4CC7" w:rsidRPr="00DD0260" w:rsidRDefault="00BB4CC7" w:rsidP="00DD0260">
            <w:pPr>
              <w:spacing w:before="120" w:after="120"/>
              <w:jc w:val="center"/>
              <w:rPr>
                <w:rFonts w:ascii="Garamond" w:hAnsi="Garamond"/>
                <w:b/>
              </w:rPr>
            </w:pPr>
            <w:r w:rsidRPr="00DD0260">
              <w:rPr>
                <w:rFonts w:ascii="Garamond" w:hAnsi="Garamond"/>
                <w:b/>
                <w:sz w:val="22"/>
                <w:szCs w:val="22"/>
              </w:rPr>
              <w:lastRenderedPageBreak/>
              <w:t>19.1.4</w:t>
            </w:r>
          </w:p>
        </w:tc>
        <w:tc>
          <w:tcPr>
            <w:tcW w:w="2332" w:type="pct"/>
            <w:tcBorders>
              <w:top w:val="single" w:sz="8" w:space="0" w:color="auto"/>
              <w:left w:val="single" w:sz="4" w:space="0" w:color="auto"/>
              <w:bottom w:val="single" w:sz="8" w:space="0" w:color="auto"/>
              <w:right w:val="single" w:sz="4"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b/>
              </w:rPr>
            </w:pPr>
            <w:r w:rsidRPr="00DD0260">
              <w:rPr>
                <w:rFonts w:ascii="Garamond" w:hAnsi="Garamond"/>
                <w:b/>
                <w:sz w:val="22"/>
                <w:szCs w:val="22"/>
              </w:rPr>
              <w:t>Добавить пункт</w:t>
            </w:r>
          </w:p>
        </w:tc>
        <w:tc>
          <w:tcPr>
            <w:tcW w:w="23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В целях осуществления торговли (покупки/продажи) электрической энергией в неценовой зоне Дальнего Востока с 01 марта 2017 года:</w:t>
            </w:r>
          </w:p>
          <w:p w:rsidR="00BB4CC7" w:rsidRPr="00DD0260" w:rsidRDefault="00BB4CC7" w:rsidP="00721587">
            <w:pPr>
              <w:numPr>
                <w:ilvl w:val="0"/>
                <w:numId w:val="33"/>
              </w:numPr>
              <w:jc w:val="both"/>
              <w:rPr>
                <w:rFonts w:ascii="Garamond" w:hAnsi="Garamond"/>
                <w:highlight w:val="yellow"/>
              </w:rPr>
            </w:pPr>
            <w:r w:rsidRPr="00DD0260">
              <w:rPr>
                <w:rFonts w:ascii="Garamond" w:hAnsi="Garamond"/>
                <w:sz w:val="22"/>
                <w:szCs w:val="22"/>
                <w:highlight w:val="yellow"/>
              </w:rPr>
              <w:t xml:space="preserve">Участники оптового рынка – Поставщики электрической энергии и мощности, группы точек поставки которых расположены на территории Дальнего Востока, заключают с Единым закупщиком договоры купли-продажи электрической энергии на территориях субъектов Российской Федерации, не объединенных в ценовые зоны оптового рынка, по стандартной форме, являющейся Приложением № Д 11 к настоящему Договору, по которому Участник оптового рынка – </w:t>
            </w:r>
            <w:r w:rsidRPr="00DD0260">
              <w:rPr>
                <w:rFonts w:ascii="Garamond" w:hAnsi="Garamond"/>
                <w:sz w:val="22"/>
                <w:szCs w:val="22"/>
                <w:highlight w:val="yellow"/>
              </w:rPr>
              <w:lastRenderedPageBreak/>
              <w:t xml:space="preserve">Поставщик электрической энергии и мощности является продавцом, а Единый закупщик ― покупателем, </w:t>
            </w:r>
          </w:p>
          <w:p w:rsidR="00BB4CC7" w:rsidRPr="00DD0260" w:rsidRDefault="00BB4CC7" w:rsidP="00DD0260">
            <w:pPr>
              <w:numPr>
                <w:ilvl w:val="0"/>
                <w:numId w:val="33"/>
              </w:numPr>
              <w:spacing w:before="120" w:after="120"/>
              <w:jc w:val="both"/>
              <w:rPr>
                <w:rFonts w:ascii="Garamond" w:hAnsi="Garamond"/>
                <w:highlight w:val="yellow"/>
              </w:rPr>
            </w:pPr>
            <w:r w:rsidRPr="00DD0260">
              <w:rPr>
                <w:rFonts w:ascii="Garamond" w:hAnsi="Garamond"/>
                <w:sz w:val="22"/>
                <w:szCs w:val="22"/>
                <w:highlight w:val="yellow"/>
              </w:rPr>
              <w:t>Участники оптового рынка – Поставщики электрической энергии и мощности, группы точек поставки которых расположены на территории Дальнего Востока, заключают с ЦФР (унифицированной стороной по сделкам на оптовом рынке) договоры купли-продажи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w:t>
            </w:r>
          </w:p>
          <w:p w:rsidR="00BB4CC7" w:rsidRPr="00DD0260" w:rsidRDefault="00BB4CC7" w:rsidP="00DD0260">
            <w:pPr>
              <w:numPr>
                <w:ilvl w:val="0"/>
                <w:numId w:val="33"/>
              </w:numPr>
              <w:spacing w:before="120" w:after="120"/>
              <w:jc w:val="both"/>
              <w:rPr>
                <w:rFonts w:ascii="Garamond" w:hAnsi="Garamond"/>
                <w:highlight w:val="yellow"/>
              </w:rPr>
            </w:pPr>
            <w:r w:rsidRPr="00DD0260">
              <w:rPr>
                <w:rFonts w:ascii="Garamond" w:hAnsi="Garamond"/>
                <w:sz w:val="22"/>
                <w:szCs w:val="22"/>
                <w:highlight w:val="yellow"/>
              </w:rPr>
              <w:t>Единый закупщик заключает с ЦФР (унифицированной стороной по сделкам на оптовом рынке) договор комиссии на продажу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к № Д 11.2 к настоящему Договору;</w:t>
            </w:r>
          </w:p>
          <w:p w:rsidR="00BB4CC7" w:rsidRPr="00DD0260" w:rsidRDefault="00BB4CC7" w:rsidP="00DD0260">
            <w:pPr>
              <w:numPr>
                <w:ilvl w:val="0"/>
                <w:numId w:val="33"/>
              </w:numPr>
              <w:spacing w:before="120" w:after="120"/>
              <w:jc w:val="both"/>
              <w:rPr>
                <w:rFonts w:ascii="Garamond" w:hAnsi="Garamond"/>
                <w:highlight w:val="yellow"/>
              </w:rPr>
            </w:pPr>
            <w:r w:rsidRPr="00DD0260">
              <w:rPr>
                <w:rFonts w:ascii="Garamond" w:hAnsi="Garamond"/>
                <w:sz w:val="22"/>
                <w:szCs w:val="22"/>
                <w:highlight w:val="yellow"/>
              </w:rPr>
              <w:t>Участники оптового рынка – Покупатели электрической энергии и мощности, группы точек поставки которых расположены на территории Дальнего Востока, заключают с ЦФР (унифицированной стороной по сделкам на оптовом рынке) договоры купли-продажи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w:t>
            </w:r>
          </w:p>
          <w:p w:rsidR="00BB4CC7" w:rsidRPr="00DD0260" w:rsidRDefault="00BB4CC7" w:rsidP="00DD0260">
            <w:pPr>
              <w:numPr>
                <w:ilvl w:val="0"/>
                <w:numId w:val="33"/>
              </w:numPr>
              <w:spacing w:before="120" w:after="120"/>
              <w:jc w:val="both"/>
              <w:rPr>
                <w:rFonts w:ascii="Garamond" w:hAnsi="Garamond"/>
                <w:highlight w:val="yellow"/>
              </w:rPr>
            </w:pPr>
            <w:r w:rsidRPr="00DD0260">
              <w:rPr>
                <w:rFonts w:ascii="Garamond" w:hAnsi="Garamond"/>
                <w:sz w:val="22"/>
                <w:szCs w:val="22"/>
                <w:highlight w:val="yellow"/>
              </w:rPr>
              <w:t>ФСК заключает с ЦФР (унифицированной стороной по сделкам на оптовом рынке) договоры купли-продажи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w:t>
            </w:r>
          </w:p>
          <w:p w:rsidR="00BB4CC7" w:rsidRPr="00111FA6" w:rsidRDefault="00BB4CC7" w:rsidP="00FA2821">
            <w:pPr>
              <w:spacing w:before="120" w:after="120"/>
              <w:jc w:val="both"/>
              <w:rPr>
                <w:rFonts w:ascii="Garamond" w:hAnsi="Garamond"/>
                <w:highlight w:val="yellow"/>
              </w:rPr>
            </w:pPr>
            <w:r w:rsidRPr="00111FA6">
              <w:rPr>
                <w:rFonts w:ascii="Garamond" w:hAnsi="Garamond"/>
                <w:sz w:val="22"/>
                <w:szCs w:val="22"/>
                <w:highlight w:val="yellow"/>
              </w:rPr>
              <w:lastRenderedPageBreak/>
              <w:t>Участники оптового рынка – Поставщики электрической энергии и мощности, Участники оптового рынка – Покупатели электрической энергии и мощности, ФСК, осуществляющие до 1 февраля 2017 года включительно торговлю электрической энергией на территории неценовой зоны Дальнего Востока на основании договоров купли-продажи электрической энергии, которые заключены по стандартной форме, являющейся приложением № Д 11 к настоящему Договору, и поставка (покупка) электрической энергии по которым прекращается в соответствии с пунктом 19.1.3 настоящего Договора, обязаны заключить до 10 февраля 2017 года включительно  договоры купли-продажи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w:t>
            </w:r>
          </w:p>
          <w:p w:rsidR="00BB4CC7" w:rsidRPr="00111FA6" w:rsidRDefault="00BB4CC7" w:rsidP="00FA2821">
            <w:pPr>
              <w:spacing w:before="120" w:after="120"/>
              <w:jc w:val="both"/>
              <w:rPr>
                <w:rFonts w:ascii="Garamond" w:hAnsi="Garamond"/>
                <w:highlight w:val="yellow"/>
              </w:rPr>
            </w:pPr>
            <w:r w:rsidRPr="00111FA6">
              <w:rPr>
                <w:rFonts w:ascii="Garamond" w:hAnsi="Garamond"/>
                <w:sz w:val="22"/>
                <w:szCs w:val="22"/>
                <w:highlight w:val="yellow"/>
              </w:rPr>
              <w:t>Единый закупщик обязан заключить до 10 февраля 2017 года включительно договор комиссии на продажу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к № Д 11.2 к настоящему Договору.</w:t>
            </w:r>
          </w:p>
          <w:p w:rsidR="00BB4CC7" w:rsidRPr="00111FA6" w:rsidRDefault="00BB4CC7" w:rsidP="00FA2821">
            <w:pPr>
              <w:spacing w:before="120" w:after="120"/>
              <w:jc w:val="both"/>
              <w:rPr>
                <w:rFonts w:ascii="Garamond" w:hAnsi="Garamond"/>
                <w:highlight w:val="yellow"/>
              </w:rPr>
            </w:pPr>
            <w:r w:rsidRPr="00111FA6">
              <w:rPr>
                <w:rFonts w:ascii="Garamond" w:hAnsi="Garamond"/>
                <w:sz w:val="22"/>
                <w:szCs w:val="22"/>
                <w:highlight w:val="yellow"/>
              </w:rPr>
              <w:t>Участники оптового рынка, получившие право покупки (продажи) электроэнергии и мощности на оптовом рынке электроэнергии и мощности (право на участие в торговле электрической энергией и мощностью на оптовом рынке) на территории неценовой зоны Дальнего Востока после 1 февраля 2016 года, заключают договоры купли-продажи электрической энергии на территориях субъектов Российской Федерации, объединенных в неценовые зоны оптового рынка по стандартной форме, являющейся Приложением № Д 11.1 к настоящему Договору, в порядке, предусмотренном настоящим Договором для заключения всех обязательных договоров.</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ЦФР предоставляет Коммерческому оператору реестры заключенных договоров купли-продажи электрической энергии на территориях субъектов Российской Федерации, объединенных в неценовые зоны оптового рынка, и договоров комиссии на продажу электрической энергии на территориях субъектов Российской Федерации, объединенных в неценовые зоны оптового рынка, не позднее 15 февраля 2017 года.</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Количество электрической энергии, продаваемой/покупаемой по </w:t>
            </w:r>
            <w:r w:rsidRPr="00DD0260">
              <w:rPr>
                <w:rFonts w:ascii="Garamond" w:hAnsi="Garamond"/>
                <w:sz w:val="22"/>
                <w:szCs w:val="22"/>
                <w:highlight w:val="yellow"/>
              </w:rPr>
              <w:lastRenderedPageBreak/>
              <w:t>указанным в настоящем пункте договорам купли-продажи электрической энергии, а также количество электрической энергии, которое Участник оптового рынка поручает ЦФР продавать в рамках исполнения обязательств по указанным в настоящем пункте договорам комиссии, определяются КО в соответствии с правилами оптового рынка и регламентами оптового рынка.</w:t>
            </w:r>
          </w:p>
          <w:p w:rsidR="00BB4CC7" w:rsidRPr="00DD0260" w:rsidRDefault="00BB4CC7" w:rsidP="00DD0260">
            <w:pPr>
              <w:spacing w:before="120" w:after="120"/>
              <w:jc w:val="both"/>
              <w:rPr>
                <w:rFonts w:ascii="Garamond" w:hAnsi="Garamond"/>
              </w:rPr>
            </w:pPr>
            <w:r w:rsidRPr="00DD0260">
              <w:rPr>
                <w:rFonts w:ascii="Garamond" w:hAnsi="Garamond"/>
                <w:sz w:val="22"/>
                <w:szCs w:val="22"/>
                <w:highlight w:val="yellow"/>
              </w:rPr>
              <w:t>Стоимость электрической энергии, продаваемой по указанным в настоящем пункте договорам купли-продажи электрической энергии, а также стоимость электрической энергии, за которую Участник оптового рынка поручает ЦФР продавать ее покупателям в рамках исполнения обязательств по указанным в настоящем пункте договорам комиссии, определяются КО в соответствии с правилами оптового рынка, регламентами оптового рынка исходя из регулируемых цен (тарифов) на электрическую энергию, устанавливаемых для Участников оптового рынка, функционирующих на территориях, которые объединены в неценовые зоны оптового рынка электрической энергии и мощности, с учетом стоимости электрической энергии в размере отклонений объемов фактического производства (потребления) электрической энергии Участников оптового рынка, функционирующих на территории неценовой зоны оптового рынка, от объемов их планового почасового производства (потребления), которая определяется в соответствии с утверждаемыми федеральным органом исполнительной власти в области регулирования тарифов методическими указаниями.</w:t>
            </w:r>
          </w:p>
        </w:tc>
      </w:tr>
      <w:tr w:rsidR="00BB4CC7" w:rsidRPr="00DD0260" w:rsidTr="00DD0260">
        <w:trPr>
          <w:trHeight w:val="345"/>
        </w:trPr>
        <w:tc>
          <w:tcPr>
            <w:tcW w:w="33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BB4CC7" w:rsidRPr="00DD0260" w:rsidRDefault="00BB4CC7" w:rsidP="00DD0260">
            <w:pPr>
              <w:spacing w:before="120" w:after="120"/>
              <w:jc w:val="center"/>
              <w:rPr>
                <w:rFonts w:ascii="Garamond" w:hAnsi="Garamond"/>
                <w:b/>
              </w:rPr>
            </w:pPr>
            <w:r>
              <w:rPr>
                <w:rFonts w:ascii="Garamond" w:hAnsi="Garamond"/>
                <w:b/>
                <w:sz w:val="22"/>
                <w:szCs w:val="22"/>
              </w:rPr>
              <w:lastRenderedPageBreak/>
              <w:t>1</w:t>
            </w:r>
            <w:r w:rsidRPr="00DD0260">
              <w:rPr>
                <w:rFonts w:ascii="Garamond" w:hAnsi="Garamond"/>
                <w:b/>
                <w:sz w:val="22"/>
                <w:szCs w:val="22"/>
              </w:rPr>
              <w:t>9.2</w:t>
            </w:r>
          </w:p>
        </w:tc>
        <w:tc>
          <w:tcPr>
            <w:tcW w:w="2332" w:type="pct"/>
            <w:tcBorders>
              <w:top w:val="single" w:sz="8" w:space="0" w:color="auto"/>
              <w:left w:val="single" w:sz="4" w:space="0" w:color="auto"/>
              <w:bottom w:val="single" w:sz="8" w:space="0" w:color="auto"/>
              <w:right w:val="single" w:sz="4"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В целях осуществления торговли (покупки/продажи) электрической энергией и мощностью Участниками оптового рынка, группы точек поставки которых расположены на территории неценовой зоны Дальнего Востока, заключаются договоры купли-продажи </w:t>
            </w:r>
            <w:r w:rsidRPr="00DD0260">
              <w:rPr>
                <w:rFonts w:ascii="Garamond" w:hAnsi="Garamond"/>
                <w:bCs/>
                <w:sz w:val="22"/>
                <w:szCs w:val="22"/>
                <w:highlight w:val="yellow"/>
              </w:rPr>
              <w:t>электрической энергии на территориях субъектов Российской Федерации, не объединенных в ценовые зоны оптового рынка,</w:t>
            </w:r>
            <w:r w:rsidRPr="00DD0260">
              <w:rPr>
                <w:rFonts w:ascii="Garamond" w:hAnsi="Garamond"/>
                <w:sz w:val="22"/>
                <w:szCs w:val="22"/>
                <w:highlight w:val="yellow"/>
              </w:rPr>
              <w:t xml:space="preserve"> и договоры купли-продажи мощности</w:t>
            </w:r>
            <w:r w:rsidRPr="00DD0260">
              <w:rPr>
                <w:rFonts w:ascii="Garamond" w:hAnsi="Garamond"/>
                <w:bCs/>
                <w:sz w:val="22"/>
                <w:szCs w:val="22"/>
                <w:highlight w:val="yellow"/>
              </w:rPr>
              <w:t xml:space="preserve"> на территориях субъектов Российской Федерации, не объединенных в ценовые зоны оптового рынка, </w:t>
            </w:r>
            <w:r w:rsidRPr="00DD0260">
              <w:rPr>
                <w:rFonts w:ascii="Garamond" w:hAnsi="Garamond"/>
                <w:sz w:val="22"/>
                <w:szCs w:val="22"/>
                <w:highlight w:val="yellow"/>
              </w:rPr>
              <w:t>с участием ЦФР и КО по стандартным формам, являющимся Приложением к настоящему Договору (Приложение № Д 11 и № Д 12 к настоящему Договору).</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Участник оптового рынка – Поставщик электрической энергии и мощности заключает с энергосбытовой организацией, созданной в результате реорганизации функционировавших на указанной </w:t>
            </w:r>
            <w:r w:rsidRPr="00DD0260">
              <w:rPr>
                <w:rFonts w:ascii="Garamond" w:hAnsi="Garamond"/>
                <w:sz w:val="22"/>
                <w:szCs w:val="22"/>
                <w:highlight w:val="yellow"/>
              </w:rPr>
              <w:lastRenderedPageBreak/>
              <w:t xml:space="preserve">территории акционерных обществ энергетики и электрификации и поставляющей электрическую энергию на розничном рынке для большинства потребителей электрической энергии на территории Дальнего Востока, договор купли-продажи </w:t>
            </w:r>
            <w:r w:rsidRPr="00DD0260">
              <w:rPr>
                <w:rFonts w:ascii="Garamond" w:hAnsi="Garamond"/>
                <w:bCs/>
                <w:sz w:val="22"/>
                <w:szCs w:val="22"/>
                <w:highlight w:val="yellow"/>
              </w:rPr>
              <w:t>электрической энергии на территориях субъектов Российской Федерации, не объединенных в ценовые зоны оптового рынка,</w:t>
            </w:r>
            <w:r w:rsidRPr="00DD0260">
              <w:rPr>
                <w:rFonts w:ascii="Garamond" w:hAnsi="Garamond"/>
                <w:sz w:val="22"/>
                <w:szCs w:val="22"/>
                <w:highlight w:val="yellow"/>
              </w:rPr>
              <w:t xml:space="preserve"> по форме Приложения № Д 11 к настоящему Договору, и договор купли-продажи мощности</w:t>
            </w:r>
            <w:r w:rsidRPr="00DD0260">
              <w:rPr>
                <w:rFonts w:ascii="Garamond" w:hAnsi="Garamond"/>
                <w:bCs/>
                <w:sz w:val="22"/>
                <w:szCs w:val="22"/>
                <w:highlight w:val="yellow"/>
              </w:rPr>
              <w:t xml:space="preserve"> на территориях субъектов Российской Федерации, не объединенных в ценовые зоны оптового рынка, </w:t>
            </w:r>
            <w:r w:rsidRPr="00DD0260">
              <w:rPr>
                <w:rFonts w:ascii="Garamond" w:hAnsi="Garamond"/>
                <w:sz w:val="22"/>
                <w:szCs w:val="22"/>
                <w:highlight w:val="yellow"/>
              </w:rPr>
              <w:t xml:space="preserve">по форме Приложения № Д 12 к настоящему Договору, при этом Участник оптового рынка – Поставщик электрической энергии и мощности является Продавцом по таким договорам, а указанная энергосбытовая организация ― Покупателем, а также договор купли-продажи </w:t>
            </w:r>
            <w:r w:rsidRPr="00DD0260">
              <w:rPr>
                <w:rFonts w:ascii="Garamond" w:hAnsi="Garamond"/>
                <w:bCs/>
                <w:sz w:val="22"/>
                <w:szCs w:val="22"/>
                <w:highlight w:val="yellow"/>
              </w:rPr>
              <w:t>электрической энергии на территориях субъектов Российской Федерации, не объединенных в ценовые зоны оптового рынка,</w:t>
            </w:r>
            <w:r w:rsidRPr="00DD0260">
              <w:rPr>
                <w:rFonts w:ascii="Garamond" w:hAnsi="Garamond"/>
                <w:sz w:val="22"/>
                <w:szCs w:val="22"/>
                <w:highlight w:val="yellow"/>
              </w:rPr>
              <w:t xml:space="preserve"> по форме Приложения № Д 11 к настоящему Договору, при этом Участник оптового рынка – Поставщик электрической энергии и мощности является Покупателем по такому договору, а указанная энергосбытовая организация ― Продавцом. </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Участник оптового рынка – Покупатель электрической энергии и мощности, в том числе </w:t>
            </w:r>
            <w:r w:rsidRPr="00DD0260">
              <w:rPr>
                <w:rFonts w:ascii="Garamond" w:hAnsi="Garamond"/>
                <w:bCs/>
                <w:sz w:val="22"/>
                <w:szCs w:val="22"/>
                <w:highlight w:val="yellow"/>
              </w:rPr>
              <w:t>ФСК</w:t>
            </w:r>
            <w:r w:rsidRPr="00DD0260">
              <w:rPr>
                <w:rFonts w:ascii="Garamond" w:hAnsi="Garamond"/>
                <w:sz w:val="22"/>
                <w:szCs w:val="22"/>
                <w:highlight w:val="yellow"/>
              </w:rPr>
              <w:t xml:space="preserve">, заключает с энергосбытовой организацией, созданной в результате реорганизации функционировавших на указанной территории акционерных обществ энергетики и электрификации и поставляющей электрическую энергию на розничном рынке для большинства потребителей электрической энергии на территории Дальнего Востока, договор купли-продажи </w:t>
            </w:r>
            <w:r w:rsidRPr="00DD0260">
              <w:rPr>
                <w:rFonts w:ascii="Garamond" w:hAnsi="Garamond"/>
                <w:bCs/>
                <w:sz w:val="22"/>
                <w:szCs w:val="22"/>
                <w:highlight w:val="yellow"/>
              </w:rPr>
              <w:t>электрической энергии на территориях субъектов Российской Федерации, не объединенных в ценовые зоны оптового рынка,</w:t>
            </w:r>
            <w:r w:rsidRPr="00DD0260">
              <w:rPr>
                <w:rFonts w:ascii="Garamond" w:hAnsi="Garamond"/>
                <w:sz w:val="22"/>
                <w:szCs w:val="22"/>
                <w:highlight w:val="yellow"/>
              </w:rPr>
              <w:t xml:space="preserve"> по форме Приложения № Д 11 к настоящему Договору, договор купли-продажи мощности</w:t>
            </w:r>
            <w:r w:rsidRPr="00DD0260">
              <w:rPr>
                <w:rFonts w:ascii="Garamond" w:hAnsi="Garamond"/>
                <w:bCs/>
                <w:sz w:val="22"/>
                <w:szCs w:val="22"/>
                <w:highlight w:val="yellow"/>
              </w:rPr>
              <w:t xml:space="preserve"> на территориях субъектов Российской Федерации, не объединенных в ценовые зоны оптового рынка, </w:t>
            </w:r>
            <w:r w:rsidRPr="00DD0260">
              <w:rPr>
                <w:rFonts w:ascii="Garamond" w:hAnsi="Garamond"/>
                <w:sz w:val="22"/>
                <w:szCs w:val="22"/>
                <w:highlight w:val="yellow"/>
              </w:rPr>
              <w:t xml:space="preserve">по форме Приложения № Д 12 к настоящему Договору, при этом Участник оптового рынка – Покупатель электрической энергии и мощности является Покупателем по таким договорам, а указанная энергосбытовая организация ―Продавцом. </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Количество электрической энергии и количество мощности, продаваемых/покупаемых по договорам купли-продажи </w:t>
            </w:r>
            <w:r w:rsidRPr="00DD0260">
              <w:rPr>
                <w:rFonts w:ascii="Garamond" w:hAnsi="Garamond"/>
                <w:bCs/>
                <w:sz w:val="22"/>
                <w:szCs w:val="22"/>
                <w:highlight w:val="yellow"/>
              </w:rPr>
              <w:t>электрической энергии на территориях субъектов Российской Федерации, не объединенных в ценовые зоны оптового рынка,</w:t>
            </w:r>
            <w:r w:rsidRPr="00DD0260">
              <w:rPr>
                <w:rFonts w:ascii="Garamond" w:hAnsi="Garamond"/>
                <w:sz w:val="22"/>
                <w:szCs w:val="22"/>
                <w:highlight w:val="yellow"/>
              </w:rPr>
              <w:t xml:space="preserve"> и договорам купли-</w:t>
            </w:r>
            <w:r w:rsidRPr="00DD0260">
              <w:rPr>
                <w:rFonts w:ascii="Garamond" w:hAnsi="Garamond"/>
                <w:sz w:val="22"/>
                <w:szCs w:val="22"/>
                <w:highlight w:val="yellow"/>
              </w:rPr>
              <w:lastRenderedPageBreak/>
              <w:t>продажи мощности</w:t>
            </w:r>
            <w:r w:rsidRPr="00DD0260">
              <w:rPr>
                <w:rFonts w:ascii="Garamond" w:hAnsi="Garamond"/>
                <w:bCs/>
                <w:sz w:val="22"/>
                <w:szCs w:val="22"/>
                <w:highlight w:val="yellow"/>
              </w:rPr>
              <w:t xml:space="preserve"> на территориях субъектов Российской Федерации, не объединенных в ценовые зоны оптового рынка, </w:t>
            </w:r>
            <w:r w:rsidRPr="00DD0260">
              <w:rPr>
                <w:rFonts w:ascii="Garamond" w:hAnsi="Garamond"/>
                <w:sz w:val="22"/>
                <w:szCs w:val="22"/>
                <w:highlight w:val="yellow"/>
              </w:rPr>
              <w:t>определяются КО в соответствии с Регламентами оптового рынка.</w:t>
            </w:r>
          </w:p>
          <w:p w:rsidR="00BB4CC7" w:rsidRPr="00DD0260" w:rsidRDefault="00BB4CC7" w:rsidP="00DD0260">
            <w:pPr>
              <w:spacing w:before="120" w:after="120"/>
              <w:jc w:val="both"/>
              <w:rPr>
                <w:rFonts w:ascii="Garamond" w:hAnsi="Garamond"/>
              </w:rPr>
            </w:pPr>
            <w:r w:rsidRPr="00DD0260">
              <w:rPr>
                <w:rFonts w:ascii="Garamond" w:hAnsi="Garamond"/>
                <w:sz w:val="22"/>
                <w:szCs w:val="22"/>
                <w:highlight w:val="yellow"/>
              </w:rPr>
              <w:t xml:space="preserve">Стоимость электрической энергии и стоимость мощности, продаваемых по указанным в настоящем пункте договорам купли-продажи </w:t>
            </w:r>
            <w:r w:rsidRPr="00DD0260">
              <w:rPr>
                <w:rFonts w:ascii="Garamond" w:hAnsi="Garamond"/>
                <w:bCs/>
                <w:sz w:val="22"/>
                <w:szCs w:val="22"/>
                <w:highlight w:val="yellow"/>
              </w:rPr>
              <w:t xml:space="preserve">электрической энергии и договорам купли-продажи мощности на территориях субъектов Российской Федерации, не объединенных в ценовые зоны оптового рынка, </w:t>
            </w:r>
            <w:r w:rsidRPr="00DD0260">
              <w:rPr>
                <w:rFonts w:ascii="Garamond" w:hAnsi="Garamond"/>
                <w:sz w:val="22"/>
                <w:szCs w:val="22"/>
                <w:highlight w:val="yellow"/>
              </w:rPr>
              <w:t>определяются КО в соответствии с правилами оптового рынка, регламентами оптового рынка на основании регулируемых цен (тарифов) на электрическую энергию устанавливаемых Федеральной службой по тарифам для поставщиков электрической энергии (мощности), функционирующих на территориях субъектов Российской Федерации, не включенных в ценовые зоны оптового рынка с учетом расчета стоимости отклонений в соответствии с утверждаемыми федеральным органом исполнительной власти в области регулирования тарифов методическими указаниями по расчету стоимости отклонений объемов фактического производства (потребления) электрической энергии Участников оптового рынка, функционирующих на территориях, не объединенных в ценовые зоны оптового рынка, от объемов их планового почасового производства (потребления).</w:t>
            </w:r>
          </w:p>
        </w:tc>
        <w:tc>
          <w:tcPr>
            <w:tcW w:w="23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b/>
              </w:rPr>
            </w:pPr>
            <w:r w:rsidRPr="00781D18">
              <w:rPr>
                <w:rFonts w:ascii="Garamond" w:hAnsi="Garamond"/>
                <w:b/>
                <w:sz w:val="22"/>
                <w:szCs w:val="22"/>
                <w:highlight w:val="yellow"/>
              </w:rPr>
              <w:lastRenderedPageBreak/>
              <w:t>Система договоров в неценовых зонах оптового рынка, на основании которых осуществляется торговля мощностью</w:t>
            </w:r>
          </w:p>
        </w:tc>
      </w:tr>
      <w:tr w:rsidR="00BB4CC7" w:rsidRPr="00DD0260" w:rsidTr="00DD0260">
        <w:trPr>
          <w:trHeight w:val="345"/>
        </w:trPr>
        <w:tc>
          <w:tcPr>
            <w:tcW w:w="33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BB4CC7" w:rsidRPr="00DD0260" w:rsidRDefault="00BB4CC7" w:rsidP="00DD0260">
            <w:pPr>
              <w:spacing w:before="120" w:after="120"/>
              <w:jc w:val="center"/>
              <w:rPr>
                <w:rFonts w:ascii="Garamond" w:hAnsi="Garamond"/>
                <w:b/>
              </w:rPr>
            </w:pPr>
            <w:r w:rsidRPr="00DD0260">
              <w:rPr>
                <w:rFonts w:ascii="Garamond" w:hAnsi="Garamond"/>
                <w:b/>
                <w:sz w:val="22"/>
                <w:szCs w:val="22"/>
              </w:rPr>
              <w:lastRenderedPageBreak/>
              <w:t>19.2.1</w:t>
            </w:r>
          </w:p>
        </w:tc>
        <w:tc>
          <w:tcPr>
            <w:tcW w:w="2332" w:type="pct"/>
            <w:tcBorders>
              <w:top w:val="single" w:sz="8" w:space="0" w:color="auto"/>
              <w:left w:val="single" w:sz="4" w:space="0" w:color="auto"/>
              <w:bottom w:val="single" w:sz="8" w:space="0" w:color="auto"/>
              <w:right w:val="single" w:sz="4"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b/>
              </w:rPr>
            </w:pPr>
            <w:r w:rsidRPr="00DD0260">
              <w:rPr>
                <w:rFonts w:ascii="Garamond" w:hAnsi="Garamond"/>
                <w:b/>
                <w:sz w:val="22"/>
                <w:szCs w:val="22"/>
              </w:rPr>
              <w:t>Добавить пункт</w:t>
            </w:r>
          </w:p>
        </w:tc>
        <w:tc>
          <w:tcPr>
            <w:tcW w:w="23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В целях осуществления торговли (покупки/продажи) мощности на территориях неценовых зон Калининградской области, Республики Коми, Архангельской области КО, ЦФР и Участники оптового рынка, группы точек поставки которых расположены на территориях Калининградской области, Республики Коми, Архангельской области, ФСК заключают договоры купли-продажи мощности на территориях субъектов Российской Федерации, не объединенных в ценовые зоны оптового рынка, по стандартной форме, являющейся приложением № Д 12 к настоящему Договору.</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Указанные в настоящем пункте договоры купли-продажи мощности заключаются каждым Участником оптового рынка – Поставщиком электрической энергии и мощности, группы точек поставки которого расположены на территории Калининградской области, с каждым Участником оптового рынка – покупателем электрической энергии и мощности, группы точек поставки которого расположены на территории Калининградской области, при этом Участники оптового </w:t>
            </w:r>
            <w:r w:rsidRPr="00DD0260">
              <w:rPr>
                <w:rFonts w:ascii="Garamond" w:hAnsi="Garamond"/>
                <w:sz w:val="22"/>
                <w:szCs w:val="22"/>
                <w:highlight w:val="yellow"/>
              </w:rPr>
              <w:lastRenderedPageBreak/>
              <w:t>рынка – Поставщики электрической энергии и мощности являются продавцами по таким договорам, а Участники оптового рынка – Покупатели электрической энергии и мощности являются покупателями.</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Указанные в настоящем пункте договоры купли-продажи мощности заключаются каждым Участником оптового рынка – Поставщиком электрической энергии и мощности, группы точек поставки которого расположены на территории Республики Коми, с каждым Участником оптового рынка – Покупателем электрической энергии и мощности, группы точек поставки которого расположены на территории Республики Коми, при этом Участники оптового рынка – Поставщики электрической энергии и мощности </w:t>
            </w:r>
            <w:r>
              <w:rPr>
                <w:rFonts w:ascii="Courier New" w:hAnsi="Courier New" w:cs="Courier New"/>
                <w:sz w:val="22"/>
                <w:szCs w:val="22"/>
                <w:highlight w:val="yellow"/>
              </w:rPr>
              <w:t>-</w:t>
            </w:r>
            <w:r>
              <w:rPr>
                <w:rFonts w:ascii="Garamond" w:hAnsi="Garamond"/>
                <w:sz w:val="22"/>
                <w:szCs w:val="22"/>
                <w:highlight w:val="yellow"/>
              </w:rPr>
              <w:t xml:space="preserve"> </w:t>
            </w:r>
            <w:r w:rsidRPr="00DD0260">
              <w:rPr>
                <w:rFonts w:ascii="Garamond" w:hAnsi="Garamond"/>
                <w:sz w:val="22"/>
                <w:szCs w:val="22"/>
                <w:highlight w:val="yellow"/>
              </w:rPr>
              <w:t xml:space="preserve">являются продавцами по таким договорам, а Участники оптового рынка – Покупатели электрической энергии и мощности </w:t>
            </w:r>
            <w:r>
              <w:rPr>
                <w:rFonts w:ascii="Courier New" w:hAnsi="Courier New" w:cs="Courier New"/>
                <w:sz w:val="22"/>
                <w:szCs w:val="22"/>
                <w:highlight w:val="yellow"/>
              </w:rPr>
              <w:t>-</w:t>
            </w:r>
            <w:r>
              <w:rPr>
                <w:rFonts w:ascii="Garamond" w:hAnsi="Garamond"/>
                <w:sz w:val="22"/>
                <w:szCs w:val="22"/>
                <w:highlight w:val="yellow"/>
              </w:rPr>
              <w:t xml:space="preserve"> </w:t>
            </w:r>
            <w:r w:rsidRPr="00DD0260">
              <w:rPr>
                <w:rFonts w:ascii="Garamond" w:hAnsi="Garamond"/>
                <w:sz w:val="22"/>
                <w:szCs w:val="22"/>
                <w:highlight w:val="yellow"/>
              </w:rPr>
              <w:t>являются покупателями.</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Указанные в настоящем пункте договоры купли-продажи мощности заключаются каждым Участником оптового рынка – Поставщиком электрической энергии и мощности, группы точек поставки которого расположены на территории Архангельской области, с каждым Участником оптового рынка – Покупателем электрической энергии и мощности, группы точек поставки которого расположены на территории неценовой зоны Архангельской области, при этом Участники оптового рынка – Поставщики электрической энергии и мощности </w:t>
            </w:r>
            <w:r>
              <w:rPr>
                <w:rFonts w:ascii="Courier New" w:hAnsi="Courier New" w:cs="Courier New"/>
                <w:sz w:val="22"/>
                <w:szCs w:val="22"/>
                <w:highlight w:val="yellow"/>
              </w:rPr>
              <w:t>-</w:t>
            </w:r>
            <w:r>
              <w:rPr>
                <w:rFonts w:ascii="Garamond" w:hAnsi="Garamond"/>
                <w:sz w:val="22"/>
                <w:szCs w:val="22"/>
                <w:highlight w:val="yellow"/>
              </w:rPr>
              <w:t xml:space="preserve"> </w:t>
            </w:r>
            <w:r w:rsidRPr="00DD0260">
              <w:rPr>
                <w:rFonts w:ascii="Garamond" w:hAnsi="Garamond"/>
                <w:sz w:val="22"/>
                <w:szCs w:val="22"/>
                <w:highlight w:val="yellow"/>
              </w:rPr>
              <w:t>являются продавцами по таким договорам, а Участники оптового рынка – Покупатели электрической энергии и мощности</w:t>
            </w:r>
            <w:r>
              <w:rPr>
                <w:rFonts w:ascii="Garamond" w:hAnsi="Garamond"/>
                <w:sz w:val="22"/>
                <w:szCs w:val="22"/>
                <w:highlight w:val="yellow"/>
              </w:rPr>
              <w:t xml:space="preserve"> </w:t>
            </w:r>
            <w:r>
              <w:rPr>
                <w:rFonts w:ascii="Courier New" w:hAnsi="Courier New" w:cs="Courier New"/>
                <w:sz w:val="22"/>
                <w:szCs w:val="22"/>
                <w:highlight w:val="yellow"/>
              </w:rPr>
              <w:t>-</w:t>
            </w:r>
            <w:r w:rsidRPr="00DD0260">
              <w:rPr>
                <w:rFonts w:ascii="Garamond" w:hAnsi="Garamond"/>
                <w:sz w:val="22"/>
                <w:szCs w:val="22"/>
                <w:highlight w:val="yellow"/>
              </w:rPr>
              <w:t xml:space="preserve"> являются покупателями.</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Указанные в настоящем пункте договоры купли-продажи мощности заключаются ФСК с каждым Участником оптового рынка – Поставщиком электрической энергии и мощности, группы точек поставки которого расположены на территории Калининградской области, Республики Коми, Архангельской области, при этом ФСК является покупателем по таким договорам, а Участники оптового рынка – Поставщики электрической энергии и мощности </w:t>
            </w:r>
            <w:r>
              <w:rPr>
                <w:rFonts w:ascii="Courier New" w:hAnsi="Courier New" w:cs="Courier New"/>
                <w:sz w:val="22"/>
                <w:szCs w:val="22"/>
                <w:highlight w:val="yellow"/>
              </w:rPr>
              <w:t>-</w:t>
            </w:r>
            <w:r>
              <w:rPr>
                <w:rFonts w:ascii="Garamond" w:hAnsi="Garamond"/>
                <w:sz w:val="22"/>
                <w:szCs w:val="22"/>
                <w:highlight w:val="yellow"/>
              </w:rPr>
              <w:t xml:space="preserve"> </w:t>
            </w:r>
            <w:r w:rsidRPr="00DD0260">
              <w:rPr>
                <w:rFonts w:ascii="Garamond" w:hAnsi="Garamond"/>
                <w:sz w:val="22"/>
                <w:szCs w:val="22"/>
                <w:highlight w:val="yellow"/>
              </w:rPr>
              <w:t>являются продавцами.</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Количество мощности, продаваемой/покупаемой по указанным в настоящем пункте договорам купли-продажи мощности на территориях субъектов Российской Федерации, объединенных в неценовые зоны оптового рынка</w:t>
            </w:r>
            <w:r>
              <w:rPr>
                <w:rFonts w:ascii="Garamond" w:hAnsi="Garamond"/>
                <w:sz w:val="22"/>
                <w:szCs w:val="22"/>
                <w:highlight w:val="yellow"/>
              </w:rPr>
              <w:t>,</w:t>
            </w:r>
            <w:r w:rsidRPr="00DD0260">
              <w:rPr>
                <w:rFonts w:ascii="Garamond" w:hAnsi="Garamond"/>
                <w:sz w:val="22"/>
                <w:szCs w:val="22"/>
                <w:highlight w:val="yellow"/>
              </w:rPr>
              <w:t xml:space="preserve"> определяются КО в соответствии с правилами оптового </w:t>
            </w:r>
            <w:r w:rsidRPr="00DD0260">
              <w:rPr>
                <w:rFonts w:ascii="Garamond" w:hAnsi="Garamond"/>
                <w:sz w:val="22"/>
                <w:szCs w:val="22"/>
                <w:highlight w:val="yellow"/>
              </w:rPr>
              <w:lastRenderedPageBreak/>
              <w:t>рынка и регламентами оптового рынка.</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Стоимость мощности, продаваемой по указанным в настоящем пункте договорам купли-продажи мощности определяются КО в соответствии с правилами оптового рынка, регламентами оптового рынка исходя из регулируемых цен (тарифов) на мощность, устанавливаемых для Участников оптового рынка, функционирующих на территориях, которые объединены в неценовые зоны оптового рынка электрической энергии и мощности.</w:t>
            </w:r>
          </w:p>
        </w:tc>
      </w:tr>
      <w:tr w:rsidR="00BB4CC7" w:rsidRPr="00DD0260" w:rsidTr="00DD0260">
        <w:trPr>
          <w:trHeight w:val="345"/>
        </w:trPr>
        <w:tc>
          <w:tcPr>
            <w:tcW w:w="33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BB4CC7" w:rsidRPr="00DD0260" w:rsidRDefault="00BB4CC7" w:rsidP="00DD0260">
            <w:pPr>
              <w:spacing w:before="120" w:after="120"/>
              <w:jc w:val="center"/>
              <w:rPr>
                <w:rFonts w:ascii="Garamond" w:hAnsi="Garamond"/>
                <w:b/>
              </w:rPr>
            </w:pPr>
            <w:r w:rsidRPr="00DD0260">
              <w:rPr>
                <w:rFonts w:ascii="Garamond" w:hAnsi="Garamond"/>
                <w:b/>
                <w:sz w:val="22"/>
                <w:szCs w:val="22"/>
              </w:rPr>
              <w:lastRenderedPageBreak/>
              <w:t>19.2.2</w:t>
            </w:r>
          </w:p>
        </w:tc>
        <w:tc>
          <w:tcPr>
            <w:tcW w:w="2332" w:type="pct"/>
            <w:tcBorders>
              <w:top w:val="single" w:sz="8" w:space="0" w:color="auto"/>
              <w:left w:val="single" w:sz="4" w:space="0" w:color="auto"/>
              <w:bottom w:val="single" w:sz="8" w:space="0" w:color="auto"/>
              <w:right w:val="single" w:sz="4"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b/>
              </w:rPr>
            </w:pPr>
            <w:r w:rsidRPr="00DD0260">
              <w:rPr>
                <w:rFonts w:ascii="Garamond" w:hAnsi="Garamond"/>
                <w:b/>
                <w:sz w:val="22"/>
                <w:szCs w:val="22"/>
              </w:rPr>
              <w:t>Добавить пункт</w:t>
            </w:r>
          </w:p>
        </w:tc>
        <w:tc>
          <w:tcPr>
            <w:tcW w:w="23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В целях осуществления торговли (покупки/продажи) мощности на территории неценовой зоны Дальнего Востока КО, ЦФР и Участники оптового рынка, группы точек поставки которых расположены на территории Дальнего Востока, ФСК заключают договоры купли-продажи мощности на территориях субъектов Российской Федерации, не объединенных в ценовые зоны оптового рынка, по стандартной форме, являющейся приложением № Д 12 к настоящему Договору.</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Участник оптового рынка – Поставщик электрической энергии и мощности </w:t>
            </w:r>
            <w:r>
              <w:rPr>
                <w:rFonts w:ascii="Courier New" w:hAnsi="Courier New" w:cs="Courier New"/>
                <w:sz w:val="22"/>
                <w:szCs w:val="22"/>
                <w:highlight w:val="yellow"/>
              </w:rPr>
              <w:t>-</w:t>
            </w:r>
            <w:r>
              <w:rPr>
                <w:rFonts w:ascii="Garamond" w:hAnsi="Garamond"/>
                <w:sz w:val="22"/>
                <w:szCs w:val="22"/>
                <w:highlight w:val="yellow"/>
              </w:rPr>
              <w:t xml:space="preserve"> </w:t>
            </w:r>
            <w:r w:rsidRPr="00DD0260">
              <w:rPr>
                <w:rFonts w:ascii="Garamond" w:hAnsi="Garamond"/>
                <w:sz w:val="22"/>
                <w:szCs w:val="22"/>
                <w:highlight w:val="yellow"/>
              </w:rPr>
              <w:t xml:space="preserve">заключает договор купли-продажи мощности с Единым закупщиком, по которому Участник оптового рынка – поставщик электрической энергии и мощности </w:t>
            </w:r>
            <w:r>
              <w:rPr>
                <w:rFonts w:ascii="Courier New" w:hAnsi="Courier New" w:cs="Courier New"/>
                <w:sz w:val="22"/>
                <w:szCs w:val="22"/>
                <w:highlight w:val="yellow"/>
              </w:rPr>
              <w:t>-</w:t>
            </w:r>
            <w:r>
              <w:rPr>
                <w:rFonts w:ascii="Garamond" w:hAnsi="Garamond"/>
                <w:sz w:val="22"/>
                <w:szCs w:val="22"/>
                <w:highlight w:val="yellow"/>
              </w:rPr>
              <w:t xml:space="preserve"> </w:t>
            </w:r>
            <w:r w:rsidRPr="00DD0260">
              <w:rPr>
                <w:rFonts w:ascii="Garamond" w:hAnsi="Garamond"/>
                <w:sz w:val="22"/>
                <w:szCs w:val="22"/>
                <w:highlight w:val="yellow"/>
              </w:rPr>
              <w:t xml:space="preserve">является продавцом, а Единый закупщик ― покупателем. </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 xml:space="preserve">Участник оптового рынка – Покупатель электрической энергии и мощности </w:t>
            </w:r>
            <w:r>
              <w:rPr>
                <w:rFonts w:ascii="Courier New" w:hAnsi="Courier New" w:cs="Courier New"/>
                <w:sz w:val="22"/>
                <w:szCs w:val="22"/>
                <w:highlight w:val="yellow"/>
              </w:rPr>
              <w:t>-</w:t>
            </w:r>
            <w:r>
              <w:rPr>
                <w:rFonts w:ascii="Garamond" w:hAnsi="Garamond"/>
                <w:sz w:val="22"/>
                <w:szCs w:val="22"/>
                <w:highlight w:val="yellow"/>
              </w:rPr>
              <w:t xml:space="preserve"> </w:t>
            </w:r>
            <w:r w:rsidRPr="00DD0260">
              <w:rPr>
                <w:rFonts w:ascii="Garamond" w:hAnsi="Garamond"/>
                <w:sz w:val="22"/>
                <w:szCs w:val="22"/>
                <w:highlight w:val="yellow"/>
              </w:rPr>
              <w:t xml:space="preserve">заключает с Единым закупщиком договор купли-продажи мощности, по которому Участник оптового рынка – покупатель электрической энергии и мощности </w:t>
            </w:r>
            <w:r>
              <w:rPr>
                <w:rFonts w:ascii="Courier New" w:hAnsi="Courier New" w:cs="Courier New"/>
                <w:sz w:val="22"/>
                <w:szCs w:val="22"/>
                <w:highlight w:val="yellow"/>
              </w:rPr>
              <w:t>-</w:t>
            </w:r>
            <w:r>
              <w:rPr>
                <w:rFonts w:ascii="Garamond" w:hAnsi="Garamond"/>
                <w:sz w:val="22"/>
                <w:szCs w:val="22"/>
                <w:highlight w:val="yellow"/>
              </w:rPr>
              <w:t xml:space="preserve"> </w:t>
            </w:r>
            <w:r w:rsidRPr="00DD0260">
              <w:rPr>
                <w:rFonts w:ascii="Garamond" w:hAnsi="Garamond"/>
                <w:sz w:val="22"/>
                <w:szCs w:val="22"/>
                <w:highlight w:val="yellow"/>
              </w:rPr>
              <w:t>является п</w:t>
            </w:r>
            <w:r>
              <w:rPr>
                <w:rFonts w:ascii="Garamond" w:hAnsi="Garamond"/>
                <w:sz w:val="22"/>
                <w:szCs w:val="22"/>
                <w:highlight w:val="yellow"/>
              </w:rPr>
              <w:t>окупателем, а Единый закупщик ―П</w:t>
            </w:r>
            <w:r w:rsidRPr="00DD0260">
              <w:rPr>
                <w:rFonts w:ascii="Garamond" w:hAnsi="Garamond"/>
                <w:sz w:val="22"/>
                <w:szCs w:val="22"/>
                <w:highlight w:val="yellow"/>
              </w:rPr>
              <w:t>родавцом.</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ФСК заключает с Единым закупщиком договор купли-продажи мощности, по которому ФСК я</w:t>
            </w:r>
            <w:r>
              <w:rPr>
                <w:rFonts w:ascii="Garamond" w:hAnsi="Garamond"/>
                <w:sz w:val="22"/>
                <w:szCs w:val="22"/>
                <w:highlight w:val="yellow"/>
              </w:rPr>
              <w:t>вляется покупателем, а указанный Единый закупщик ―П</w:t>
            </w:r>
            <w:r w:rsidRPr="00DD0260">
              <w:rPr>
                <w:rFonts w:ascii="Garamond" w:hAnsi="Garamond"/>
                <w:sz w:val="22"/>
                <w:szCs w:val="22"/>
                <w:highlight w:val="yellow"/>
              </w:rPr>
              <w:t>родавцом.</w:t>
            </w:r>
          </w:p>
          <w:p w:rsidR="00BB4CC7" w:rsidRPr="00DD0260" w:rsidRDefault="00BB4CC7" w:rsidP="00DD0260">
            <w:pPr>
              <w:spacing w:before="120" w:after="120"/>
              <w:jc w:val="both"/>
              <w:rPr>
                <w:rFonts w:ascii="Garamond" w:hAnsi="Garamond"/>
                <w:highlight w:val="yellow"/>
              </w:rPr>
            </w:pPr>
            <w:r w:rsidRPr="00DD0260">
              <w:rPr>
                <w:rFonts w:ascii="Garamond" w:hAnsi="Garamond"/>
                <w:sz w:val="22"/>
                <w:szCs w:val="22"/>
                <w:highlight w:val="yellow"/>
              </w:rPr>
              <w:t>Количество мощности, продаваемой/покупаемой по указанным в настоящем пункте договорам купли-продажи мощности на территориях субъектов Российской Федерации, не объединенных в ценовые зоны оптового рынка</w:t>
            </w:r>
            <w:r>
              <w:rPr>
                <w:rFonts w:ascii="Garamond" w:hAnsi="Garamond"/>
                <w:sz w:val="22"/>
                <w:szCs w:val="22"/>
                <w:highlight w:val="yellow"/>
              </w:rPr>
              <w:t>,</w:t>
            </w:r>
            <w:r w:rsidRPr="00DD0260">
              <w:rPr>
                <w:rFonts w:ascii="Garamond" w:hAnsi="Garamond"/>
                <w:sz w:val="22"/>
                <w:szCs w:val="22"/>
                <w:highlight w:val="yellow"/>
              </w:rPr>
              <w:t xml:space="preserve"> определяются КО в соответствии с правилами оптового рынка и регламентами оптового рынка.</w:t>
            </w:r>
          </w:p>
          <w:p w:rsidR="00BB4CC7" w:rsidRPr="00DD0260" w:rsidRDefault="00BB4CC7" w:rsidP="00DD0260">
            <w:pPr>
              <w:spacing w:before="120" w:after="120"/>
              <w:jc w:val="both"/>
              <w:rPr>
                <w:rFonts w:ascii="Garamond" w:hAnsi="Garamond"/>
              </w:rPr>
            </w:pPr>
            <w:r w:rsidRPr="00DD0260">
              <w:rPr>
                <w:rFonts w:ascii="Garamond" w:hAnsi="Garamond"/>
                <w:sz w:val="22"/>
                <w:szCs w:val="22"/>
                <w:highlight w:val="yellow"/>
              </w:rPr>
              <w:t>Стоимость мощности, продаваемой по указанным в настоящем пункте договорам купли-продажи мощности</w:t>
            </w:r>
            <w:r>
              <w:rPr>
                <w:rFonts w:ascii="Garamond" w:hAnsi="Garamond"/>
                <w:sz w:val="22"/>
                <w:szCs w:val="22"/>
                <w:highlight w:val="yellow"/>
              </w:rPr>
              <w:t>,</w:t>
            </w:r>
            <w:r w:rsidRPr="00DD0260">
              <w:rPr>
                <w:rFonts w:ascii="Garamond" w:hAnsi="Garamond"/>
                <w:sz w:val="22"/>
                <w:szCs w:val="22"/>
                <w:highlight w:val="yellow"/>
              </w:rPr>
              <w:t xml:space="preserve"> определяются КО в соответствии </w:t>
            </w:r>
            <w:r w:rsidRPr="00DD0260">
              <w:rPr>
                <w:rFonts w:ascii="Garamond" w:hAnsi="Garamond"/>
                <w:sz w:val="22"/>
                <w:szCs w:val="22"/>
                <w:highlight w:val="yellow"/>
              </w:rPr>
              <w:lastRenderedPageBreak/>
              <w:t>с правилами оптового рынка, регламентами оптового рынка исходя из регулируемых цен (тарифов) на мощность, устанавливаемых для Участников оптового рынка, функционирующих на территориях, которые объединены в неценовые зоны оптового рынка электрической энергии и мощности.</w:t>
            </w:r>
          </w:p>
        </w:tc>
      </w:tr>
      <w:tr w:rsidR="00BB4CC7" w:rsidRPr="00DD0260" w:rsidTr="00DD0260">
        <w:trPr>
          <w:trHeight w:val="345"/>
        </w:trPr>
        <w:tc>
          <w:tcPr>
            <w:tcW w:w="333" w:type="pct"/>
            <w:tcBorders>
              <w:top w:val="single" w:sz="8" w:space="0" w:color="auto"/>
              <w:left w:val="single" w:sz="8" w:space="0" w:color="auto"/>
              <w:bottom w:val="single" w:sz="8" w:space="0" w:color="auto"/>
              <w:right w:val="single" w:sz="4" w:space="0" w:color="auto"/>
            </w:tcBorders>
            <w:tcMar>
              <w:top w:w="0" w:type="dxa"/>
              <w:left w:w="108" w:type="dxa"/>
              <w:bottom w:w="0" w:type="dxa"/>
              <w:right w:w="108" w:type="dxa"/>
            </w:tcMar>
            <w:vAlign w:val="center"/>
          </w:tcPr>
          <w:p w:rsidR="00BB4CC7" w:rsidRPr="00DD0260" w:rsidRDefault="00BB4CC7" w:rsidP="00DD0260">
            <w:pPr>
              <w:spacing w:before="120" w:after="120"/>
              <w:jc w:val="center"/>
              <w:rPr>
                <w:rFonts w:ascii="Garamond" w:hAnsi="Garamond"/>
                <w:b/>
              </w:rPr>
            </w:pPr>
            <w:r w:rsidRPr="00DD0260">
              <w:rPr>
                <w:rFonts w:ascii="Garamond" w:hAnsi="Garamond"/>
                <w:b/>
                <w:sz w:val="22"/>
                <w:szCs w:val="22"/>
              </w:rPr>
              <w:lastRenderedPageBreak/>
              <w:t>19.5</w:t>
            </w:r>
          </w:p>
        </w:tc>
        <w:tc>
          <w:tcPr>
            <w:tcW w:w="2332" w:type="pct"/>
            <w:tcBorders>
              <w:top w:val="single" w:sz="8" w:space="0" w:color="auto"/>
              <w:left w:val="single" w:sz="4" w:space="0" w:color="auto"/>
              <w:bottom w:val="single" w:sz="8" w:space="0" w:color="auto"/>
              <w:right w:val="single" w:sz="4" w:space="0" w:color="auto"/>
            </w:tcBorders>
            <w:tcMar>
              <w:top w:w="0" w:type="dxa"/>
              <w:left w:w="108" w:type="dxa"/>
              <w:bottom w:w="0" w:type="dxa"/>
              <w:right w:w="108" w:type="dxa"/>
            </w:tcMar>
          </w:tcPr>
          <w:p w:rsidR="00BB4CC7" w:rsidRPr="00781D18" w:rsidRDefault="00BB4CC7" w:rsidP="00DD0260">
            <w:pPr>
              <w:spacing w:before="120" w:after="120"/>
              <w:jc w:val="both"/>
              <w:rPr>
                <w:rFonts w:ascii="Garamond" w:hAnsi="Garamond"/>
                <w:u w:val="single"/>
              </w:rPr>
            </w:pPr>
            <w:r w:rsidRPr="00DD0260">
              <w:rPr>
                <w:rFonts w:ascii="Garamond" w:hAnsi="Garamond"/>
                <w:sz w:val="22"/>
                <w:szCs w:val="22"/>
              </w:rPr>
              <w:t xml:space="preserve">ЦФР, являясь стороной по договорам купли-продажи </w:t>
            </w:r>
            <w:r w:rsidRPr="00DD0260">
              <w:rPr>
                <w:rFonts w:ascii="Garamond" w:hAnsi="Garamond"/>
                <w:bCs/>
                <w:sz w:val="22"/>
                <w:szCs w:val="22"/>
              </w:rPr>
              <w:t xml:space="preserve">электрической энергии </w:t>
            </w:r>
            <w:r w:rsidRPr="00DD0260">
              <w:rPr>
                <w:rFonts w:ascii="Garamond" w:hAnsi="Garamond"/>
                <w:bCs/>
                <w:sz w:val="22"/>
                <w:szCs w:val="22"/>
                <w:highlight w:val="yellow"/>
              </w:rPr>
              <w:t>(мощности) на территориях субъектов Российской Федерации, не объединенных в ценовые зоны оптового рынка, осуществляя</w:t>
            </w:r>
            <w:r w:rsidRPr="00DD0260">
              <w:rPr>
                <w:rFonts w:ascii="Garamond" w:hAnsi="Garamond"/>
                <w:bCs/>
                <w:sz w:val="22"/>
                <w:szCs w:val="22"/>
              </w:rPr>
              <w:t xml:space="preserve"> действия по указанным договорам в рамках оказания комплексной услуги </w:t>
            </w:r>
            <w:r w:rsidRPr="00DD0260">
              <w:rPr>
                <w:rFonts w:ascii="Garamond" w:hAnsi="Garamond"/>
                <w:sz w:val="22"/>
                <w:szCs w:val="22"/>
              </w:rPr>
              <w:t>по расчету требований и обязательств Участников оптового рынка и ФСК</w:t>
            </w:r>
            <w:r w:rsidRPr="00DD0260">
              <w:rPr>
                <w:rFonts w:ascii="Garamond" w:hAnsi="Garamond"/>
                <w:bCs/>
                <w:sz w:val="22"/>
                <w:szCs w:val="22"/>
              </w:rPr>
              <w:t xml:space="preserve">, предусмотренной параграфом 7 настоящего </w:t>
            </w:r>
            <w:r w:rsidRPr="00466639">
              <w:rPr>
                <w:rFonts w:ascii="Garamond" w:hAnsi="Garamond"/>
                <w:bCs/>
                <w:sz w:val="22"/>
                <w:szCs w:val="22"/>
              </w:rPr>
              <w:t>Договора, не</w:t>
            </w:r>
            <w:r w:rsidRPr="00DD0260">
              <w:rPr>
                <w:rFonts w:ascii="Garamond" w:hAnsi="Garamond"/>
                <w:bCs/>
                <w:sz w:val="22"/>
                <w:szCs w:val="22"/>
              </w:rPr>
              <w:t xml:space="preserve"> несет ответственность за неисполнение обязательств по передаче электрической энергии и мощности и по их оплате по указанным договорам, а также за несбалансированность платежей и (или) объемов, возникшей вследствие предусмотренных правилами оптового рынка особенностей ценообразования на электрическую энергию и мощность в неценовых зонах.</w:t>
            </w:r>
          </w:p>
        </w:tc>
        <w:tc>
          <w:tcPr>
            <w:tcW w:w="233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BB4CC7" w:rsidRPr="00DD0260" w:rsidRDefault="00BB4CC7" w:rsidP="00DD0260">
            <w:pPr>
              <w:spacing w:before="120" w:after="120"/>
              <w:jc w:val="both"/>
              <w:rPr>
                <w:rFonts w:ascii="Garamond" w:hAnsi="Garamond"/>
              </w:rPr>
            </w:pPr>
            <w:r w:rsidRPr="00DD0260">
              <w:rPr>
                <w:rFonts w:ascii="Garamond" w:hAnsi="Garamond"/>
                <w:sz w:val="22"/>
                <w:szCs w:val="22"/>
              </w:rPr>
              <w:t xml:space="preserve">ЦФР, являясь стороной по договорам купли-продажи </w:t>
            </w:r>
            <w:r w:rsidRPr="00DD0260">
              <w:rPr>
                <w:rFonts w:ascii="Garamond" w:hAnsi="Garamond"/>
                <w:bCs/>
                <w:sz w:val="22"/>
                <w:szCs w:val="22"/>
              </w:rPr>
              <w:t xml:space="preserve">электрической энергии </w:t>
            </w:r>
            <w:r w:rsidRPr="00DD0260">
              <w:rPr>
                <w:rFonts w:ascii="Garamond" w:hAnsi="Garamond"/>
                <w:bCs/>
                <w:sz w:val="22"/>
                <w:szCs w:val="22"/>
                <w:highlight w:val="yellow"/>
              </w:rPr>
              <w:t>и по договорам куп</w:t>
            </w:r>
            <w:r>
              <w:rPr>
                <w:rFonts w:ascii="Garamond" w:hAnsi="Garamond"/>
                <w:bCs/>
                <w:sz w:val="22"/>
                <w:szCs w:val="22"/>
                <w:highlight w:val="yellow"/>
              </w:rPr>
              <w:t>ли-продажи мощности, заключенным</w:t>
            </w:r>
            <w:r w:rsidRPr="00DD0260">
              <w:rPr>
                <w:rFonts w:ascii="Garamond" w:hAnsi="Garamond"/>
                <w:bCs/>
                <w:sz w:val="22"/>
                <w:szCs w:val="22"/>
                <w:highlight w:val="yellow"/>
              </w:rPr>
              <w:t xml:space="preserve"> в соответствии со стандартными формами договоров, являющимися Приложениями №№ Д 11, Д 12, осуществляя</w:t>
            </w:r>
            <w:r w:rsidRPr="00DD0260">
              <w:rPr>
                <w:rFonts w:ascii="Garamond" w:hAnsi="Garamond"/>
                <w:bCs/>
                <w:sz w:val="22"/>
                <w:szCs w:val="22"/>
              </w:rPr>
              <w:t xml:space="preserve"> действия по указанным договорам в рамках оказания комплексной услуги </w:t>
            </w:r>
            <w:r w:rsidRPr="00DD0260">
              <w:rPr>
                <w:rFonts w:ascii="Garamond" w:hAnsi="Garamond"/>
                <w:sz w:val="22"/>
                <w:szCs w:val="22"/>
              </w:rPr>
              <w:t>по расчету требований и обязательств Участников оптового рынка и ФСК</w:t>
            </w:r>
            <w:r w:rsidRPr="00DD0260">
              <w:rPr>
                <w:rFonts w:ascii="Garamond" w:hAnsi="Garamond"/>
                <w:bCs/>
                <w:sz w:val="22"/>
                <w:szCs w:val="22"/>
              </w:rPr>
              <w:t xml:space="preserve">, предусмотренной параграфом 7 настоящего </w:t>
            </w:r>
            <w:r w:rsidRPr="00466639">
              <w:rPr>
                <w:rFonts w:ascii="Garamond" w:hAnsi="Garamond"/>
                <w:bCs/>
                <w:sz w:val="22"/>
                <w:szCs w:val="22"/>
              </w:rPr>
              <w:t>Договора, не</w:t>
            </w:r>
            <w:r w:rsidRPr="00DD0260">
              <w:rPr>
                <w:rFonts w:ascii="Garamond" w:hAnsi="Garamond"/>
                <w:bCs/>
                <w:sz w:val="22"/>
                <w:szCs w:val="22"/>
              </w:rPr>
              <w:t xml:space="preserve"> несет ответственность за неисполнение обязательств по передаче электрической энергии и мощности и по их оплате по указанным договорам, а также за несбалансированность платежей и (или) объемов, возникшей вследствие предусмотренных правилами оптового рынка особенностей ценообразования на электрическую энергию и мощность в неценовых зонах.</w:t>
            </w:r>
          </w:p>
        </w:tc>
      </w:tr>
    </w:tbl>
    <w:p w:rsidR="00BB4CC7" w:rsidRDefault="00BB4CC7">
      <w:pPr>
        <w:rPr>
          <w:rFonts w:ascii="Garamond" w:hAnsi="Garamond"/>
          <w:b/>
          <w:sz w:val="26"/>
          <w:szCs w:val="26"/>
          <w:lang w:eastAsia="en-US"/>
        </w:rPr>
      </w:pPr>
    </w:p>
    <w:p w:rsidR="00BB4CC7" w:rsidRDefault="00BB4CC7" w:rsidP="00023D62">
      <w:pPr>
        <w:pStyle w:val="affa"/>
        <w:tabs>
          <w:tab w:val="left" w:pos="709"/>
        </w:tabs>
        <w:spacing w:after="60"/>
        <w:rPr>
          <w:rFonts w:ascii="Garamond" w:hAnsi="Garamond" w:cs="Garamond"/>
          <w:b/>
          <w:color w:val="000000"/>
          <w:sz w:val="26"/>
          <w:szCs w:val="26"/>
        </w:rPr>
      </w:pPr>
      <w:r>
        <w:rPr>
          <w:rFonts w:ascii="Garamond" w:hAnsi="Garamond"/>
          <w:b/>
          <w:sz w:val="26"/>
          <w:szCs w:val="26"/>
        </w:rPr>
        <w:t xml:space="preserve">Предложения по изменениям и дополнениям в </w:t>
      </w:r>
      <w:r>
        <w:rPr>
          <w:rFonts w:ascii="Garamond" w:hAnsi="Garamond"/>
          <w:b/>
          <w:caps/>
          <w:sz w:val="26"/>
          <w:szCs w:val="26"/>
        </w:rPr>
        <w:t xml:space="preserve">Стандартную форму Договора </w:t>
      </w:r>
      <w:r>
        <w:rPr>
          <w:rFonts w:ascii="Garamond" w:hAnsi="Garamond" w:cs="Garamond"/>
          <w:b/>
          <w:bCs/>
          <w:caps/>
          <w:sz w:val="26"/>
          <w:szCs w:val="26"/>
        </w:rPr>
        <w:t>купли-продажи электрической энергии на территориях субъектов Российской Федерации, не объединенных в ценовые зоны оптового рынка</w:t>
      </w:r>
      <w:r>
        <w:rPr>
          <w:rFonts w:ascii="Garamond" w:hAnsi="Garamond" w:cs="Garamond"/>
          <w:b/>
          <w:bCs/>
          <w:sz w:val="26"/>
          <w:szCs w:val="26"/>
        </w:rPr>
        <w:t xml:space="preserve"> </w:t>
      </w:r>
      <w:r>
        <w:rPr>
          <w:rFonts w:ascii="Garamond" w:hAnsi="Garamond" w:cs="Garamond"/>
          <w:b/>
          <w:color w:val="000000"/>
          <w:sz w:val="26"/>
          <w:szCs w:val="26"/>
        </w:rPr>
        <w:t xml:space="preserve">(Приложение № Д 11 к Договору о присоединении </w:t>
      </w:r>
      <w:r>
        <w:rPr>
          <w:rFonts w:ascii="Garamond" w:hAnsi="Garamond"/>
          <w:b/>
          <w:sz w:val="26"/>
          <w:szCs w:val="26"/>
        </w:rPr>
        <w:t>к торговой системе оптового рынка</w:t>
      </w:r>
      <w:r>
        <w:rPr>
          <w:rFonts w:ascii="Garamond" w:hAnsi="Garamond" w:cs="Garamond"/>
          <w:b/>
          <w:color w:val="000000"/>
          <w:sz w:val="26"/>
          <w:szCs w:val="26"/>
        </w:rPr>
        <w:t>)</w:t>
      </w:r>
    </w:p>
    <w:tbl>
      <w:tblPr>
        <w:tblW w:w="15095" w:type="dxa"/>
        <w:tblInd w:w="-28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2" w:type="dxa"/>
          <w:right w:w="57" w:type="dxa"/>
        </w:tblCellMar>
        <w:tblLook w:val="00A0" w:firstRow="1" w:lastRow="0" w:firstColumn="1" w:lastColumn="0" w:noHBand="0" w:noVBand="0"/>
      </w:tblPr>
      <w:tblGrid>
        <w:gridCol w:w="875"/>
        <w:gridCol w:w="4680"/>
        <w:gridCol w:w="9540"/>
      </w:tblGrid>
      <w:tr w:rsidR="00BB4CC7" w:rsidTr="00023D62">
        <w:trPr>
          <w:trHeight w:val="435"/>
        </w:trPr>
        <w:tc>
          <w:tcPr>
            <w:tcW w:w="875" w:type="dxa"/>
            <w:vAlign w:val="center"/>
          </w:tcPr>
          <w:p w:rsidR="00BB4CC7" w:rsidRDefault="00BB4CC7" w:rsidP="007A6E90">
            <w:pPr>
              <w:pStyle w:val="affa"/>
              <w:spacing w:after="0" w:line="100" w:lineRule="atLeast"/>
              <w:jc w:val="center"/>
              <w:rPr>
                <w:rFonts w:ascii="Garamond" w:hAnsi="Garamond"/>
              </w:rPr>
            </w:pPr>
            <w:r>
              <w:rPr>
                <w:rFonts w:ascii="Garamond" w:hAnsi="Garamond" w:cs="Garamond"/>
                <w:b/>
                <w:bCs/>
                <w:lang w:eastAsia="ru-RU"/>
              </w:rPr>
              <w:t>№</w:t>
            </w:r>
          </w:p>
          <w:p w:rsidR="00BB4CC7" w:rsidRDefault="00BB4CC7" w:rsidP="007A6E90">
            <w:pPr>
              <w:pStyle w:val="affa"/>
              <w:spacing w:after="0" w:line="100" w:lineRule="atLeast"/>
              <w:jc w:val="center"/>
              <w:rPr>
                <w:rFonts w:ascii="Garamond" w:hAnsi="Garamond"/>
              </w:rPr>
            </w:pPr>
            <w:r>
              <w:rPr>
                <w:rFonts w:ascii="Garamond" w:hAnsi="Garamond" w:cs="Garamond"/>
                <w:b/>
                <w:bCs/>
                <w:lang w:eastAsia="ru-RU"/>
              </w:rPr>
              <w:t>пункта</w:t>
            </w:r>
          </w:p>
        </w:tc>
        <w:tc>
          <w:tcPr>
            <w:tcW w:w="4680" w:type="dxa"/>
            <w:tcMar>
              <w:top w:w="0" w:type="dxa"/>
              <w:left w:w="108" w:type="dxa"/>
              <w:bottom w:w="0" w:type="dxa"/>
              <w:right w:w="108" w:type="dxa"/>
            </w:tcMar>
            <w:vAlign w:val="center"/>
          </w:tcPr>
          <w:p w:rsidR="00BB4CC7" w:rsidRDefault="00BB4CC7" w:rsidP="007A6E90">
            <w:pPr>
              <w:pStyle w:val="affa"/>
              <w:spacing w:after="0" w:line="100" w:lineRule="atLeast"/>
              <w:jc w:val="center"/>
              <w:rPr>
                <w:rFonts w:ascii="Garamond" w:hAnsi="Garamond"/>
              </w:rPr>
            </w:pPr>
            <w:r>
              <w:rPr>
                <w:rFonts w:ascii="Garamond" w:hAnsi="Garamond" w:cs="Garamond"/>
                <w:b/>
                <w:bCs/>
                <w:lang w:eastAsia="ru-RU"/>
              </w:rPr>
              <w:t>Редакция, действующая на момент</w:t>
            </w:r>
          </w:p>
          <w:p w:rsidR="00BB4CC7" w:rsidRDefault="00BB4CC7" w:rsidP="007A6E90">
            <w:pPr>
              <w:pStyle w:val="affa"/>
              <w:spacing w:after="0" w:line="100" w:lineRule="atLeast"/>
              <w:jc w:val="center"/>
              <w:rPr>
                <w:rFonts w:ascii="Garamond" w:hAnsi="Garamond"/>
              </w:rPr>
            </w:pPr>
            <w:r>
              <w:rPr>
                <w:rFonts w:ascii="Garamond" w:hAnsi="Garamond" w:cs="Garamond"/>
                <w:b/>
                <w:bCs/>
                <w:lang w:eastAsia="ru-RU"/>
              </w:rPr>
              <w:t xml:space="preserve"> вступления в силу изменений</w:t>
            </w:r>
          </w:p>
        </w:tc>
        <w:tc>
          <w:tcPr>
            <w:tcW w:w="9540" w:type="dxa"/>
            <w:tcMar>
              <w:top w:w="0" w:type="dxa"/>
              <w:left w:w="108" w:type="dxa"/>
              <w:bottom w:w="0" w:type="dxa"/>
              <w:right w:w="108" w:type="dxa"/>
            </w:tcMar>
            <w:vAlign w:val="center"/>
          </w:tcPr>
          <w:p w:rsidR="00BB4CC7" w:rsidRDefault="00BB4CC7" w:rsidP="007A6E90">
            <w:pPr>
              <w:pStyle w:val="affa"/>
              <w:spacing w:after="0" w:line="100" w:lineRule="atLeast"/>
              <w:jc w:val="center"/>
              <w:rPr>
                <w:rFonts w:ascii="Garamond" w:hAnsi="Garamond"/>
              </w:rPr>
            </w:pPr>
            <w:r>
              <w:rPr>
                <w:rFonts w:ascii="Garamond" w:hAnsi="Garamond" w:cs="Garamond"/>
                <w:b/>
                <w:bCs/>
                <w:lang w:eastAsia="ru-RU"/>
              </w:rPr>
              <w:t>Предлагаемая редакция</w:t>
            </w:r>
          </w:p>
          <w:p w:rsidR="00BB4CC7" w:rsidRDefault="00BB4CC7" w:rsidP="007A6E90">
            <w:pPr>
              <w:pStyle w:val="affa"/>
              <w:spacing w:after="0" w:line="100" w:lineRule="atLeast"/>
              <w:jc w:val="center"/>
              <w:rPr>
                <w:rFonts w:ascii="Garamond" w:hAnsi="Garamond"/>
              </w:rPr>
            </w:pPr>
            <w:r>
              <w:rPr>
                <w:rFonts w:ascii="Garamond" w:hAnsi="Garamond" w:cs="Garamond"/>
                <w:lang w:eastAsia="ru-RU"/>
              </w:rPr>
              <w:t>(изменения выделены цветом)</w:t>
            </w:r>
          </w:p>
        </w:tc>
      </w:tr>
      <w:tr w:rsidR="00BB4CC7" w:rsidTr="00023D62">
        <w:trPr>
          <w:trHeight w:val="345"/>
        </w:trPr>
        <w:tc>
          <w:tcPr>
            <w:tcW w:w="875" w:type="dxa"/>
            <w:tcMar>
              <w:top w:w="0" w:type="dxa"/>
              <w:left w:w="108" w:type="dxa"/>
              <w:bottom w:w="0" w:type="dxa"/>
              <w:right w:w="108" w:type="dxa"/>
            </w:tcMar>
            <w:vAlign w:val="center"/>
          </w:tcPr>
          <w:p w:rsidR="00BB4CC7" w:rsidRDefault="00BB4CC7" w:rsidP="007A6E90">
            <w:pPr>
              <w:pStyle w:val="affa"/>
              <w:spacing w:after="0" w:line="100" w:lineRule="atLeast"/>
              <w:jc w:val="center"/>
              <w:rPr>
                <w:rFonts w:ascii="Garamond" w:hAnsi="Garamond"/>
                <w:b/>
              </w:rPr>
            </w:pPr>
            <w:r>
              <w:rPr>
                <w:rFonts w:ascii="Garamond" w:hAnsi="Garamond"/>
                <w:b/>
              </w:rPr>
              <w:t>8.8</w:t>
            </w:r>
          </w:p>
        </w:tc>
        <w:tc>
          <w:tcPr>
            <w:tcW w:w="4680" w:type="dxa"/>
            <w:tcMar>
              <w:top w:w="0" w:type="dxa"/>
              <w:left w:w="108" w:type="dxa"/>
              <w:bottom w:w="0" w:type="dxa"/>
              <w:right w:w="108" w:type="dxa"/>
            </w:tcMar>
          </w:tcPr>
          <w:p w:rsidR="00BB4CC7" w:rsidRPr="00B05C76" w:rsidRDefault="00BB4CC7" w:rsidP="007A6E90">
            <w:pPr>
              <w:spacing w:before="120" w:after="120" w:line="288" w:lineRule="auto"/>
              <w:jc w:val="both"/>
              <w:rPr>
                <w:rFonts w:ascii="Garamond" w:hAnsi="Garamond"/>
                <w:b/>
                <w:lang w:eastAsia="en-US"/>
              </w:rPr>
            </w:pPr>
            <w:r w:rsidRPr="00B05C76">
              <w:rPr>
                <w:rFonts w:ascii="Garamond" w:hAnsi="Garamond"/>
                <w:b/>
                <w:sz w:val="22"/>
                <w:szCs w:val="22"/>
                <w:lang w:eastAsia="en-US"/>
              </w:rPr>
              <w:t>Добавить пункт</w:t>
            </w:r>
          </w:p>
        </w:tc>
        <w:tc>
          <w:tcPr>
            <w:tcW w:w="9540" w:type="dxa"/>
            <w:shd w:val="clear" w:color="auto" w:fill="FFFFFF"/>
            <w:tcMar>
              <w:top w:w="0" w:type="dxa"/>
              <w:left w:w="108" w:type="dxa"/>
              <w:bottom w:w="0" w:type="dxa"/>
              <w:right w:w="108" w:type="dxa"/>
            </w:tcMar>
          </w:tcPr>
          <w:p w:rsidR="00BB4CC7" w:rsidRPr="009E2B4C" w:rsidRDefault="00BB4CC7" w:rsidP="007A6E90">
            <w:pPr>
              <w:spacing w:before="120" w:after="120" w:line="288" w:lineRule="auto"/>
              <w:jc w:val="both"/>
              <w:rPr>
                <w:rFonts w:ascii="Garamond" w:hAnsi="Garamond"/>
                <w:lang w:eastAsia="en-US"/>
              </w:rPr>
            </w:pPr>
            <w:r w:rsidRPr="009E2B4C">
              <w:rPr>
                <w:rFonts w:ascii="Garamond" w:hAnsi="Garamond"/>
                <w:sz w:val="22"/>
                <w:szCs w:val="22"/>
                <w:highlight w:val="yellow"/>
              </w:rPr>
              <w:t>Настоящий Договор считается расторг</w:t>
            </w:r>
            <w:r>
              <w:rPr>
                <w:rFonts w:ascii="Garamond" w:hAnsi="Garamond"/>
                <w:sz w:val="22"/>
                <w:szCs w:val="22"/>
                <w:highlight w:val="yellow"/>
              </w:rPr>
              <w:t>нутым с установленной Договором</w:t>
            </w:r>
            <w:r w:rsidRPr="009E2B4C">
              <w:rPr>
                <w:rFonts w:ascii="Garamond" w:hAnsi="Garamond"/>
                <w:sz w:val="22"/>
                <w:szCs w:val="22"/>
                <w:highlight w:val="yellow"/>
              </w:rPr>
              <w:t xml:space="preserve"> о </w:t>
            </w:r>
            <w:r w:rsidRPr="009E2B4C">
              <w:rPr>
                <w:rFonts w:ascii="Garamond" w:hAnsi="Garamond"/>
                <w:color w:val="000000"/>
                <w:sz w:val="22"/>
                <w:szCs w:val="22"/>
                <w:highlight w:val="yellow"/>
              </w:rPr>
              <w:t>присоединении даты прекращения поставки электрической энергии в неценовой зоне, указанной в пункте 2.1 настоящего Договора,</w:t>
            </w:r>
            <w:r w:rsidRPr="009E2B4C">
              <w:rPr>
                <w:color w:val="000000"/>
                <w:sz w:val="22"/>
                <w:szCs w:val="22"/>
                <w:highlight w:val="yellow"/>
              </w:rPr>
              <w:t xml:space="preserve"> </w:t>
            </w:r>
            <w:r w:rsidRPr="009E2B4C">
              <w:rPr>
                <w:rFonts w:ascii="Garamond" w:hAnsi="Garamond"/>
                <w:color w:val="000000"/>
                <w:sz w:val="22"/>
                <w:szCs w:val="22"/>
                <w:highlight w:val="yellow"/>
              </w:rPr>
              <w:t xml:space="preserve">по договорам купли-продажи электроэнергии на территориях субъектов Российской Федерации, не объединенных в ценовые зоны оптового рынка. При этом обязательства </w:t>
            </w:r>
            <w:r w:rsidRPr="009E2B4C">
              <w:rPr>
                <w:rFonts w:ascii="Garamond" w:hAnsi="Garamond"/>
                <w:sz w:val="22"/>
                <w:szCs w:val="22"/>
                <w:highlight w:val="yellow"/>
              </w:rPr>
              <w:t>Покупателя по оплате электрической энергии по настоящему Договору прекращаются с даты исполнения Покупателем данного обязательства.</w:t>
            </w:r>
          </w:p>
        </w:tc>
      </w:tr>
    </w:tbl>
    <w:p w:rsidR="00BB4CC7" w:rsidRPr="00EC255F" w:rsidRDefault="00BB4CC7" w:rsidP="00BD3E86">
      <w:pPr>
        <w:tabs>
          <w:tab w:val="left" w:pos="1134"/>
        </w:tabs>
        <w:ind w:right="21"/>
        <w:outlineLvl w:val="0"/>
        <w:rPr>
          <w:rFonts w:ascii="Garamond" w:eastAsia="Batang" w:hAnsi="Garamond"/>
          <w:b/>
          <w:bCs/>
          <w:caps/>
          <w:sz w:val="26"/>
          <w:szCs w:val="26"/>
        </w:rPr>
      </w:pPr>
    </w:p>
    <w:p w:rsidR="00BB4CC7" w:rsidRDefault="00BB4CC7" w:rsidP="002411FA">
      <w:pPr>
        <w:jc w:val="both"/>
        <w:rPr>
          <w:b/>
          <w:highlight w:val="green"/>
        </w:rPr>
      </w:pPr>
    </w:p>
    <w:p w:rsidR="00BB4CC7" w:rsidRPr="00F11D7E" w:rsidRDefault="00BB4CC7" w:rsidP="00BD3E86">
      <w:pPr>
        <w:autoSpaceDE w:val="0"/>
        <w:autoSpaceDN w:val="0"/>
        <w:adjustRightInd w:val="0"/>
        <w:ind w:left="-142" w:right="-172" w:firstLine="142"/>
        <w:jc w:val="right"/>
        <w:outlineLvl w:val="1"/>
        <w:rPr>
          <w:rFonts w:ascii="Garamond" w:hAnsi="Garamond"/>
          <w:b/>
          <w:sz w:val="28"/>
          <w:szCs w:val="28"/>
        </w:rPr>
      </w:pPr>
      <w:r w:rsidRPr="00E569AF">
        <w:rPr>
          <w:rFonts w:ascii="Garamond" w:hAnsi="Garamond"/>
          <w:b/>
          <w:sz w:val="28"/>
          <w:szCs w:val="28"/>
        </w:rPr>
        <w:lastRenderedPageBreak/>
        <w:t xml:space="preserve">Приложение № </w:t>
      </w:r>
      <w:r w:rsidRPr="00BD3E86">
        <w:rPr>
          <w:rFonts w:ascii="Garamond" w:hAnsi="Garamond"/>
          <w:b/>
          <w:sz w:val="28"/>
          <w:szCs w:val="28"/>
        </w:rPr>
        <w:t>8</w:t>
      </w:r>
      <w:r>
        <w:rPr>
          <w:rFonts w:ascii="Garamond" w:hAnsi="Garamond"/>
          <w:b/>
          <w:sz w:val="28"/>
          <w:szCs w:val="28"/>
        </w:rPr>
        <w:t>.</w:t>
      </w:r>
      <w:r>
        <w:rPr>
          <w:rFonts w:ascii="Garamond" w:hAnsi="Garamond"/>
          <w:b/>
          <w:sz w:val="28"/>
          <w:szCs w:val="28"/>
          <w:lang w:val="en-US"/>
        </w:rPr>
        <w:t>1.</w:t>
      </w:r>
      <w:r>
        <w:rPr>
          <w:rFonts w:ascii="Garamond" w:hAnsi="Garamond"/>
          <w:b/>
          <w:sz w:val="28"/>
          <w:szCs w:val="28"/>
        </w:rPr>
        <w:t>1.2</w:t>
      </w:r>
    </w:p>
    <w:p w:rsidR="00BB4CC7" w:rsidRDefault="00BB4CC7" w:rsidP="002411FA">
      <w:pPr>
        <w:jc w:val="both"/>
        <w:rPr>
          <w:b/>
          <w:highlight w:val="green"/>
        </w:rPr>
      </w:pPr>
    </w:p>
    <w:tbl>
      <w:tblPr>
        <w:tblW w:w="1492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2"/>
      </w:tblGrid>
      <w:tr w:rsidR="00BB4CC7" w:rsidRPr="00E569AF" w:rsidTr="00BD3E86">
        <w:trPr>
          <w:trHeight w:val="347"/>
        </w:trPr>
        <w:tc>
          <w:tcPr>
            <w:tcW w:w="14922" w:type="dxa"/>
          </w:tcPr>
          <w:p w:rsidR="00BB4CC7" w:rsidRPr="008B716D" w:rsidRDefault="00BB4CC7" w:rsidP="005B78A8">
            <w:pPr>
              <w:pStyle w:val="ConsPlusNormal"/>
              <w:widowControl w:val="0"/>
              <w:ind w:firstLine="0"/>
              <w:jc w:val="both"/>
            </w:pPr>
            <w:r w:rsidRPr="00D247A2">
              <w:rPr>
                <w:rFonts w:ascii="Garamond" w:hAnsi="Garamond"/>
                <w:b/>
                <w:sz w:val="24"/>
              </w:rPr>
              <w:t xml:space="preserve">Дата вступления в силу: </w:t>
            </w:r>
            <w:r w:rsidRPr="00F11D7E">
              <w:rPr>
                <w:rFonts w:ascii="Garamond" w:hAnsi="Garamond"/>
                <w:sz w:val="24"/>
              </w:rPr>
              <w:t xml:space="preserve">1 </w:t>
            </w:r>
            <w:r>
              <w:rPr>
                <w:rFonts w:ascii="Garamond" w:hAnsi="Garamond"/>
                <w:sz w:val="24"/>
              </w:rPr>
              <w:t>февраля</w:t>
            </w:r>
            <w:r w:rsidRPr="00F11D7E">
              <w:rPr>
                <w:rFonts w:ascii="Garamond" w:hAnsi="Garamond"/>
                <w:sz w:val="24"/>
              </w:rPr>
              <w:t xml:space="preserve"> 2017 года</w:t>
            </w:r>
            <w:r>
              <w:rPr>
                <w:rFonts w:ascii="Garamond" w:hAnsi="Garamond"/>
                <w:sz w:val="24"/>
              </w:rPr>
              <w:t>.</w:t>
            </w:r>
          </w:p>
        </w:tc>
      </w:tr>
    </w:tbl>
    <w:p w:rsidR="00BB4CC7" w:rsidRDefault="00BB4CC7" w:rsidP="002411FA">
      <w:pPr>
        <w:jc w:val="both"/>
        <w:rPr>
          <w:b/>
          <w:highlight w:val="green"/>
        </w:rPr>
      </w:pPr>
    </w:p>
    <w:p w:rsidR="00BB4CC7" w:rsidRPr="00BD3E86" w:rsidRDefault="00BB4CC7" w:rsidP="00074233">
      <w:pPr>
        <w:jc w:val="both"/>
        <w:rPr>
          <w:rFonts w:ascii="Garamond" w:eastAsia="Batang" w:hAnsi="Garamond"/>
          <w:b/>
          <w:bCs/>
          <w:sz w:val="26"/>
          <w:szCs w:val="26"/>
        </w:rPr>
      </w:pPr>
      <w:r w:rsidRPr="00BD3E86">
        <w:rPr>
          <w:rFonts w:ascii="Garamond" w:eastAsia="Batang" w:hAnsi="Garamond"/>
          <w:b/>
          <w:bCs/>
          <w:sz w:val="26"/>
          <w:szCs w:val="26"/>
        </w:rPr>
        <w:t xml:space="preserve">Предложения по изменениям и дополнениям в РЕГЛАМЕНТ ДОПУСКА </w:t>
      </w:r>
      <w:bookmarkStart w:id="17" w:name="_Toc45963359"/>
      <w:r w:rsidRPr="00BD3E86">
        <w:rPr>
          <w:rFonts w:ascii="Garamond" w:eastAsia="Batang" w:hAnsi="Garamond"/>
          <w:b/>
          <w:bCs/>
          <w:sz w:val="26"/>
          <w:szCs w:val="26"/>
        </w:rPr>
        <w:t xml:space="preserve">К ТОРГОВОЙ СИСТЕМЕ </w:t>
      </w:r>
      <w:bookmarkEnd w:id="17"/>
      <w:r w:rsidRPr="00BD3E86">
        <w:rPr>
          <w:rFonts w:ascii="Garamond" w:eastAsia="Batang" w:hAnsi="Garamond"/>
          <w:b/>
          <w:bCs/>
          <w:sz w:val="26"/>
          <w:szCs w:val="26"/>
        </w:rPr>
        <w:t>ОПТОВОГО РЫНКА</w:t>
      </w:r>
      <w:r>
        <w:rPr>
          <w:rFonts w:ascii="Garamond" w:eastAsia="Batang" w:hAnsi="Garamond"/>
          <w:b/>
          <w:bCs/>
          <w:sz w:val="26"/>
          <w:szCs w:val="26"/>
        </w:rPr>
        <w:t xml:space="preserve"> </w:t>
      </w:r>
      <w:r w:rsidRPr="00BD3E86">
        <w:rPr>
          <w:rFonts w:ascii="Garamond" w:eastAsia="Batang" w:hAnsi="Garamond"/>
          <w:b/>
          <w:bCs/>
          <w:sz w:val="26"/>
          <w:szCs w:val="26"/>
        </w:rPr>
        <w:t>(Приложение № 1 к Договору о присоединении к торговой системе оптового рынка)</w:t>
      </w:r>
    </w:p>
    <w:p w:rsidR="00BB4CC7" w:rsidRDefault="00BB4CC7" w:rsidP="002411FA">
      <w:pPr>
        <w:jc w:val="both"/>
        <w:rPr>
          <w:b/>
          <w:highlight w:val="green"/>
        </w:rPr>
      </w:pPr>
    </w:p>
    <w:tbl>
      <w:tblPr>
        <w:tblW w:w="1512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6520"/>
        <w:gridCol w:w="7520"/>
      </w:tblGrid>
      <w:tr w:rsidR="00BB4CC7" w:rsidRPr="00023D62" w:rsidTr="00023D62">
        <w:tc>
          <w:tcPr>
            <w:tcW w:w="1080" w:type="dxa"/>
            <w:vAlign w:val="center"/>
          </w:tcPr>
          <w:p w:rsidR="00BB4CC7" w:rsidRPr="00023D62" w:rsidRDefault="00BB4CC7" w:rsidP="00260DE8">
            <w:pPr>
              <w:widowControl w:val="0"/>
              <w:jc w:val="center"/>
              <w:rPr>
                <w:rFonts w:ascii="Garamond" w:hAnsi="Garamond"/>
                <w:b/>
              </w:rPr>
            </w:pPr>
            <w:r w:rsidRPr="00023D62">
              <w:rPr>
                <w:rFonts w:ascii="Garamond" w:hAnsi="Garamond"/>
                <w:b/>
                <w:sz w:val="22"/>
                <w:szCs w:val="22"/>
              </w:rPr>
              <w:t>№</w:t>
            </w:r>
          </w:p>
          <w:p w:rsidR="00BB4CC7" w:rsidRPr="00023D62" w:rsidRDefault="00BB4CC7" w:rsidP="00260DE8">
            <w:pPr>
              <w:widowControl w:val="0"/>
              <w:jc w:val="center"/>
              <w:rPr>
                <w:rFonts w:ascii="Garamond" w:hAnsi="Garamond"/>
                <w:b/>
              </w:rPr>
            </w:pPr>
            <w:r w:rsidRPr="00023D62">
              <w:rPr>
                <w:rFonts w:ascii="Garamond" w:hAnsi="Garamond"/>
                <w:b/>
                <w:sz w:val="22"/>
                <w:szCs w:val="22"/>
              </w:rPr>
              <w:t>пункта</w:t>
            </w:r>
          </w:p>
        </w:tc>
        <w:tc>
          <w:tcPr>
            <w:tcW w:w="6520" w:type="dxa"/>
          </w:tcPr>
          <w:p w:rsidR="00BB4CC7" w:rsidRPr="00023D62" w:rsidRDefault="00BB4CC7" w:rsidP="00260DE8">
            <w:pPr>
              <w:widowControl w:val="0"/>
              <w:jc w:val="center"/>
              <w:rPr>
                <w:rFonts w:ascii="Garamond" w:hAnsi="Garamond"/>
                <w:b/>
                <w:bCs/>
              </w:rPr>
            </w:pPr>
            <w:r w:rsidRPr="00023D62">
              <w:rPr>
                <w:rFonts w:ascii="Garamond" w:hAnsi="Garamond"/>
                <w:b/>
                <w:bCs/>
                <w:sz w:val="22"/>
                <w:szCs w:val="22"/>
              </w:rPr>
              <w:t>Редакция, действующая на момент</w:t>
            </w:r>
          </w:p>
          <w:p w:rsidR="00BB4CC7" w:rsidRPr="00023D62" w:rsidRDefault="00BB4CC7" w:rsidP="00260DE8">
            <w:pPr>
              <w:widowControl w:val="0"/>
              <w:tabs>
                <w:tab w:val="center" w:pos="3708"/>
                <w:tab w:val="left" w:pos="5298"/>
              </w:tabs>
              <w:jc w:val="center"/>
              <w:rPr>
                <w:rFonts w:ascii="Garamond" w:hAnsi="Garamond"/>
                <w:b/>
              </w:rPr>
            </w:pPr>
            <w:r w:rsidRPr="00023D62">
              <w:rPr>
                <w:rFonts w:ascii="Garamond" w:hAnsi="Garamond"/>
                <w:b/>
                <w:bCs/>
                <w:sz w:val="22"/>
                <w:szCs w:val="22"/>
              </w:rPr>
              <w:t>вступления в силу изменений</w:t>
            </w:r>
          </w:p>
        </w:tc>
        <w:tc>
          <w:tcPr>
            <w:tcW w:w="7520" w:type="dxa"/>
          </w:tcPr>
          <w:p w:rsidR="00BB4CC7" w:rsidRPr="00023D62" w:rsidRDefault="00BB4CC7" w:rsidP="00260DE8">
            <w:pPr>
              <w:widowControl w:val="0"/>
              <w:jc w:val="center"/>
              <w:rPr>
                <w:rFonts w:ascii="Garamond" w:hAnsi="Garamond"/>
                <w:b/>
              </w:rPr>
            </w:pPr>
            <w:r w:rsidRPr="00023D62">
              <w:rPr>
                <w:rFonts w:ascii="Garamond" w:hAnsi="Garamond"/>
                <w:b/>
                <w:sz w:val="22"/>
                <w:szCs w:val="22"/>
              </w:rPr>
              <w:t>Предлагаемая редакция</w:t>
            </w:r>
          </w:p>
          <w:p w:rsidR="00BB4CC7" w:rsidRPr="00023D62" w:rsidRDefault="00BB4CC7" w:rsidP="00260DE8">
            <w:pPr>
              <w:widowControl w:val="0"/>
              <w:jc w:val="center"/>
              <w:rPr>
                <w:rFonts w:ascii="Garamond" w:hAnsi="Garamond"/>
              </w:rPr>
            </w:pPr>
            <w:r w:rsidRPr="00023D62">
              <w:rPr>
                <w:rFonts w:ascii="Garamond" w:hAnsi="Garamond"/>
                <w:sz w:val="22"/>
                <w:szCs w:val="22"/>
              </w:rPr>
              <w:t>(изменения выделены цветом)</w:t>
            </w:r>
          </w:p>
        </w:tc>
      </w:tr>
      <w:tr w:rsidR="00BB4CC7" w:rsidRPr="00023D62" w:rsidTr="00023D62">
        <w:tc>
          <w:tcPr>
            <w:tcW w:w="1080" w:type="dxa"/>
            <w:vAlign w:val="center"/>
          </w:tcPr>
          <w:p w:rsidR="00BB4CC7" w:rsidRPr="00023D62" w:rsidRDefault="00BB4CC7" w:rsidP="00260DE8">
            <w:pPr>
              <w:widowControl w:val="0"/>
              <w:jc w:val="center"/>
              <w:rPr>
                <w:rFonts w:ascii="Garamond" w:hAnsi="Garamond"/>
                <w:b/>
              </w:rPr>
            </w:pPr>
            <w:r w:rsidRPr="00023D62">
              <w:rPr>
                <w:rFonts w:ascii="Garamond" w:hAnsi="Garamond"/>
                <w:b/>
                <w:sz w:val="22"/>
                <w:szCs w:val="22"/>
              </w:rPr>
              <w:t>2.7</w:t>
            </w:r>
          </w:p>
        </w:tc>
        <w:tc>
          <w:tcPr>
            <w:tcW w:w="6520" w:type="dxa"/>
          </w:tcPr>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w:t>
            </w:r>
          </w:p>
          <w:p w:rsidR="00BB4CC7" w:rsidRPr="00311A2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Субъект </w:t>
            </w:r>
            <w:r w:rsidRPr="00311A22">
              <w:rPr>
                <w:rFonts w:ascii="Garamond" w:hAnsi="Garamond"/>
                <w:bCs/>
                <w:szCs w:val="22"/>
                <w:lang w:val="ru-RU"/>
              </w:rPr>
              <w:t>оптового рынка, группы точек поставки которого расположены на территории неценовой зоны оптового рынка, заключает следующие договоры, обеспечивающие покупку-продажу электрической энергии и (или) мощности на оптовом рынке:</w:t>
            </w:r>
          </w:p>
          <w:p w:rsidR="00BB4CC7" w:rsidRPr="00023D62" w:rsidRDefault="00BB4CC7" w:rsidP="00260DE8">
            <w:pPr>
              <w:pStyle w:val="aff7"/>
              <w:spacing w:after="120"/>
              <w:ind w:firstLine="612"/>
              <w:jc w:val="both"/>
              <w:rPr>
                <w:rFonts w:ascii="Garamond" w:hAnsi="Garamond"/>
                <w:bCs/>
                <w:szCs w:val="22"/>
                <w:lang w:val="ru-RU"/>
              </w:rPr>
            </w:pPr>
            <w:r w:rsidRPr="00311A22">
              <w:rPr>
                <w:rFonts w:ascii="Garamond" w:hAnsi="Garamond"/>
                <w:bCs/>
                <w:szCs w:val="22"/>
                <w:lang w:val="ru-RU"/>
              </w:rPr>
              <w:t xml:space="preserve">– договоры купли-продажи электрической энергии на территориях субъектов Российской Федерации, </w:t>
            </w:r>
            <w:r w:rsidRPr="00311A22">
              <w:rPr>
                <w:rFonts w:ascii="Garamond" w:hAnsi="Garamond"/>
                <w:bCs/>
                <w:szCs w:val="22"/>
                <w:highlight w:val="yellow"/>
                <w:lang w:val="ru-RU"/>
              </w:rPr>
              <w:t>не</w:t>
            </w:r>
            <w:r w:rsidRPr="00311A22">
              <w:rPr>
                <w:rFonts w:ascii="Garamond" w:hAnsi="Garamond"/>
                <w:bCs/>
                <w:szCs w:val="22"/>
                <w:lang w:val="ru-RU"/>
              </w:rPr>
              <w:t xml:space="preserve"> объединенных в ценовые зоны оптового рынка;</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договоры купли-продажи мощности на территориях субъектов Российской Федерации, не объединенных в ценовые зоны оптового рынка;</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 договоры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 заключаются субъектами оптового рынка – покупателями электрической энергии и мощности, группы точек поставки которых расположены на территории неценовой зоны Республики Коми или неценовой зоны Архангельской области, а также неценовой зоны Дальнего Востока в случаях, указанных в </w:t>
            </w:r>
            <w:r w:rsidRPr="00023D62">
              <w:rPr>
                <w:rFonts w:ascii="Garamond" w:hAnsi="Garamond"/>
                <w:bCs/>
                <w:i/>
                <w:szCs w:val="22"/>
                <w:lang w:val="ru-RU"/>
              </w:rPr>
              <w:t>Регламенте функционирования участников оптового рынка на территории неценовых зон</w:t>
            </w:r>
            <w:r w:rsidRPr="00023D62">
              <w:rPr>
                <w:rFonts w:ascii="Garamond" w:hAnsi="Garamond"/>
                <w:bCs/>
                <w:szCs w:val="22"/>
                <w:lang w:val="ru-RU"/>
              </w:rPr>
              <w:t xml:space="preserve"> (Приложение № 14 к </w:t>
            </w:r>
            <w:r w:rsidRPr="00023D62">
              <w:rPr>
                <w:rFonts w:ascii="Garamond" w:hAnsi="Garamond"/>
                <w:bCs/>
                <w:i/>
                <w:szCs w:val="22"/>
                <w:lang w:val="ru-RU"/>
              </w:rPr>
              <w:t>Договору о присоединении к торговой системе оптового рынка</w:t>
            </w:r>
            <w:r w:rsidRPr="00023D62">
              <w:rPr>
                <w:rFonts w:ascii="Garamond" w:hAnsi="Garamond"/>
                <w:bCs/>
                <w:szCs w:val="22"/>
                <w:lang w:val="ru-RU"/>
              </w:rPr>
              <w:t>);</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 договоры комиссии на продажу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 заключаются </w:t>
            </w:r>
            <w:r w:rsidRPr="00023D62">
              <w:rPr>
                <w:rFonts w:ascii="Garamond" w:hAnsi="Garamond"/>
                <w:bCs/>
                <w:szCs w:val="22"/>
                <w:lang w:val="ru-RU"/>
              </w:rPr>
              <w:lastRenderedPageBreak/>
              <w:t xml:space="preserve">субъектами оптового рынка – поставщиками электрической энергии и мощности, группы точек поставки которых расположены на территории неценовой зоны Республики Коми или неценовой зоны Архангельской области, а также неценовой зоны Дальнего Востока, в случаях, указанных в </w:t>
            </w:r>
            <w:r w:rsidRPr="00023D62">
              <w:rPr>
                <w:rFonts w:ascii="Garamond" w:hAnsi="Garamond"/>
                <w:bCs/>
                <w:i/>
                <w:szCs w:val="22"/>
                <w:lang w:val="ru-RU"/>
              </w:rPr>
              <w:t>Регламенте функционирования участников оптового рынка на территории неценовых зон</w:t>
            </w:r>
            <w:r w:rsidRPr="00023D62">
              <w:rPr>
                <w:rFonts w:ascii="Garamond" w:hAnsi="Garamond"/>
                <w:bCs/>
                <w:szCs w:val="22"/>
                <w:lang w:val="ru-RU"/>
              </w:rPr>
              <w:t xml:space="preserve"> (Приложение № 14 к </w:t>
            </w:r>
            <w:r w:rsidRPr="00023D62">
              <w:rPr>
                <w:rFonts w:ascii="Garamond" w:hAnsi="Garamond"/>
                <w:bCs/>
                <w:i/>
                <w:szCs w:val="22"/>
                <w:lang w:val="ru-RU"/>
              </w:rPr>
              <w:t>Договору о присоединении к торговой системе оптового рынка</w:t>
            </w:r>
            <w:r w:rsidRPr="00023D62">
              <w:rPr>
                <w:rFonts w:ascii="Garamond" w:hAnsi="Garamond"/>
                <w:bCs/>
                <w:szCs w:val="22"/>
                <w:lang w:val="ru-RU"/>
              </w:rPr>
              <w:t>);</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договоры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 договоры комиссии на продажу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Указанные выше договоры заключаются субъектом оптового рынка в соответствии со стандартными формами, являющимися приложением к </w:t>
            </w:r>
            <w:r w:rsidRPr="00023D62">
              <w:rPr>
                <w:rFonts w:ascii="Garamond" w:hAnsi="Garamond"/>
                <w:bCs/>
                <w:i/>
                <w:szCs w:val="22"/>
                <w:lang w:val="ru-RU"/>
              </w:rPr>
              <w:t>Договору о присоединении к торговой системе оптового рынка</w:t>
            </w:r>
            <w:r w:rsidRPr="00023D62">
              <w:rPr>
                <w:rFonts w:ascii="Garamond" w:hAnsi="Garamond"/>
                <w:bCs/>
                <w:szCs w:val="22"/>
                <w:lang w:val="ru-RU"/>
              </w:rPr>
              <w:t xml:space="preserve">, в порядке, предусмотренном настоящим Регламентом и </w:t>
            </w:r>
            <w:r w:rsidRPr="00023D62">
              <w:rPr>
                <w:rFonts w:ascii="Garamond" w:hAnsi="Garamond"/>
                <w:bCs/>
                <w:i/>
                <w:szCs w:val="22"/>
                <w:lang w:val="ru-RU"/>
              </w:rPr>
              <w:t>Договором о присоединении к торговой системе оптового рынка</w:t>
            </w:r>
            <w:r w:rsidRPr="00023D62">
              <w:rPr>
                <w:rFonts w:ascii="Garamond" w:hAnsi="Garamond"/>
                <w:bCs/>
                <w:szCs w:val="22"/>
                <w:lang w:val="ru-RU"/>
              </w:rPr>
              <w:t xml:space="preserve">. </w:t>
            </w:r>
          </w:p>
          <w:p w:rsidR="00BB4CC7" w:rsidRPr="00023D62" w:rsidRDefault="00BB4CC7" w:rsidP="00260DE8">
            <w:pPr>
              <w:widowControl w:val="0"/>
              <w:rPr>
                <w:rFonts w:ascii="Garamond" w:hAnsi="Garamond"/>
                <w:b/>
                <w:bCs/>
              </w:rPr>
            </w:pPr>
            <w:r w:rsidRPr="00023D62">
              <w:rPr>
                <w:rFonts w:ascii="Garamond" w:hAnsi="Garamond"/>
                <w:b/>
                <w:bCs/>
                <w:sz w:val="22"/>
                <w:szCs w:val="22"/>
              </w:rPr>
              <w:t>…</w:t>
            </w:r>
          </w:p>
        </w:tc>
        <w:tc>
          <w:tcPr>
            <w:tcW w:w="7520" w:type="dxa"/>
          </w:tcPr>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lastRenderedPageBreak/>
              <w:t>…</w:t>
            </w:r>
          </w:p>
          <w:p w:rsidR="00BB4CC7" w:rsidRPr="00311A2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Субъект оптового рынка, </w:t>
            </w:r>
            <w:r w:rsidRPr="00023D62">
              <w:rPr>
                <w:rFonts w:ascii="Garamond" w:hAnsi="Garamond"/>
                <w:bCs/>
                <w:szCs w:val="22"/>
                <w:highlight w:val="yellow"/>
                <w:lang w:val="ru-RU"/>
              </w:rPr>
              <w:t>группа (</w:t>
            </w:r>
            <w:r w:rsidRPr="00311A22">
              <w:rPr>
                <w:rFonts w:ascii="Garamond" w:hAnsi="Garamond"/>
                <w:bCs/>
                <w:szCs w:val="22"/>
                <w:lang w:val="ru-RU"/>
              </w:rPr>
              <w:t>группы</w:t>
            </w:r>
            <w:r w:rsidRPr="00311A22">
              <w:rPr>
                <w:rFonts w:ascii="Garamond" w:hAnsi="Garamond"/>
                <w:bCs/>
                <w:szCs w:val="22"/>
                <w:highlight w:val="yellow"/>
                <w:lang w:val="ru-RU"/>
              </w:rPr>
              <w:t>)</w:t>
            </w:r>
            <w:r w:rsidRPr="00311A22">
              <w:rPr>
                <w:rFonts w:ascii="Garamond" w:hAnsi="Garamond"/>
                <w:bCs/>
                <w:szCs w:val="22"/>
                <w:lang w:val="ru-RU"/>
              </w:rPr>
              <w:t xml:space="preserve"> точек поставки которого расположен</w:t>
            </w:r>
            <w:r w:rsidRPr="00311A22">
              <w:rPr>
                <w:rFonts w:ascii="Garamond" w:hAnsi="Garamond"/>
                <w:bCs/>
                <w:szCs w:val="22"/>
                <w:highlight w:val="yellow"/>
                <w:lang w:val="ru-RU"/>
              </w:rPr>
              <w:t>а (-</w:t>
            </w:r>
            <w:r>
              <w:rPr>
                <w:rFonts w:ascii="Garamond" w:hAnsi="Garamond"/>
                <w:bCs/>
                <w:szCs w:val="22"/>
                <w:lang w:val="ru-RU"/>
              </w:rPr>
              <w:t>ы</w:t>
            </w:r>
            <w:r w:rsidRPr="00311A22">
              <w:rPr>
                <w:rFonts w:ascii="Garamond" w:hAnsi="Garamond"/>
                <w:bCs/>
                <w:szCs w:val="22"/>
                <w:highlight w:val="yellow"/>
                <w:lang w:val="ru-RU"/>
              </w:rPr>
              <w:t>)</w:t>
            </w:r>
            <w:r w:rsidRPr="00311A22">
              <w:rPr>
                <w:rFonts w:ascii="Garamond" w:hAnsi="Garamond"/>
                <w:bCs/>
                <w:szCs w:val="22"/>
                <w:lang w:val="ru-RU"/>
              </w:rPr>
              <w:t xml:space="preserve"> на территории неценовой зоны оптового рынка, заключает следующие договоры, обеспечивающие покупку-продажу электрической энергии и (или) мощности на оптовом рынке:</w:t>
            </w:r>
          </w:p>
          <w:p w:rsidR="00BB4CC7" w:rsidRPr="00023D62" w:rsidRDefault="00BB4CC7" w:rsidP="00260DE8">
            <w:pPr>
              <w:pStyle w:val="aff7"/>
              <w:spacing w:after="120"/>
              <w:ind w:firstLine="612"/>
              <w:jc w:val="both"/>
              <w:rPr>
                <w:rFonts w:ascii="Garamond" w:hAnsi="Garamond"/>
                <w:bCs/>
                <w:szCs w:val="22"/>
                <w:highlight w:val="yellow"/>
                <w:lang w:val="ru-RU"/>
              </w:rPr>
            </w:pPr>
            <w:r>
              <w:rPr>
                <w:rFonts w:ascii="Garamond" w:hAnsi="Garamond"/>
                <w:bCs/>
                <w:szCs w:val="22"/>
                <w:lang w:val="ru-RU"/>
              </w:rPr>
              <w:t xml:space="preserve">– </w:t>
            </w:r>
            <w:r w:rsidRPr="00311A22">
              <w:rPr>
                <w:rFonts w:ascii="Garamond" w:hAnsi="Garamond"/>
                <w:bCs/>
                <w:szCs w:val="22"/>
                <w:lang w:val="ru-RU"/>
              </w:rPr>
              <w:t xml:space="preserve">договоры купли-продажи электрической энергии на территориях субъектов Российской Федерации, объединенных в </w:t>
            </w:r>
            <w:r w:rsidRPr="00311A22">
              <w:rPr>
                <w:rFonts w:ascii="Garamond" w:hAnsi="Garamond"/>
                <w:bCs/>
                <w:szCs w:val="22"/>
                <w:highlight w:val="yellow"/>
                <w:lang w:val="ru-RU"/>
              </w:rPr>
              <w:t>не</w:t>
            </w:r>
            <w:r w:rsidRPr="00311A22">
              <w:rPr>
                <w:rFonts w:ascii="Garamond" w:hAnsi="Garamond"/>
                <w:bCs/>
                <w:szCs w:val="22"/>
                <w:lang w:val="ru-RU"/>
              </w:rPr>
              <w:t xml:space="preserve">ценовые зоны оптового рынка </w:t>
            </w:r>
            <w:r w:rsidRPr="00023D62">
              <w:rPr>
                <w:rFonts w:ascii="Garamond" w:hAnsi="Garamond"/>
                <w:bCs/>
                <w:szCs w:val="22"/>
                <w:highlight w:val="yellow"/>
                <w:lang w:val="ru-RU"/>
              </w:rPr>
              <w:t>(указанный договор не заключает субъект оптового рынка, который является Единым закупщиком на территории неценовой зоны Дальнего Востока);</w:t>
            </w:r>
          </w:p>
          <w:p w:rsidR="00BB4CC7" w:rsidRPr="00023D62" w:rsidRDefault="00BB4CC7" w:rsidP="00260DE8">
            <w:pPr>
              <w:pStyle w:val="aff7"/>
              <w:spacing w:after="120"/>
              <w:ind w:firstLine="612"/>
              <w:jc w:val="both"/>
              <w:rPr>
                <w:rFonts w:ascii="Garamond" w:hAnsi="Garamond"/>
                <w:bCs/>
                <w:szCs w:val="22"/>
                <w:highlight w:val="yellow"/>
                <w:lang w:val="ru-RU"/>
              </w:rPr>
            </w:pPr>
            <w:r>
              <w:rPr>
                <w:rFonts w:ascii="Garamond" w:hAnsi="Garamond"/>
                <w:bCs/>
                <w:szCs w:val="22"/>
                <w:highlight w:val="yellow"/>
                <w:lang w:val="ru-RU"/>
              </w:rPr>
              <w:t xml:space="preserve">– </w:t>
            </w:r>
            <w:r w:rsidRPr="00023D62">
              <w:rPr>
                <w:rFonts w:ascii="Garamond" w:hAnsi="Garamond"/>
                <w:bCs/>
                <w:szCs w:val="22"/>
                <w:highlight w:val="yellow"/>
                <w:lang w:val="ru-RU"/>
              </w:rPr>
              <w:t xml:space="preserve">договоры комиссии на продажу электрической энергии на территориях субъектов Российской Федерации, объединенных в неценовые зоны оптового рынка, если субъект оптового рынка является </w:t>
            </w:r>
            <w:r>
              <w:rPr>
                <w:rFonts w:ascii="Garamond" w:hAnsi="Garamond"/>
                <w:bCs/>
                <w:szCs w:val="22"/>
                <w:highlight w:val="yellow"/>
                <w:lang w:val="ru-RU"/>
              </w:rPr>
              <w:t>у</w:t>
            </w:r>
            <w:r w:rsidRPr="00023D62">
              <w:rPr>
                <w:rFonts w:ascii="Garamond" w:hAnsi="Garamond"/>
                <w:bCs/>
                <w:szCs w:val="22"/>
                <w:highlight w:val="yellow"/>
                <w:lang w:val="ru-RU"/>
              </w:rPr>
              <w:t>частником оптового рынка,</w:t>
            </w:r>
            <w:r w:rsidRPr="00023D62">
              <w:rPr>
                <w:rFonts w:ascii="Garamond" w:hAnsi="Garamond"/>
                <w:szCs w:val="22"/>
                <w:highlight w:val="yellow"/>
                <w:lang w:val="ru-RU"/>
              </w:rPr>
              <w:t xml:space="preserve"> </w:t>
            </w:r>
            <w:r w:rsidRPr="00023D62">
              <w:rPr>
                <w:rFonts w:ascii="Garamond" w:hAnsi="Garamond"/>
                <w:bCs/>
                <w:szCs w:val="22"/>
                <w:highlight w:val="yellow"/>
                <w:lang w:val="ru-RU"/>
              </w:rPr>
              <w:t>группа (группы) точек поставки которого расположена</w:t>
            </w:r>
            <w:r>
              <w:rPr>
                <w:rFonts w:ascii="Garamond" w:hAnsi="Garamond"/>
                <w:bCs/>
                <w:szCs w:val="22"/>
                <w:highlight w:val="yellow"/>
                <w:lang w:val="ru-RU"/>
              </w:rPr>
              <w:t xml:space="preserve"> (-ы)</w:t>
            </w:r>
            <w:r w:rsidRPr="00023D62">
              <w:rPr>
                <w:rFonts w:ascii="Garamond" w:hAnsi="Garamond"/>
                <w:bCs/>
                <w:szCs w:val="22"/>
                <w:highlight w:val="yellow"/>
                <w:lang w:val="ru-RU"/>
              </w:rPr>
              <w:t xml:space="preserve"> на территории неценовой зоны Архангельской области, или неценовой зоны Калининградской области, или неценовой зоны Республики Коми, а также если субъект оптового рынка является Единым закупщиком на территории неценовой зоны Дальнего Востока;</w:t>
            </w:r>
          </w:p>
          <w:p w:rsidR="00BB4CC7" w:rsidRPr="00023D62" w:rsidRDefault="00BB4CC7" w:rsidP="00260DE8">
            <w:pPr>
              <w:pStyle w:val="aff7"/>
              <w:spacing w:after="120"/>
              <w:ind w:firstLine="612"/>
              <w:jc w:val="both"/>
              <w:rPr>
                <w:rFonts w:ascii="Garamond" w:hAnsi="Garamond"/>
                <w:bCs/>
                <w:szCs w:val="22"/>
                <w:lang w:val="ru-RU"/>
              </w:rPr>
            </w:pPr>
            <w:r>
              <w:rPr>
                <w:rFonts w:ascii="Garamond" w:hAnsi="Garamond"/>
                <w:bCs/>
                <w:szCs w:val="22"/>
                <w:highlight w:val="yellow"/>
                <w:lang w:val="ru-RU"/>
              </w:rPr>
              <w:t xml:space="preserve">– </w:t>
            </w:r>
            <w:r w:rsidRPr="00023D62">
              <w:rPr>
                <w:rFonts w:ascii="Garamond" w:hAnsi="Garamond"/>
                <w:bCs/>
                <w:szCs w:val="22"/>
                <w:highlight w:val="yellow"/>
                <w:lang w:val="ru-RU"/>
              </w:rPr>
              <w:t xml:space="preserve">договоры купли-продажи электрической энергии на территориях субъектов Российской Федерации, не объединенных в ценовые зоны оптового рынка, если субъект оптового рынка является </w:t>
            </w:r>
            <w:r>
              <w:rPr>
                <w:rFonts w:ascii="Garamond" w:hAnsi="Garamond"/>
                <w:bCs/>
                <w:szCs w:val="22"/>
                <w:highlight w:val="yellow"/>
                <w:lang w:val="ru-RU"/>
              </w:rPr>
              <w:t>у</w:t>
            </w:r>
            <w:r w:rsidRPr="00023D62">
              <w:rPr>
                <w:rFonts w:ascii="Garamond" w:hAnsi="Garamond"/>
                <w:bCs/>
                <w:szCs w:val="22"/>
                <w:highlight w:val="yellow"/>
                <w:lang w:val="ru-RU"/>
              </w:rPr>
              <w:t xml:space="preserve">частником оптового рынка – </w:t>
            </w:r>
            <w:r>
              <w:rPr>
                <w:rFonts w:ascii="Garamond" w:hAnsi="Garamond"/>
                <w:bCs/>
                <w:szCs w:val="22"/>
                <w:highlight w:val="yellow"/>
                <w:lang w:val="ru-RU"/>
              </w:rPr>
              <w:t>п</w:t>
            </w:r>
            <w:r w:rsidRPr="00023D62">
              <w:rPr>
                <w:rFonts w:ascii="Garamond" w:hAnsi="Garamond"/>
                <w:bCs/>
                <w:szCs w:val="22"/>
                <w:highlight w:val="yellow"/>
                <w:lang w:val="ru-RU"/>
              </w:rPr>
              <w:t>оставщиком электрической энергии и мощности, группа (группы) точек поставки котор</w:t>
            </w:r>
            <w:r>
              <w:rPr>
                <w:rFonts w:ascii="Garamond" w:hAnsi="Garamond"/>
                <w:bCs/>
                <w:szCs w:val="22"/>
                <w:highlight w:val="yellow"/>
                <w:lang w:val="ru-RU"/>
              </w:rPr>
              <w:t>ого</w:t>
            </w:r>
            <w:r w:rsidRPr="00023D62">
              <w:rPr>
                <w:rFonts w:ascii="Garamond" w:hAnsi="Garamond"/>
                <w:bCs/>
                <w:szCs w:val="22"/>
                <w:highlight w:val="yellow"/>
                <w:lang w:val="ru-RU"/>
              </w:rPr>
              <w:t xml:space="preserve"> расположена на территории неценовой зоны Дальнего Востока, а также если субъект оптового рынка является Единым закупщиком на территории неценовой зоны Дальнего Востока;</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 договоры купли-продажи мощности на территориях субъектов </w:t>
            </w:r>
            <w:r w:rsidRPr="00023D62">
              <w:rPr>
                <w:rFonts w:ascii="Garamond" w:hAnsi="Garamond"/>
                <w:bCs/>
                <w:szCs w:val="22"/>
                <w:lang w:val="ru-RU"/>
              </w:rPr>
              <w:lastRenderedPageBreak/>
              <w:t>Российской Федерации, не объединенных в ценовые зоны оптового рынка;</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 договоры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 заключаются субъектами оптового рынка – покупателями электрической энергии и мощности, группы точек поставки которых расположены на территории неценовой зоны Республики Коми или неценовой зоны Архангельской области, а также неценовой зоны Дальнего Востока в случаях, указанных в </w:t>
            </w:r>
            <w:r w:rsidRPr="00023D62">
              <w:rPr>
                <w:rFonts w:ascii="Garamond" w:hAnsi="Garamond"/>
                <w:bCs/>
                <w:i/>
                <w:szCs w:val="22"/>
                <w:lang w:val="ru-RU"/>
              </w:rPr>
              <w:t>Регламенте функционирования участников оптового рынка на территории неценовых зон</w:t>
            </w:r>
            <w:r w:rsidRPr="00023D62">
              <w:rPr>
                <w:rFonts w:ascii="Garamond" w:hAnsi="Garamond"/>
                <w:bCs/>
                <w:szCs w:val="22"/>
                <w:lang w:val="ru-RU"/>
              </w:rPr>
              <w:t xml:space="preserve"> (Приложение № 14 к </w:t>
            </w:r>
            <w:r w:rsidRPr="00023D62">
              <w:rPr>
                <w:rFonts w:ascii="Garamond" w:hAnsi="Garamond"/>
                <w:bCs/>
                <w:i/>
                <w:szCs w:val="22"/>
                <w:lang w:val="ru-RU"/>
              </w:rPr>
              <w:t>Договору о присоединении к торговой системе оптового рынка</w:t>
            </w:r>
            <w:r w:rsidRPr="00023D62">
              <w:rPr>
                <w:rFonts w:ascii="Garamond" w:hAnsi="Garamond"/>
                <w:bCs/>
                <w:szCs w:val="22"/>
                <w:lang w:val="ru-RU"/>
              </w:rPr>
              <w:t>);</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 договоры комиссии на продажу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 заключаются субъектами оптового рынка – поставщиками электрической энергии и мощности, группы точек поставки которых расположены на территории неценовой зоны Республики Коми или неценовой зоны Архангельской области, а также неценовой зоны Дальнего Востока, в случаях, указанных в </w:t>
            </w:r>
            <w:r w:rsidRPr="00023D62">
              <w:rPr>
                <w:rFonts w:ascii="Garamond" w:hAnsi="Garamond"/>
                <w:bCs/>
                <w:i/>
                <w:szCs w:val="22"/>
                <w:lang w:val="ru-RU"/>
              </w:rPr>
              <w:t>Регламенте функционирования участников оптового рынка на территории неценовых зон</w:t>
            </w:r>
            <w:r w:rsidRPr="00023D62">
              <w:rPr>
                <w:rFonts w:ascii="Garamond" w:hAnsi="Garamond"/>
                <w:bCs/>
                <w:szCs w:val="22"/>
                <w:lang w:val="ru-RU"/>
              </w:rPr>
              <w:t xml:space="preserve"> (Приложение № 14 к </w:t>
            </w:r>
            <w:r w:rsidRPr="00023D62">
              <w:rPr>
                <w:rFonts w:ascii="Garamond" w:hAnsi="Garamond"/>
                <w:bCs/>
                <w:i/>
                <w:szCs w:val="22"/>
                <w:lang w:val="ru-RU"/>
              </w:rPr>
              <w:t>Договору о присоединении к торговой системе оптового рынка</w:t>
            </w:r>
            <w:r w:rsidRPr="00023D62">
              <w:rPr>
                <w:rFonts w:ascii="Garamond" w:hAnsi="Garamond"/>
                <w:bCs/>
                <w:szCs w:val="22"/>
                <w:lang w:val="ru-RU"/>
              </w:rPr>
              <w:t>);</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 договоры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w:t>
            </w:r>
            <w:r>
              <w:rPr>
                <w:rFonts w:ascii="Garamond" w:hAnsi="Garamond"/>
                <w:bCs/>
                <w:szCs w:val="22"/>
                <w:highlight w:val="yellow"/>
                <w:lang w:val="ru-RU"/>
              </w:rPr>
              <w:t>–</w:t>
            </w:r>
            <w:r w:rsidRPr="00023D62">
              <w:rPr>
                <w:rFonts w:ascii="Garamond" w:hAnsi="Garamond"/>
                <w:bCs/>
                <w:szCs w:val="22"/>
                <w:highlight w:val="yellow"/>
                <w:lang w:val="ru-RU"/>
              </w:rPr>
              <w:t xml:space="preserve"> заключаются субъектами оптового рынка, группы точек поставки которых расположены на территории неценовой зоны Республики Коми, неценовой зоны Архангельской области, а также неценовой зоны Дальнего Востока, в случаях, указанных в </w:t>
            </w:r>
            <w:r w:rsidRPr="00023D62">
              <w:rPr>
                <w:rFonts w:ascii="Garamond" w:hAnsi="Garamond"/>
                <w:bCs/>
                <w:i/>
                <w:szCs w:val="22"/>
                <w:highlight w:val="yellow"/>
                <w:lang w:val="ru-RU"/>
              </w:rPr>
              <w:t>Регламенте функционирования участников оптового рынка на территории неценовых зон</w:t>
            </w:r>
            <w:r w:rsidRPr="00023D62">
              <w:rPr>
                <w:rFonts w:ascii="Garamond" w:hAnsi="Garamond"/>
                <w:bCs/>
                <w:szCs w:val="22"/>
                <w:highlight w:val="yellow"/>
                <w:lang w:val="ru-RU"/>
              </w:rPr>
              <w:t xml:space="preserve"> (Приложение № 14 к </w:t>
            </w:r>
            <w:r w:rsidRPr="00023D62">
              <w:rPr>
                <w:rFonts w:ascii="Garamond" w:hAnsi="Garamond"/>
                <w:bCs/>
                <w:i/>
                <w:szCs w:val="22"/>
                <w:highlight w:val="yellow"/>
                <w:lang w:val="ru-RU"/>
              </w:rPr>
              <w:t>Договору о присоединении к торговой системе оптового рынка</w:t>
            </w:r>
            <w:r w:rsidRPr="00023D62">
              <w:rPr>
                <w:rFonts w:ascii="Garamond" w:hAnsi="Garamond"/>
                <w:bCs/>
                <w:szCs w:val="22"/>
                <w:highlight w:val="yellow"/>
                <w:lang w:val="ru-RU"/>
              </w:rPr>
              <w:t>);</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 договоры комиссии на продажу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w:t>
            </w:r>
            <w:r>
              <w:rPr>
                <w:rFonts w:ascii="Garamond" w:hAnsi="Garamond"/>
                <w:bCs/>
                <w:szCs w:val="22"/>
                <w:highlight w:val="yellow"/>
                <w:lang w:val="ru-RU"/>
              </w:rPr>
              <w:t>–</w:t>
            </w:r>
            <w:r w:rsidRPr="00023D62">
              <w:rPr>
                <w:rFonts w:ascii="Garamond" w:hAnsi="Garamond"/>
                <w:bCs/>
                <w:szCs w:val="22"/>
                <w:highlight w:val="yellow"/>
                <w:lang w:val="ru-RU"/>
              </w:rPr>
              <w:t xml:space="preserve"> заключаются субъектами оптового рынка, группы точек поставки которых расположены на территории неценовой зоны Республики Коми, неценовой зоны Архангельской области, а также неценовой зоны Дальнего Востока, в случаях, указанных в </w:t>
            </w:r>
            <w:r w:rsidRPr="00023D62">
              <w:rPr>
                <w:rFonts w:ascii="Garamond" w:hAnsi="Garamond"/>
                <w:bCs/>
                <w:i/>
                <w:szCs w:val="22"/>
                <w:highlight w:val="yellow"/>
                <w:lang w:val="ru-RU"/>
              </w:rPr>
              <w:t xml:space="preserve">Регламенте функционирования </w:t>
            </w:r>
            <w:r w:rsidRPr="00023D62">
              <w:rPr>
                <w:rFonts w:ascii="Garamond" w:hAnsi="Garamond"/>
                <w:bCs/>
                <w:i/>
                <w:szCs w:val="22"/>
                <w:highlight w:val="yellow"/>
                <w:lang w:val="ru-RU"/>
              </w:rPr>
              <w:lastRenderedPageBreak/>
              <w:t>участников оптового рынка на территории неценовых зон</w:t>
            </w:r>
            <w:r w:rsidRPr="00023D62">
              <w:rPr>
                <w:rFonts w:ascii="Garamond" w:hAnsi="Garamond"/>
                <w:bCs/>
                <w:szCs w:val="22"/>
                <w:highlight w:val="yellow"/>
                <w:lang w:val="ru-RU"/>
              </w:rPr>
              <w:t xml:space="preserve"> (Приложение № 14 к </w:t>
            </w:r>
            <w:r w:rsidRPr="00023D62">
              <w:rPr>
                <w:rFonts w:ascii="Garamond" w:hAnsi="Garamond"/>
                <w:bCs/>
                <w:i/>
                <w:szCs w:val="22"/>
                <w:highlight w:val="yellow"/>
                <w:lang w:val="ru-RU"/>
              </w:rPr>
              <w:t>Договору о присоединении к торговой системе оптового рынка</w:t>
            </w:r>
            <w:r>
              <w:rPr>
                <w:rFonts w:ascii="Garamond" w:hAnsi="Garamond"/>
                <w:bCs/>
                <w:szCs w:val="22"/>
                <w:highlight w:val="yellow"/>
                <w:lang w:val="ru-RU"/>
              </w:rPr>
              <w:t>)</w:t>
            </w:r>
            <w:r>
              <w:rPr>
                <w:rFonts w:ascii="Garamond" w:hAnsi="Garamond"/>
                <w:bCs/>
                <w:szCs w:val="22"/>
                <w:lang w:val="ru-RU"/>
              </w:rPr>
              <w:t>.</w:t>
            </w:r>
          </w:p>
          <w:p w:rsidR="00BB4CC7" w:rsidRPr="00023D62" w:rsidRDefault="00BB4CC7" w:rsidP="00260DE8">
            <w:pPr>
              <w:pStyle w:val="aff7"/>
              <w:spacing w:after="120"/>
              <w:ind w:firstLine="612"/>
              <w:jc w:val="both"/>
              <w:rPr>
                <w:rFonts w:ascii="Garamond" w:hAnsi="Garamond"/>
                <w:bCs/>
                <w:szCs w:val="22"/>
                <w:lang w:val="ru-RU"/>
              </w:rPr>
            </w:pPr>
            <w:r w:rsidRPr="00023D62">
              <w:rPr>
                <w:rFonts w:ascii="Garamond" w:hAnsi="Garamond"/>
                <w:bCs/>
                <w:szCs w:val="22"/>
                <w:lang w:val="ru-RU"/>
              </w:rPr>
              <w:t xml:space="preserve">Указанные выше договоры заключаются субъектом оптового рынка в соответствии со стандартными формами, являющимися приложением к </w:t>
            </w:r>
            <w:r w:rsidRPr="00023D62">
              <w:rPr>
                <w:rFonts w:ascii="Garamond" w:hAnsi="Garamond"/>
                <w:bCs/>
                <w:i/>
                <w:szCs w:val="22"/>
                <w:lang w:val="ru-RU"/>
              </w:rPr>
              <w:t>Договору о присоединении к торговой системе оптового рынка</w:t>
            </w:r>
            <w:r w:rsidRPr="00023D62">
              <w:rPr>
                <w:rFonts w:ascii="Garamond" w:hAnsi="Garamond"/>
                <w:bCs/>
                <w:szCs w:val="22"/>
                <w:lang w:val="ru-RU"/>
              </w:rPr>
              <w:t xml:space="preserve">, в порядке, предусмотренном настоящим Регламентом и </w:t>
            </w:r>
            <w:r w:rsidRPr="00023D62">
              <w:rPr>
                <w:rFonts w:ascii="Garamond" w:hAnsi="Garamond"/>
                <w:bCs/>
                <w:i/>
                <w:szCs w:val="22"/>
                <w:lang w:val="ru-RU"/>
              </w:rPr>
              <w:t>Договором о присоединении к торговой системе оптового рынка</w:t>
            </w:r>
            <w:r w:rsidRPr="00023D62">
              <w:rPr>
                <w:rFonts w:ascii="Garamond" w:hAnsi="Garamond"/>
                <w:bCs/>
                <w:szCs w:val="22"/>
                <w:lang w:val="ru-RU"/>
              </w:rPr>
              <w:t xml:space="preserve">. </w:t>
            </w:r>
          </w:p>
          <w:p w:rsidR="00BB4CC7" w:rsidRPr="00023D62" w:rsidRDefault="00BB4CC7" w:rsidP="00260DE8">
            <w:pPr>
              <w:widowControl w:val="0"/>
              <w:rPr>
                <w:rFonts w:ascii="Garamond" w:hAnsi="Garamond"/>
                <w:b/>
                <w:bCs/>
              </w:rPr>
            </w:pPr>
            <w:r w:rsidRPr="00023D62">
              <w:rPr>
                <w:rFonts w:ascii="Garamond" w:hAnsi="Garamond"/>
                <w:b/>
                <w:bCs/>
                <w:sz w:val="22"/>
                <w:szCs w:val="22"/>
              </w:rPr>
              <w:t>…</w:t>
            </w:r>
          </w:p>
        </w:tc>
      </w:tr>
    </w:tbl>
    <w:p w:rsidR="00BB4CC7" w:rsidRDefault="00BB4CC7" w:rsidP="002411FA">
      <w:pPr>
        <w:jc w:val="both"/>
        <w:rPr>
          <w:b/>
          <w:highlight w:val="green"/>
        </w:rPr>
      </w:pPr>
    </w:p>
    <w:p w:rsidR="00BB4CC7" w:rsidRDefault="00BB4CC7" w:rsidP="002411FA">
      <w:pPr>
        <w:jc w:val="both"/>
        <w:rPr>
          <w:b/>
          <w:highlight w:val="green"/>
        </w:rPr>
      </w:pPr>
    </w:p>
    <w:p w:rsidR="00BB4CC7" w:rsidRDefault="00BB4CC7" w:rsidP="00074233">
      <w:pPr>
        <w:autoSpaceDE w:val="0"/>
        <w:autoSpaceDN w:val="0"/>
        <w:adjustRightInd w:val="0"/>
        <w:ind w:left="-142" w:right="-172" w:firstLine="142"/>
        <w:jc w:val="right"/>
        <w:outlineLvl w:val="1"/>
        <w:rPr>
          <w:rFonts w:ascii="Garamond" w:eastAsia="Batang" w:hAnsi="Garamond"/>
          <w:b/>
          <w:bCs/>
          <w:sz w:val="26"/>
          <w:szCs w:val="26"/>
        </w:rPr>
      </w:pPr>
      <w:r>
        <w:rPr>
          <w:rFonts w:ascii="Garamond" w:eastAsia="Batang" w:hAnsi="Garamond"/>
          <w:b/>
          <w:bCs/>
          <w:sz w:val="26"/>
          <w:szCs w:val="26"/>
        </w:rPr>
        <w:t xml:space="preserve"> </w:t>
      </w:r>
    </w:p>
    <w:p w:rsidR="00BB4CC7" w:rsidRPr="00074233" w:rsidRDefault="00BB4CC7" w:rsidP="007D49D5">
      <w:pPr>
        <w:jc w:val="right"/>
        <w:rPr>
          <w:rFonts w:ascii="Garamond" w:hAnsi="Garamond"/>
          <w:b/>
          <w:sz w:val="28"/>
          <w:szCs w:val="28"/>
        </w:rPr>
      </w:pPr>
      <w:r>
        <w:rPr>
          <w:rFonts w:ascii="Garamond" w:eastAsia="Batang" w:hAnsi="Garamond"/>
          <w:b/>
          <w:bCs/>
          <w:sz w:val="26"/>
          <w:szCs w:val="26"/>
        </w:rPr>
        <w:br w:type="page"/>
      </w:r>
      <w:r w:rsidRPr="00E569AF">
        <w:rPr>
          <w:rFonts w:ascii="Garamond" w:hAnsi="Garamond"/>
          <w:b/>
          <w:sz w:val="28"/>
          <w:szCs w:val="28"/>
        </w:rPr>
        <w:lastRenderedPageBreak/>
        <w:t xml:space="preserve">Приложение № </w:t>
      </w:r>
      <w:r w:rsidRPr="00BD3E86">
        <w:rPr>
          <w:rFonts w:ascii="Garamond" w:hAnsi="Garamond"/>
          <w:b/>
          <w:sz w:val="28"/>
          <w:szCs w:val="28"/>
        </w:rPr>
        <w:t>8</w:t>
      </w:r>
      <w:r>
        <w:rPr>
          <w:rFonts w:ascii="Garamond" w:hAnsi="Garamond"/>
          <w:b/>
          <w:sz w:val="28"/>
          <w:szCs w:val="28"/>
        </w:rPr>
        <w:t>.</w:t>
      </w:r>
      <w:r>
        <w:rPr>
          <w:rFonts w:ascii="Garamond" w:hAnsi="Garamond"/>
          <w:b/>
          <w:sz w:val="28"/>
          <w:szCs w:val="28"/>
          <w:lang w:val="en-US"/>
        </w:rPr>
        <w:t>1.</w:t>
      </w:r>
      <w:r>
        <w:rPr>
          <w:rFonts w:ascii="Garamond" w:hAnsi="Garamond"/>
          <w:b/>
          <w:sz w:val="28"/>
          <w:szCs w:val="28"/>
        </w:rPr>
        <w:t>1.3</w:t>
      </w:r>
    </w:p>
    <w:p w:rsidR="00BB4CC7" w:rsidRDefault="00BB4CC7" w:rsidP="007D49D5">
      <w:pPr>
        <w:jc w:val="both"/>
        <w:rPr>
          <w:b/>
          <w:highlight w:val="green"/>
        </w:rPr>
      </w:pPr>
    </w:p>
    <w:tbl>
      <w:tblPr>
        <w:tblW w:w="1492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2"/>
      </w:tblGrid>
      <w:tr w:rsidR="00BB4CC7" w:rsidRPr="00E569AF" w:rsidTr="00260DE8">
        <w:trPr>
          <w:trHeight w:val="347"/>
        </w:trPr>
        <w:tc>
          <w:tcPr>
            <w:tcW w:w="14922" w:type="dxa"/>
          </w:tcPr>
          <w:p w:rsidR="00BB4CC7" w:rsidRPr="008B716D" w:rsidRDefault="00BB4CC7" w:rsidP="007D49D5">
            <w:pPr>
              <w:pStyle w:val="ConsPlusNormal"/>
              <w:widowControl w:val="0"/>
              <w:ind w:firstLine="0"/>
              <w:jc w:val="both"/>
            </w:pPr>
            <w:r w:rsidRPr="00D247A2">
              <w:rPr>
                <w:rFonts w:ascii="Garamond" w:hAnsi="Garamond"/>
                <w:b/>
                <w:sz w:val="24"/>
              </w:rPr>
              <w:t xml:space="preserve">Дата вступления в силу: </w:t>
            </w:r>
            <w:r w:rsidRPr="00F11D7E">
              <w:rPr>
                <w:rFonts w:ascii="Garamond" w:hAnsi="Garamond"/>
                <w:sz w:val="24"/>
              </w:rPr>
              <w:t xml:space="preserve">1 </w:t>
            </w:r>
            <w:r>
              <w:rPr>
                <w:rFonts w:ascii="Garamond" w:hAnsi="Garamond"/>
                <w:sz w:val="24"/>
              </w:rPr>
              <w:t>марта</w:t>
            </w:r>
            <w:r w:rsidRPr="00F11D7E">
              <w:rPr>
                <w:rFonts w:ascii="Garamond" w:hAnsi="Garamond"/>
                <w:sz w:val="24"/>
              </w:rPr>
              <w:t xml:space="preserve"> 2017 года</w:t>
            </w:r>
            <w:r>
              <w:rPr>
                <w:rFonts w:ascii="Garamond" w:hAnsi="Garamond"/>
                <w:sz w:val="24"/>
              </w:rPr>
              <w:t>.</w:t>
            </w:r>
          </w:p>
        </w:tc>
      </w:tr>
    </w:tbl>
    <w:p w:rsidR="00BB4CC7" w:rsidRDefault="00BB4CC7" w:rsidP="007D49D5">
      <w:pPr>
        <w:tabs>
          <w:tab w:val="left" w:pos="1134"/>
        </w:tabs>
        <w:ind w:right="21"/>
        <w:outlineLvl w:val="0"/>
        <w:rPr>
          <w:rFonts w:ascii="Garamond" w:eastAsia="Batang" w:hAnsi="Garamond"/>
          <w:b/>
          <w:bCs/>
          <w:sz w:val="26"/>
          <w:szCs w:val="26"/>
        </w:rPr>
      </w:pPr>
      <w:r>
        <w:rPr>
          <w:rFonts w:ascii="Garamond" w:eastAsia="Batang" w:hAnsi="Garamond"/>
          <w:b/>
          <w:bCs/>
          <w:sz w:val="26"/>
          <w:szCs w:val="26"/>
        </w:rPr>
        <w:tab/>
      </w:r>
    </w:p>
    <w:p w:rsidR="00BB4CC7" w:rsidRPr="006C37CE" w:rsidRDefault="00BB4CC7" w:rsidP="007D49D5">
      <w:pPr>
        <w:tabs>
          <w:tab w:val="left" w:pos="1134"/>
        </w:tabs>
        <w:ind w:right="21"/>
        <w:outlineLvl w:val="0"/>
        <w:rPr>
          <w:rFonts w:ascii="Garamond" w:eastAsia="Batang" w:hAnsi="Garamond"/>
          <w:b/>
          <w:bCs/>
          <w:caps/>
          <w:sz w:val="26"/>
          <w:szCs w:val="26"/>
        </w:rPr>
      </w:pPr>
      <w:r w:rsidRPr="00E569AF">
        <w:rPr>
          <w:rFonts w:ascii="Garamond" w:eastAsia="Batang" w:hAnsi="Garamond"/>
          <w:b/>
          <w:bCs/>
          <w:caps/>
          <w:sz w:val="26"/>
          <w:szCs w:val="26"/>
        </w:rPr>
        <w:t>П</w:t>
      </w:r>
      <w:r w:rsidRPr="00E569AF">
        <w:rPr>
          <w:rFonts w:ascii="Garamond" w:eastAsia="Batang" w:hAnsi="Garamond"/>
          <w:b/>
          <w:bCs/>
          <w:sz w:val="26"/>
          <w:szCs w:val="26"/>
        </w:rPr>
        <w:t>редложения по изменениям и дополнениям</w:t>
      </w:r>
      <w:r w:rsidRPr="00E569AF">
        <w:rPr>
          <w:rFonts w:ascii="Garamond" w:eastAsia="Batang" w:hAnsi="Garamond"/>
          <w:b/>
          <w:bCs/>
          <w:caps/>
          <w:sz w:val="26"/>
          <w:szCs w:val="26"/>
        </w:rPr>
        <w:t xml:space="preserve"> </w:t>
      </w:r>
      <w:r w:rsidRPr="00E569AF">
        <w:rPr>
          <w:rFonts w:ascii="Garamond" w:eastAsia="Batang" w:hAnsi="Garamond"/>
          <w:b/>
          <w:bCs/>
          <w:sz w:val="26"/>
          <w:szCs w:val="26"/>
        </w:rPr>
        <w:t>в</w:t>
      </w:r>
      <w:r w:rsidRPr="00E569AF">
        <w:rPr>
          <w:rFonts w:ascii="Garamond" w:eastAsia="Batang" w:hAnsi="Garamond"/>
          <w:b/>
          <w:bCs/>
          <w:caps/>
          <w:sz w:val="26"/>
          <w:szCs w:val="26"/>
        </w:rPr>
        <w:t xml:space="preserve"> </w:t>
      </w:r>
      <w:r>
        <w:rPr>
          <w:rFonts w:ascii="Garamond" w:eastAsia="Batang" w:hAnsi="Garamond"/>
          <w:b/>
          <w:bCs/>
          <w:caps/>
          <w:color w:val="000000"/>
          <w:sz w:val="26"/>
          <w:szCs w:val="26"/>
        </w:rPr>
        <w:t>ПОЛОЖЕНИЕ О ПОРЯДКЕ ПРЕДОСТАВЛЕНИЯ ФИНАНСОВЫХ ГАРАНТИЙ НА ОПТОВОМ РЫНКЕ</w:t>
      </w:r>
      <w:r w:rsidRPr="00E569AF">
        <w:rPr>
          <w:rFonts w:ascii="Garamond" w:eastAsia="Batang" w:hAnsi="Garamond"/>
          <w:b/>
          <w:bCs/>
          <w:caps/>
          <w:color w:val="000000"/>
          <w:sz w:val="26"/>
          <w:szCs w:val="26"/>
        </w:rPr>
        <w:t xml:space="preserve"> </w:t>
      </w:r>
      <w:r w:rsidRPr="00E569AF">
        <w:rPr>
          <w:rFonts w:ascii="Garamond" w:eastAsia="Batang" w:hAnsi="Garamond"/>
          <w:b/>
          <w:bCs/>
          <w:caps/>
          <w:sz w:val="26"/>
          <w:szCs w:val="26"/>
        </w:rPr>
        <w:t>(П</w:t>
      </w:r>
      <w:r w:rsidRPr="00E569AF">
        <w:rPr>
          <w:rFonts w:ascii="Garamond" w:eastAsia="Batang" w:hAnsi="Garamond"/>
          <w:b/>
          <w:bCs/>
          <w:sz w:val="26"/>
          <w:szCs w:val="26"/>
        </w:rPr>
        <w:t xml:space="preserve">риложение </w:t>
      </w:r>
      <w:r>
        <w:rPr>
          <w:rFonts w:ascii="Garamond" w:eastAsia="Batang" w:hAnsi="Garamond"/>
          <w:b/>
          <w:bCs/>
          <w:caps/>
          <w:sz w:val="26"/>
          <w:szCs w:val="26"/>
        </w:rPr>
        <w:t>№ 26</w:t>
      </w:r>
      <w:r w:rsidRPr="00E569AF">
        <w:rPr>
          <w:rFonts w:ascii="Garamond" w:eastAsia="Batang" w:hAnsi="Garamond"/>
          <w:b/>
          <w:bCs/>
          <w:caps/>
          <w:sz w:val="26"/>
          <w:szCs w:val="26"/>
        </w:rPr>
        <w:t xml:space="preserve"> </w:t>
      </w:r>
      <w:r w:rsidRPr="00E569AF">
        <w:rPr>
          <w:rFonts w:ascii="Garamond" w:eastAsia="Batang" w:hAnsi="Garamond"/>
          <w:b/>
          <w:bCs/>
          <w:sz w:val="26"/>
          <w:szCs w:val="26"/>
        </w:rPr>
        <w:t>к Договору о присоединении к торговой системе оптового рынка</w:t>
      </w:r>
      <w:r w:rsidRPr="00E569AF">
        <w:rPr>
          <w:rFonts w:ascii="Garamond" w:eastAsia="Batang" w:hAnsi="Garamond"/>
          <w:b/>
          <w:bCs/>
          <w:caps/>
          <w:sz w:val="26"/>
          <w:szCs w:val="26"/>
        </w:rPr>
        <w:t>)</w:t>
      </w:r>
    </w:p>
    <w:p w:rsidR="00BB4CC7" w:rsidRPr="006C37CE" w:rsidRDefault="00BB4CC7" w:rsidP="007D49D5">
      <w:pPr>
        <w:tabs>
          <w:tab w:val="left" w:pos="1134"/>
        </w:tabs>
        <w:ind w:right="21"/>
        <w:outlineLvl w:val="0"/>
        <w:rPr>
          <w:rFonts w:ascii="Garamond" w:eastAsia="Batang" w:hAnsi="Garamond"/>
          <w:b/>
          <w:bCs/>
          <w:caps/>
          <w:sz w:val="26"/>
          <w:szCs w:val="26"/>
        </w:rPr>
      </w:pPr>
    </w:p>
    <w:tbl>
      <w:tblPr>
        <w:tblW w:w="15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20"/>
        <w:gridCol w:w="6613"/>
        <w:gridCol w:w="29"/>
        <w:gridCol w:w="7398"/>
      </w:tblGrid>
      <w:tr w:rsidR="00BB4CC7" w:rsidRPr="007D49D5" w:rsidTr="00336A10">
        <w:trPr>
          <w:trHeight w:val="435"/>
        </w:trPr>
        <w:tc>
          <w:tcPr>
            <w:tcW w:w="1008" w:type="dxa"/>
            <w:gridSpan w:val="2"/>
            <w:vAlign w:val="center"/>
          </w:tcPr>
          <w:p w:rsidR="00BB4CC7" w:rsidRPr="007D49D5" w:rsidRDefault="00BB4CC7" w:rsidP="007D49D5">
            <w:pPr>
              <w:jc w:val="center"/>
              <w:rPr>
                <w:rFonts w:ascii="Garamond" w:hAnsi="Garamond"/>
                <w:b/>
              </w:rPr>
            </w:pPr>
            <w:r w:rsidRPr="007D49D5">
              <w:rPr>
                <w:rFonts w:ascii="Garamond" w:hAnsi="Garamond"/>
                <w:b/>
                <w:sz w:val="22"/>
                <w:szCs w:val="22"/>
              </w:rPr>
              <w:t xml:space="preserve">№ </w:t>
            </w:r>
          </w:p>
          <w:p w:rsidR="00BB4CC7" w:rsidRPr="007D49D5" w:rsidRDefault="00BB4CC7" w:rsidP="007D49D5">
            <w:pPr>
              <w:jc w:val="center"/>
              <w:rPr>
                <w:rFonts w:ascii="Garamond" w:hAnsi="Garamond"/>
                <w:b/>
              </w:rPr>
            </w:pPr>
            <w:r w:rsidRPr="007D49D5">
              <w:rPr>
                <w:rFonts w:ascii="Garamond" w:hAnsi="Garamond"/>
                <w:b/>
                <w:sz w:val="22"/>
                <w:szCs w:val="22"/>
              </w:rPr>
              <w:t>пункта</w:t>
            </w:r>
          </w:p>
        </w:tc>
        <w:tc>
          <w:tcPr>
            <w:tcW w:w="6613" w:type="dxa"/>
            <w:vAlign w:val="center"/>
          </w:tcPr>
          <w:p w:rsidR="00BB4CC7" w:rsidRPr="007D49D5" w:rsidRDefault="00BB4CC7" w:rsidP="007D49D5">
            <w:pPr>
              <w:jc w:val="center"/>
              <w:rPr>
                <w:rFonts w:ascii="Garamond" w:hAnsi="Garamond"/>
                <w:b/>
              </w:rPr>
            </w:pPr>
            <w:r w:rsidRPr="007D49D5">
              <w:rPr>
                <w:rFonts w:ascii="Garamond" w:hAnsi="Garamond"/>
                <w:b/>
                <w:sz w:val="22"/>
                <w:szCs w:val="22"/>
              </w:rPr>
              <w:t xml:space="preserve">Редакция, действующая на момент </w:t>
            </w:r>
          </w:p>
          <w:p w:rsidR="00BB4CC7" w:rsidRPr="007D49D5" w:rsidRDefault="00BB4CC7" w:rsidP="007D49D5">
            <w:pPr>
              <w:jc w:val="center"/>
              <w:rPr>
                <w:rFonts w:ascii="Garamond" w:hAnsi="Garamond"/>
                <w:b/>
              </w:rPr>
            </w:pPr>
            <w:r w:rsidRPr="007D49D5">
              <w:rPr>
                <w:rFonts w:ascii="Garamond" w:hAnsi="Garamond"/>
                <w:b/>
                <w:sz w:val="22"/>
                <w:szCs w:val="22"/>
              </w:rPr>
              <w:t>вступления в силу изменений</w:t>
            </w:r>
          </w:p>
        </w:tc>
        <w:tc>
          <w:tcPr>
            <w:tcW w:w="7427" w:type="dxa"/>
            <w:gridSpan w:val="2"/>
            <w:vAlign w:val="center"/>
          </w:tcPr>
          <w:p w:rsidR="00BB4CC7" w:rsidRPr="007D49D5" w:rsidRDefault="00BB4CC7" w:rsidP="007D49D5">
            <w:pPr>
              <w:jc w:val="center"/>
              <w:rPr>
                <w:rFonts w:ascii="Garamond" w:hAnsi="Garamond"/>
                <w:b/>
              </w:rPr>
            </w:pPr>
            <w:r w:rsidRPr="007D49D5">
              <w:rPr>
                <w:rFonts w:ascii="Garamond" w:hAnsi="Garamond"/>
                <w:b/>
                <w:sz w:val="22"/>
                <w:szCs w:val="22"/>
              </w:rPr>
              <w:t>Предлагаемые изменения</w:t>
            </w:r>
          </w:p>
          <w:p w:rsidR="00BB4CC7" w:rsidRPr="007D49D5" w:rsidRDefault="00BB4CC7" w:rsidP="007D49D5">
            <w:pPr>
              <w:jc w:val="center"/>
              <w:rPr>
                <w:rFonts w:ascii="Garamond" w:hAnsi="Garamond"/>
              </w:rPr>
            </w:pPr>
            <w:r w:rsidRPr="007D49D5">
              <w:rPr>
                <w:rFonts w:ascii="Garamond" w:hAnsi="Garamond"/>
                <w:sz w:val="22"/>
                <w:szCs w:val="22"/>
              </w:rPr>
              <w:t>(изменения выделены цветом)</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t>1.4</w:t>
            </w:r>
          </w:p>
        </w:tc>
        <w:tc>
          <w:tcPr>
            <w:tcW w:w="6613" w:type="dxa"/>
            <w:vAlign w:val="center"/>
          </w:tcPr>
          <w:p w:rsidR="00BB4CC7" w:rsidRPr="007D49D5" w:rsidRDefault="00BB4CC7" w:rsidP="007D49D5">
            <w:pPr>
              <w:pStyle w:val="aff1"/>
              <w:tabs>
                <w:tab w:val="left" w:pos="567"/>
              </w:tabs>
              <w:autoSpaceDE w:val="0"/>
              <w:autoSpaceDN w:val="0"/>
              <w:spacing w:before="120" w:after="120"/>
              <w:ind w:left="360"/>
              <w:jc w:val="both"/>
              <w:rPr>
                <w:rFonts w:ascii="Garamond" w:hAnsi="Garamond"/>
              </w:rPr>
            </w:pPr>
            <w:r w:rsidRPr="007D49D5">
              <w:rPr>
                <w:rFonts w:ascii="Garamond" w:hAnsi="Garamond"/>
                <w:sz w:val="22"/>
                <w:szCs w:val="22"/>
              </w:rPr>
              <w:t>…</w:t>
            </w:r>
          </w:p>
          <w:p w:rsidR="00BB4CC7" w:rsidRPr="007D49D5" w:rsidRDefault="00BB4CC7" w:rsidP="007D49D5">
            <w:pPr>
              <w:tabs>
                <w:tab w:val="left" w:pos="1134"/>
              </w:tabs>
              <w:spacing w:before="120" w:after="120"/>
              <w:ind w:firstLine="567"/>
              <w:jc w:val="both"/>
              <w:rPr>
                <w:rFonts w:ascii="Garamond" w:hAnsi="Garamond"/>
                <w:color w:val="000000"/>
              </w:rPr>
            </w:pPr>
            <w:r w:rsidRPr="007D49D5">
              <w:rPr>
                <w:rFonts w:ascii="Garamond" w:hAnsi="Garamond"/>
                <w:b/>
                <w:sz w:val="22"/>
                <w:szCs w:val="22"/>
              </w:rPr>
              <w:t xml:space="preserve">Поставщик электрической энергии (мощности) на оптовом рынке (далее – поставщик) </w:t>
            </w:r>
            <w:r w:rsidRPr="007D49D5">
              <w:rPr>
                <w:rFonts w:ascii="Garamond" w:hAnsi="Garamond"/>
                <w:sz w:val="22"/>
                <w:szCs w:val="22"/>
              </w:rPr>
              <w:t>–</w:t>
            </w:r>
            <w:r w:rsidRPr="007D49D5">
              <w:rPr>
                <w:rFonts w:ascii="Garamond" w:hAnsi="Garamond"/>
                <w:b/>
                <w:sz w:val="22"/>
                <w:szCs w:val="22"/>
              </w:rPr>
              <w:t xml:space="preserve"> </w:t>
            </w:r>
            <w:r w:rsidRPr="007D49D5">
              <w:rPr>
                <w:rFonts w:ascii="Garamond" w:hAnsi="Garamond"/>
                <w:sz w:val="22"/>
                <w:szCs w:val="22"/>
              </w:rPr>
              <w:t xml:space="preserve">юридическое лицо, которое является субъектом оптового рынка, участник обращения электрической энергии и мощности на оптовом рынке, </w:t>
            </w:r>
            <w:r w:rsidRPr="007D49D5">
              <w:rPr>
                <w:rFonts w:ascii="Garamond" w:hAnsi="Garamond"/>
                <w:color w:val="000000"/>
                <w:sz w:val="22"/>
                <w:szCs w:val="22"/>
              </w:rPr>
              <w:t xml:space="preserve">получивший </w:t>
            </w:r>
            <w:r w:rsidRPr="007D49D5">
              <w:rPr>
                <w:rFonts w:ascii="Garamond" w:hAnsi="Garamond"/>
                <w:sz w:val="22"/>
                <w:szCs w:val="22"/>
              </w:rPr>
              <w:t xml:space="preserve">право на участие в торговле электрической энергией и (или) мощностью на оптовом рынке в отношении ГТП генерации, соответствующей (-их) условиям, указанным в п. 7.2 </w:t>
            </w:r>
            <w:r w:rsidRPr="007D49D5">
              <w:rPr>
                <w:rFonts w:ascii="Garamond" w:hAnsi="Garamond"/>
                <w:color w:val="000000"/>
                <w:sz w:val="22"/>
                <w:szCs w:val="22"/>
              </w:rPr>
              <w:t xml:space="preserve">настоящего Положения, а также совокупная установленная мощность генерирующего оборудования по всем ГТП генерации которого составляет на 1-е число месяца </w:t>
            </w:r>
            <w:r w:rsidRPr="007D49D5">
              <w:rPr>
                <w:rFonts w:ascii="Garamond" w:hAnsi="Garamond"/>
                <w:i/>
                <w:color w:val="000000"/>
                <w:sz w:val="22"/>
                <w:szCs w:val="22"/>
              </w:rPr>
              <w:t>m–</w:t>
            </w:r>
            <w:r w:rsidRPr="007D49D5">
              <w:rPr>
                <w:rFonts w:ascii="Garamond" w:hAnsi="Garamond"/>
                <w:color w:val="000000"/>
                <w:sz w:val="22"/>
                <w:szCs w:val="22"/>
              </w:rPr>
              <w:t>3 не менее 100 МВт. При оценке совокупной установленной мощности генерирующего оборудования не учитываются</w:t>
            </w:r>
            <w:r w:rsidRPr="007D49D5">
              <w:rPr>
                <w:rFonts w:ascii="Garamond" w:hAnsi="Garamond"/>
                <w:sz w:val="22"/>
                <w:szCs w:val="22"/>
              </w:rPr>
              <w:t xml:space="preserve"> </w:t>
            </w:r>
            <w:r w:rsidRPr="007D49D5">
              <w:rPr>
                <w:rFonts w:ascii="Garamond" w:hAnsi="Garamond"/>
                <w:sz w:val="22"/>
                <w:szCs w:val="22"/>
                <w:highlight w:val="yellow"/>
              </w:rPr>
              <w:t xml:space="preserve">ГТП </w:t>
            </w:r>
            <w:r w:rsidRPr="007D49D5">
              <w:rPr>
                <w:rFonts w:ascii="Garamond" w:hAnsi="Garamond"/>
                <w:color w:val="000000"/>
                <w:sz w:val="22"/>
                <w:szCs w:val="22"/>
                <w:highlight w:val="yellow"/>
              </w:rPr>
              <w:t>генерации, расположенные на территории неценовых зон,</w:t>
            </w:r>
            <w:r w:rsidRPr="007D49D5">
              <w:rPr>
                <w:rFonts w:ascii="Garamond" w:hAnsi="Garamond"/>
                <w:color w:val="000000"/>
                <w:sz w:val="22"/>
                <w:szCs w:val="22"/>
              </w:rPr>
              <w:t xml:space="preserve"> условные ГТП генерации и ГТП экспорта/импорта.</w:t>
            </w:r>
          </w:p>
        </w:tc>
        <w:tc>
          <w:tcPr>
            <w:tcW w:w="7427" w:type="dxa"/>
            <w:gridSpan w:val="2"/>
            <w:vAlign w:val="center"/>
          </w:tcPr>
          <w:p w:rsidR="00BB4CC7" w:rsidRPr="007D49D5" w:rsidRDefault="00BB4CC7" w:rsidP="007D49D5">
            <w:pPr>
              <w:pStyle w:val="aff1"/>
              <w:tabs>
                <w:tab w:val="left" w:pos="567"/>
              </w:tabs>
              <w:autoSpaceDE w:val="0"/>
              <w:autoSpaceDN w:val="0"/>
              <w:spacing w:before="120" w:after="120"/>
              <w:jc w:val="both"/>
              <w:rPr>
                <w:rFonts w:ascii="Garamond" w:hAnsi="Garamond"/>
              </w:rPr>
            </w:pPr>
            <w:r w:rsidRPr="007D49D5">
              <w:rPr>
                <w:rFonts w:ascii="Garamond" w:hAnsi="Garamond"/>
                <w:sz w:val="22"/>
                <w:szCs w:val="22"/>
              </w:rPr>
              <w:t>…</w:t>
            </w:r>
          </w:p>
          <w:p w:rsidR="00BB4CC7" w:rsidRPr="007D49D5" w:rsidRDefault="00BB4CC7" w:rsidP="007D49D5">
            <w:pPr>
              <w:tabs>
                <w:tab w:val="left" w:pos="1134"/>
              </w:tabs>
              <w:spacing w:before="120" w:after="120"/>
              <w:ind w:firstLine="567"/>
              <w:jc w:val="both"/>
              <w:rPr>
                <w:rFonts w:ascii="Garamond" w:hAnsi="Garamond"/>
                <w:color w:val="000000"/>
              </w:rPr>
            </w:pPr>
            <w:r w:rsidRPr="007D49D5">
              <w:rPr>
                <w:rFonts w:ascii="Garamond" w:hAnsi="Garamond"/>
                <w:b/>
                <w:sz w:val="22"/>
                <w:szCs w:val="22"/>
              </w:rPr>
              <w:t xml:space="preserve">Поставщик электрической энергии (мощности) на оптовом рынке (далее – поставщик) </w:t>
            </w:r>
            <w:r w:rsidRPr="007D49D5">
              <w:rPr>
                <w:rFonts w:ascii="Garamond" w:hAnsi="Garamond"/>
                <w:sz w:val="22"/>
                <w:szCs w:val="22"/>
              </w:rPr>
              <w:t>–</w:t>
            </w:r>
            <w:r w:rsidRPr="007D49D5">
              <w:rPr>
                <w:rFonts w:ascii="Garamond" w:hAnsi="Garamond"/>
                <w:b/>
                <w:sz w:val="22"/>
                <w:szCs w:val="22"/>
              </w:rPr>
              <w:t xml:space="preserve"> </w:t>
            </w:r>
            <w:r w:rsidRPr="007D49D5">
              <w:rPr>
                <w:rFonts w:ascii="Garamond" w:hAnsi="Garamond"/>
                <w:sz w:val="22"/>
                <w:szCs w:val="22"/>
              </w:rPr>
              <w:t xml:space="preserve">юридическое лицо, которое является субъектом оптового рынка, участник обращения электрической энергии и мощности на оптовом рынке, </w:t>
            </w:r>
            <w:r w:rsidRPr="007D49D5">
              <w:rPr>
                <w:rFonts w:ascii="Garamond" w:hAnsi="Garamond"/>
                <w:color w:val="000000"/>
                <w:sz w:val="22"/>
                <w:szCs w:val="22"/>
              </w:rPr>
              <w:t xml:space="preserve">получивший </w:t>
            </w:r>
            <w:r w:rsidRPr="007D49D5">
              <w:rPr>
                <w:rFonts w:ascii="Garamond" w:hAnsi="Garamond"/>
                <w:sz w:val="22"/>
                <w:szCs w:val="22"/>
              </w:rPr>
              <w:t xml:space="preserve">право на участие в торговле электрической энергией и (или) мощностью на оптовом рынке в отношении ГТП генерации, соответствующей (-их) условиям, указанным в п. 7.2 </w:t>
            </w:r>
            <w:r w:rsidRPr="007D49D5">
              <w:rPr>
                <w:rFonts w:ascii="Garamond" w:hAnsi="Garamond"/>
                <w:color w:val="000000"/>
                <w:sz w:val="22"/>
                <w:szCs w:val="22"/>
              </w:rPr>
              <w:t xml:space="preserve">настоящего Положения, а также совокупная установленная мощность генерирующего оборудования по всем ГТП генерации которого составляет на 1-е число месяца </w:t>
            </w:r>
            <w:r w:rsidRPr="007D49D5">
              <w:rPr>
                <w:rFonts w:ascii="Garamond" w:hAnsi="Garamond"/>
                <w:i/>
                <w:color w:val="000000"/>
                <w:sz w:val="22"/>
                <w:szCs w:val="22"/>
              </w:rPr>
              <w:t>m–</w:t>
            </w:r>
            <w:r w:rsidRPr="007D49D5">
              <w:rPr>
                <w:rFonts w:ascii="Garamond" w:hAnsi="Garamond"/>
                <w:color w:val="000000"/>
                <w:sz w:val="22"/>
                <w:szCs w:val="22"/>
              </w:rPr>
              <w:t>3 не менее 100 МВт. При оценке совокупной установленной мощности генерирующего оборудования не учитываются условные ГТП генерации и ГТП экспорта/импорта.</w:t>
            </w:r>
          </w:p>
          <w:p w:rsidR="00BB4CC7" w:rsidRPr="007D49D5" w:rsidRDefault="00BB4CC7" w:rsidP="007D49D5">
            <w:pPr>
              <w:pStyle w:val="aff1"/>
              <w:tabs>
                <w:tab w:val="left" w:pos="567"/>
              </w:tabs>
              <w:autoSpaceDE w:val="0"/>
              <w:autoSpaceDN w:val="0"/>
              <w:spacing w:before="120" w:after="120"/>
              <w:jc w:val="both"/>
              <w:rPr>
                <w:rFonts w:ascii="Garamond" w:hAnsi="Garamond"/>
              </w:rPr>
            </w:pPr>
          </w:p>
        </w:tc>
      </w:tr>
      <w:tr w:rsidR="00BB4CC7" w:rsidRPr="007D49D5" w:rsidTr="00336A10">
        <w:tblPrEx>
          <w:tblLook w:val="00A0" w:firstRow="1" w:lastRow="0" w:firstColumn="1" w:lastColumn="0" w:noHBand="0" w:noVBand="0"/>
        </w:tblPrEx>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t>1.6</w:t>
            </w:r>
          </w:p>
        </w:tc>
        <w:tc>
          <w:tcPr>
            <w:tcW w:w="6613" w:type="dxa"/>
            <w:vAlign w:val="center"/>
          </w:tcPr>
          <w:p w:rsidR="00BB4CC7" w:rsidRPr="007D49D5" w:rsidRDefault="00BB4CC7" w:rsidP="007D49D5">
            <w:pPr>
              <w:tabs>
                <w:tab w:val="left" w:pos="567"/>
              </w:tabs>
              <w:autoSpaceDE w:val="0"/>
              <w:autoSpaceDN w:val="0"/>
              <w:spacing w:before="120" w:after="120"/>
              <w:ind w:firstLine="600"/>
              <w:jc w:val="both"/>
              <w:rPr>
                <w:rFonts w:ascii="Garamond" w:hAnsi="Garamond"/>
              </w:rPr>
            </w:pPr>
            <w:r w:rsidRPr="007D49D5">
              <w:rPr>
                <w:rFonts w:ascii="Garamond" w:hAnsi="Garamond"/>
                <w:sz w:val="22"/>
                <w:szCs w:val="22"/>
              </w:rPr>
              <w:t xml:space="preserve">Не позднее 7-го числа месяца m–2 Коммерческий оператор (далее – КО) передает в ЦФР в электронном виде за ЭП по форме приложения 2 к настоящему Положению перечень участников оптового рынка, которые хотя бы в отношении одной ГТП потребления в установленном Договором о присоединении к торговой системе оптового рынка порядке имеют право на участие в торговле электрической энергией и мощностью на оптовом рынке по состоянию на 1-е число месяца m–2. </w:t>
            </w:r>
          </w:p>
          <w:p w:rsidR="00BB4CC7" w:rsidRPr="007D49D5" w:rsidRDefault="00BB4CC7" w:rsidP="007D49D5">
            <w:pPr>
              <w:tabs>
                <w:tab w:val="left" w:pos="567"/>
              </w:tabs>
              <w:autoSpaceDE w:val="0"/>
              <w:autoSpaceDN w:val="0"/>
              <w:spacing w:before="120" w:after="120"/>
              <w:ind w:firstLine="567"/>
              <w:jc w:val="both"/>
              <w:rPr>
                <w:rFonts w:ascii="Garamond" w:hAnsi="Garamond"/>
              </w:rPr>
            </w:pPr>
            <w:r w:rsidRPr="007D49D5">
              <w:rPr>
                <w:rFonts w:ascii="Garamond" w:hAnsi="Garamond"/>
                <w:sz w:val="22"/>
                <w:szCs w:val="22"/>
                <w:highlight w:val="yellow"/>
              </w:rPr>
              <w:t>С целью мониторинга исполнения обязательств</w:t>
            </w:r>
            <w:r>
              <w:rPr>
                <w:rFonts w:ascii="Garamond" w:hAnsi="Garamond"/>
                <w:sz w:val="22"/>
                <w:szCs w:val="22"/>
                <w:highlight w:val="yellow"/>
              </w:rPr>
              <w:t xml:space="preserve"> </w:t>
            </w:r>
            <w:r w:rsidRPr="007D49D5">
              <w:rPr>
                <w:rFonts w:ascii="Garamond" w:hAnsi="Garamond"/>
                <w:sz w:val="22"/>
                <w:szCs w:val="22"/>
                <w:highlight w:val="yellow"/>
              </w:rPr>
              <w:t xml:space="preserve">по оплате электрической энергии и мощности КО включает в указанный перечень участников оптового рынка, ГТП потребления которых </w:t>
            </w:r>
            <w:r w:rsidRPr="007D49D5">
              <w:rPr>
                <w:rFonts w:ascii="Garamond" w:hAnsi="Garamond"/>
                <w:sz w:val="22"/>
                <w:szCs w:val="22"/>
                <w:highlight w:val="yellow"/>
              </w:rPr>
              <w:lastRenderedPageBreak/>
              <w:t>расположены на территории неценовой зоны Калининградской области и второй неценовой зоны (за исключением ГТП потребления Единого закупщика).</w:t>
            </w:r>
          </w:p>
        </w:tc>
        <w:tc>
          <w:tcPr>
            <w:tcW w:w="7427" w:type="dxa"/>
            <w:gridSpan w:val="2"/>
            <w:vAlign w:val="center"/>
          </w:tcPr>
          <w:p w:rsidR="00BB4CC7" w:rsidRPr="007D49D5" w:rsidRDefault="00BB4CC7" w:rsidP="007D49D5">
            <w:pPr>
              <w:tabs>
                <w:tab w:val="left" w:pos="567"/>
              </w:tabs>
              <w:autoSpaceDE w:val="0"/>
              <w:autoSpaceDN w:val="0"/>
              <w:spacing w:before="120" w:after="120"/>
              <w:ind w:firstLine="567"/>
              <w:jc w:val="both"/>
              <w:rPr>
                <w:rFonts w:ascii="Garamond" w:hAnsi="Garamond"/>
              </w:rPr>
            </w:pPr>
            <w:r w:rsidRPr="007D49D5">
              <w:rPr>
                <w:rFonts w:ascii="Garamond" w:hAnsi="Garamond"/>
                <w:sz w:val="22"/>
                <w:szCs w:val="22"/>
              </w:rPr>
              <w:lastRenderedPageBreak/>
              <w:t xml:space="preserve">Не позднее 7-го числа месяца </w:t>
            </w:r>
            <w:r w:rsidRPr="007D49D5">
              <w:rPr>
                <w:rFonts w:ascii="Garamond" w:hAnsi="Garamond"/>
                <w:i/>
                <w:sz w:val="22"/>
                <w:szCs w:val="22"/>
              </w:rPr>
              <w:t>m</w:t>
            </w:r>
            <w:r w:rsidRPr="007D49D5">
              <w:rPr>
                <w:rFonts w:ascii="Garamond" w:hAnsi="Garamond"/>
                <w:sz w:val="22"/>
                <w:szCs w:val="22"/>
              </w:rPr>
              <w:t xml:space="preserve">–2 Коммерческий оператор (далее – КО) передает в ЦФР в электронном виде за ЭП по форме приложения 2 к настоящему Положению перечень участников оптового рынка, которые хотя бы в отношении одной ГТП потребления в установленном Договором о присоединении к торговой системе оптового рынка порядке имеют право на участие в торговле электрической энергией и мощностью на оптовом рынке по состоянию на 1-е число месяца </w:t>
            </w:r>
            <w:r w:rsidRPr="007D49D5">
              <w:rPr>
                <w:rFonts w:ascii="Garamond" w:hAnsi="Garamond"/>
                <w:i/>
                <w:sz w:val="22"/>
                <w:szCs w:val="22"/>
              </w:rPr>
              <w:t>m</w:t>
            </w:r>
            <w:r w:rsidRPr="007D49D5">
              <w:rPr>
                <w:rFonts w:ascii="Garamond" w:hAnsi="Garamond"/>
                <w:sz w:val="22"/>
                <w:szCs w:val="22"/>
              </w:rPr>
              <w:t xml:space="preserve">–2. </w:t>
            </w:r>
            <w:r w:rsidRPr="007D49D5">
              <w:rPr>
                <w:rFonts w:ascii="Garamond" w:hAnsi="Garamond"/>
                <w:sz w:val="22"/>
                <w:szCs w:val="22"/>
                <w:highlight w:val="yellow"/>
              </w:rPr>
              <w:t>В данный перечень не включаются ГТП потребления Единого закупщика.</w:t>
            </w:r>
            <w:r w:rsidRPr="007D49D5">
              <w:rPr>
                <w:rFonts w:ascii="Garamond" w:hAnsi="Garamond"/>
                <w:sz w:val="22"/>
                <w:szCs w:val="22"/>
              </w:rPr>
              <w:t xml:space="preserve"> </w:t>
            </w:r>
          </w:p>
        </w:tc>
      </w:tr>
      <w:tr w:rsidR="00BB4CC7" w:rsidRPr="007D49D5" w:rsidTr="00336A10">
        <w:tblPrEx>
          <w:tblLook w:val="00A0" w:firstRow="1" w:lastRow="0" w:firstColumn="1" w:lastColumn="0" w:noHBand="0" w:noVBand="0"/>
        </w:tblPrEx>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lastRenderedPageBreak/>
              <w:t>1.8</w:t>
            </w:r>
          </w:p>
        </w:tc>
        <w:tc>
          <w:tcPr>
            <w:tcW w:w="6613" w:type="dxa"/>
            <w:vAlign w:val="center"/>
          </w:tcPr>
          <w:p w:rsidR="00BB4CC7" w:rsidRPr="007D49D5" w:rsidRDefault="00BB4CC7" w:rsidP="007D49D5">
            <w:pPr>
              <w:tabs>
                <w:tab w:val="left" w:pos="567"/>
              </w:tabs>
              <w:autoSpaceDE w:val="0"/>
              <w:autoSpaceDN w:val="0"/>
              <w:spacing w:before="120" w:after="120"/>
              <w:ind w:firstLine="567"/>
              <w:jc w:val="both"/>
              <w:rPr>
                <w:rFonts w:ascii="Garamond" w:hAnsi="Garamond"/>
              </w:rPr>
            </w:pPr>
            <w:r w:rsidRPr="007D49D5">
              <w:rPr>
                <w:rFonts w:ascii="Garamond" w:hAnsi="Garamond"/>
                <w:sz w:val="22"/>
                <w:szCs w:val="22"/>
              </w:rPr>
              <w:t>Задолженность на оптовом рынке в рамках требований по обеспечению исполнения обязательств по оплате электрической энергии покупателями определяется как полностью или частично не исполненный объем обязательств по оплате электрической энергии, сформированных ЦФР на каждую дату платежа в соответствии с приложени</w:t>
            </w:r>
            <w:r w:rsidRPr="00661C40">
              <w:rPr>
                <w:rFonts w:ascii="Garamond" w:hAnsi="Garamond"/>
                <w:sz w:val="22"/>
                <w:szCs w:val="22"/>
                <w:highlight w:val="yellow"/>
              </w:rPr>
              <w:t>ем</w:t>
            </w:r>
            <w:r w:rsidRPr="007D49D5">
              <w:rPr>
                <w:rFonts w:ascii="Garamond" w:hAnsi="Garamond"/>
                <w:sz w:val="22"/>
                <w:szCs w:val="22"/>
              </w:rPr>
              <w:t xml:space="preserve"> 53.2 к </w:t>
            </w:r>
            <w:r w:rsidRPr="007D49D5">
              <w:rPr>
                <w:rFonts w:ascii="Garamond" w:hAnsi="Garamond"/>
                <w:i/>
                <w:sz w:val="22"/>
                <w:szCs w:val="22"/>
              </w:rPr>
              <w:t>Регламенту финансовых расчетов на оптовом рынке электроэнергии</w:t>
            </w:r>
            <w:r w:rsidRPr="007D49D5">
              <w:rPr>
                <w:rFonts w:ascii="Garamond" w:hAnsi="Garamond"/>
                <w:sz w:val="22"/>
                <w:szCs w:val="22"/>
              </w:rPr>
              <w:t xml:space="preserve"> (Приложение № 16 к </w:t>
            </w:r>
            <w:r w:rsidRPr="007D49D5">
              <w:rPr>
                <w:rFonts w:ascii="Garamond" w:hAnsi="Garamond"/>
                <w:i/>
                <w:sz w:val="22"/>
                <w:szCs w:val="22"/>
              </w:rPr>
              <w:t>Договору о присоединении к торговой системе оптового рынка</w:t>
            </w:r>
            <w:r w:rsidRPr="007D49D5">
              <w:rPr>
                <w:rFonts w:ascii="Garamond" w:hAnsi="Garamond"/>
                <w:sz w:val="22"/>
                <w:szCs w:val="22"/>
              </w:rPr>
              <w:t>).</w:t>
            </w:r>
          </w:p>
        </w:tc>
        <w:tc>
          <w:tcPr>
            <w:tcW w:w="7427" w:type="dxa"/>
            <w:gridSpan w:val="2"/>
            <w:vAlign w:val="center"/>
          </w:tcPr>
          <w:p w:rsidR="00BB4CC7" w:rsidRPr="007D49D5" w:rsidRDefault="00BB4CC7" w:rsidP="007D49D5">
            <w:pPr>
              <w:tabs>
                <w:tab w:val="left" w:pos="567"/>
              </w:tabs>
              <w:autoSpaceDE w:val="0"/>
              <w:autoSpaceDN w:val="0"/>
              <w:spacing w:before="120" w:after="120"/>
              <w:ind w:firstLine="567"/>
              <w:jc w:val="both"/>
              <w:rPr>
                <w:rFonts w:ascii="Garamond" w:hAnsi="Garamond"/>
              </w:rPr>
            </w:pPr>
            <w:r w:rsidRPr="007D49D5">
              <w:rPr>
                <w:rFonts w:ascii="Garamond" w:hAnsi="Garamond"/>
                <w:sz w:val="22"/>
                <w:szCs w:val="22"/>
              </w:rPr>
              <w:t>Задолженность на оптовом рынке в рамках требований по обеспечению исполнения обязательств по оплате электрической энергии покупателями определяется как полностью или частично не исполненный объем обязательств по оплате электрической энергии, сформированных ЦФР на каждую дату платежа в соответствии с приложени</w:t>
            </w:r>
            <w:r w:rsidRPr="00661C40">
              <w:rPr>
                <w:rFonts w:ascii="Garamond" w:hAnsi="Garamond"/>
                <w:sz w:val="22"/>
                <w:szCs w:val="22"/>
                <w:highlight w:val="yellow"/>
              </w:rPr>
              <w:t>ями</w:t>
            </w:r>
            <w:r w:rsidRPr="007D49D5">
              <w:rPr>
                <w:rFonts w:ascii="Garamond" w:hAnsi="Garamond"/>
                <w:sz w:val="22"/>
                <w:szCs w:val="22"/>
              </w:rPr>
              <w:t xml:space="preserve"> 53.2 </w:t>
            </w:r>
            <w:r w:rsidRPr="007D49D5">
              <w:rPr>
                <w:rFonts w:ascii="Garamond" w:hAnsi="Garamond"/>
                <w:sz w:val="22"/>
                <w:szCs w:val="22"/>
                <w:highlight w:val="yellow"/>
              </w:rPr>
              <w:t>и 53.3</w:t>
            </w:r>
            <w:r w:rsidRPr="007D49D5">
              <w:rPr>
                <w:rFonts w:ascii="Garamond" w:hAnsi="Garamond"/>
                <w:sz w:val="22"/>
                <w:szCs w:val="22"/>
              </w:rPr>
              <w:t xml:space="preserve"> к </w:t>
            </w:r>
            <w:r w:rsidRPr="007D49D5">
              <w:rPr>
                <w:rFonts w:ascii="Garamond" w:hAnsi="Garamond"/>
                <w:i/>
                <w:sz w:val="22"/>
                <w:szCs w:val="22"/>
              </w:rPr>
              <w:t>Регламенту финансовых расчетов на оптовом рынке электроэнергии</w:t>
            </w:r>
            <w:r w:rsidRPr="007D49D5">
              <w:rPr>
                <w:rFonts w:ascii="Garamond" w:hAnsi="Garamond"/>
                <w:sz w:val="22"/>
                <w:szCs w:val="22"/>
              </w:rPr>
              <w:t xml:space="preserve"> (Приложение № 16 к </w:t>
            </w:r>
            <w:r w:rsidRPr="007D49D5">
              <w:rPr>
                <w:rFonts w:ascii="Garamond" w:hAnsi="Garamond"/>
                <w:i/>
                <w:sz w:val="22"/>
                <w:szCs w:val="22"/>
              </w:rPr>
              <w:t>Договору о присоединении к торговой системе оптового рынка</w:t>
            </w:r>
            <w:r w:rsidRPr="007D49D5">
              <w:rPr>
                <w:rFonts w:ascii="Garamond" w:hAnsi="Garamond"/>
                <w:sz w:val="22"/>
                <w:szCs w:val="22"/>
              </w:rPr>
              <w:t>).</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t>2.2</w:t>
            </w:r>
          </w:p>
        </w:tc>
        <w:tc>
          <w:tcPr>
            <w:tcW w:w="6613" w:type="dxa"/>
            <w:vAlign w:val="center"/>
          </w:tcPr>
          <w:p w:rsidR="00BB4CC7" w:rsidRPr="007D49D5" w:rsidRDefault="00BB4CC7" w:rsidP="007D49D5">
            <w:pPr>
              <w:pStyle w:val="aff1"/>
              <w:autoSpaceDE w:val="0"/>
              <w:autoSpaceDN w:val="0"/>
              <w:spacing w:before="120" w:after="120"/>
              <w:ind w:left="0" w:firstLine="552"/>
              <w:jc w:val="both"/>
              <w:rPr>
                <w:rFonts w:ascii="Garamond" w:hAnsi="Garamond"/>
              </w:rPr>
            </w:pPr>
            <w:r w:rsidRPr="007D49D5">
              <w:rPr>
                <w:rFonts w:ascii="Garamond" w:hAnsi="Garamond"/>
                <w:sz w:val="22"/>
                <w:szCs w:val="22"/>
              </w:rPr>
              <w:t>Совокупный размер финансовых гарантий по каждому договору, указанному в п. 1.3 настоящего Положения, на месяц m должен составлять сумму не менее 100% (ста процентов) размера месячного прогнозного объема обязательств покупателя, рассчитанного в соответствии с пп. 6.3.1 и 6.3.2 настоящего Положения для каждого договора, указанного в п. 1.3 настоящего Положения.</w:t>
            </w:r>
          </w:p>
          <w:p w:rsidR="00BB4CC7" w:rsidRPr="007D49D5" w:rsidRDefault="00BB4CC7" w:rsidP="007D49D5">
            <w:pPr>
              <w:pStyle w:val="4"/>
              <w:numPr>
                <w:ilvl w:val="0"/>
                <w:numId w:val="0"/>
              </w:numPr>
              <w:ind w:firstLine="552"/>
              <w:rPr>
                <w:rFonts w:ascii="Garamond" w:hAnsi="Garamond"/>
                <w:szCs w:val="22"/>
                <w:lang w:eastAsia="ru-RU"/>
              </w:rPr>
            </w:pPr>
            <w:r w:rsidRPr="007D49D5">
              <w:rPr>
                <w:rFonts w:ascii="Garamond" w:hAnsi="Garamond"/>
                <w:szCs w:val="22"/>
                <w:lang w:eastAsia="ru-RU"/>
              </w:rPr>
              <w:t>В случае если покупатель уже предоставлял финансовые гарантии в отношении месяца m в рамках исполнения обязанности, предусмотренной п. 3.11 настоящего Положения, но размер представленных финансовых гарантий меньше размера месячного прогнозного объема обязательств покупателя, рассчитанного КО в соответствии с пп. 6.3.1 и (или) 6.3.2 настоящего Положения на месяц m для соответствующего договора, то покупатель обязан дополнительно предоставить финансовые гарантии на месяц m в объеме, составляющем разницу между размером месячного прогнозного объема обязательств покупателя, рассчитанного КО в соответствии с пп. 6.3.1 или 6.3.2 настоящего Положения, и объемом ранее предоставленных финансовых гарантий в отношении месяца m.</w:t>
            </w:r>
          </w:p>
          <w:p w:rsidR="00BB4CC7" w:rsidRPr="007D49D5" w:rsidRDefault="00BB4CC7" w:rsidP="007D49D5">
            <w:pPr>
              <w:pStyle w:val="aff1"/>
              <w:tabs>
                <w:tab w:val="left" w:pos="567"/>
              </w:tabs>
              <w:autoSpaceDE w:val="0"/>
              <w:autoSpaceDN w:val="0"/>
              <w:spacing w:before="120" w:after="120"/>
              <w:ind w:left="360"/>
              <w:jc w:val="both"/>
              <w:rPr>
                <w:rFonts w:ascii="Garamond" w:hAnsi="Garamond"/>
              </w:rPr>
            </w:pPr>
            <w:r w:rsidRPr="007D49D5">
              <w:rPr>
                <w:rFonts w:ascii="Garamond" w:hAnsi="Garamond"/>
                <w:sz w:val="22"/>
                <w:szCs w:val="22"/>
              </w:rPr>
              <w:t>…</w:t>
            </w:r>
          </w:p>
        </w:tc>
        <w:tc>
          <w:tcPr>
            <w:tcW w:w="7427" w:type="dxa"/>
            <w:gridSpan w:val="2"/>
            <w:vAlign w:val="center"/>
          </w:tcPr>
          <w:p w:rsidR="00BB4CC7" w:rsidRPr="007D49D5" w:rsidRDefault="00BB4CC7" w:rsidP="007D49D5">
            <w:pPr>
              <w:autoSpaceDE w:val="0"/>
              <w:autoSpaceDN w:val="0"/>
              <w:spacing w:before="120" w:after="120"/>
              <w:ind w:firstLine="600"/>
              <w:jc w:val="both"/>
              <w:rPr>
                <w:rFonts w:ascii="Garamond" w:hAnsi="Garamond"/>
              </w:rPr>
            </w:pPr>
            <w:r w:rsidRPr="007D49D5">
              <w:rPr>
                <w:rFonts w:ascii="Garamond" w:hAnsi="Garamond"/>
                <w:sz w:val="22"/>
                <w:szCs w:val="22"/>
              </w:rPr>
              <w:t xml:space="preserve">Совокупный размер финансовых гарантий по каждому договору, указанному в п. 1.3 настоящего Положения, на месяц </w:t>
            </w:r>
            <w:r w:rsidRPr="007D49D5">
              <w:rPr>
                <w:rFonts w:ascii="Garamond" w:hAnsi="Garamond"/>
                <w:i/>
                <w:sz w:val="22"/>
                <w:szCs w:val="22"/>
                <w:lang w:val="en-US"/>
              </w:rPr>
              <w:t>m</w:t>
            </w:r>
            <w:r w:rsidRPr="007D49D5">
              <w:rPr>
                <w:rFonts w:ascii="Garamond" w:hAnsi="Garamond"/>
                <w:sz w:val="22"/>
                <w:szCs w:val="22"/>
              </w:rPr>
              <w:t xml:space="preserve"> должен составлять сумму не менее 100% (ста процентов) размера месячного прогнозного объема обязательств покупателя, рассчитанного в соответствии с пп. 6.3.1</w:t>
            </w:r>
            <w:r w:rsidRPr="007D49D5">
              <w:rPr>
                <w:rFonts w:ascii="Garamond" w:hAnsi="Garamond"/>
                <w:sz w:val="22"/>
                <w:szCs w:val="22"/>
                <w:highlight w:val="yellow"/>
              </w:rPr>
              <w:t>,</w:t>
            </w:r>
            <w:r w:rsidRPr="007D49D5">
              <w:rPr>
                <w:rFonts w:ascii="Garamond" w:hAnsi="Garamond"/>
                <w:sz w:val="22"/>
                <w:szCs w:val="22"/>
              </w:rPr>
              <w:t xml:space="preserve"> 6.3.2 </w:t>
            </w:r>
            <w:r w:rsidRPr="007D49D5">
              <w:rPr>
                <w:rFonts w:ascii="Garamond" w:hAnsi="Garamond"/>
                <w:sz w:val="22"/>
                <w:szCs w:val="22"/>
                <w:highlight w:val="yellow"/>
              </w:rPr>
              <w:t>и 6.3.3</w:t>
            </w:r>
            <w:r w:rsidRPr="007D49D5">
              <w:rPr>
                <w:rFonts w:ascii="Garamond" w:hAnsi="Garamond"/>
                <w:sz w:val="22"/>
                <w:szCs w:val="22"/>
              </w:rPr>
              <w:t xml:space="preserve"> настоящего Положения для каждого договора, указанного в п. 1.3 настоящего Положения.</w:t>
            </w:r>
          </w:p>
          <w:p w:rsidR="00BB4CC7" w:rsidRPr="007D49D5" w:rsidRDefault="00BB4CC7" w:rsidP="007D49D5">
            <w:pPr>
              <w:pStyle w:val="4"/>
              <w:numPr>
                <w:ilvl w:val="0"/>
                <w:numId w:val="0"/>
              </w:numPr>
              <w:ind w:firstLine="552"/>
              <w:rPr>
                <w:rFonts w:ascii="Garamond" w:hAnsi="Garamond"/>
                <w:szCs w:val="22"/>
                <w:lang w:eastAsia="ru-RU"/>
              </w:rPr>
            </w:pPr>
            <w:r w:rsidRPr="007D49D5">
              <w:rPr>
                <w:rFonts w:ascii="Garamond" w:hAnsi="Garamond"/>
                <w:szCs w:val="22"/>
                <w:lang w:eastAsia="ru-RU"/>
              </w:rPr>
              <w:t xml:space="preserve">В случае если покупатель уже предоставлял финансовые гарантии в отношении месяца m в рамках исполнения обязанности, предусмотренной п. 3.11 настоящего Положения, но размер представленных финансовых гарантий меньше размера месячного прогнозного объема обязательств покупателя, рассчитанного КО в соответствии с пп. 6.3.1, и (или) 6.3.2, </w:t>
            </w:r>
            <w:r w:rsidRPr="007D49D5">
              <w:rPr>
                <w:rFonts w:ascii="Garamond" w:hAnsi="Garamond"/>
                <w:szCs w:val="22"/>
                <w:highlight w:val="yellow"/>
                <w:lang w:eastAsia="ru-RU"/>
              </w:rPr>
              <w:t>и (или) 6.3.3</w:t>
            </w:r>
            <w:r w:rsidRPr="007D49D5">
              <w:rPr>
                <w:rFonts w:ascii="Garamond" w:hAnsi="Garamond"/>
                <w:szCs w:val="22"/>
                <w:lang w:eastAsia="ru-RU"/>
              </w:rPr>
              <w:t xml:space="preserve"> настоящего Положения на месяц m для соответствующего договора, то покупатель обязан дополнительно предоставить финансовые гарантии на месяц m в объеме, составляющем разницу между размером месячного прогнозного объема обязательств покупателя, рассчитанного КО в соответствии с пп. 6.3.1, или 6.3.2, </w:t>
            </w:r>
            <w:r w:rsidRPr="007D49D5">
              <w:rPr>
                <w:rFonts w:ascii="Garamond" w:hAnsi="Garamond"/>
                <w:szCs w:val="22"/>
                <w:highlight w:val="yellow"/>
                <w:lang w:eastAsia="ru-RU"/>
              </w:rPr>
              <w:t>или 6.3.3</w:t>
            </w:r>
            <w:r w:rsidRPr="007D49D5">
              <w:rPr>
                <w:rFonts w:ascii="Garamond" w:hAnsi="Garamond"/>
                <w:szCs w:val="22"/>
                <w:lang w:eastAsia="ru-RU"/>
              </w:rPr>
              <w:t xml:space="preserve"> настоящего Положения, и объемом ранее предоставленных финансовых гарантий в отношении месяца </w:t>
            </w:r>
            <w:r w:rsidRPr="00661C40">
              <w:rPr>
                <w:rFonts w:ascii="Garamond" w:hAnsi="Garamond"/>
                <w:i/>
                <w:szCs w:val="22"/>
                <w:lang w:eastAsia="ru-RU"/>
              </w:rPr>
              <w:t>m</w:t>
            </w:r>
            <w:r w:rsidRPr="007D49D5">
              <w:rPr>
                <w:rFonts w:ascii="Garamond" w:hAnsi="Garamond"/>
                <w:szCs w:val="22"/>
                <w:lang w:eastAsia="ru-RU"/>
              </w:rPr>
              <w:t>.</w:t>
            </w:r>
          </w:p>
          <w:p w:rsidR="00BB4CC7" w:rsidRPr="007D49D5" w:rsidRDefault="00BB4CC7" w:rsidP="007D49D5">
            <w:pPr>
              <w:pStyle w:val="aff1"/>
              <w:tabs>
                <w:tab w:val="left" w:pos="567"/>
              </w:tabs>
              <w:autoSpaceDE w:val="0"/>
              <w:autoSpaceDN w:val="0"/>
              <w:spacing w:before="120" w:after="120"/>
              <w:jc w:val="both"/>
              <w:rPr>
                <w:rFonts w:ascii="Garamond" w:hAnsi="Garamond"/>
              </w:rPr>
            </w:pPr>
            <w:r w:rsidRPr="007D49D5">
              <w:rPr>
                <w:rFonts w:ascii="Garamond" w:hAnsi="Garamond"/>
                <w:sz w:val="22"/>
                <w:szCs w:val="22"/>
              </w:rPr>
              <w:t>…</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t>2.3.1</w:t>
            </w:r>
          </w:p>
        </w:tc>
        <w:tc>
          <w:tcPr>
            <w:tcW w:w="6613" w:type="dxa"/>
            <w:vAlign w:val="center"/>
          </w:tcPr>
          <w:p w:rsidR="00BB4CC7" w:rsidRPr="007D49D5" w:rsidRDefault="00BB4CC7" w:rsidP="007D49D5">
            <w:pPr>
              <w:pStyle w:val="aff1"/>
              <w:autoSpaceDE w:val="0"/>
              <w:autoSpaceDN w:val="0"/>
              <w:spacing w:before="120" w:after="120"/>
              <w:ind w:left="0" w:firstLine="552"/>
              <w:jc w:val="both"/>
              <w:rPr>
                <w:rFonts w:ascii="Garamond" w:hAnsi="Garamond"/>
              </w:rPr>
            </w:pPr>
            <w:r w:rsidRPr="007D49D5">
              <w:rPr>
                <w:rFonts w:ascii="Garamond" w:hAnsi="Garamond"/>
                <w:sz w:val="22"/>
                <w:szCs w:val="22"/>
              </w:rPr>
              <w:t xml:space="preserve">Покупатель имеет право предоставить в качестве обеспечения исполнения своих обязательств по оплате электрической энергии банковскую гарантию, выданную гарантом по форме согласно </w:t>
            </w:r>
            <w:r w:rsidRPr="007D49D5">
              <w:rPr>
                <w:rFonts w:ascii="Garamond" w:hAnsi="Garamond"/>
                <w:sz w:val="22"/>
                <w:szCs w:val="22"/>
              </w:rPr>
              <w:lastRenderedPageBreak/>
              <w:t>приложению 9 к настоящему Положению в соответствии с требованиями и в порядке, установленном настоящим Положением.</w:t>
            </w:r>
          </w:p>
          <w:p w:rsidR="00BB4CC7" w:rsidRPr="007D49D5" w:rsidRDefault="00BB4CC7" w:rsidP="007D49D5">
            <w:pPr>
              <w:pStyle w:val="aff1"/>
              <w:autoSpaceDE w:val="0"/>
              <w:autoSpaceDN w:val="0"/>
              <w:spacing w:before="120" w:after="120"/>
              <w:ind w:left="0" w:firstLine="552"/>
              <w:jc w:val="both"/>
              <w:rPr>
                <w:rFonts w:ascii="Garamond" w:hAnsi="Garamond"/>
              </w:rPr>
            </w:pPr>
            <w:r w:rsidRPr="007D49D5">
              <w:rPr>
                <w:rFonts w:ascii="Garamond" w:hAnsi="Garamond"/>
                <w:sz w:val="22"/>
                <w:szCs w:val="22"/>
              </w:rPr>
              <w:t>…</w:t>
            </w:r>
          </w:p>
        </w:tc>
        <w:tc>
          <w:tcPr>
            <w:tcW w:w="7427" w:type="dxa"/>
            <w:gridSpan w:val="2"/>
            <w:vAlign w:val="center"/>
          </w:tcPr>
          <w:p w:rsidR="00BB4CC7" w:rsidRPr="007D49D5" w:rsidRDefault="00BB4CC7" w:rsidP="007D49D5">
            <w:pPr>
              <w:pStyle w:val="aff1"/>
              <w:autoSpaceDE w:val="0"/>
              <w:autoSpaceDN w:val="0"/>
              <w:spacing w:before="120" w:after="120"/>
              <w:ind w:left="0" w:firstLine="552"/>
              <w:jc w:val="both"/>
              <w:rPr>
                <w:rFonts w:ascii="Garamond" w:hAnsi="Garamond"/>
              </w:rPr>
            </w:pPr>
            <w:r w:rsidRPr="007D49D5">
              <w:rPr>
                <w:rFonts w:ascii="Garamond" w:hAnsi="Garamond"/>
                <w:sz w:val="22"/>
                <w:szCs w:val="22"/>
              </w:rPr>
              <w:lastRenderedPageBreak/>
              <w:t xml:space="preserve">Покупатель имеет право предоставить в качестве обеспечения исполнения своих обязательств по оплате электрической энергии банковскую гарантию, выданную гарантом по форме согласно приложениям 9, </w:t>
            </w:r>
            <w:r w:rsidRPr="007D49D5">
              <w:rPr>
                <w:rFonts w:ascii="Garamond" w:hAnsi="Garamond"/>
                <w:sz w:val="22"/>
                <w:szCs w:val="22"/>
                <w:highlight w:val="yellow"/>
              </w:rPr>
              <w:t xml:space="preserve">и (или) 9б, </w:t>
            </w:r>
            <w:r w:rsidRPr="007D49D5">
              <w:rPr>
                <w:rFonts w:ascii="Garamond" w:hAnsi="Garamond"/>
                <w:sz w:val="22"/>
                <w:szCs w:val="22"/>
                <w:highlight w:val="yellow"/>
              </w:rPr>
              <w:lastRenderedPageBreak/>
              <w:t>и (или) 9в</w:t>
            </w:r>
            <w:r w:rsidRPr="007D49D5">
              <w:rPr>
                <w:rFonts w:ascii="Garamond" w:hAnsi="Garamond"/>
                <w:sz w:val="22"/>
                <w:szCs w:val="22"/>
              </w:rPr>
              <w:t xml:space="preserve"> к настоящему Положению в соответствии с требованиями и в порядке, установленном настоящим Положением.</w:t>
            </w:r>
          </w:p>
          <w:p w:rsidR="00BB4CC7" w:rsidRPr="007D49D5" w:rsidRDefault="00BB4CC7" w:rsidP="007D49D5">
            <w:pPr>
              <w:autoSpaceDE w:val="0"/>
              <w:autoSpaceDN w:val="0"/>
              <w:spacing w:before="120" w:after="120"/>
              <w:ind w:firstLine="600"/>
              <w:jc w:val="both"/>
              <w:rPr>
                <w:rFonts w:ascii="Garamond" w:hAnsi="Garamond"/>
              </w:rPr>
            </w:pPr>
            <w:r w:rsidRPr="007D49D5">
              <w:rPr>
                <w:rFonts w:ascii="Garamond" w:hAnsi="Garamond"/>
                <w:sz w:val="22"/>
                <w:szCs w:val="22"/>
              </w:rPr>
              <w:t>…</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lastRenderedPageBreak/>
              <w:t>3.10</w:t>
            </w:r>
          </w:p>
        </w:tc>
        <w:tc>
          <w:tcPr>
            <w:tcW w:w="6613" w:type="dxa"/>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p>
          <w:p w:rsidR="00BB4CC7" w:rsidRPr="007D49D5" w:rsidRDefault="00BB4CC7" w:rsidP="007D49D5">
            <w:pPr>
              <w:pStyle w:val="aff1"/>
              <w:tabs>
                <w:tab w:val="left" w:pos="567"/>
              </w:tabs>
              <w:spacing w:before="120" w:after="120"/>
              <w:ind w:left="0" w:firstLine="600"/>
              <w:jc w:val="both"/>
              <w:rPr>
                <w:rFonts w:ascii="Garamond" w:hAnsi="Garamond"/>
                <w:color w:val="000000"/>
              </w:rPr>
            </w:pPr>
            <w:r w:rsidRPr="007D49D5">
              <w:rPr>
                <w:rFonts w:ascii="Garamond" w:hAnsi="Garamond"/>
                <w:color w:val="000000"/>
                <w:sz w:val="22"/>
                <w:szCs w:val="22"/>
              </w:rPr>
              <w:t xml:space="preserve">В случае если покупатель </w:t>
            </w:r>
            <w:r w:rsidRPr="007D49D5">
              <w:rPr>
                <w:rFonts w:ascii="Garamond" w:hAnsi="Garamond"/>
                <w:sz w:val="22"/>
                <w:szCs w:val="22"/>
                <w:lang w:eastAsia="en-US"/>
              </w:rPr>
              <w:t xml:space="preserve">обязан предоставить финансовые гарантии на месяц </w:t>
            </w:r>
            <w:r w:rsidRPr="007D49D5">
              <w:rPr>
                <w:rFonts w:ascii="Garamond" w:hAnsi="Garamond"/>
                <w:i/>
                <w:sz w:val="22"/>
                <w:szCs w:val="22"/>
                <w:lang w:val="en-US" w:eastAsia="en-US"/>
              </w:rPr>
              <w:t>m</w:t>
            </w:r>
            <w:r w:rsidRPr="007D49D5">
              <w:rPr>
                <w:rFonts w:ascii="Garamond" w:hAnsi="Garamond"/>
                <w:sz w:val="22"/>
                <w:szCs w:val="22"/>
              </w:rPr>
              <w:t xml:space="preserve"> и при этом размер месячного прогнозного объема обязательств такого покупателя, рассчитанного в соответствии с пп. 6.3.1 </w:t>
            </w:r>
            <w:r w:rsidRPr="007D49D5">
              <w:rPr>
                <w:rFonts w:ascii="Garamond" w:hAnsi="Garamond"/>
                <w:sz w:val="22"/>
                <w:szCs w:val="22"/>
                <w:highlight w:val="yellow"/>
              </w:rPr>
              <w:t>или</w:t>
            </w:r>
            <w:r w:rsidRPr="007D49D5">
              <w:rPr>
                <w:rFonts w:ascii="Garamond" w:hAnsi="Garamond"/>
                <w:sz w:val="22"/>
                <w:szCs w:val="22"/>
              </w:rPr>
              <w:t xml:space="preserve"> 6.3.2 настоящего Положения на месяц </w:t>
            </w:r>
            <w:r w:rsidRPr="007D49D5">
              <w:rPr>
                <w:rFonts w:ascii="Garamond" w:hAnsi="Garamond"/>
                <w:i/>
                <w:sz w:val="22"/>
                <w:szCs w:val="22"/>
                <w:lang w:val="en-US"/>
              </w:rPr>
              <w:t>m</w:t>
            </w:r>
            <w:r w:rsidRPr="007D49D5">
              <w:rPr>
                <w:rFonts w:ascii="Garamond" w:hAnsi="Garamond"/>
                <w:sz w:val="22"/>
                <w:szCs w:val="22"/>
              </w:rPr>
              <w:t xml:space="preserve"> для соответствующего договора, указанного в п. 1.3 настоящего Положения, составляет </w:t>
            </w:r>
            <w:r w:rsidRPr="007D49D5">
              <w:rPr>
                <w:rFonts w:ascii="Garamond" w:hAnsi="Garamond"/>
                <w:color w:val="000000"/>
                <w:sz w:val="22"/>
                <w:szCs w:val="22"/>
              </w:rPr>
              <w:t xml:space="preserve">величину равную нулю, </w:t>
            </w:r>
            <w:r w:rsidRPr="007D49D5">
              <w:rPr>
                <w:rFonts w:ascii="Garamond" w:hAnsi="Garamond"/>
                <w:sz w:val="22"/>
                <w:szCs w:val="22"/>
                <w:lang w:eastAsia="en-US"/>
              </w:rPr>
              <w:t xml:space="preserve">то такой покупатель считается исполнившим </w:t>
            </w:r>
            <w:r w:rsidRPr="007D49D5">
              <w:rPr>
                <w:rFonts w:ascii="Garamond" w:hAnsi="Garamond"/>
                <w:color w:val="000000"/>
                <w:sz w:val="22"/>
                <w:szCs w:val="22"/>
              </w:rPr>
              <w:t xml:space="preserve">требование о предоставлении обеспечения исполнения обязательств по оплате электрической энергии в полном размере по соответствующему договору на месяц </w:t>
            </w:r>
            <w:r w:rsidRPr="007D49D5">
              <w:rPr>
                <w:rFonts w:ascii="Garamond" w:hAnsi="Garamond"/>
                <w:i/>
                <w:color w:val="000000"/>
                <w:sz w:val="22"/>
                <w:szCs w:val="22"/>
                <w:lang w:val="en-US"/>
              </w:rPr>
              <w:t>m</w:t>
            </w:r>
            <w:r w:rsidRPr="007D49D5">
              <w:rPr>
                <w:rFonts w:ascii="Garamond" w:hAnsi="Garamond"/>
                <w:color w:val="000000"/>
                <w:sz w:val="22"/>
                <w:szCs w:val="22"/>
              </w:rPr>
              <w:t>.</w:t>
            </w:r>
          </w:p>
        </w:tc>
        <w:tc>
          <w:tcPr>
            <w:tcW w:w="7427" w:type="dxa"/>
            <w:gridSpan w:val="2"/>
            <w:vAlign w:val="center"/>
          </w:tcPr>
          <w:p w:rsidR="00BB4CC7" w:rsidRPr="007D49D5" w:rsidRDefault="00BB4CC7" w:rsidP="007D49D5">
            <w:pPr>
              <w:pStyle w:val="aff1"/>
              <w:autoSpaceDE w:val="0"/>
              <w:autoSpaceDN w:val="0"/>
              <w:spacing w:before="120" w:after="120"/>
              <w:ind w:left="0" w:firstLine="552"/>
              <w:jc w:val="both"/>
              <w:rPr>
                <w:rFonts w:ascii="Garamond" w:hAnsi="Garamond"/>
              </w:rPr>
            </w:pPr>
            <w:r w:rsidRPr="007D49D5">
              <w:rPr>
                <w:rFonts w:ascii="Garamond" w:hAnsi="Garamond"/>
                <w:sz w:val="22"/>
                <w:szCs w:val="22"/>
              </w:rPr>
              <w:t>…</w:t>
            </w:r>
          </w:p>
          <w:p w:rsidR="00BB4CC7" w:rsidRPr="007D49D5" w:rsidRDefault="00BB4CC7" w:rsidP="007D49D5">
            <w:pPr>
              <w:pStyle w:val="aff1"/>
              <w:tabs>
                <w:tab w:val="left" w:pos="567"/>
              </w:tabs>
              <w:spacing w:before="120" w:after="120"/>
              <w:ind w:left="0" w:firstLine="600"/>
              <w:jc w:val="both"/>
              <w:rPr>
                <w:rFonts w:ascii="Garamond" w:hAnsi="Garamond"/>
                <w:color w:val="000000"/>
              </w:rPr>
            </w:pPr>
            <w:r w:rsidRPr="007D49D5">
              <w:rPr>
                <w:rFonts w:ascii="Garamond" w:hAnsi="Garamond"/>
                <w:color w:val="000000"/>
                <w:sz w:val="22"/>
                <w:szCs w:val="22"/>
              </w:rPr>
              <w:t xml:space="preserve">В случае если покупатель </w:t>
            </w:r>
            <w:r w:rsidRPr="007D49D5">
              <w:rPr>
                <w:rFonts w:ascii="Garamond" w:hAnsi="Garamond"/>
                <w:sz w:val="22"/>
                <w:szCs w:val="22"/>
                <w:lang w:eastAsia="en-US"/>
              </w:rPr>
              <w:t xml:space="preserve">обязан предоставить финансовые гарантии на месяц </w:t>
            </w:r>
            <w:r w:rsidRPr="007D49D5">
              <w:rPr>
                <w:rFonts w:ascii="Garamond" w:hAnsi="Garamond"/>
                <w:i/>
                <w:sz w:val="22"/>
                <w:szCs w:val="22"/>
                <w:lang w:val="en-US" w:eastAsia="en-US"/>
              </w:rPr>
              <w:t>m</w:t>
            </w:r>
            <w:r w:rsidRPr="007D49D5">
              <w:rPr>
                <w:rFonts w:ascii="Garamond" w:hAnsi="Garamond"/>
                <w:sz w:val="22"/>
                <w:szCs w:val="22"/>
              </w:rPr>
              <w:t xml:space="preserve"> и при этом размер месячного прогнозного объема обязательств такого покупателя, рассчитанного в соответствии с пп. 6.3.1</w:t>
            </w:r>
            <w:r w:rsidRPr="007D49D5">
              <w:rPr>
                <w:rFonts w:ascii="Garamond" w:hAnsi="Garamond"/>
                <w:sz w:val="22"/>
                <w:szCs w:val="22"/>
                <w:highlight w:val="yellow"/>
              </w:rPr>
              <w:t>,</w:t>
            </w:r>
            <w:r w:rsidRPr="007D49D5">
              <w:rPr>
                <w:rFonts w:ascii="Garamond" w:hAnsi="Garamond"/>
                <w:sz w:val="22"/>
                <w:szCs w:val="22"/>
              </w:rPr>
              <w:t xml:space="preserve"> 6.3.2 </w:t>
            </w:r>
            <w:r w:rsidRPr="007D49D5">
              <w:rPr>
                <w:rFonts w:ascii="Garamond" w:hAnsi="Garamond"/>
                <w:sz w:val="22"/>
                <w:szCs w:val="22"/>
                <w:highlight w:val="yellow"/>
              </w:rPr>
              <w:t>или 6.3.3</w:t>
            </w:r>
            <w:r w:rsidRPr="007D49D5">
              <w:rPr>
                <w:rFonts w:ascii="Garamond" w:hAnsi="Garamond"/>
                <w:sz w:val="22"/>
                <w:szCs w:val="22"/>
              </w:rPr>
              <w:t xml:space="preserve"> настоящего Положения на месяц </w:t>
            </w:r>
            <w:r w:rsidRPr="007D49D5">
              <w:rPr>
                <w:rFonts w:ascii="Garamond" w:hAnsi="Garamond"/>
                <w:i/>
                <w:sz w:val="22"/>
                <w:szCs w:val="22"/>
                <w:lang w:val="en-US"/>
              </w:rPr>
              <w:t>m</w:t>
            </w:r>
            <w:r w:rsidRPr="007D49D5">
              <w:rPr>
                <w:rFonts w:ascii="Garamond" w:hAnsi="Garamond"/>
                <w:sz w:val="22"/>
                <w:szCs w:val="22"/>
              </w:rPr>
              <w:t xml:space="preserve"> для соответствующего договора, указанного в п. 1.3 настоящего Положения, составляет </w:t>
            </w:r>
            <w:r w:rsidRPr="007D49D5">
              <w:rPr>
                <w:rFonts w:ascii="Garamond" w:hAnsi="Garamond"/>
                <w:color w:val="000000"/>
                <w:sz w:val="22"/>
                <w:szCs w:val="22"/>
              </w:rPr>
              <w:t xml:space="preserve">величину равную нулю, </w:t>
            </w:r>
            <w:r w:rsidRPr="007D49D5">
              <w:rPr>
                <w:rFonts w:ascii="Garamond" w:hAnsi="Garamond"/>
                <w:sz w:val="22"/>
                <w:szCs w:val="22"/>
                <w:lang w:eastAsia="en-US"/>
              </w:rPr>
              <w:t xml:space="preserve">то такой покупатель считается исполнившим </w:t>
            </w:r>
            <w:r w:rsidRPr="007D49D5">
              <w:rPr>
                <w:rFonts w:ascii="Garamond" w:hAnsi="Garamond"/>
                <w:color w:val="000000"/>
                <w:sz w:val="22"/>
                <w:szCs w:val="22"/>
              </w:rPr>
              <w:t xml:space="preserve">требование о предоставлении обеспечения исполнения обязательств по оплате электрической энергии в полном размере по соответствующему договору на месяц </w:t>
            </w:r>
            <w:r w:rsidRPr="007D49D5">
              <w:rPr>
                <w:rFonts w:ascii="Garamond" w:hAnsi="Garamond"/>
                <w:i/>
                <w:color w:val="000000"/>
                <w:sz w:val="22"/>
                <w:szCs w:val="22"/>
                <w:lang w:val="en-US"/>
              </w:rPr>
              <w:t>m</w:t>
            </w:r>
            <w:r w:rsidRPr="007D49D5">
              <w:rPr>
                <w:rFonts w:ascii="Garamond" w:hAnsi="Garamond"/>
                <w:color w:val="000000"/>
                <w:sz w:val="22"/>
                <w:szCs w:val="22"/>
              </w:rPr>
              <w:t>.</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t>3.11</w:t>
            </w:r>
          </w:p>
        </w:tc>
        <w:tc>
          <w:tcPr>
            <w:tcW w:w="6613" w:type="dxa"/>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При этом совокупный размер финансовых гарантий по каждому договору, указанному в п. 1.3 настоящего Положения, на месяц m+1 должен составлять сумму не менее 100% (ста процентов) величины, определяемой как минимум из:</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 xml:space="preserve">определенного КО в отношении месяца m+1 месячного прогнозного объема обязательств покупателя, рассчитанного в соответствии с пп. 6.3.1 </w:t>
            </w:r>
            <w:r w:rsidRPr="007D49D5">
              <w:rPr>
                <w:rFonts w:ascii="Garamond" w:hAnsi="Garamond"/>
                <w:sz w:val="22"/>
                <w:szCs w:val="22"/>
                <w:highlight w:val="yellow"/>
              </w:rPr>
              <w:t>и</w:t>
            </w:r>
            <w:r w:rsidRPr="007D49D5">
              <w:rPr>
                <w:rFonts w:ascii="Garamond" w:hAnsi="Garamond"/>
                <w:sz w:val="22"/>
                <w:szCs w:val="22"/>
              </w:rPr>
              <w:t xml:space="preserve"> 6.3.2 настоящего Положения для каждого договора, указанного в п. 1.3 настоящего Положения;</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 xml:space="preserve">определенного КО в отношении месяца m месячного прогнозного объема обязательств покупателя, рассчитанного в соответствии с пп. 6.3.1 </w:t>
            </w:r>
            <w:r w:rsidRPr="007D49D5">
              <w:rPr>
                <w:rFonts w:ascii="Garamond" w:hAnsi="Garamond"/>
                <w:sz w:val="22"/>
                <w:szCs w:val="22"/>
                <w:highlight w:val="yellow"/>
              </w:rPr>
              <w:t>и</w:t>
            </w:r>
            <w:r w:rsidRPr="007D49D5">
              <w:rPr>
                <w:rFonts w:ascii="Garamond" w:hAnsi="Garamond"/>
                <w:sz w:val="22"/>
                <w:szCs w:val="22"/>
              </w:rPr>
              <w:t xml:space="preserve"> 6.3.2 настоящего Положения для каждого договора, указанного в п. 1.3 настоящего Положения.</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p>
        </w:tc>
        <w:tc>
          <w:tcPr>
            <w:tcW w:w="7427" w:type="dxa"/>
            <w:gridSpan w:val="2"/>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При этом совокупный размер финансовых гарантий по каждому договору, указанному в п. 1.3 настоящего Положения, на месяц m+1 должен составлять сумму не менее 100% (ста процентов) величины, определяемой как минимум из:</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определенного КО в отношении месяца m+1 месячного прогнозного объема обязательств покупателя, рассчитанного в соответствии с пп. 6.3.1</w:t>
            </w:r>
            <w:r w:rsidRPr="007D49D5">
              <w:rPr>
                <w:rFonts w:ascii="Garamond" w:hAnsi="Garamond"/>
                <w:sz w:val="22"/>
                <w:szCs w:val="22"/>
                <w:highlight w:val="yellow"/>
              </w:rPr>
              <w:t>,</w:t>
            </w:r>
            <w:r w:rsidRPr="007D49D5">
              <w:rPr>
                <w:rFonts w:ascii="Garamond" w:hAnsi="Garamond"/>
                <w:sz w:val="22"/>
                <w:szCs w:val="22"/>
              </w:rPr>
              <w:t xml:space="preserve"> 6.3.2 и </w:t>
            </w:r>
            <w:r w:rsidRPr="007D49D5">
              <w:rPr>
                <w:rFonts w:ascii="Garamond" w:hAnsi="Garamond"/>
                <w:sz w:val="22"/>
                <w:szCs w:val="22"/>
                <w:highlight w:val="yellow"/>
              </w:rPr>
              <w:t>6.3.3</w:t>
            </w:r>
            <w:r w:rsidRPr="007D49D5">
              <w:rPr>
                <w:rFonts w:ascii="Garamond" w:hAnsi="Garamond"/>
                <w:sz w:val="22"/>
                <w:szCs w:val="22"/>
              </w:rPr>
              <w:t xml:space="preserve"> настоящего Положения для каждого договора, указанного в п. 1.3 настоящего Положения;</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определенного КО в отношении месяца m месячного прогнозного объема обязательств покупателя, рассчитанного в соответствии с пп. 6.3.1</w:t>
            </w:r>
            <w:r w:rsidRPr="007D49D5">
              <w:rPr>
                <w:rFonts w:ascii="Garamond" w:hAnsi="Garamond"/>
                <w:sz w:val="22"/>
                <w:szCs w:val="22"/>
                <w:highlight w:val="yellow"/>
              </w:rPr>
              <w:t>,</w:t>
            </w:r>
            <w:r w:rsidRPr="007D49D5">
              <w:rPr>
                <w:rFonts w:ascii="Garamond" w:hAnsi="Garamond"/>
                <w:sz w:val="22"/>
                <w:szCs w:val="22"/>
              </w:rPr>
              <w:t xml:space="preserve"> 6.3.2 и </w:t>
            </w:r>
            <w:r w:rsidRPr="007D49D5">
              <w:rPr>
                <w:rFonts w:ascii="Garamond" w:hAnsi="Garamond"/>
                <w:sz w:val="22"/>
                <w:szCs w:val="22"/>
                <w:highlight w:val="yellow"/>
              </w:rPr>
              <w:t>6.3.3</w:t>
            </w:r>
            <w:r>
              <w:rPr>
                <w:rFonts w:ascii="Garamond" w:hAnsi="Garamond"/>
                <w:sz w:val="22"/>
                <w:szCs w:val="22"/>
              </w:rPr>
              <w:t xml:space="preserve"> </w:t>
            </w:r>
            <w:r w:rsidRPr="007D49D5">
              <w:rPr>
                <w:rFonts w:ascii="Garamond" w:hAnsi="Garamond"/>
                <w:sz w:val="22"/>
                <w:szCs w:val="22"/>
              </w:rPr>
              <w:t>настоящего Положения для каждого договора, указанного в п. 1.3 настоящего Положения.</w:t>
            </w:r>
          </w:p>
          <w:p w:rsidR="00BB4CC7" w:rsidRPr="007D49D5" w:rsidRDefault="00BB4CC7" w:rsidP="007D49D5">
            <w:pPr>
              <w:pStyle w:val="aff1"/>
              <w:autoSpaceDE w:val="0"/>
              <w:autoSpaceDN w:val="0"/>
              <w:spacing w:before="120" w:after="120"/>
              <w:ind w:left="0" w:firstLine="552"/>
              <w:jc w:val="both"/>
              <w:rPr>
                <w:rFonts w:ascii="Garamond" w:hAnsi="Garamond"/>
              </w:rPr>
            </w:pPr>
            <w:r w:rsidRPr="007D49D5">
              <w:rPr>
                <w:rFonts w:ascii="Garamond" w:hAnsi="Garamond"/>
                <w:sz w:val="22"/>
                <w:szCs w:val="22"/>
              </w:rPr>
              <w:t>…</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t>5.1</w:t>
            </w:r>
          </w:p>
        </w:tc>
        <w:tc>
          <w:tcPr>
            <w:tcW w:w="6613" w:type="dxa"/>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p>
          <w:p w:rsidR="00BB4CC7" w:rsidRPr="007D49D5" w:rsidRDefault="00BB4CC7" w:rsidP="007D49D5">
            <w:pPr>
              <w:autoSpaceDE w:val="0"/>
              <w:autoSpaceDN w:val="0"/>
              <w:adjustRightInd w:val="0"/>
              <w:spacing w:before="120" w:after="120"/>
              <w:ind w:firstLine="567"/>
              <w:jc w:val="both"/>
              <w:rPr>
                <w:rFonts w:ascii="Garamond" w:hAnsi="Garamond"/>
                <w:color w:val="000000"/>
              </w:rPr>
            </w:pPr>
            <w:r w:rsidRPr="007D49D5">
              <w:rPr>
                <w:rFonts w:ascii="Garamond" w:hAnsi="Garamond"/>
                <w:color w:val="000000"/>
                <w:sz w:val="22"/>
                <w:szCs w:val="22"/>
              </w:rPr>
              <w:t xml:space="preserve">В случае если по итогам последней даты платежа по договору, указанному в п. 1.3 настоящего Положения, в месяце </w:t>
            </w:r>
            <w:r w:rsidRPr="007D49D5">
              <w:rPr>
                <w:rFonts w:ascii="Garamond" w:hAnsi="Garamond"/>
                <w:i/>
                <w:color w:val="000000"/>
                <w:sz w:val="22"/>
                <w:szCs w:val="22"/>
              </w:rPr>
              <w:t>m</w:t>
            </w:r>
            <w:r w:rsidRPr="007D49D5">
              <w:rPr>
                <w:rFonts w:ascii="Garamond" w:hAnsi="Garamond"/>
                <w:color w:val="000000"/>
                <w:sz w:val="22"/>
                <w:szCs w:val="22"/>
              </w:rPr>
              <w:t xml:space="preserve"> (28-е число месяца </w:t>
            </w:r>
            <w:r w:rsidRPr="007D49D5">
              <w:rPr>
                <w:rFonts w:ascii="Garamond" w:hAnsi="Garamond"/>
                <w:i/>
                <w:color w:val="000000"/>
                <w:sz w:val="22"/>
                <w:szCs w:val="22"/>
              </w:rPr>
              <w:t>m</w:t>
            </w:r>
            <w:r w:rsidRPr="007D49D5">
              <w:rPr>
                <w:rFonts w:ascii="Garamond" w:hAnsi="Garamond"/>
                <w:color w:val="000000"/>
                <w:sz w:val="22"/>
                <w:szCs w:val="22"/>
              </w:rPr>
              <w:t xml:space="preserve"> по договорам РСВ; 21-е число месяца </w:t>
            </w:r>
            <w:r w:rsidRPr="007D49D5">
              <w:rPr>
                <w:rFonts w:ascii="Garamond" w:hAnsi="Garamond"/>
                <w:i/>
                <w:color w:val="000000"/>
                <w:sz w:val="22"/>
                <w:szCs w:val="22"/>
              </w:rPr>
              <w:t>m</w:t>
            </w:r>
            <w:r w:rsidRPr="007D49D5">
              <w:rPr>
                <w:rFonts w:ascii="Garamond" w:hAnsi="Garamond"/>
                <w:color w:val="000000"/>
                <w:sz w:val="22"/>
                <w:szCs w:val="22"/>
              </w:rPr>
              <w:t xml:space="preserve"> по договорам БР) имеется остаток обеспечительного платежа по соответствующему договору, то ЦФР в первую торговую сессию следующего за датой </w:t>
            </w:r>
            <w:r w:rsidRPr="007D49D5">
              <w:rPr>
                <w:rFonts w:ascii="Garamond" w:hAnsi="Garamond"/>
                <w:color w:val="000000"/>
                <w:sz w:val="22"/>
                <w:szCs w:val="22"/>
              </w:rPr>
              <w:lastRenderedPageBreak/>
              <w:t xml:space="preserve">платежа рабочего дня возвращает неиспользованные денежные средства на торговый счет покупателя, открытый в уполномоченной кредитной организации на оптовом рынке. </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p>
        </w:tc>
        <w:tc>
          <w:tcPr>
            <w:tcW w:w="7427" w:type="dxa"/>
            <w:gridSpan w:val="2"/>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lastRenderedPageBreak/>
              <w:t>…</w:t>
            </w:r>
          </w:p>
          <w:p w:rsidR="00BB4CC7" w:rsidRPr="007D49D5" w:rsidRDefault="00BB4CC7" w:rsidP="007D49D5">
            <w:pPr>
              <w:autoSpaceDE w:val="0"/>
              <w:autoSpaceDN w:val="0"/>
              <w:adjustRightInd w:val="0"/>
              <w:spacing w:before="120" w:after="120"/>
              <w:ind w:firstLine="567"/>
              <w:jc w:val="both"/>
              <w:rPr>
                <w:rFonts w:ascii="Garamond" w:hAnsi="Garamond"/>
                <w:color w:val="000000"/>
              </w:rPr>
            </w:pPr>
            <w:r w:rsidRPr="007D49D5">
              <w:rPr>
                <w:rFonts w:ascii="Garamond" w:hAnsi="Garamond"/>
                <w:color w:val="000000"/>
                <w:sz w:val="22"/>
                <w:szCs w:val="22"/>
              </w:rPr>
              <w:t xml:space="preserve">В случае если по итогам последней даты платежа по договору, указанному в п. 1.3 настоящего Положения, в месяце </w:t>
            </w:r>
            <w:r w:rsidRPr="007D49D5">
              <w:rPr>
                <w:rFonts w:ascii="Garamond" w:hAnsi="Garamond"/>
                <w:i/>
                <w:color w:val="000000"/>
                <w:sz w:val="22"/>
                <w:szCs w:val="22"/>
              </w:rPr>
              <w:t>m</w:t>
            </w:r>
            <w:r w:rsidRPr="007D49D5">
              <w:rPr>
                <w:rFonts w:ascii="Garamond" w:hAnsi="Garamond"/>
                <w:color w:val="000000"/>
                <w:sz w:val="22"/>
                <w:szCs w:val="22"/>
              </w:rPr>
              <w:t xml:space="preserve"> (28-е число месяца </w:t>
            </w:r>
            <w:r w:rsidRPr="007D49D5">
              <w:rPr>
                <w:rFonts w:ascii="Garamond" w:hAnsi="Garamond"/>
                <w:i/>
                <w:color w:val="000000"/>
                <w:sz w:val="22"/>
                <w:szCs w:val="22"/>
              </w:rPr>
              <w:t>m</w:t>
            </w:r>
            <w:r w:rsidRPr="007D49D5">
              <w:rPr>
                <w:rFonts w:ascii="Garamond" w:hAnsi="Garamond"/>
                <w:color w:val="000000"/>
                <w:sz w:val="22"/>
                <w:szCs w:val="22"/>
              </w:rPr>
              <w:t xml:space="preserve"> по договорам РСВ </w:t>
            </w:r>
            <w:r w:rsidRPr="007D49D5">
              <w:rPr>
                <w:rFonts w:ascii="Garamond" w:hAnsi="Garamond"/>
                <w:color w:val="000000"/>
                <w:sz w:val="22"/>
                <w:szCs w:val="22"/>
                <w:highlight w:val="yellow"/>
              </w:rPr>
              <w:t>и договорам купли-продажи электрической энергии</w:t>
            </w:r>
            <w:r>
              <w:rPr>
                <w:rFonts w:ascii="Garamond" w:hAnsi="Garamond"/>
                <w:color w:val="000000"/>
                <w:sz w:val="22"/>
                <w:szCs w:val="22"/>
                <w:highlight w:val="yellow"/>
              </w:rPr>
              <w:t xml:space="preserve"> в</w:t>
            </w:r>
            <w:r w:rsidRPr="007D49D5">
              <w:rPr>
                <w:rFonts w:ascii="Garamond" w:hAnsi="Garamond"/>
                <w:color w:val="000000"/>
                <w:sz w:val="22"/>
                <w:szCs w:val="22"/>
                <w:highlight w:val="yellow"/>
              </w:rPr>
              <w:t xml:space="preserve"> НЦЗ</w:t>
            </w:r>
            <w:r w:rsidRPr="007D49D5">
              <w:rPr>
                <w:rFonts w:ascii="Garamond" w:hAnsi="Garamond"/>
                <w:color w:val="000000"/>
                <w:sz w:val="22"/>
                <w:szCs w:val="22"/>
              </w:rPr>
              <w:t xml:space="preserve">; 21-е число месяца </w:t>
            </w:r>
            <w:r w:rsidRPr="007D49D5">
              <w:rPr>
                <w:rFonts w:ascii="Garamond" w:hAnsi="Garamond"/>
                <w:i/>
                <w:color w:val="000000"/>
                <w:sz w:val="22"/>
                <w:szCs w:val="22"/>
              </w:rPr>
              <w:t>m</w:t>
            </w:r>
            <w:r w:rsidRPr="007D49D5">
              <w:rPr>
                <w:rFonts w:ascii="Garamond" w:hAnsi="Garamond"/>
                <w:color w:val="000000"/>
                <w:sz w:val="22"/>
                <w:szCs w:val="22"/>
              </w:rPr>
              <w:t xml:space="preserve"> по договорам БР) имеется остаток обеспечительного платежа по соответствующему договору, то ЦФР в первую торговую сессию </w:t>
            </w:r>
            <w:r w:rsidRPr="007D49D5">
              <w:rPr>
                <w:rFonts w:ascii="Garamond" w:hAnsi="Garamond"/>
                <w:color w:val="000000"/>
                <w:sz w:val="22"/>
                <w:szCs w:val="22"/>
              </w:rPr>
              <w:lastRenderedPageBreak/>
              <w:t xml:space="preserve">следующего за датой платежа рабочего дня возвращает неиспользованные денежные средства на торговый счет покупателя, открытый в уполномоченной кредитной организации на оптовом рынке. </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highlight w:val="green"/>
              </w:rPr>
            </w:pPr>
            <w:r w:rsidRPr="007D49D5">
              <w:rPr>
                <w:rFonts w:ascii="Garamond" w:hAnsi="Garamond"/>
                <w:b/>
                <w:sz w:val="22"/>
                <w:szCs w:val="22"/>
              </w:rPr>
              <w:lastRenderedPageBreak/>
              <w:t>5.2.6</w:t>
            </w:r>
          </w:p>
        </w:tc>
        <w:tc>
          <w:tcPr>
            <w:tcW w:w="6613" w:type="dxa"/>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В случае если у покупателя по итогам расчетов следующего рабочего дня после каждой даты платежей месяца m (14, 21 и 28-е число месяца m) либо по итогам второго рабочего дня после даты платежа месяца m (14, 21, 28-е число месяца m), если дата платежа приходится на нерабочий день, отсутствуют неисполненные и (или) частично исполненные обязательства по оплате электрической энергии по договору РСВ, дата платежа по которым приходится на 14, 21, 28-е число месяца m, и при этом ЦФР не инициировал в порядке, установленном настоящим Положением, процедуру погашения заблокированной задолженности за счет предоставленных данным покупателем банковских гарантий по договору РСВ на месяц m,</w:t>
            </w:r>
            <w:r>
              <w:rPr>
                <w:rFonts w:ascii="Garamond" w:hAnsi="Garamond"/>
                <w:sz w:val="22"/>
                <w:szCs w:val="22"/>
              </w:rPr>
              <w:t xml:space="preserve"> </w:t>
            </w:r>
            <w:r w:rsidRPr="007D49D5">
              <w:rPr>
                <w:rFonts w:ascii="Garamond" w:hAnsi="Garamond"/>
                <w:sz w:val="22"/>
                <w:szCs w:val="22"/>
              </w:rPr>
              <w:t xml:space="preserve">ЦФР в течение 4 (четырех) рабочих дней после последней даты платежа месяца m (28-е число месяца m) либо в течение 5 (пяти) рабочих дней после последней даты платежа месяца m (28-е число месяца m), если указанная дата платежа приходится на нерабочий день, направляет с курьером либо через специализированные организации, осуществляющие экспресс-доставку корреспонденции, гаранту, выдавшему банковскую гарантию такому покупателю, отказ от прав по банковской гарантии по договору РСВ на сумму, на которую выдана банковская гарантия, на бумажном носителе за подписью уполномоченного лица, скрепленный оттиском печати ЦФР, по форме приложения 13 </w:t>
            </w:r>
            <w:r w:rsidRPr="007D49D5">
              <w:rPr>
                <w:rFonts w:ascii="Garamond" w:hAnsi="Garamond"/>
                <w:sz w:val="22"/>
                <w:szCs w:val="22"/>
                <w:highlight w:val="yellow"/>
              </w:rPr>
              <w:t xml:space="preserve">и </w:t>
            </w:r>
            <w:r w:rsidRPr="007D49D5">
              <w:rPr>
                <w:rFonts w:ascii="Garamond" w:hAnsi="Garamond"/>
                <w:sz w:val="22"/>
                <w:szCs w:val="22"/>
              </w:rPr>
              <w:t>приложения 13.2 к настоящему Положению и уведомляет покупателя об отказе от прав по банковской гарантии по договору РСВ на сумму, на которую выдана банковская гарантия, в электронном виде за ЭП на официальном интернет-сайте КО, в разделе с ограниченным в соответствии с Правилами ЭДО СЭД КО доступом, по форме согласно приложению 5.5 к настоящему Положению.</w:t>
            </w:r>
          </w:p>
          <w:p w:rsidR="00BB4CC7" w:rsidRPr="007D49D5" w:rsidRDefault="00BB4CC7" w:rsidP="007D49D5">
            <w:pPr>
              <w:autoSpaceDE w:val="0"/>
              <w:autoSpaceDN w:val="0"/>
              <w:spacing w:before="120" w:after="120"/>
              <w:ind w:firstLine="552"/>
              <w:jc w:val="both"/>
              <w:rPr>
                <w:rFonts w:ascii="Garamond" w:hAnsi="Garamond"/>
                <w:highlight w:val="green"/>
              </w:rPr>
            </w:pPr>
            <w:r w:rsidRPr="007D49D5">
              <w:rPr>
                <w:rFonts w:ascii="Garamond" w:hAnsi="Garamond"/>
                <w:sz w:val="22"/>
                <w:szCs w:val="22"/>
              </w:rPr>
              <w:t>При этом отказ от прав по банковской гарантии по договору РСВ в порядке, предусмотренном настоящим пунктом, осуществляется только в том случае, если сумма, на которую выдана банковская гарантия, составляет величину не менее 50 000 (пятидесяти тысяч) рублей.</w:t>
            </w:r>
          </w:p>
        </w:tc>
        <w:tc>
          <w:tcPr>
            <w:tcW w:w="7427" w:type="dxa"/>
            <w:gridSpan w:val="2"/>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xml:space="preserve">В случае если у покупателя по итогам расчетов следующего рабочего дня после каждой даты платежей месяца m (14, 21 и 28-е число месяца m) либо по итогам второго рабочего дня после даты платежа месяца m (14, 21, 28-е число месяца m), если дата платежа приходится на нерабочий день, отсутствуют неисполненные и (или) частично исполненные обязательства по оплате электрической энергии по договору РСВ </w:t>
            </w:r>
            <w:r w:rsidRPr="007D49D5">
              <w:rPr>
                <w:rFonts w:ascii="Garamond" w:hAnsi="Garamond"/>
                <w:sz w:val="22"/>
                <w:szCs w:val="22"/>
                <w:highlight w:val="yellow"/>
              </w:rPr>
              <w:t xml:space="preserve">и </w:t>
            </w:r>
            <w:r>
              <w:rPr>
                <w:rFonts w:ascii="Garamond" w:hAnsi="Garamond"/>
                <w:sz w:val="22"/>
                <w:szCs w:val="22"/>
                <w:highlight w:val="yellow"/>
              </w:rPr>
              <w:t xml:space="preserve">(или) </w:t>
            </w:r>
            <w:r w:rsidRPr="007D49D5">
              <w:rPr>
                <w:rFonts w:ascii="Garamond" w:hAnsi="Garamond"/>
                <w:color w:val="000000"/>
                <w:sz w:val="22"/>
                <w:szCs w:val="22"/>
                <w:highlight w:val="yellow"/>
              </w:rPr>
              <w:t xml:space="preserve">договору купли-продажи электрической энергии </w:t>
            </w:r>
            <w:r>
              <w:rPr>
                <w:rFonts w:ascii="Garamond" w:hAnsi="Garamond"/>
                <w:color w:val="000000"/>
                <w:sz w:val="22"/>
                <w:szCs w:val="22"/>
                <w:highlight w:val="yellow"/>
              </w:rPr>
              <w:t xml:space="preserve">в </w:t>
            </w:r>
            <w:r w:rsidRPr="007D49D5">
              <w:rPr>
                <w:rFonts w:ascii="Garamond" w:hAnsi="Garamond"/>
                <w:color w:val="000000"/>
                <w:sz w:val="22"/>
                <w:szCs w:val="22"/>
                <w:highlight w:val="yellow"/>
              </w:rPr>
              <w:t>НЦЗ</w:t>
            </w:r>
            <w:r w:rsidRPr="007D49D5">
              <w:rPr>
                <w:rFonts w:ascii="Garamond" w:hAnsi="Garamond"/>
                <w:sz w:val="22"/>
                <w:szCs w:val="22"/>
              </w:rPr>
              <w:t xml:space="preserve">, дата платежа по которым приходится на 14, 21, 28-е число месяца m, и при этом ЦФР не инициировал в порядке, установленном настоящим Положением, процедуру погашения заблокированной задолженности за счет предоставленных данным покупателем банковских гарантий по договору РСВ </w:t>
            </w:r>
            <w:r w:rsidRPr="007D49D5">
              <w:rPr>
                <w:rFonts w:ascii="Garamond" w:hAnsi="Garamond"/>
                <w:sz w:val="22"/>
                <w:szCs w:val="22"/>
                <w:highlight w:val="yellow"/>
              </w:rPr>
              <w:t xml:space="preserve">и </w:t>
            </w:r>
            <w:r>
              <w:rPr>
                <w:rFonts w:ascii="Garamond" w:hAnsi="Garamond"/>
                <w:sz w:val="22"/>
                <w:szCs w:val="22"/>
                <w:highlight w:val="yellow"/>
              </w:rPr>
              <w:t xml:space="preserve">(или) </w:t>
            </w:r>
            <w:r w:rsidRPr="007D49D5">
              <w:rPr>
                <w:rFonts w:ascii="Garamond" w:hAnsi="Garamond"/>
                <w:color w:val="000000"/>
                <w:sz w:val="22"/>
                <w:szCs w:val="22"/>
                <w:highlight w:val="yellow"/>
              </w:rPr>
              <w:t xml:space="preserve">договору купли-продажи электрической энергии </w:t>
            </w:r>
            <w:r>
              <w:rPr>
                <w:rFonts w:ascii="Garamond" w:hAnsi="Garamond"/>
                <w:color w:val="000000"/>
                <w:sz w:val="22"/>
                <w:szCs w:val="22"/>
                <w:highlight w:val="yellow"/>
              </w:rPr>
              <w:t xml:space="preserve">в </w:t>
            </w:r>
            <w:r w:rsidRPr="007D49D5">
              <w:rPr>
                <w:rFonts w:ascii="Garamond" w:hAnsi="Garamond"/>
                <w:color w:val="000000"/>
                <w:sz w:val="22"/>
                <w:szCs w:val="22"/>
                <w:highlight w:val="yellow"/>
              </w:rPr>
              <w:t>НЦЗ</w:t>
            </w:r>
            <w:r w:rsidRPr="007D49D5">
              <w:rPr>
                <w:rFonts w:ascii="Garamond" w:hAnsi="Garamond"/>
                <w:sz w:val="22"/>
                <w:szCs w:val="22"/>
              </w:rPr>
              <w:t xml:space="preserve"> на месяц m,</w:t>
            </w:r>
            <w:r>
              <w:rPr>
                <w:rFonts w:ascii="Garamond" w:hAnsi="Garamond"/>
                <w:sz w:val="22"/>
                <w:szCs w:val="22"/>
              </w:rPr>
              <w:t xml:space="preserve"> </w:t>
            </w:r>
            <w:r w:rsidRPr="007D49D5">
              <w:rPr>
                <w:rFonts w:ascii="Garamond" w:hAnsi="Garamond"/>
                <w:sz w:val="22"/>
                <w:szCs w:val="22"/>
              </w:rPr>
              <w:t xml:space="preserve">ЦФР в течение 4 (четырех) рабочих дней после последней даты платежа месяца m (28-е число месяца m) либо в течение 5 (пяти) рабочих дней после последней даты платежа месяца m (28-е число месяца m), если указанная дата платежа приходится на нерабочий день, направляет с курьером либо через специализированные организации, осуществляющие экспресс-доставку корреспонденции, гаранту, выдавшему банковскую гарантию такому покупателю, отказ от прав по банковской гарантии по договору РСВ </w:t>
            </w:r>
            <w:r w:rsidRPr="007D49D5">
              <w:rPr>
                <w:rFonts w:ascii="Garamond" w:hAnsi="Garamond"/>
                <w:sz w:val="22"/>
                <w:szCs w:val="22"/>
                <w:highlight w:val="yellow"/>
              </w:rPr>
              <w:t>и</w:t>
            </w:r>
            <w:r>
              <w:rPr>
                <w:rFonts w:ascii="Garamond" w:hAnsi="Garamond"/>
                <w:sz w:val="22"/>
                <w:szCs w:val="22"/>
                <w:highlight w:val="yellow"/>
              </w:rPr>
              <w:t xml:space="preserve"> (или) </w:t>
            </w:r>
            <w:r w:rsidRPr="007D49D5">
              <w:rPr>
                <w:rFonts w:ascii="Garamond" w:hAnsi="Garamond"/>
                <w:color w:val="000000"/>
                <w:sz w:val="22"/>
                <w:szCs w:val="22"/>
                <w:highlight w:val="yellow"/>
              </w:rPr>
              <w:t xml:space="preserve">договору купли-продажи электрической энергии </w:t>
            </w:r>
            <w:r>
              <w:rPr>
                <w:rFonts w:ascii="Garamond" w:hAnsi="Garamond"/>
                <w:color w:val="000000"/>
                <w:sz w:val="22"/>
                <w:szCs w:val="22"/>
                <w:highlight w:val="yellow"/>
              </w:rPr>
              <w:t xml:space="preserve">в </w:t>
            </w:r>
            <w:r w:rsidRPr="007D49D5">
              <w:rPr>
                <w:rFonts w:ascii="Garamond" w:hAnsi="Garamond"/>
                <w:color w:val="000000"/>
                <w:sz w:val="22"/>
                <w:szCs w:val="22"/>
                <w:highlight w:val="yellow"/>
              </w:rPr>
              <w:t>НЦЗ</w:t>
            </w:r>
            <w:r w:rsidRPr="007D49D5">
              <w:rPr>
                <w:rFonts w:ascii="Garamond" w:hAnsi="Garamond"/>
                <w:sz w:val="22"/>
                <w:szCs w:val="22"/>
              </w:rPr>
              <w:t xml:space="preserve"> на сумму, на которую выдана банковская гарантия, на бумажном носителе за подписью уполномоченного лица, скрепленный оттиском печати ЦФР, по форме приложения 13</w:t>
            </w:r>
            <w:r w:rsidRPr="007D49D5">
              <w:rPr>
                <w:rFonts w:ascii="Garamond" w:hAnsi="Garamond"/>
                <w:sz w:val="22"/>
                <w:szCs w:val="22"/>
                <w:highlight w:val="yellow"/>
              </w:rPr>
              <w:t xml:space="preserve">, </w:t>
            </w:r>
            <w:r w:rsidRPr="007D49D5">
              <w:rPr>
                <w:rFonts w:ascii="Garamond" w:hAnsi="Garamond"/>
                <w:sz w:val="22"/>
                <w:szCs w:val="22"/>
              </w:rPr>
              <w:t>приложения 13.2</w:t>
            </w:r>
            <w:r w:rsidRPr="007D49D5">
              <w:rPr>
                <w:rFonts w:ascii="Garamond" w:hAnsi="Garamond"/>
                <w:sz w:val="22"/>
                <w:szCs w:val="22"/>
                <w:highlight w:val="yellow"/>
              </w:rPr>
              <w:t xml:space="preserve"> и приложения 13.4</w:t>
            </w:r>
            <w:r w:rsidRPr="007D49D5">
              <w:rPr>
                <w:rFonts w:ascii="Garamond" w:hAnsi="Garamond"/>
                <w:sz w:val="22"/>
                <w:szCs w:val="22"/>
              </w:rPr>
              <w:t xml:space="preserve"> к настоящему Положению и уведомляет покупателя об отказе от прав по банковской гарантии по договору РСВ </w:t>
            </w:r>
            <w:r w:rsidRPr="007D49D5">
              <w:rPr>
                <w:rFonts w:ascii="Garamond" w:hAnsi="Garamond"/>
                <w:sz w:val="22"/>
                <w:szCs w:val="22"/>
                <w:highlight w:val="yellow"/>
              </w:rPr>
              <w:t xml:space="preserve">и </w:t>
            </w:r>
            <w:r w:rsidRPr="007D49D5">
              <w:rPr>
                <w:rFonts w:ascii="Garamond" w:hAnsi="Garamond"/>
                <w:color w:val="000000"/>
                <w:sz w:val="22"/>
                <w:szCs w:val="22"/>
                <w:highlight w:val="yellow"/>
              </w:rPr>
              <w:t xml:space="preserve">договору купли-продажи электрической энергии </w:t>
            </w:r>
            <w:r>
              <w:rPr>
                <w:rFonts w:ascii="Garamond" w:hAnsi="Garamond"/>
                <w:color w:val="000000"/>
                <w:sz w:val="22"/>
                <w:szCs w:val="22"/>
                <w:highlight w:val="yellow"/>
              </w:rPr>
              <w:t xml:space="preserve">в </w:t>
            </w:r>
            <w:r w:rsidRPr="007D49D5">
              <w:rPr>
                <w:rFonts w:ascii="Garamond" w:hAnsi="Garamond"/>
                <w:color w:val="000000"/>
                <w:sz w:val="22"/>
                <w:szCs w:val="22"/>
                <w:highlight w:val="yellow"/>
              </w:rPr>
              <w:t>НЦЗ</w:t>
            </w:r>
            <w:r w:rsidRPr="007D49D5">
              <w:rPr>
                <w:rFonts w:ascii="Garamond" w:hAnsi="Garamond"/>
                <w:sz w:val="22"/>
                <w:szCs w:val="22"/>
              </w:rPr>
              <w:t xml:space="preserve"> на сумму, на которую выдана банковская гарантия, в электронном виде за ЭП на официальном интернет-сайте КО, в разделе с ограниченным в соответствии с Правилами ЭДО СЭД КО доступом, по форме согласно приложению 5.5 к настоящему Положению.</w:t>
            </w:r>
          </w:p>
          <w:p w:rsidR="00BB4CC7" w:rsidRPr="007D49D5" w:rsidRDefault="00BB4CC7" w:rsidP="007D49D5">
            <w:pPr>
              <w:autoSpaceDE w:val="0"/>
              <w:autoSpaceDN w:val="0"/>
              <w:spacing w:before="120" w:after="120"/>
              <w:ind w:firstLine="552"/>
              <w:jc w:val="both"/>
              <w:rPr>
                <w:rFonts w:ascii="Garamond" w:hAnsi="Garamond"/>
                <w:highlight w:val="green"/>
              </w:rPr>
            </w:pPr>
            <w:r w:rsidRPr="007D49D5">
              <w:rPr>
                <w:rFonts w:ascii="Garamond" w:hAnsi="Garamond"/>
                <w:sz w:val="22"/>
                <w:szCs w:val="22"/>
              </w:rPr>
              <w:t xml:space="preserve">При этом отказ от прав по банковской гарантии по договору РСВ </w:t>
            </w:r>
            <w:r w:rsidRPr="007D49D5">
              <w:rPr>
                <w:rFonts w:ascii="Garamond" w:hAnsi="Garamond"/>
                <w:sz w:val="22"/>
                <w:szCs w:val="22"/>
                <w:highlight w:val="yellow"/>
              </w:rPr>
              <w:t xml:space="preserve">и </w:t>
            </w:r>
            <w:r w:rsidRPr="007D49D5">
              <w:rPr>
                <w:rFonts w:ascii="Garamond" w:hAnsi="Garamond"/>
                <w:color w:val="000000"/>
                <w:sz w:val="22"/>
                <w:szCs w:val="22"/>
                <w:highlight w:val="yellow"/>
              </w:rPr>
              <w:t xml:space="preserve">договору купли-продажи электрической энергии </w:t>
            </w:r>
            <w:r>
              <w:rPr>
                <w:rFonts w:ascii="Garamond" w:hAnsi="Garamond"/>
                <w:color w:val="000000"/>
                <w:sz w:val="22"/>
                <w:szCs w:val="22"/>
                <w:highlight w:val="yellow"/>
              </w:rPr>
              <w:t xml:space="preserve">в </w:t>
            </w:r>
            <w:r w:rsidRPr="007D49D5">
              <w:rPr>
                <w:rFonts w:ascii="Garamond" w:hAnsi="Garamond"/>
                <w:color w:val="000000"/>
                <w:sz w:val="22"/>
                <w:szCs w:val="22"/>
                <w:highlight w:val="yellow"/>
              </w:rPr>
              <w:t>НЦЗ</w:t>
            </w:r>
            <w:r w:rsidRPr="007D49D5">
              <w:rPr>
                <w:rFonts w:ascii="Garamond" w:hAnsi="Garamond"/>
                <w:sz w:val="22"/>
                <w:szCs w:val="22"/>
              </w:rPr>
              <w:t xml:space="preserve"> в порядке, предусмотренном настоящим пунктом, осуществляется только в том случае, если сумма, на которую выдана банковская гарантия, составляет величину не </w:t>
            </w:r>
            <w:r w:rsidRPr="007D49D5">
              <w:rPr>
                <w:rFonts w:ascii="Garamond" w:hAnsi="Garamond"/>
                <w:sz w:val="22"/>
                <w:szCs w:val="22"/>
              </w:rPr>
              <w:lastRenderedPageBreak/>
              <w:t>менее 50 000 (пятидесяти тысяч) рублей.</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highlight w:val="green"/>
              </w:rPr>
            </w:pPr>
            <w:r w:rsidRPr="007D49D5">
              <w:rPr>
                <w:rFonts w:ascii="Garamond" w:hAnsi="Garamond"/>
                <w:b/>
                <w:sz w:val="22"/>
                <w:szCs w:val="22"/>
              </w:rPr>
              <w:lastRenderedPageBreak/>
              <w:t>5.2.7</w:t>
            </w:r>
          </w:p>
        </w:tc>
        <w:tc>
          <w:tcPr>
            <w:tcW w:w="6613" w:type="dxa"/>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xml:space="preserve">В случае если у покупателя по итогам расчетов следующего рабочего дня после даты платежа (28-е число месяца m) либо по итогам второго рабочего дня после даты платежа (28-е число месяца m), если дата платежа (28-е число месяца m) приходится на нерабочий день, отсутствуют неисполненные и (или) частично исполненные обязательства по оплате электрической энергии по договорам, указанным в п. 1.3 настоящего Положения, дата платежа по которым приходится на 14, 21, 28-е число месяца m, и при этом ЦФР инициировал в порядке, установленном настоящим Положением, процедуру погашения заблокированной задолженности за счет предоставленных данным покупателем банковских гарантий на месяц m, и по состоянию на второй рабочий день после последней даты платежа месяца m (28-е число месяца m) либо по состоянию на третий рабочий день после последней даты платежа месяца m (28-е число месяца m), если указанная дата платежа приходится на нерабочий день, отсутствуют не исполненные гарантом перед ЦФР требования, переданные в установленном порядке в соответствии с Соглашением о взаимодействии Гаранта, Авизующего банка и АО «ЦФР», об осуществлении платежа по банковским гарантиям по договорам, указанным в п. 1.3 настоящего Положения, ЦФР не позднее 4 (четырех) рабочих дней после последней даты платежа месяца m (28-е число месяца m) либо в течение 5 (пяти) рабочих дней после последней даты платежа месяца m (28-е число месяца m), если указанная дата платежа приходится на нерабочий день, направляет с курьером либо через специализированные организации, осуществляющие экспресс-доставку корреспонденции, гаранту, выдавшему банковскую гарантию такому покупателю, отказ от прав по банковской гарантии на сумму, оставшуюся после исполнения обязательств покупателя по оплате электрической энергии по договорам, указанным в п. 1.3 настоящего Положения, на бумажном носителе за подписью уполномоченного лица, скрепленный оттиском печати ЦФР, по форме приложения 13.1 </w:t>
            </w:r>
            <w:r w:rsidRPr="007D49D5">
              <w:rPr>
                <w:rFonts w:ascii="Garamond" w:hAnsi="Garamond"/>
                <w:sz w:val="22"/>
                <w:szCs w:val="22"/>
                <w:highlight w:val="yellow"/>
              </w:rPr>
              <w:t>и</w:t>
            </w:r>
            <w:r w:rsidRPr="007D49D5">
              <w:rPr>
                <w:rFonts w:ascii="Garamond" w:hAnsi="Garamond"/>
                <w:sz w:val="22"/>
                <w:szCs w:val="22"/>
              </w:rPr>
              <w:t xml:space="preserve"> приложения 13.3 к настоящему Положению и уведомляет покупателя о частичном отказе от прав по банковской гарантии на сумму, оставшуюся после исполнения обязательств покупателя по оплате электрической энергии по договорам, указанным в п. 1.3 настоящего Положения, в электронном </w:t>
            </w:r>
            <w:r w:rsidRPr="007D49D5">
              <w:rPr>
                <w:rFonts w:ascii="Garamond" w:hAnsi="Garamond"/>
                <w:sz w:val="22"/>
                <w:szCs w:val="22"/>
              </w:rPr>
              <w:lastRenderedPageBreak/>
              <w:t>виде за ЭП на официальном интернет-сайте КО, в разделе с ограниченным в соответствии с Правилами ЭДО СЭД КО доступом, по форме согласно приложению 5.5 к настоящему Положению.</w:t>
            </w:r>
          </w:p>
          <w:p w:rsidR="00BB4CC7" w:rsidRPr="007D49D5" w:rsidRDefault="00BB4CC7" w:rsidP="007D49D5">
            <w:pPr>
              <w:autoSpaceDE w:val="0"/>
              <w:autoSpaceDN w:val="0"/>
              <w:spacing w:before="120" w:after="120"/>
              <w:ind w:firstLine="552"/>
              <w:jc w:val="both"/>
              <w:rPr>
                <w:rFonts w:ascii="Garamond" w:hAnsi="Garamond"/>
                <w:highlight w:val="green"/>
              </w:rPr>
            </w:pPr>
            <w:r w:rsidRPr="007D49D5">
              <w:rPr>
                <w:rFonts w:ascii="Garamond" w:hAnsi="Garamond"/>
                <w:sz w:val="22"/>
                <w:szCs w:val="22"/>
              </w:rPr>
              <w:t>При этом отказ от прав по банковской гарантии в порядке, предусмотренном настоящим пунктом, осуществляется только в том случае, если размер обязательств, обеспеченных такой банковской гарантией, после исполнения гарантом обязательств покупателя по оплате электрической энергии по договорам, указанным в п. 1.3 настоящего Положения, составляет не менее 50 000 (пятидесяти тысяч) рублей.</w:t>
            </w:r>
          </w:p>
        </w:tc>
        <w:tc>
          <w:tcPr>
            <w:tcW w:w="7427" w:type="dxa"/>
            <w:gridSpan w:val="2"/>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lastRenderedPageBreak/>
              <w:t xml:space="preserve">В случае если у покупателя по итогам расчетов следующего рабочего дня после даты платежа (28-е число месяца m) либо по итогам второго рабочего дня после даты платежа (28-е число месяца m), если дата платежа (28-е число месяца m) приходится на нерабочий день, отсутствуют неисполненные и (или) частично исполненные обязательства по оплате электрической энергии по договорам, указанным в п. 1.3 настоящего Положения, дата платежа по которым приходится на 14, 21, 28-е число месяца m, и при этом ЦФР инициировал в порядке, установленном настоящим Положением, процедуру погашения заблокированной задолженности за счет предоставленных данным покупателем банковских гарантий на месяц m, и по состоянию на второй рабочий день после последней даты платежа месяца m (28-е число месяца m) либо по состоянию на третий рабочий день после последней даты платежа месяца m (28-е число месяца m), если указанная дата платежа приходится на нерабочий день, отсутствуют не исполненные гарантом перед ЦФР требования, переданные в установленном порядке в соответствии с Соглашением о взаимодействии Гаранта, Авизующего банка и АО «ЦФР», об осуществлении платежа по банковским гарантиям по договорам, указанным в п. 1.3 настоящего Положения, ЦФР не позднее 4 (четырех) рабочих дней после последней даты платежа месяца m (28-е число месяца m) либо в течение 5 (пяти) рабочих дней после последней даты платежа месяца m (28-е число месяца m), если указанная дата платежа приходится на нерабочий день, направляет с курьером либо через специализированные организации, осуществляющие экспресс-доставку корреспонденции, гаранту, выдавшему банковскую гарантию такому покупателю, отказ от прав по банковской гарантии на сумму, оставшуюся после исполнения обязательств покупателя по оплате электрической энергии по договорам, указанным в п. 1.3 настоящего Положения, на бумажном носителе за подписью уполномоченного лица, скрепленный оттиском печати ЦФР, по форме приложения 13.1, приложения 13.3 </w:t>
            </w:r>
            <w:r w:rsidRPr="007D49D5">
              <w:rPr>
                <w:rFonts w:ascii="Garamond" w:hAnsi="Garamond"/>
                <w:sz w:val="22"/>
                <w:szCs w:val="22"/>
                <w:highlight w:val="yellow"/>
              </w:rPr>
              <w:t>и приложения 13.5</w:t>
            </w:r>
            <w:r w:rsidRPr="007D49D5">
              <w:rPr>
                <w:rFonts w:ascii="Garamond" w:hAnsi="Garamond"/>
                <w:sz w:val="22"/>
                <w:szCs w:val="22"/>
              </w:rPr>
              <w:t xml:space="preserve"> к настоящему Положению и уведомляет покупателя о частичном отказе от прав по банковской гарантии на сумму, оставшуюся после исполнения обязательств покупателя по оплате электрической энергии по договорам, указанным в п. 1.3 настоящего Положения, в электронном виде за ЭП на официальном интернет-сайте КО, в разделе с ограниченным в соответствии с Правилами ЭДО СЭД КО доступом, по форме согласно приложению 5.5 к настоящему Положению.</w:t>
            </w:r>
          </w:p>
          <w:p w:rsidR="00BB4CC7" w:rsidRPr="007D49D5" w:rsidRDefault="00BB4CC7" w:rsidP="007D49D5">
            <w:pPr>
              <w:autoSpaceDE w:val="0"/>
              <w:autoSpaceDN w:val="0"/>
              <w:spacing w:before="120" w:after="120"/>
              <w:ind w:firstLine="552"/>
              <w:jc w:val="both"/>
              <w:rPr>
                <w:rFonts w:ascii="Garamond" w:hAnsi="Garamond"/>
                <w:highlight w:val="green"/>
              </w:rPr>
            </w:pPr>
            <w:r w:rsidRPr="007D49D5">
              <w:rPr>
                <w:rFonts w:ascii="Garamond" w:hAnsi="Garamond"/>
                <w:sz w:val="22"/>
                <w:szCs w:val="22"/>
              </w:rPr>
              <w:lastRenderedPageBreak/>
              <w:t>При этом отказ от прав по банковской гарантии в порядке, предусмотренном настоящим пунктом, осуществляется только в том случае, если размер обязательств, обеспеченных такой банковской гарантией, после исполнения гарантом обязательств покупателя по оплате электрической энергии по договорам, указанным в п. 1.3 настоящего Положения, составляет не менее 50 000 (пятидесяти тысяч) рублей.</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lastRenderedPageBreak/>
              <w:t>6.2</w:t>
            </w:r>
          </w:p>
        </w:tc>
        <w:tc>
          <w:tcPr>
            <w:tcW w:w="6613" w:type="dxa"/>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xml:space="preserve">Расчеты раздела 6 настоящего Положения осуществляются по ГТП потребления q покупателей j на оптовом рынке в месяце m–1, по которым имеется право участия в торговле электрической энергией и (или) мощностью на оптовом рынке на 1-е число месяца m–1, с применением данных по ГТП потребления q. </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Для целей применения настоящего Положения используются следующие определения:</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1) ГТП потребления q – ГТП потребления, в отношении которой имеется право на участие в торговле электрической энергией и (или) мощностью на оптовом рынке и в отношении которой одновременно выполняются следующие условия:</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потребления не является ГТП экспорта/импорта;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highlight w:val="yellow"/>
              </w:rPr>
              <w:t>−</w:t>
            </w:r>
            <w:r w:rsidRPr="007D49D5">
              <w:rPr>
                <w:rFonts w:ascii="Garamond" w:hAnsi="Garamond"/>
                <w:sz w:val="22"/>
                <w:szCs w:val="22"/>
                <w:highlight w:val="yellow"/>
              </w:rPr>
              <w:tab/>
              <w:t>ГТП потребления не является ГТП потребления, расположенной на территории неценовых зон Дальнего Востока и Калининградской области;</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потребления не является ГТП ГАЭС;</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потребления не является ГТП потребления ПАО «ФСК ЕЭС»;</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потребления не является ГТП потребления q собственных нужд, за исключением ГТП собственных нужд, одновременно являющихся ГТП потребления q гарантирующего поставщика.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2)</w:t>
            </w:r>
            <w:r w:rsidRPr="007D49D5">
              <w:rPr>
                <w:rFonts w:ascii="Garamond" w:hAnsi="Garamond"/>
                <w:sz w:val="22"/>
                <w:szCs w:val="22"/>
              </w:rPr>
              <w:tab/>
              <w:t xml:space="preserve">Зона z – одна из зон множества, включающего следующие зоны оптового рынка электрической энергии и (или) </w:t>
            </w:r>
            <w:r w:rsidRPr="007D49D5">
              <w:rPr>
                <w:rFonts w:ascii="Garamond" w:hAnsi="Garamond"/>
                <w:sz w:val="22"/>
                <w:szCs w:val="22"/>
              </w:rPr>
              <w:lastRenderedPageBreak/>
              <w:t>мощности:</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первая ценовая зона,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вторая ценовая зона,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неценовая зона Архангельской области,</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неценовая зона Республики Коми.</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3)</w:t>
            </w:r>
            <w:r w:rsidRPr="007D49D5">
              <w:rPr>
                <w:rFonts w:ascii="Garamond" w:hAnsi="Garamond"/>
                <w:sz w:val="22"/>
                <w:szCs w:val="22"/>
              </w:rPr>
              <w:tab/>
              <w:t>Зона zd – одна из зон множества, включающего следующие зоны оптового рынка электроэнергии и (или) мощности:</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первая и вторая ценовые зоны,</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неценовая зона Архангельской области,</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неценовая зона Республики Коми.</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КО выполняет все расчеты в соответствии с настоящим разделом Положения с использованием размерностей кВт∙ч, руб./кВт∙ч, руб.</w:t>
            </w:r>
          </w:p>
        </w:tc>
        <w:tc>
          <w:tcPr>
            <w:tcW w:w="7427" w:type="dxa"/>
            <w:gridSpan w:val="2"/>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lastRenderedPageBreak/>
              <w:t xml:space="preserve">Расчеты раздела 6 настоящего Положения осуществляются по ГТП потребления q покупателей j на оптовом рынке в месяце m–1, по которым имеется право участия в торговле электрической энергией и (или) мощностью на оптовом рынке на 1-е число месяца m–1, с применением данных по ГТП потребления q. </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Для целей применения настоящего Положения используются следующие определения:</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1) ГТП потребления q – ГТП потребления, в отношении которой имеется право на участие в торговле электрической энергией и (или) мощностью на оптовом рынке и в отношении которой одновременно выполняются следующие условия:</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потребления не является ГТП экспорта/импорта;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потребления не является ГТП ГАЭС;</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потребления не является ГТП потребления ПАО «ФСК ЕЭС»;</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потребления не является ГТП потребления q собственных нужд, за исключением ГТП собственных нужд, одновременно являющихся ГТП потребления q гарантирующего поставщика.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2)</w:t>
            </w:r>
            <w:r w:rsidRPr="007D49D5">
              <w:rPr>
                <w:rFonts w:ascii="Garamond" w:hAnsi="Garamond"/>
                <w:sz w:val="22"/>
                <w:szCs w:val="22"/>
              </w:rPr>
              <w:tab/>
              <w:t>Зона z – одна из зон множества, включающего следующие зоны оптового рынка электрической энергии и (или) мощности:</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первая ценовая зона,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вторая ценовая зона,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неценовая зона Архангельской области </w:t>
            </w:r>
            <w:r w:rsidRPr="007D49D5">
              <w:rPr>
                <w:rFonts w:ascii="Garamond" w:hAnsi="Garamond"/>
                <w:sz w:val="22"/>
                <w:szCs w:val="22"/>
                <w:highlight w:val="yellow"/>
              </w:rPr>
              <w:t>*</w:t>
            </w:r>
            <w:r w:rsidRPr="007D49D5">
              <w:rPr>
                <w:rFonts w:ascii="Garamond" w:hAnsi="Garamond"/>
                <w:sz w:val="22"/>
                <w:szCs w:val="22"/>
              </w:rPr>
              <w:t>,</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lastRenderedPageBreak/>
              <w:t>−</w:t>
            </w:r>
            <w:r w:rsidRPr="007D49D5">
              <w:rPr>
                <w:rFonts w:ascii="Garamond" w:hAnsi="Garamond"/>
                <w:sz w:val="22"/>
                <w:szCs w:val="22"/>
              </w:rPr>
              <w:tab/>
              <w:t>неценовая зона Республики Коми </w:t>
            </w:r>
            <w:r w:rsidRPr="007D49D5">
              <w:rPr>
                <w:rFonts w:ascii="Garamond" w:hAnsi="Garamond"/>
                <w:sz w:val="22"/>
                <w:szCs w:val="22"/>
                <w:highlight w:val="yellow"/>
              </w:rPr>
              <w:t>*</w:t>
            </w:r>
            <w:r w:rsidRPr="007D49D5">
              <w:rPr>
                <w:rFonts w:ascii="Garamond" w:hAnsi="Garamond"/>
                <w:sz w:val="22"/>
                <w:szCs w:val="22"/>
              </w:rPr>
              <w:t>.</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highlight w:val="yellow"/>
              </w:rPr>
              <w:t>* Используется для расчета в части перетока электрической энергии с первой ценовой зоной оптового рынка.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3)</w:t>
            </w:r>
            <w:r w:rsidRPr="007D49D5">
              <w:rPr>
                <w:rFonts w:ascii="Garamond" w:hAnsi="Garamond"/>
                <w:sz w:val="22"/>
                <w:szCs w:val="22"/>
              </w:rPr>
              <w:tab/>
              <w:t xml:space="preserve">Зона </w:t>
            </w:r>
            <w:r w:rsidRPr="00D747F5">
              <w:rPr>
                <w:rFonts w:ascii="Garamond" w:hAnsi="Garamond"/>
                <w:i/>
                <w:sz w:val="22"/>
                <w:szCs w:val="22"/>
              </w:rPr>
              <w:t>zd</w:t>
            </w:r>
            <w:r w:rsidRPr="007D49D5">
              <w:rPr>
                <w:rFonts w:ascii="Garamond" w:hAnsi="Garamond"/>
                <w:sz w:val="22"/>
                <w:szCs w:val="22"/>
              </w:rPr>
              <w:t xml:space="preserve"> – одна из зон множества, включающего следующие зоны оптового рынка электроэнергии и (или) мощности:</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первая и вторая ценовые зоны,</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неценовая зона Архангельской области </w:t>
            </w:r>
            <w:r w:rsidRPr="007D49D5">
              <w:rPr>
                <w:rFonts w:ascii="Garamond" w:hAnsi="Garamond"/>
                <w:sz w:val="22"/>
                <w:szCs w:val="22"/>
                <w:highlight w:val="yellow"/>
              </w:rPr>
              <w:t>*</w:t>
            </w:r>
            <w:r w:rsidRPr="007D49D5">
              <w:rPr>
                <w:rFonts w:ascii="Garamond" w:hAnsi="Garamond"/>
                <w:sz w:val="22"/>
                <w:szCs w:val="22"/>
              </w:rPr>
              <w:t>;</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неценовая зона Республики Коми </w:t>
            </w:r>
            <w:r w:rsidRPr="007D49D5">
              <w:rPr>
                <w:rFonts w:ascii="Garamond" w:hAnsi="Garamond"/>
                <w:sz w:val="22"/>
                <w:szCs w:val="22"/>
                <w:highlight w:val="yellow"/>
              </w:rPr>
              <w:t>*</w:t>
            </w:r>
            <w:r w:rsidRPr="007D49D5">
              <w:rPr>
                <w:rFonts w:ascii="Garamond" w:hAnsi="Garamond"/>
                <w:sz w:val="22"/>
                <w:szCs w:val="22"/>
              </w:rPr>
              <w:t xml:space="preserve">. </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highlight w:val="yellow"/>
              </w:rPr>
              <w:t>* В части учета перетока электрической энергии с первой ценовой зоной оптового рынка.</w:t>
            </w:r>
          </w:p>
          <w:p w:rsidR="00BB4CC7" w:rsidRPr="007D49D5" w:rsidRDefault="00BB4CC7" w:rsidP="007D49D5">
            <w:pPr>
              <w:autoSpaceDE w:val="0"/>
              <w:autoSpaceDN w:val="0"/>
              <w:spacing w:before="120" w:after="120"/>
              <w:ind w:firstLine="552"/>
              <w:jc w:val="both"/>
              <w:rPr>
                <w:rFonts w:ascii="Garamond" w:hAnsi="Garamond"/>
                <w:highlight w:val="yellow"/>
              </w:rPr>
            </w:pPr>
            <w:r w:rsidRPr="007D49D5">
              <w:rPr>
                <w:rFonts w:ascii="Garamond" w:hAnsi="Garamond"/>
                <w:sz w:val="22"/>
                <w:szCs w:val="22"/>
                <w:highlight w:val="yellow"/>
              </w:rPr>
              <w:t xml:space="preserve">4) Зона </w:t>
            </w:r>
            <w:r w:rsidRPr="007D49D5">
              <w:rPr>
                <w:rFonts w:ascii="Garamond" w:hAnsi="Garamond"/>
                <w:i/>
                <w:sz w:val="22"/>
                <w:szCs w:val="22"/>
                <w:highlight w:val="yellow"/>
              </w:rPr>
              <w:t>zс</w:t>
            </w:r>
            <w:r w:rsidRPr="007D49D5">
              <w:rPr>
                <w:rFonts w:ascii="Garamond" w:hAnsi="Garamond"/>
                <w:sz w:val="22"/>
                <w:szCs w:val="22"/>
                <w:highlight w:val="yellow"/>
              </w:rPr>
              <w:t xml:space="preserve"> – одна из зон множества, включающего следующие неценовые зоны оптового рынка электроэнергии и (или) мощности:</w:t>
            </w:r>
          </w:p>
          <w:p w:rsidR="00BB4CC7" w:rsidRPr="007D49D5" w:rsidRDefault="00BB4CC7" w:rsidP="007D49D5">
            <w:pPr>
              <w:autoSpaceDE w:val="0"/>
              <w:autoSpaceDN w:val="0"/>
              <w:spacing w:before="120" w:after="120"/>
              <w:ind w:firstLine="552"/>
              <w:jc w:val="both"/>
              <w:rPr>
                <w:rFonts w:ascii="Garamond" w:hAnsi="Garamond"/>
                <w:highlight w:val="yellow"/>
              </w:rPr>
            </w:pPr>
            <w:r w:rsidRPr="007D49D5">
              <w:rPr>
                <w:rFonts w:ascii="Garamond" w:hAnsi="Garamond"/>
                <w:sz w:val="22"/>
                <w:szCs w:val="22"/>
                <w:highlight w:val="yellow"/>
              </w:rPr>
              <w:tab/>
              <w:t>неценовая зона Архангельской области,</w:t>
            </w:r>
          </w:p>
          <w:p w:rsidR="00BB4CC7" w:rsidRPr="007D49D5" w:rsidRDefault="00BB4CC7" w:rsidP="007D49D5">
            <w:pPr>
              <w:autoSpaceDE w:val="0"/>
              <w:autoSpaceDN w:val="0"/>
              <w:spacing w:before="120" w:after="120"/>
              <w:ind w:firstLine="552"/>
              <w:jc w:val="both"/>
              <w:rPr>
                <w:rFonts w:ascii="Garamond" w:hAnsi="Garamond"/>
                <w:highlight w:val="yellow"/>
              </w:rPr>
            </w:pPr>
            <w:r w:rsidRPr="007D49D5">
              <w:rPr>
                <w:rFonts w:ascii="Garamond" w:hAnsi="Garamond"/>
                <w:sz w:val="22"/>
                <w:szCs w:val="22"/>
                <w:highlight w:val="yellow"/>
              </w:rPr>
              <w:t>−</w:t>
            </w:r>
            <w:r w:rsidRPr="007D49D5">
              <w:rPr>
                <w:rFonts w:ascii="Garamond" w:hAnsi="Garamond"/>
                <w:sz w:val="22"/>
                <w:szCs w:val="22"/>
                <w:highlight w:val="yellow"/>
              </w:rPr>
              <w:tab/>
              <w:t>неценовая зона Республики Коми,</w:t>
            </w:r>
          </w:p>
          <w:p w:rsidR="00BB4CC7" w:rsidRPr="007D49D5" w:rsidRDefault="00BB4CC7" w:rsidP="007D49D5">
            <w:pPr>
              <w:autoSpaceDE w:val="0"/>
              <w:autoSpaceDN w:val="0"/>
              <w:spacing w:before="120" w:after="120"/>
              <w:ind w:firstLine="552"/>
              <w:jc w:val="both"/>
              <w:rPr>
                <w:rFonts w:ascii="Garamond" w:hAnsi="Garamond"/>
                <w:highlight w:val="yellow"/>
              </w:rPr>
            </w:pPr>
            <w:r w:rsidRPr="007D49D5">
              <w:rPr>
                <w:rFonts w:ascii="Garamond" w:hAnsi="Garamond"/>
                <w:sz w:val="22"/>
                <w:szCs w:val="22"/>
                <w:highlight w:val="yellow"/>
              </w:rPr>
              <w:t>– неценовая зона Калининградской области,</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highlight w:val="yellow"/>
              </w:rPr>
              <w:t>– вторая неценовая зона</w:t>
            </w:r>
            <w:r w:rsidRPr="007D49D5">
              <w:rPr>
                <w:rFonts w:ascii="Garamond" w:hAnsi="Garamond"/>
                <w:sz w:val="22"/>
                <w:szCs w:val="22"/>
              </w:rPr>
              <w:t>.</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КО выполняет все расчеты в соответствии с настоящим разделом Положения с использованием размерностей кВт∙ч, руб./кВт∙ч, руб.</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lastRenderedPageBreak/>
              <w:t>6.3</w:t>
            </w:r>
          </w:p>
        </w:tc>
        <w:tc>
          <w:tcPr>
            <w:tcW w:w="6613" w:type="dxa"/>
            <w:vAlign w:val="center"/>
          </w:tcPr>
          <w:p w:rsidR="00BB4CC7" w:rsidRPr="007D49D5" w:rsidRDefault="00BB4CC7" w:rsidP="007D49D5">
            <w:pPr>
              <w:tabs>
                <w:tab w:val="left" w:pos="567"/>
              </w:tabs>
              <w:spacing w:before="120" w:after="120"/>
              <w:jc w:val="both"/>
              <w:rPr>
                <w:rFonts w:ascii="Garamond" w:hAnsi="Garamond"/>
              </w:rPr>
            </w:pPr>
            <w:r w:rsidRPr="007D49D5">
              <w:rPr>
                <w:rFonts w:ascii="Garamond" w:hAnsi="Garamond"/>
                <w:sz w:val="22"/>
                <w:szCs w:val="22"/>
              </w:rPr>
              <w:t>…</w:t>
            </w:r>
          </w:p>
          <w:p w:rsidR="00BB4CC7" w:rsidRPr="007D49D5" w:rsidRDefault="00BB4CC7" w:rsidP="007D49D5">
            <w:pPr>
              <w:tabs>
                <w:tab w:val="left" w:pos="567"/>
              </w:tabs>
              <w:spacing w:before="120" w:after="120"/>
              <w:ind w:firstLine="720"/>
              <w:jc w:val="both"/>
              <w:rPr>
                <w:rFonts w:ascii="Garamond" w:hAnsi="Garamond"/>
              </w:rPr>
            </w:pPr>
            <w:r w:rsidRPr="007D49D5">
              <w:rPr>
                <w:rFonts w:ascii="Garamond" w:hAnsi="Garamond"/>
                <w:sz w:val="22"/>
                <w:szCs w:val="22"/>
              </w:rPr>
              <w:t xml:space="preserve">Для месяца </w:t>
            </w:r>
            <w:r w:rsidRPr="007D49D5">
              <w:rPr>
                <w:rFonts w:ascii="Garamond" w:hAnsi="Garamond"/>
                <w:i/>
                <w:sz w:val="22"/>
                <w:szCs w:val="22"/>
                <w:lang w:val="en-US"/>
              </w:rPr>
              <w:t>m</w:t>
            </w:r>
            <w:r w:rsidRPr="007D49D5">
              <w:rPr>
                <w:rFonts w:ascii="Garamond" w:hAnsi="Garamond"/>
                <w:i/>
                <w:sz w:val="22"/>
                <w:szCs w:val="22"/>
              </w:rPr>
              <w:t>–</w:t>
            </w:r>
            <w:r w:rsidRPr="007D49D5">
              <w:rPr>
                <w:rFonts w:ascii="Garamond" w:hAnsi="Garamond"/>
                <w:sz w:val="22"/>
                <w:szCs w:val="22"/>
              </w:rPr>
              <w:t>1</w:t>
            </w:r>
            <w:r w:rsidRPr="007D49D5">
              <w:rPr>
                <w:rFonts w:ascii="Garamond" w:hAnsi="Garamond"/>
                <w:i/>
                <w:sz w:val="22"/>
                <w:szCs w:val="22"/>
              </w:rPr>
              <w:t xml:space="preserve"> </w:t>
            </w:r>
            <w:r w:rsidRPr="007D49D5">
              <w:rPr>
                <w:rFonts w:ascii="Garamond" w:hAnsi="Garamond"/>
                <w:sz w:val="22"/>
                <w:szCs w:val="22"/>
              </w:rPr>
              <w:t xml:space="preserve">= июль 2014 года величины, определяемые в соответствии с п. 6.3.1 настоящего Положения, рассчитываются и публикуются КО </w:t>
            </w:r>
            <w:r w:rsidRPr="007D49D5">
              <w:rPr>
                <w:rFonts w:ascii="Garamond" w:hAnsi="Garamond"/>
                <w:color w:val="000000"/>
                <w:sz w:val="22"/>
                <w:szCs w:val="22"/>
              </w:rPr>
              <w:t>в электронном виде за ЭП для покупателя</w:t>
            </w:r>
            <w:r w:rsidRPr="007D49D5">
              <w:rPr>
                <w:rFonts w:ascii="Garamond" w:hAnsi="Garamond"/>
                <w:sz w:val="22"/>
                <w:szCs w:val="22"/>
              </w:rPr>
              <w:t xml:space="preserve"> в разделе с ограниченным в соответствии с Правилами ЭДО СЭД КО доступом на официальном интернет-сайте КО, а также передаются в ЦФР в электронном виде за ЭП с указанием сектора торговли – РСВ и зоны </w:t>
            </w:r>
            <w:r w:rsidRPr="007D49D5">
              <w:rPr>
                <w:rFonts w:ascii="Garamond" w:hAnsi="Garamond"/>
                <w:i/>
                <w:sz w:val="22"/>
                <w:szCs w:val="22"/>
                <w:lang w:val="en-US"/>
              </w:rPr>
              <w:t>zd</w:t>
            </w:r>
            <w:r w:rsidRPr="007D49D5">
              <w:rPr>
                <w:rFonts w:ascii="Garamond" w:hAnsi="Garamond"/>
                <w:sz w:val="22"/>
                <w:szCs w:val="22"/>
              </w:rPr>
              <w:t xml:space="preserve"> без указания номера договора.</w:t>
            </w:r>
            <w:r w:rsidRPr="007D49D5">
              <w:rPr>
                <w:rFonts w:ascii="Garamond" w:hAnsi="Garamond"/>
                <w:sz w:val="22"/>
                <w:szCs w:val="22"/>
              </w:rPr>
              <w:tab/>
            </w:r>
          </w:p>
          <w:p w:rsidR="00BB4CC7" w:rsidRPr="007D49D5" w:rsidRDefault="00BB4CC7" w:rsidP="007D49D5">
            <w:pPr>
              <w:tabs>
                <w:tab w:val="left" w:pos="567"/>
              </w:tabs>
              <w:autoSpaceDE w:val="0"/>
              <w:autoSpaceDN w:val="0"/>
              <w:spacing w:before="120" w:after="120"/>
              <w:ind w:firstLine="600"/>
              <w:jc w:val="both"/>
              <w:rPr>
                <w:rFonts w:ascii="Garamond" w:hAnsi="Garamond"/>
              </w:rPr>
            </w:pPr>
            <w:r w:rsidRPr="007D49D5">
              <w:rPr>
                <w:rFonts w:ascii="Garamond" w:hAnsi="Garamond"/>
                <w:sz w:val="22"/>
                <w:szCs w:val="22"/>
                <w:highlight w:val="yellow"/>
              </w:rPr>
              <w:t xml:space="preserve">Для месяцев m–1 = январь, февраль 2017 года КО производит расчет месячного прогнозного объема обязательств покупателя в отношении каждого договора, указанного в п. 1.3 настоящего Положения за исключением договоров купли-продажи электрической энергии на территориях субъектов Российской </w:t>
            </w:r>
            <w:r w:rsidRPr="007D49D5">
              <w:rPr>
                <w:rFonts w:ascii="Garamond" w:hAnsi="Garamond"/>
                <w:sz w:val="22"/>
                <w:szCs w:val="22"/>
                <w:highlight w:val="yellow"/>
              </w:rPr>
              <w:lastRenderedPageBreak/>
              <w:t>Федерации, объединенных в неценовые зоны оптового рынка.</w:t>
            </w:r>
          </w:p>
          <w:p w:rsidR="00BB4CC7" w:rsidRPr="007D49D5" w:rsidRDefault="00BB4CC7" w:rsidP="007D49D5">
            <w:pPr>
              <w:autoSpaceDE w:val="0"/>
              <w:autoSpaceDN w:val="0"/>
              <w:spacing w:before="120" w:after="120"/>
              <w:ind w:firstLine="552"/>
              <w:jc w:val="both"/>
              <w:rPr>
                <w:rFonts w:ascii="Garamond" w:hAnsi="Garamond"/>
                <w:b/>
              </w:rPr>
            </w:pPr>
            <w:r w:rsidRPr="007D49D5">
              <w:rPr>
                <w:rFonts w:ascii="Garamond" w:hAnsi="Garamond"/>
                <w:sz w:val="22"/>
                <w:szCs w:val="22"/>
              </w:rPr>
              <w:t xml:space="preserve">Данные по ГТП потребления </w:t>
            </w:r>
            <w:r w:rsidRPr="007D49D5">
              <w:rPr>
                <w:rFonts w:ascii="Garamond" w:hAnsi="Garamond"/>
                <w:i/>
                <w:sz w:val="22"/>
                <w:szCs w:val="22"/>
              </w:rPr>
              <w:t>q</w:t>
            </w:r>
            <w:r w:rsidRPr="007D49D5">
              <w:rPr>
                <w:rFonts w:ascii="Garamond" w:hAnsi="Garamond"/>
                <w:sz w:val="22"/>
                <w:szCs w:val="22"/>
              </w:rPr>
              <w:t xml:space="preserve"> за </w:t>
            </w:r>
            <w:r w:rsidRPr="007D49D5">
              <w:rPr>
                <w:rFonts w:ascii="Garamond" w:hAnsi="Garamond"/>
                <w:color w:val="000000"/>
                <w:sz w:val="22"/>
                <w:szCs w:val="22"/>
              </w:rPr>
              <w:t>месяц</w:t>
            </w:r>
            <w:r w:rsidRPr="007D49D5">
              <w:rPr>
                <w:rFonts w:ascii="Garamond" w:hAnsi="Garamond"/>
                <w:sz w:val="22"/>
                <w:szCs w:val="22"/>
              </w:rPr>
              <w:t xml:space="preserve"> </w:t>
            </w:r>
            <w:r w:rsidRPr="007D49D5">
              <w:rPr>
                <w:rFonts w:ascii="Garamond" w:hAnsi="Garamond"/>
                <w:i/>
                <w:sz w:val="22"/>
                <w:szCs w:val="22"/>
                <w:lang w:val="en-US"/>
              </w:rPr>
              <w:t>m</w:t>
            </w:r>
            <w:r w:rsidRPr="007D49D5">
              <w:rPr>
                <w:rFonts w:ascii="Garamond" w:hAnsi="Garamond"/>
                <w:i/>
                <w:sz w:val="22"/>
                <w:szCs w:val="22"/>
              </w:rPr>
              <w:t>–</w:t>
            </w:r>
            <w:r w:rsidRPr="007D49D5">
              <w:rPr>
                <w:rFonts w:ascii="Garamond" w:hAnsi="Garamond"/>
                <w:sz w:val="22"/>
                <w:szCs w:val="22"/>
              </w:rPr>
              <w:t>2</w:t>
            </w:r>
            <w:r w:rsidRPr="007D49D5">
              <w:rPr>
                <w:rFonts w:ascii="Garamond" w:hAnsi="Garamond"/>
                <w:sz w:val="22"/>
                <w:szCs w:val="22"/>
                <w:highlight w:val="yellow"/>
              </w:rPr>
              <w:t xml:space="preserve">, а также объем </w:t>
            </w:r>
            <w:r w:rsidRPr="007D49D5">
              <w:rPr>
                <w:rFonts w:ascii="Garamond" w:hAnsi="Garamond"/>
                <w:position w:val="-14"/>
                <w:sz w:val="22"/>
                <w:szCs w:val="22"/>
                <w:highlight w:val="yellow"/>
              </w:rPr>
              <w:object w:dxaOrig="1020" w:dyaOrig="400">
                <v:shape id="_x0000_i1035" type="#_x0000_t75" style="width:51pt;height:20.25pt" o:ole="">
                  <v:imagedata r:id="rId22" o:title=""/>
                </v:shape>
                <o:OLEObject Type="Embed" ProgID="Equation.3" ShapeID="_x0000_i1035" DrawAspect="Content" ObjectID="_1544265287" r:id="rId23"/>
              </w:object>
            </w:r>
            <w:r w:rsidRPr="007D49D5">
              <w:rPr>
                <w:rFonts w:ascii="Garamond" w:hAnsi="Garamond"/>
                <w:sz w:val="22"/>
                <w:szCs w:val="22"/>
              </w:rPr>
              <w:t xml:space="preserve"> в случае, если код ГТП потребления </w:t>
            </w:r>
            <w:r w:rsidRPr="007D49D5">
              <w:rPr>
                <w:rFonts w:ascii="Garamond" w:hAnsi="Garamond"/>
                <w:i/>
                <w:sz w:val="22"/>
                <w:szCs w:val="22"/>
              </w:rPr>
              <w:t>q</w:t>
            </w:r>
            <w:r w:rsidRPr="007D49D5">
              <w:rPr>
                <w:rFonts w:ascii="Garamond" w:hAnsi="Garamond"/>
                <w:sz w:val="22"/>
                <w:szCs w:val="22"/>
              </w:rPr>
              <w:t xml:space="preserve"> в месяцах </w:t>
            </w:r>
            <w:r w:rsidRPr="007D49D5">
              <w:rPr>
                <w:rFonts w:ascii="Garamond" w:hAnsi="Garamond"/>
                <w:i/>
                <w:sz w:val="22"/>
                <w:szCs w:val="22"/>
                <w:lang w:val="en-US"/>
              </w:rPr>
              <w:t>m</w:t>
            </w:r>
            <w:r w:rsidRPr="007D49D5">
              <w:rPr>
                <w:rFonts w:ascii="Garamond" w:hAnsi="Garamond"/>
                <w:i/>
                <w:sz w:val="22"/>
                <w:szCs w:val="22"/>
              </w:rPr>
              <w:t>–</w:t>
            </w:r>
            <w:r w:rsidRPr="007D49D5">
              <w:rPr>
                <w:rFonts w:ascii="Garamond" w:hAnsi="Garamond"/>
                <w:sz w:val="22"/>
                <w:szCs w:val="22"/>
              </w:rPr>
              <w:t xml:space="preserve">1 и </w:t>
            </w:r>
            <w:r w:rsidRPr="007D49D5">
              <w:rPr>
                <w:rFonts w:ascii="Garamond" w:hAnsi="Garamond"/>
                <w:i/>
                <w:sz w:val="22"/>
                <w:szCs w:val="22"/>
                <w:lang w:val="en-US"/>
              </w:rPr>
              <w:t>m</w:t>
            </w:r>
            <w:r w:rsidRPr="007D49D5">
              <w:rPr>
                <w:rFonts w:ascii="Garamond" w:hAnsi="Garamond"/>
                <w:i/>
                <w:sz w:val="22"/>
                <w:szCs w:val="22"/>
              </w:rPr>
              <w:t>–</w:t>
            </w:r>
            <w:r w:rsidRPr="007D49D5">
              <w:rPr>
                <w:rFonts w:ascii="Garamond" w:hAnsi="Garamond"/>
                <w:sz w:val="22"/>
                <w:szCs w:val="22"/>
              </w:rPr>
              <w:t xml:space="preserve">2 не был изменен, применяются в расчетах месячного прогнозного объема обязательств покупателя по оплате электрической энергии на оптовом рынке независимо от того, каким покупателем в отношении этих месяцев было получено право на участие в торговле электрической энергией и (или) мощностью на оптовом рынке по ГТП потребления </w:t>
            </w:r>
            <w:r w:rsidRPr="007D49D5">
              <w:rPr>
                <w:rFonts w:ascii="Garamond" w:hAnsi="Garamond"/>
                <w:i/>
                <w:sz w:val="22"/>
                <w:szCs w:val="22"/>
              </w:rPr>
              <w:t>q</w:t>
            </w:r>
            <w:r w:rsidRPr="007D49D5">
              <w:rPr>
                <w:rFonts w:ascii="Garamond" w:hAnsi="Garamond"/>
                <w:sz w:val="22"/>
                <w:szCs w:val="22"/>
              </w:rPr>
              <w:t>.</w:t>
            </w:r>
          </w:p>
        </w:tc>
        <w:tc>
          <w:tcPr>
            <w:tcW w:w="7427" w:type="dxa"/>
            <w:gridSpan w:val="2"/>
            <w:vAlign w:val="center"/>
          </w:tcPr>
          <w:p w:rsidR="00BB4CC7" w:rsidRPr="007D49D5" w:rsidRDefault="00BB4CC7" w:rsidP="007D49D5">
            <w:pPr>
              <w:tabs>
                <w:tab w:val="left" w:pos="567"/>
              </w:tabs>
              <w:spacing w:before="120" w:after="120"/>
              <w:jc w:val="both"/>
              <w:rPr>
                <w:rFonts w:ascii="Garamond" w:hAnsi="Garamond"/>
              </w:rPr>
            </w:pPr>
            <w:r w:rsidRPr="007D49D5">
              <w:rPr>
                <w:rFonts w:ascii="Garamond" w:hAnsi="Garamond"/>
                <w:sz w:val="22"/>
                <w:szCs w:val="22"/>
              </w:rPr>
              <w:lastRenderedPageBreak/>
              <w:t>…</w:t>
            </w:r>
          </w:p>
          <w:p w:rsidR="00BB4CC7" w:rsidRPr="007D49D5" w:rsidRDefault="00BB4CC7" w:rsidP="007D49D5">
            <w:pPr>
              <w:tabs>
                <w:tab w:val="left" w:pos="567"/>
              </w:tabs>
              <w:spacing w:before="120" w:after="120"/>
              <w:ind w:firstLine="720"/>
              <w:jc w:val="both"/>
              <w:rPr>
                <w:rFonts w:ascii="Garamond" w:hAnsi="Garamond"/>
              </w:rPr>
            </w:pPr>
            <w:r w:rsidRPr="007D49D5">
              <w:rPr>
                <w:rFonts w:ascii="Garamond" w:hAnsi="Garamond"/>
                <w:sz w:val="22"/>
                <w:szCs w:val="22"/>
              </w:rPr>
              <w:t xml:space="preserve">Для месяца </w:t>
            </w:r>
            <w:r w:rsidRPr="007D49D5">
              <w:rPr>
                <w:rFonts w:ascii="Garamond" w:hAnsi="Garamond"/>
                <w:i/>
                <w:sz w:val="22"/>
                <w:szCs w:val="22"/>
                <w:lang w:val="en-US"/>
              </w:rPr>
              <w:t>m</w:t>
            </w:r>
            <w:r w:rsidRPr="007D49D5">
              <w:rPr>
                <w:rFonts w:ascii="Garamond" w:hAnsi="Garamond"/>
                <w:i/>
                <w:sz w:val="22"/>
                <w:szCs w:val="22"/>
              </w:rPr>
              <w:t>–</w:t>
            </w:r>
            <w:r w:rsidRPr="007D49D5">
              <w:rPr>
                <w:rFonts w:ascii="Garamond" w:hAnsi="Garamond"/>
                <w:sz w:val="22"/>
                <w:szCs w:val="22"/>
              </w:rPr>
              <w:t>1</w:t>
            </w:r>
            <w:r w:rsidRPr="007D49D5">
              <w:rPr>
                <w:rFonts w:ascii="Garamond" w:hAnsi="Garamond"/>
                <w:i/>
                <w:sz w:val="22"/>
                <w:szCs w:val="22"/>
              </w:rPr>
              <w:t xml:space="preserve"> </w:t>
            </w:r>
            <w:r w:rsidRPr="007D49D5">
              <w:rPr>
                <w:rFonts w:ascii="Garamond" w:hAnsi="Garamond"/>
                <w:sz w:val="22"/>
                <w:szCs w:val="22"/>
              </w:rPr>
              <w:t xml:space="preserve">= июль 2014 года величины, определяемые в соответствии с п. 6.3.1 настоящего Положения, рассчитываются и публикуются КО </w:t>
            </w:r>
            <w:r w:rsidRPr="007D49D5">
              <w:rPr>
                <w:rFonts w:ascii="Garamond" w:hAnsi="Garamond"/>
                <w:color w:val="000000"/>
                <w:sz w:val="22"/>
                <w:szCs w:val="22"/>
              </w:rPr>
              <w:t>в электронном виде за ЭП для покупателя</w:t>
            </w:r>
            <w:r w:rsidRPr="007D49D5">
              <w:rPr>
                <w:rFonts w:ascii="Garamond" w:hAnsi="Garamond"/>
                <w:sz w:val="22"/>
                <w:szCs w:val="22"/>
              </w:rPr>
              <w:t xml:space="preserve"> в разделе с ограниченным в соответствии с Правилами ЭДО СЭД КО доступом на официальном интернет-сайте КО, а также передаются в ЦФР в электронном виде за ЭП с указанием сектора торговли – РСВ и зоны </w:t>
            </w:r>
            <w:r w:rsidRPr="007D49D5">
              <w:rPr>
                <w:rFonts w:ascii="Garamond" w:hAnsi="Garamond"/>
                <w:i/>
                <w:sz w:val="22"/>
                <w:szCs w:val="22"/>
                <w:lang w:val="en-US"/>
              </w:rPr>
              <w:t>zd</w:t>
            </w:r>
            <w:r w:rsidRPr="007D49D5">
              <w:rPr>
                <w:rFonts w:ascii="Garamond" w:hAnsi="Garamond"/>
                <w:sz w:val="22"/>
                <w:szCs w:val="22"/>
              </w:rPr>
              <w:t xml:space="preserve"> без указания номера договора.</w:t>
            </w:r>
            <w:r w:rsidRPr="007D49D5">
              <w:rPr>
                <w:rFonts w:ascii="Garamond" w:hAnsi="Garamond"/>
                <w:sz w:val="22"/>
                <w:szCs w:val="22"/>
              </w:rPr>
              <w:tab/>
            </w:r>
          </w:p>
          <w:p w:rsidR="00BB4CC7" w:rsidRPr="007D49D5" w:rsidRDefault="00BB4CC7" w:rsidP="007D49D5">
            <w:pPr>
              <w:pStyle w:val="aff7"/>
              <w:spacing w:before="120" w:after="120"/>
              <w:ind w:firstLine="659"/>
              <w:jc w:val="both"/>
              <w:rPr>
                <w:rFonts w:ascii="Garamond" w:hAnsi="Garamond"/>
                <w:szCs w:val="22"/>
                <w:highlight w:val="yellow"/>
                <w:lang w:val="ru-RU"/>
              </w:rPr>
            </w:pPr>
            <w:r w:rsidRPr="007D49D5">
              <w:rPr>
                <w:rFonts w:ascii="Garamond" w:hAnsi="Garamond"/>
                <w:szCs w:val="22"/>
                <w:lang w:val="ru-RU"/>
              </w:rPr>
              <w:t xml:space="preserve">Данные по ГТП потребления </w:t>
            </w:r>
            <w:r w:rsidRPr="007D49D5">
              <w:rPr>
                <w:rFonts w:ascii="Garamond" w:hAnsi="Garamond"/>
                <w:i/>
                <w:szCs w:val="22"/>
              </w:rPr>
              <w:t>q</w:t>
            </w:r>
            <w:r w:rsidRPr="007D49D5">
              <w:rPr>
                <w:rFonts w:ascii="Garamond" w:hAnsi="Garamond"/>
                <w:szCs w:val="22"/>
                <w:lang w:val="ru-RU"/>
              </w:rPr>
              <w:t xml:space="preserve"> за </w:t>
            </w:r>
            <w:r w:rsidRPr="007D49D5">
              <w:rPr>
                <w:rFonts w:ascii="Garamond" w:hAnsi="Garamond"/>
                <w:color w:val="000000"/>
                <w:szCs w:val="22"/>
                <w:lang w:val="ru-RU"/>
              </w:rPr>
              <w:t>месяц</w:t>
            </w:r>
            <w:r w:rsidRPr="007D49D5">
              <w:rPr>
                <w:rFonts w:ascii="Garamond" w:hAnsi="Garamond"/>
                <w:color w:val="000000"/>
                <w:szCs w:val="22"/>
                <w:highlight w:val="yellow"/>
                <w:lang w:val="ru-RU"/>
              </w:rPr>
              <w:t>ы</w:t>
            </w:r>
            <w:r w:rsidRPr="007D49D5">
              <w:rPr>
                <w:rFonts w:ascii="Garamond" w:hAnsi="Garamond"/>
                <w:szCs w:val="22"/>
                <w:lang w:val="ru-RU"/>
              </w:rPr>
              <w:t xml:space="preserve"> </w:t>
            </w:r>
            <w:r w:rsidRPr="007D49D5">
              <w:rPr>
                <w:rFonts w:ascii="Garamond" w:hAnsi="Garamond"/>
                <w:i/>
                <w:szCs w:val="22"/>
              </w:rPr>
              <w:t>m</w:t>
            </w:r>
            <w:r w:rsidRPr="007D49D5">
              <w:rPr>
                <w:rFonts w:ascii="Garamond" w:hAnsi="Garamond"/>
                <w:i/>
                <w:szCs w:val="22"/>
                <w:lang w:val="ru-RU"/>
              </w:rPr>
              <w:t>–</w:t>
            </w:r>
            <w:r w:rsidRPr="007D49D5">
              <w:rPr>
                <w:rFonts w:ascii="Garamond" w:hAnsi="Garamond"/>
                <w:szCs w:val="22"/>
                <w:lang w:val="ru-RU"/>
              </w:rPr>
              <w:t xml:space="preserve">2 </w:t>
            </w:r>
            <w:r w:rsidRPr="007D49D5">
              <w:rPr>
                <w:rFonts w:ascii="Garamond" w:hAnsi="Garamond"/>
                <w:szCs w:val="22"/>
                <w:highlight w:val="yellow"/>
                <w:lang w:val="ru-RU"/>
              </w:rPr>
              <w:t xml:space="preserve">и </w:t>
            </w:r>
            <w:r w:rsidRPr="007D49D5">
              <w:rPr>
                <w:rFonts w:ascii="Garamond" w:hAnsi="Garamond"/>
                <w:i/>
                <w:szCs w:val="22"/>
                <w:highlight w:val="yellow"/>
              </w:rPr>
              <w:t>m</w:t>
            </w:r>
            <w:r w:rsidRPr="007D49D5">
              <w:rPr>
                <w:rFonts w:ascii="Garamond" w:hAnsi="Garamond"/>
                <w:szCs w:val="22"/>
                <w:lang w:val="ru-RU"/>
              </w:rPr>
              <w:t xml:space="preserve"> в случае, если код ГТП потребления </w:t>
            </w:r>
            <w:r w:rsidRPr="007D49D5">
              <w:rPr>
                <w:rFonts w:ascii="Garamond" w:hAnsi="Garamond"/>
                <w:i/>
                <w:szCs w:val="22"/>
              </w:rPr>
              <w:t>q</w:t>
            </w:r>
            <w:r w:rsidRPr="007D49D5">
              <w:rPr>
                <w:rFonts w:ascii="Garamond" w:hAnsi="Garamond"/>
                <w:szCs w:val="22"/>
                <w:lang w:val="ru-RU"/>
              </w:rPr>
              <w:t xml:space="preserve"> в месяцах </w:t>
            </w:r>
            <w:r w:rsidRPr="007D49D5">
              <w:rPr>
                <w:rFonts w:ascii="Garamond" w:hAnsi="Garamond"/>
                <w:i/>
                <w:szCs w:val="22"/>
              </w:rPr>
              <w:t>m</w:t>
            </w:r>
            <w:r w:rsidRPr="007D49D5">
              <w:rPr>
                <w:rFonts w:ascii="Garamond" w:hAnsi="Garamond"/>
                <w:i/>
                <w:szCs w:val="22"/>
                <w:lang w:val="ru-RU"/>
              </w:rPr>
              <w:t>–</w:t>
            </w:r>
            <w:r w:rsidRPr="007D49D5">
              <w:rPr>
                <w:rFonts w:ascii="Garamond" w:hAnsi="Garamond"/>
                <w:szCs w:val="22"/>
                <w:lang w:val="ru-RU"/>
              </w:rPr>
              <w:t xml:space="preserve">1 и </w:t>
            </w:r>
            <w:r w:rsidRPr="007D49D5">
              <w:rPr>
                <w:rFonts w:ascii="Garamond" w:hAnsi="Garamond"/>
                <w:i/>
                <w:szCs w:val="22"/>
              </w:rPr>
              <w:t>m</w:t>
            </w:r>
            <w:r w:rsidRPr="007D49D5">
              <w:rPr>
                <w:rFonts w:ascii="Garamond" w:hAnsi="Garamond"/>
                <w:i/>
                <w:szCs w:val="22"/>
                <w:lang w:val="ru-RU"/>
              </w:rPr>
              <w:t>–</w:t>
            </w:r>
            <w:r w:rsidRPr="007D49D5">
              <w:rPr>
                <w:rFonts w:ascii="Garamond" w:hAnsi="Garamond"/>
                <w:szCs w:val="22"/>
                <w:lang w:val="ru-RU"/>
              </w:rPr>
              <w:t xml:space="preserve">2 не был изменен, применяются в расчетах месячного прогнозного объема обязательств покупателя по оплате электрической энергии на оптовом рынке независимо от того, каким покупателем в отношении этих месяцев было получено право на участие в </w:t>
            </w:r>
            <w:r w:rsidRPr="007D49D5">
              <w:rPr>
                <w:rFonts w:ascii="Garamond" w:hAnsi="Garamond"/>
                <w:szCs w:val="22"/>
                <w:lang w:val="ru-RU"/>
              </w:rPr>
              <w:lastRenderedPageBreak/>
              <w:t xml:space="preserve">торговле электрической энергией и (или) мощностью на оптовом рынке по ГТП потребления </w:t>
            </w:r>
            <w:r w:rsidRPr="007D49D5">
              <w:rPr>
                <w:rFonts w:ascii="Garamond" w:hAnsi="Garamond"/>
                <w:i/>
                <w:szCs w:val="22"/>
              </w:rPr>
              <w:t>q</w:t>
            </w:r>
            <w:r w:rsidRPr="007D49D5">
              <w:rPr>
                <w:rFonts w:ascii="Garamond" w:hAnsi="Garamond"/>
                <w:szCs w:val="22"/>
                <w:lang w:val="ru-RU"/>
              </w:rPr>
              <w:t>.</w:t>
            </w:r>
          </w:p>
        </w:tc>
      </w:tr>
      <w:tr w:rsidR="00BB4CC7" w:rsidRPr="007D49D5" w:rsidTr="00336A10">
        <w:trPr>
          <w:trHeight w:val="435"/>
        </w:trPr>
        <w:tc>
          <w:tcPr>
            <w:tcW w:w="1008" w:type="dxa"/>
            <w:gridSpan w:val="2"/>
            <w:vAlign w:val="center"/>
          </w:tcPr>
          <w:p w:rsidR="00BB4CC7" w:rsidRPr="00F14902" w:rsidRDefault="00BB4CC7" w:rsidP="00131975">
            <w:pPr>
              <w:spacing w:before="120" w:after="120"/>
              <w:jc w:val="center"/>
              <w:rPr>
                <w:rFonts w:ascii="Garamond" w:hAnsi="Garamond"/>
                <w:b/>
              </w:rPr>
            </w:pPr>
            <w:r w:rsidRPr="00F652E5">
              <w:rPr>
                <w:rFonts w:ascii="Garamond" w:hAnsi="Garamond"/>
                <w:b/>
                <w:sz w:val="22"/>
                <w:szCs w:val="22"/>
              </w:rPr>
              <w:lastRenderedPageBreak/>
              <w:t>6.3.1</w:t>
            </w:r>
          </w:p>
        </w:tc>
        <w:tc>
          <w:tcPr>
            <w:tcW w:w="6613" w:type="dxa"/>
            <w:vAlign w:val="center"/>
          </w:tcPr>
          <w:p w:rsidR="00BB4CC7" w:rsidRDefault="00BB4CC7" w:rsidP="00F652E5">
            <w:pPr>
              <w:tabs>
                <w:tab w:val="left" w:pos="567"/>
              </w:tabs>
              <w:spacing w:before="120" w:after="120"/>
              <w:ind w:firstLine="612"/>
              <w:jc w:val="both"/>
              <w:rPr>
                <w:rFonts w:ascii="Garamond" w:hAnsi="Garamond"/>
              </w:rPr>
            </w:pPr>
            <w:r w:rsidRPr="004A4EB1">
              <w:rPr>
                <w:rFonts w:ascii="Garamond" w:hAnsi="Garamond"/>
                <w:sz w:val="22"/>
                <w:szCs w:val="22"/>
              </w:rPr>
              <w:t xml:space="preserve">Месячный прогнозный объем обязательств покупателя </w:t>
            </w:r>
            <w:r w:rsidRPr="004A4EB1">
              <w:rPr>
                <w:rFonts w:ascii="Garamond" w:hAnsi="Garamond"/>
                <w:i/>
                <w:sz w:val="22"/>
                <w:szCs w:val="22"/>
                <w:lang w:val="en-US"/>
              </w:rPr>
              <w:t>j</w:t>
            </w:r>
            <w:r w:rsidRPr="004A4EB1">
              <w:rPr>
                <w:rFonts w:ascii="Garamond" w:hAnsi="Garamond"/>
                <w:sz w:val="22"/>
                <w:szCs w:val="22"/>
              </w:rPr>
              <w:t xml:space="preserve"> на оптовом рынке в отношении </w:t>
            </w:r>
            <w:r w:rsidRPr="009D50F0">
              <w:rPr>
                <w:rFonts w:ascii="Garamond" w:hAnsi="Garamond"/>
                <w:sz w:val="22"/>
                <w:szCs w:val="22"/>
              </w:rPr>
              <w:t xml:space="preserve">договора купли-продажи электрической энергии по результатам конкурентного отбора ценовых заявок на сутки вперед, договора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за месяц </w:t>
            </w:r>
            <w:r w:rsidRPr="009D50F0">
              <w:rPr>
                <w:rFonts w:ascii="Garamond" w:hAnsi="Garamond"/>
                <w:i/>
                <w:sz w:val="22"/>
                <w:szCs w:val="22"/>
              </w:rPr>
              <w:t>m–</w:t>
            </w:r>
            <w:r>
              <w:rPr>
                <w:rFonts w:ascii="Garamond" w:hAnsi="Garamond"/>
                <w:sz w:val="22"/>
                <w:szCs w:val="22"/>
              </w:rPr>
              <w:t>1</w:t>
            </w:r>
            <w:r w:rsidRPr="009D50F0">
              <w:rPr>
                <w:rFonts w:ascii="Garamond" w:hAnsi="Garamond"/>
                <w:sz w:val="22"/>
                <w:szCs w:val="22"/>
              </w:rPr>
              <w:t xml:space="preserve"> для определения покупателем необходимого размера финансовых гарантий на месяц </w:t>
            </w:r>
            <w:r w:rsidRPr="009D50F0">
              <w:rPr>
                <w:rFonts w:ascii="Garamond" w:hAnsi="Garamond"/>
                <w:i/>
                <w:sz w:val="22"/>
                <w:szCs w:val="22"/>
              </w:rPr>
              <w:t>m</w:t>
            </w:r>
            <w:r w:rsidRPr="009D50F0">
              <w:rPr>
                <w:rFonts w:ascii="Garamond" w:hAnsi="Garamond"/>
                <w:sz w:val="22"/>
                <w:szCs w:val="22"/>
              </w:rPr>
              <w:t xml:space="preserve"> рассчитывается по нижеприведенным формулам. Расчет </w:t>
            </w:r>
            <w:r w:rsidRPr="00157DE8">
              <w:rPr>
                <w:rFonts w:ascii="Garamond" w:hAnsi="Garamond"/>
                <w:sz w:val="22"/>
                <w:szCs w:val="22"/>
              </w:rPr>
              <w:t xml:space="preserve">производится по ГТП потребления </w:t>
            </w:r>
            <w:r w:rsidRPr="00157DE8">
              <w:rPr>
                <w:rFonts w:ascii="Garamond" w:hAnsi="Garamond"/>
                <w:i/>
                <w:sz w:val="22"/>
                <w:szCs w:val="22"/>
              </w:rPr>
              <w:t xml:space="preserve">q </w:t>
            </w:r>
            <w:r w:rsidRPr="00157DE8">
              <w:rPr>
                <w:rFonts w:ascii="Garamond" w:hAnsi="Garamond"/>
                <w:sz w:val="22"/>
                <w:szCs w:val="22"/>
              </w:rPr>
              <w:t>покупателей</w:t>
            </w:r>
            <w:r w:rsidRPr="00157DE8">
              <w:rPr>
                <w:rFonts w:ascii="Garamond" w:hAnsi="Garamond"/>
                <w:i/>
                <w:sz w:val="22"/>
                <w:szCs w:val="22"/>
              </w:rPr>
              <w:t xml:space="preserve"> </w:t>
            </w:r>
            <w:r w:rsidRPr="00157DE8">
              <w:rPr>
                <w:rFonts w:ascii="Garamond" w:hAnsi="Garamond"/>
                <w:i/>
                <w:sz w:val="22"/>
                <w:szCs w:val="22"/>
                <w:lang w:val="en-US"/>
              </w:rPr>
              <w:t>j</w:t>
            </w:r>
            <w:r w:rsidRPr="00157DE8">
              <w:rPr>
                <w:rFonts w:ascii="Garamond" w:hAnsi="Garamond"/>
                <w:i/>
                <w:sz w:val="22"/>
                <w:szCs w:val="22"/>
              </w:rPr>
              <w:t xml:space="preserve"> </w:t>
            </w:r>
            <w:r w:rsidRPr="00157DE8">
              <w:rPr>
                <w:rFonts w:ascii="Garamond" w:hAnsi="Garamond"/>
                <w:sz w:val="22"/>
                <w:szCs w:val="22"/>
              </w:rPr>
              <w:t>на оптовом рынке в месяце</w:t>
            </w:r>
            <w:r w:rsidRPr="00157DE8">
              <w:rPr>
                <w:rFonts w:ascii="Garamond" w:hAnsi="Garamond"/>
                <w:i/>
                <w:sz w:val="22"/>
                <w:szCs w:val="22"/>
              </w:rPr>
              <w:t xml:space="preserve"> </w:t>
            </w:r>
            <w:r w:rsidRPr="00157DE8">
              <w:rPr>
                <w:rFonts w:ascii="Garamond" w:hAnsi="Garamond"/>
                <w:i/>
                <w:sz w:val="22"/>
                <w:szCs w:val="22"/>
                <w:lang w:val="en-US"/>
              </w:rPr>
              <w:t>m</w:t>
            </w:r>
            <w:r w:rsidRPr="00157DE8">
              <w:rPr>
                <w:rFonts w:ascii="Garamond" w:hAnsi="Garamond"/>
                <w:i/>
                <w:sz w:val="22"/>
                <w:szCs w:val="22"/>
              </w:rPr>
              <w:t>–</w:t>
            </w:r>
            <w:r w:rsidRPr="00157DE8">
              <w:rPr>
                <w:rFonts w:ascii="Garamond" w:hAnsi="Garamond"/>
                <w:sz w:val="22"/>
                <w:szCs w:val="22"/>
              </w:rPr>
              <w:t xml:space="preserve">1, по которым имелось право участия в торговле электрической энергией и (или) мощностью на оптовом рынке на 1-е число месяца </w:t>
            </w:r>
            <w:r w:rsidRPr="00157DE8">
              <w:rPr>
                <w:rFonts w:ascii="Garamond" w:hAnsi="Garamond"/>
                <w:i/>
                <w:sz w:val="22"/>
                <w:szCs w:val="22"/>
              </w:rPr>
              <w:t>m–</w:t>
            </w:r>
            <w:r w:rsidRPr="00157DE8">
              <w:rPr>
                <w:rFonts w:ascii="Garamond" w:hAnsi="Garamond"/>
                <w:sz w:val="22"/>
                <w:szCs w:val="22"/>
              </w:rPr>
              <w:t>1.</w:t>
            </w:r>
          </w:p>
          <w:p w:rsidR="00BB4CC7" w:rsidRPr="009620BE" w:rsidRDefault="00BB4CC7" w:rsidP="00F652E5">
            <w:pPr>
              <w:pStyle w:val="4"/>
              <w:numPr>
                <w:ilvl w:val="0"/>
                <w:numId w:val="0"/>
              </w:numPr>
              <w:jc w:val="center"/>
              <w:rPr>
                <w:rFonts w:ascii="Garamond" w:hAnsi="Garamond"/>
                <w:szCs w:val="22"/>
              </w:rPr>
            </w:pPr>
            <w:r w:rsidRPr="00F652E5">
              <w:rPr>
                <w:rFonts w:ascii="Garamond" w:hAnsi="Garamond"/>
                <w:position w:val="-14"/>
                <w:szCs w:val="22"/>
                <w:highlight w:val="yellow"/>
              </w:rPr>
              <w:object w:dxaOrig="5899" w:dyaOrig="400">
                <v:shape id="_x0000_i1036" type="#_x0000_t75" style="width:283.5pt;height:21pt" o:ole="">
                  <v:imagedata r:id="rId24" o:title=""/>
                </v:shape>
                <o:OLEObject Type="Embed" ProgID="Equation.3" ShapeID="_x0000_i1036" DrawAspect="Content" ObjectID="_1544265288" r:id="rId25"/>
              </w:object>
            </w:r>
            <w:r w:rsidRPr="009620BE" w:rsidDel="00804762">
              <w:rPr>
                <w:rFonts w:ascii="Garamond" w:hAnsi="Garamond"/>
                <w:position w:val="-14"/>
                <w:szCs w:val="22"/>
              </w:rPr>
              <w:t xml:space="preserve"> </w:t>
            </w:r>
            <w:r w:rsidRPr="009620BE">
              <w:rPr>
                <w:rFonts w:ascii="Garamond" w:hAnsi="Garamond"/>
                <w:szCs w:val="22"/>
              </w:rPr>
              <w:t>(с НДС), где</w:t>
            </w:r>
          </w:p>
          <w:p w:rsidR="00BB4CC7" w:rsidRPr="009620BE" w:rsidRDefault="00BB4CC7" w:rsidP="00F652E5">
            <w:pPr>
              <w:pStyle w:val="4"/>
              <w:numPr>
                <w:ilvl w:val="0"/>
                <w:numId w:val="0"/>
              </w:numPr>
              <w:jc w:val="center"/>
              <w:rPr>
                <w:rFonts w:ascii="Garamond" w:hAnsi="Garamond"/>
                <w:szCs w:val="22"/>
              </w:rPr>
            </w:pPr>
            <w:r w:rsidRPr="00F00F99">
              <w:rPr>
                <w:rFonts w:ascii="Garamond" w:hAnsi="Garamond"/>
                <w:position w:val="-14"/>
                <w:szCs w:val="22"/>
                <w:highlight w:val="yellow"/>
              </w:rPr>
              <w:object w:dxaOrig="4220" w:dyaOrig="400">
                <v:shape id="_x0000_i1037" type="#_x0000_t75" style="width:230.25pt;height:21.75pt" o:ole="">
                  <v:imagedata r:id="rId26" o:title=""/>
                </v:shape>
                <o:OLEObject Type="Embed" ProgID="Equation.3" ShapeID="_x0000_i1037" DrawAspect="Content" ObjectID="_1544265289" r:id="rId27"/>
              </w:object>
            </w:r>
            <w:r w:rsidRPr="00F00F99" w:rsidDel="00804762">
              <w:rPr>
                <w:rFonts w:ascii="Garamond" w:hAnsi="Garamond"/>
                <w:position w:val="-14"/>
                <w:szCs w:val="22"/>
                <w:highlight w:val="yellow"/>
              </w:rPr>
              <w:t xml:space="preserve"> </w:t>
            </w:r>
            <w:r w:rsidRPr="00F00F99">
              <w:rPr>
                <w:rFonts w:ascii="Garamond" w:hAnsi="Garamond"/>
                <w:szCs w:val="22"/>
                <w:highlight w:val="yellow"/>
              </w:rPr>
              <w:t>( НДС),</w:t>
            </w:r>
          </w:p>
          <w:p w:rsidR="00BB4CC7" w:rsidRPr="009620BE" w:rsidRDefault="00BB4CC7" w:rsidP="00F652E5">
            <w:pPr>
              <w:pStyle w:val="4"/>
              <w:numPr>
                <w:ilvl w:val="0"/>
                <w:numId w:val="0"/>
              </w:numPr>
              <w:jc w:val="center"/>
              <w:rPr>
                <w:rFonts w:ascii="Garamond" w:hAnsi="Garamond"/>
                <w:position w:val="-14"/>
                <w:szCs w:val="22"/>
              </w:rPr>
            </w:pPr>
            <w:r w:rsidRPr="009620BE">
              <w:rPr>
                <w:rFonts w:ascii="Garamond" w:hAnsi="Garamond"/>
                <w:position w:val="-30"/>
                <w:szCs w:val="22"/>
              </w:rPr>
              <w:object w:dxaOrig="4000" w:dyaOrig="560">
                <v:shape id="_x0000_i1038" type="#_x0000_t75" style="width:224.25pt;height:28.5pt" o:ole="">
                  <v:imagedata r:id="rId28" o:title=""/>
                </v:shape>
                <o:OLEObject Type="Embed" ProgID="Equation.3" ShapeID="_x0000_i1038" DrawAspect="Content" ObjectID="_1544265290" r:id="rId29"/>
              </w:object>
            </w:r>
            <w:r w:rsidRPr="009620BE" w:rsidDel="00804762">
              <w:rPr>
                <w:rFonts w:ascii="Garamond" w:hAnsi="Garamond"/>
                <w:position w:val="-14"/>
                <w:szCs w:val="22"/>
              </w:rPr>
              <w:t xml:space="preserve"> </w:t>
            </w:r>
            <w:r>
              <w:rPr>
                <w:rFonts w:ascii="Garamond" w:hAnsi="Garamond"/>
                <w:position w:val="-14"/>
                <w:szCs w:val="22"/>
              </w:rPr>
              <w:t>(без НДС)</w:t>
            </w:r>
            <w:r w:rsidRPr="009620BE">
              <w:rPr>
                <w:rFonts w:ascii="Garamond" w:hAnsi="Garamond"/>
                <w:position w:val="-14"/>
                <w:szCs w:val="22"/>
              </w:rPr>
              <w:t>,</w:t>
            </w:r>
            <w:r w:rsidRPr="009620BE">
              <w:rPr>
                <w:rFonts w:ascii="Garamond" w:hAnsi="Garamond"/>
                <w:szCs w:val="22"/>
              </w:rPr>
              <w:t xml:space="preserve"> </w:t>
            </w:r>
            <w:r w:rsidRPr="009620BE">
              <w:rPr>
                <w:rFonts w:ascii="Garamond" w:hAnsi="Garamond"/>
                <w:position w:val="-14"/>
                <w:szCs w:val="22"/>
              </w:rPr>
              <w:t>где</w:t>
            </w:r>
          </w:p>
          <w:p w:rsidR="00BB4CC7" w:rsidRPr="00157DE8" w:rsidRDefault="00BB4CC7" w:rsidP="00F652E5">
            <w:pPr>
              <w:pStyle w:val="4"/>
              <w:numPr>
                <w:ilvl w:val="0"/>
                <w:numId w:val="0"/>
              </w:numPr>
              <w:jc w:val="center"/>
              <w:rPr>
                <w:rFonts w:ascii="Garamond" w:hAnsi="Garamond"/>
                <w:szCs w:val="22"/>
              </w:rPr>
            </w:pPr>
            <w:r w:rsidRPr="00157DE8">
              <w:rPr>
                <w:rFonts w:ascii="Garamond" w:hAnsi="Garamond"/>
                <w:position w:val="-14"/>
                <w:szCs w:val="22"/>
              </w:rPr>
              <w:object w:dxaOrig="6039" w:dyaOrig="400">
                <v:shape id="_x0000_i1039" type="#_x0000_t75" style="width:308.25pt;height:21.75pt" o:ole="">
                  <v:imagedata r:id="rId30" o:title=""/>
                </v:shape>
                <o:OLEObject Type="Embed" ProgID="Equation.3" ShapeID="_x0000_i1039" DrawAspect="Content" ObjectID="_1544265291" r:id="rId31"/>
              </w:object>
            </w:r>
            <w:r w:rsidRPr="00157DE8">
              <w:rPr>
                <w:rFonts w:ascii="Garamond" w:hAnsi="Garamond"/>
                <w:szCs w:val="22"/>
              </w:rPr>
              <w:t>, где</w:t>
            </w:r>
          </w:p>
          <w:p w:rsidR="00BB4CC7" w:rsidRPr="00157DE8" w:rsidRDefault="00BB4CC7" w:rsidP="00F652E5">
            <w:pPr>
              <w:pStyle w:val="4"/>
              <w:numPr>
                <w:ilvl w:val="0"/>
                <w:numId w:val="0"/>
              </w:numPr>
              <w:jc w:val="center"/>
              <w:rPr>
                <w:rFonts w:ascii="Garamond" w:hAnsi="Garamond"/>
                <w:szCs w:val="22"/>
              </w:rPr>
            </w:pPr>
            <w:r w:rsidRPr="00157DE8">
              <w:rPr>
                <w:rFonts w:ascii="Garamond" w:hAnsi="Garamond"/>
                <w:b/>
                <w:bCs/>
                <w:i/>
                <w:iCs/>
                <w:position w:val="-32"/>
                <w:szCs w:val="22"/>
              </w:rPr>
              <w:object w:dxaOrig="4760" w:dyaOrig="760">
                <v:shape id="_x0000_i1040" type="#_x0000_t75" style="width:247.5pt;height:39pt" o:ole="">
                  <v:imagedata r:id="rId32" o:title=""/>
                </v:shape>
                <o:OLEObject Type="Embed" ProgID="Equation.3" ShapeID="_x0000_i1040" DrawAspect="Content" ObjectID="_1544265292" r:id="rId33"/>
              </w:object>
            </w:r>
            <w:r w:rsidRPr="00157DE8">
              <w:rPr>
                <w:rFonts w:ascii="Garamond" w:hAnsi="Garamond"/>
                <w:position w:val="-34"/>
                <w:szCs w:val="22"/>
              </w:rPr>
              <w:t>.</w:t>
            </w:r>
          </w:p>
          <w:p w:rsidR="00BB4CC7" w:rsidRPr="00157DE8" w:rsidRDefault="00BB4CC7" w:rsidP="00F00F99">
            <w:pPr>
              <w:pStyle w:val="4"/>
              <w:numPr>
                <w:ilvl w:val="0"/>
                <w:numId w:val="0"/>
              </w:numPr>
              <w:ind w:left="864" w:hanging="252"/>
              <w:jc w:val="left"/>
              <w:rPr>
                <w:rFonts w:ascii="Garamond" w:hAnsi="Garamond"/>
                <w:szCs w:val="22"/>
              </w:rPr>
            </w:pPr>
            <w:r w:rsidRPr="00157DE8">
              <w:rPr>
                <w:rFonts w:ascii="Garamond" w:hAnsi="Garamond"/>
                <w:szCs w:val="22"/>
              </w:rPr>
              <w:t xml:space="preserve">При этом если </w:t>
            </w:r>
            <w:r w:rsidRPr="00157DE8">
              <w:rPr>
                <w:rFonts w:ascii="Garamond" w:hAnsi="Garamond"/>
                <w:position w:val="-14"/>
                <w:szCs w:val="22"/>
              </w:rPr>
              <w:object w:dxaOrig="1200" w:dyaOrig="400">
                <v:shape id="_x0000_i1041" type="#_x0000_t75" style="width:61.5pt;height:21.75pt" o:ole="">
                  <v:imagedata r:id="rId34" o:title=""/>
                </v:shape>
                <o:OLEObject Type="Embed" ProgID="Equation.3" ShapeID="_x0000_i1041" DrawAspect="Content" ObjectID="_1544265293" r:id="rId35"/>
              </w:object>
            </w:r>
            <w:r w:rsidRPr="00157DE8">
              <w:rPr>
                <w:rFonts w:ascii="Garamond" w:hAnsi="Garamond"/>
                <w:szCs w:val="22"/>
              </w:rPr>
              <w:t xml:space="preserve">, то </w:t>
            </w:r>
            <w:r w:rsidRPr="00157DE8">
              <w:rPr>
                <w:rFonts w:ascii="Garamond" w:hAnsi="Garamond"/>
                <w:position w:val="-32"/>
                <w:szCs w:val="22"/>
              </w:rPr>
              <w:object w:dxaOrig="1240" w:dyaOrig="760">
                <v:shape id="_x0000_i1042" type="#_x0000_t75" style="width:73.5pt;height:42.75pt" o:ole="">
                  <v:imagedata r:id="rId36" o:title=""/>
                </v:shape>
                <o:OLEObject Type="Embed" ProgID="Equation.3" ShapeID="_x0000_i1042" DrawAspect="Content" ObjectID="_1544265294" r:id="rId37"/>
              </w:object>
            </w:r>
            <w:r w:rsidRPr="00157DE8">
              <w:rPr>
                <w:rFonts w:ascii="Garamond" w:hAnsi="Garamond"/>
                <w:szCs w:val="22"/>
              </w:rPr>
              <w:t>.</w:t>
            </w:r>
          </w:p>
          <w:p w:rsidR="00BB4CC7" w:rsidRPr="00157DE8" w:rsidRDefault="00BB4CC7" w:rsidP="00F652E5">
            <w:pPr>
              <w:pStyle w:val="4"/>
              <w:numPr>
                <w:ilvl w:val="0"/>
                <w:numId w:val="0"/>
              </w:numPr>
              <w:ind w:firstLine="612"/>
              <w:rPr>
                <w:rFonts w:ascii="Garamond" w:hAnsi="Garamond"/>
                <w:szCs w:val="22"/>
              </w:rPr>
            </w:pPr>
            <w:r w:rsidRPr="00157DE8">
              <w:rPr>
                <w:rFonts w:ascii="Garamond" w:hAnsi="Garamond"/>
                <w:szCs w:val="22"/>
              </w:rPr>
              <w:t xml:space="preserve">Если </w:t>
            </w:r>
            <w:r w:rsidRPr="00157DE8">
              <w:rPr>
                <w:rFonts w:ascii="Garamond" w:hAnsi="Garamond"/>
                <w:b/>
                <w:bCs/>
                <w:i/>
                <w:iCs/>
                <w:position w:val="-14"/>
                <w:szCs w:val="22"/>
              </w:rPr>
              <w:object w:dxaOrig="2760" w:dyaOrig="400">
                <v:shape id="_x0000_i1043" type="#_x0000_t75" style="width:138pt;height:20.25pt" o:ole="">
                  <v:imagedata r:id="rId38" o:title=""/>
                </v:shape>
                <o:OLEObject Type="Embed" ProgID="Equation.3" ShapeID="_x0000_i1043" DrawAspect="Content" ObjectID="_1544265295" r:id="rId39"/>
              </w:object>
            </w:r>
            <w:r w:rsidRPr="00157DE8">
              <w:rPr>
                <w:rFonts w:ascii="Garamond" w:hAnsi="Garamond"/>
                <w:szCs w:val="22"/>
              </w:rPr>
              <w:t xml:space="preserve"> или не определена (в том числе по причине изменения сроков расчета этих данных согласно Приложению № 20 к</w:t>
            </w:r>
            <w:r w:rsidRPr="00157DE8">
              <w:rPr>
                <w:rFonts w:ascii="Garamond" w:hAnsi="Garamond"/>
                <w:i/>
                <w:szCs w:val="22"/>
              </w:rPr>
              <w:t xml:space="preserve"> Договору о присоединении к торговой системе оптового рынка</w:t>
            </w:r>
            <w:r w:rsidRPr="00157DE8">
              <w:rPr>
                <w:rFonts w:ascii="Garamond" w:hAnsi="Garamond"/>
                <w:szCs w:val="22"/>
              </w:rPr>
              <w:t xml:space="preserve">), то </w:t>
            </w:r>
            <w:r w:rsidRPr="00157DE8">
              <w:rPr>
                <w:rFonts w:ascii="Garamond" w:hAnsi="Garamond"/>
                <w:position w:val="-14"/>
                <w:szCs w:val="22"/>
              </w:rPr>
              <w:object w:dxaOrig="1620" w:dyaOrig="400">
                <v:shape id="_x0000_i1044" type="#_x0000_t75" style="width:87.75pt;height:23.25pt" o:ole="">
                  <v:imagedata r:id="rId40" o:title=""/>
                </v:shape>
                <o:OLEObject Type="Embed" ProgID="Equation.3" ShapeID="_x0000_i1044" DrawAspect="Content" ObjectID="_1544265296" r:id="rId41"/>
              </w:object>
            </w:r>
            <w:r w:rsidRPr="00157DE8">
              <w:rPr>
                <w:rFonts w:ascii="Garamond" w:hAnsi="Garamond"/>
                <w:position w:val="-14"/>
                <w:szCs w:val="22"/>
              </w:rPr>
              <w:t>.</w:t>
            </w:r>
          </w:p>
          <w:p w:rsidR="00BB4CC7" w:rsidRPr="00157DE8" w:rsidRDefault="00BB4CC7" w:rsidP="00F652E5">
            <w:pPr>
              <w:pStyle w:val="4"/>
              <w:numPr>
                <w:ilvl w:val="0"/>
                <w:numId w:val="0"/>
              </w:numPr>
              <w:ind w:firstLine="612"/>
              <w:rPr>
                <w:rFonts w:ascii="Garamond" w:hAnsi="Garamond"/>
                <w:szCs w:val="22"/>
              </w:rPr>
            </w:pPr>
            <w:r w:rsidRPr="00157DE8">
              <w:rPr>
                <w:rFonts w:ascii="Garamond" w:hAnsi="Garamond"/>
                <w:szCs w:val="22"/>
              </w:rPr>
              <w:t xml:space="preserve">Величины </w:t>
            </w:r>
            <w:r w:rsidRPr="00157DE8">
              <w:rPr>
                <w:rFonts w:ascii="Garamond" w:hAnsi="Garamond"/>
                <w:position w:val="-14"/>
                <w:szCs w:val="22"/>
              </w:rPr>
              <w:object w:dxaOrig="1180" w:dyaOrig="400">
                <v:shape id="_x0000_i1045" type="#_x0000_t75" style="width:59.25pt;height:21.75pt" o:ole="">
                  <v:imagedata r:id="rId42" o:title=""/>
                </v:shape>
                <o:OLEObject Type="Embed" ProgID="Equation.3" ShapeID="_x0000_i1045" DrawAspect="Content" ObjectID="_1544265297" r:id="rId43"/>
              </w:object>
            </w:r>
            <w:r w:rsidRPr="00157DE8">
              <w:rPr>
                <w:rFonts w:ascii="Garamond" w:hAnsi="Garamond"/>
                <w:szCs w:val="22"/>
              </w:rPr>
              <w:t xml:space="preserve">, </w:t>
            </w:r>
            <w:r w:rsidRPr="00EA7F3F">
              <w:rPr>
                <w:rFonts w:ascii="Garamond" w:hAnsi="Garamond"/>
                <w:b/>
                <w:i/>
                <w:position w:val="-14"/>
                <w:szCs w:val="22"/>
                <w:highlight w:val="yellow"/>
              </w:rPr>
              <w:object w:dxaOrig="1620" w:dyaOrig="400">
                <v:shape id="_x0000_i1046" type="#_x0000_t75" style="width:79.5pt;height:21.75pt" o:ole="">
                  <v:imagedata r:id="rId44" o:title=""/>
                </v:shape>
                <o:OLEObject Type="Embed" ProgID="Equation.3" ShapeID="_x0000_i1046" DrawAspect="Content" ObjectID="_1544265298" r:id="rId45"/>
              </w:object>
            </w:r>
            <w:r w:rsidRPr="00157DE8">
              <w:rPr>
                <w:rFonts w:ascii="Garamond" w:hAnsi="Garamond"/>
                <w:szCs w:val="22"/>
              </w:rPr>
              <w:t xml:space="preserve"> округляются до двух знаков после запятой.</w:t>
            </w:r>
          </w:p>
          <w:p w:rsidR="00BB4CC7" w:rsidRPr="00F14902" w:rsidRDefault="00BB4CC7" w:rsidP="00131975">
            <w:pPr>
              <w:autoSpaceDE w:val="0"/>
              <w:autoSpaceDN w:val="0"/>
              <w:spacing w:before="120" w:after="120"/>
              <w:ind w:firstLine="552"/>
              <w:jc w:val="both"/>
              <w:rPr>
                <w:rFonts w:ascii="Garamond" w:hAnsi="Garamond"/>
                <w:b/>
              </w:rPr>
            </w:pPr>
            <w:r>
              <w:rPr>
                <w:rFonts w:ascii="Garamond" w:hAnsi="Garamond"/>
                <w:b/>
                <w:sz w:val="22"/>
                <w:szCs w:val="22"/>
              </w:rPr>
              <w:t>…</w:t>
            </w:r>
          </w:p>
        </w:tc>
        <w:tc>
          <w:tcPr>
            <w:tcW w:w="7427" w:type="dxa"/>
            <w:gridSpan w:val="2"/>
            <w:vAlign w:val="center"/>
          </w:tcPr>
          <w:p w:rsidR="00BB4CC7" w:rsidRPr="00157DE8" w:rsidRDefault="00BB4CC7" w:rsidP="00F652E5">
            <w:pPr>
              <w:tabs>
                <w:tab w:val="left" w:pos="567"/>
              </w:tabs>
              <w:spacing w:before="120" w:after="120"/>
              <w:ind w:firstLine="659"/>
              <w:jc w:val="both"/>
              <w:rPr>
                <w:rFonts w:ascii="Garamond" w:hAnsi="Garamond"/>
              </w:rPr>
            </w:pPr>
            <w:r w:rsidRPr="004A4EB1">
              <w:rPr>
                <w:rFonts w:ascii="Garamond" w:hAnsi="Garamond"/>
                <w:sz w:val="22"/>
                <w:szCs w:val="22"/>
              </w:rPr>
              <w:lastRenderedPageBreak/>
              <w:t xml:space="preserve">Месячный прогнозный объем обязательств покупателя </w:t>
            </w:r>
            <w:r w:rsidRPr="004A4EB1">
              <w:rPr>
                <w:rFonts w:ascii="Garamond" w:hAnsi="Garamond"/>
                <w:i/>
                <w:sz w:val="22"/>
                <w:szCs w:val="22"/>
                <w:lang w:val="en-US"/>
              </w:rPr>
              <w:t>j</w:t>
            </w:r>
            <w:r w:rsidRPr="004A4EB1">
              <w:rPr>
                <w:rFonts w:ascii="Garamond" w:hAnsi="Garamond"/>
                <w:sz w:val="22"/>
                <w:szCs w:val="22"/>
              </w:rPr>
              <w:t xml:space="preserve"> на оптовом рынке в отношении </w:t>
            </w:r>
            <w:r w:rsidRPr="009D50F0">
              <w:rPr>
                <w:rFonts w:ascii="Garamond" w:hAnsi="Garamond"/>
                <w:sz w:val="22"/>
                <w:szCs w:val="22"/>
              </w:rPr>
              <w:t xml:space="preserve">договора купли-продажи электрической энергии по результатам конкурентного отбора ценовых заявок на сутки вперед, договора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за месяц </w:t>
            </w:r>
            <w:r w:rsidRPr="009D50F0">
              <w:rPr>
                <w:rFonts w:ascii="Garamond" w:hAnsi="Garamond"/>
                <w:i/>
                <w:sz w:val="22"/>
                <w:szCs w:val="22"/>
              </w:rPr>
              <w:t>m–</w:t>
            </w:r>
            <w:r>
              <w:rPr>
                <w:rFonts w:ascii="Garamond" w:hAnsi="Garamond"/>
                <w:sz w:val="22"/>
                <w:szCs w:val="22"/>
              </w:rPr>
              <w:t>1</w:t>
            </w:r>
            <w:r w:rsidRPr="009D50F0">
              <w:rPr>
                <w:rFonts w:ascii="Garamond" w:hAnsi="Garamond"/>
                <w:sz w:val="22"/>
                <w:szCs w:val="22"/>
              </w:rPr>
              <w:t xml:space="preserve"> для определения покупателем необходимого размера финансовых гарантий на месяц </w:t>
            </w:r>
            <w:r w:rsidRPr="009D50F0">
              <w:rPr>
                <w:rFonts w:ascii="Garamond" w:hAnsi="Garamond"/>
                <w:i/>
                <w:sz w:val="22"/>
                <w:szCs w:val="22"/>
              </w:rPr>
              <w:t>m</w:t>
            </w:r>
            <w:r w:rsidRPr="009D50F0">
              <w:rPr>
                <w:rFonts w:ascii="Garamond" w:hAnsi="Garamond"/>
                <w:sz w:val="22"/>
                <w:szCs w:val="22"/>
              </w:rPr>
              <w:t xml:space="preserve"> рассчитывается по нижеприведенным формулам. Расчет </w:t>
            </w:r>
            <w:r w:rsidRPr="00157DE8">
              <w:rPr>
                <w:rFonts w:ascii="Garamond" w:hAnsi="Garamond"/>
                <w:sz w:val="22"/>
                <w:szCs w:val="22"/>
              </w:rPr>
              <w:t xml:space="preserve">производится по ГТП потребления </w:t>
            </w:r>
            <w:r w:rsidRPr="00157DE8">
              <w:rPr>
                <w:rFonts w:ascii="Garamond" w:hAnsi="Garamond"/>
                <w:i/>
                <w:sz w:val="22"/>
                <w:szCs w:val="22"/>
              </w:rPr>
              <w:t xml:space="preserve">q </w:t>
            </w:r>
            <w:r w:rsidRPr="00157DE8">
              <w:rPr>
                <w:rFonts w:ascii="Garamond" w:hAnsi="Garamond"/>
                <w:sz w:val="22"/>
                <w:szCs w:val="22"/>
              </w:rPr>
              <w:t>покупателей</w:t>
            </w:r>
            <w:r w:rsidRPr="00157DE8">
              <w:rPr>
                <w:rFonts w:ascii="Garamond" w:hAnsi="Garamond"/>
                <w:i/>
                <w:sz w:val="22"/>
                <w:szCs w:val="22"/>
              </w:rPr>
              <w:t xml:space="preserve"> </w:t>
            </w:r>
            <w:r w:rsidRPr="00157DE8">
              <w:rPr>
                <w:rFonts w:ascii="Garamond" w:hAnsi="Garamond"/>
                <w:i/>
                <w:sz w:val="22"/>
                <w:szCs w:val="22"/>
                <w:lang w:val="en-US"/>
              </w:rPr>
              <w:t>j</w:t>
            </w:r>
            <w:r w:rsidRPr="00157DE8">
              <w:rPr>
                <w:rFonts w:ascii="Garamond" w:hAnsi="Garamond"/>
                <w:i/>
                <w:sz w:val="22"/>
                <w:szCs w:val="22"/>
              </w:rPr>
              <w:t xml:space="preserve"> </w:t>
            </w:r>
            <w:r w:rsidRPr="00157DE8">
              <w:rPr>
                <w:rFonts w:ascii="Garamond" w:hAnsi="Garamond"/>
                <w:sz w:val="22"/>
                <w:szCs w:val="22"/>
              </w:rPr>
              <w:t>на оптовом рынке в месяце</w:t>
            </w:r>
            <w:r w:rsidRPr="00157DE8">
              <w:rPr>
                <w:rFonts w:ascii="Garamond" w:hAnsi="Garamond"/>
                <w:i/>
                <w:sz w:val="22"/>
                <w:szCs w:val="22"/>
              </w:rPr>
              <w:t xml:space="preserve"> </w:t>
            </w:r>
            <w:r w:rsidRPr="00157DE8">
              <w:rPr>
                <w:rFonts w:ascii="Garamond" w:hAnsi="Garamond"/>
                <w:i/>
                <w:sz w:val="22"/>
                <w:szCs w:val="22"/>
                <w:lang w:val="en-US"/>
              </w:rPr>
              <w:t>m</w:t>
            </w:r>
            <w:r w:rsidRPr="00157DE8">
              <w:rPr>
                <w:rFonts w:ascii="Garamond" w:hAnsi="Garamond"/>
                <w:i/>
                <w:sz w:val="22"/>
                <w:szCs w:val="22"/>
              </w:rPr>
              <w:t>–</w:t>
            </w:r>
            <w:r w:rsidRPr="00157DE8">
              <w:rPr>
                <w:rFonts w:ascii="Garamond" w:hAnsi="Garamond"/>
                <w:sz w:val="22"/>
                <w:szCs w:val="22"/>
              </w:rPr>
              <w:t xml:space="preserve">1, по которым имелось право участия в торговле электрической энергией и (или) мощностью на оптовом рынке на 1-е число месяца </w:t>
            </w:r>
            <w:r w:rsidRPr="00157DE8">
              <w:rPr>
                <w:rFonts w:ascii="Garamond" w:hAnsi="Garamond"/>
                <w:i/>
                <w:sz w:val="22"/>
                <w:szCs w:val="22"/>
              </w:rPr>
              <w:t>m–</w:t>
            </w:r>
            <w:r w:rsidRPr="00157DE8">
              <w:rPr>
                <w:rFonts w:ascii="Garamond" w:hAnsi="Garamond"/>
                <w:sz w:val="22"/>
                <w:szCs w:val="22"/>
              </w:rPr>
              <w:t>1.</w:t>
            </w:r>
          </w:p>
          <w:p w:rsidR="00BB4CC7" w:rsidRPr="009620BE" w:rsidRDefault="00BB4CC7" w:rsidP="00131975">
            <w:pPr>
              <w:pStyle w:val="4"/>
              <w:numPr>
                <w:ilvl w:val="0"/>
                <w:numId w:val="0"/>
              </w:numPr>
              <w:ind w:left="864" w:hanging="864"/>
              <w:rPr>
                <w:rFonts w:ascii="Garamond" w:hAnsi="Garamond"/>
                <w:szCs w:val="22"/>
              </w:rPr>
            </w:pPr>
            <w:r w:rsidRPr="00EA7F3F">
              <w:rPr>
                <w:rFonts w:ascii="Garamond" w:hAnsi="Garamond"/>
                <w:position w:val="-14"/>
                <w:szCs w:val="22"/>
                <w:highlight w:val="yellow"/>
              </w:rPr>
              <w:object w:dxaOrig="4480" w:dyaOrig="400">
                <v:shape id="_x0000_i1047" type="#_x0000_t75" style="width:226.5pt;height:21pt" o:ole="">
                  <v:imagedata r:id="rId46" o:title=""/>
                </v:shape>
                <o:OLEObject Type="Embed" ProgID="Equation.3" ShapeID="_x0000_i1047" DrawAspect="Content" ObjectID="_1544265299" r:id="rId47"/>
              </w:object>
            </w:r>
            <w:r w:rsidRPr="009620BE" w:rsidDel="00804762">
              <w:rPr>
                <w:rFonts w:ascii="Garamond" w:hAnsi="Garamond"/>
                <w:position w:val="-14"/>
                <w:szCs w:val="22"/>
              </w:rPr>
              <w:t xml:space="preserve"> </w:t>
            </w:r>
            <w:r w:rsidRPr="009620BE">
              <w:rPr>
                <w:rFonts w:ascii="Garamond" w:hAnsi="Garamond"/>
                <w:szCs w:val="22"/>
              </w:rPr>
              <w:t>(с НДС), где</w:t>
            </w:r>
          </w:p>
          <w:p w:rsidR="00BB4CC7" w:rsidRDefault="00BB4CC7" w:rsidP="00131975">
            <w:pPr>
              <w:pStyle w:val="4"/>
              <w:numPr>
                <w:ilvl w:val="0"/>
                <w:numId w:val="0"/>
              </w:numPr>
              <w:ind w:left="864" w:hanging="864"/>
              <w:rPr>
                <w:rFonts w:ascii="Garamond" w:hAnsi="Garamond"/>
                <w:position w:val="-14"/>
                <w:szCs w:val="22"/>
              </w:rPr>
            </w:pPr>
            <w:r w:rsidRPr="009620BE">
              <w:rPr>
                <w:rFonts w:ascii="Garamond" w:hAnsi="Garamond"/>
                <w:position w:val="-30"/>
                <w:szCs w:val="22"/>
              </w:rPr>
              <w:object w:dxaOrig="4000" w:dyaOrig="560">
                <v:shape id="_x0000_i1048" type="#_x0000_t75" style="width:224.25pt;height:28.5pt" o:ole="">
                  <v:imagedata r:id="rId28" o:title=""/>
                </v:shape>
                <o:OLEObject Type="Embed" ProgID="Equation.3" ShapeID="_x0000_i1048" DrawAspect="Content" ObjectID="_1544265300" r:id="rId48"/>
              </w:object>
            </w:r>
            <w:r w:rsidRPr="009620BE" w:rsidDel="00804762">
              <w:rPr>
                <w:rFonts w:ascii="Garamond" w:hAnsi="Garamond"/>
                <w:position w:val="-14"/>
                <w:szCs w:val="22"/>
              </w:rPr>
              <w:t xml:space="preserve"> </w:t>
            </w:r>
            <w:r>
              <w:rPr>
                <w:rFonts w:ascii="Garamond" w:hAnsi="Garamond"/>
                <w:position w:val="-14"/>
                <w:szCs w:val="22"/>
              </w:rPr>
              <w:t>(без НДС), где</w:t>
            </w:r>
          </w:p>
          <w:p w:rsidR="00BB4CC7" w:rsidRPr="00157DE8" w:rsidRDefault="00BB4CC7" w:rsidP="00131975">
            <w:pPr>
              <w:pStyle w:val="4"/>
              <w:numPr>
                <w:ilvl w:val="0"/>
                <w:numId w:val="0"/>
              </w:numPr>
              <w:ind w:left="864" w:hanging="864"/>
              <w:rPr>
                <w:rFonts w:ascii="Garamond" w:hAnsi="Garamond"/>
                <w:szCs w:val="22"/>
              </w:rPr>
            </w:pPr>
            <w:r w:rsidRPr="00157DE8">
              <w:rPr>
                <w:rFonts w:ascii="Garamond" w:hAnsi="Garamond"/>
                <w:position w:val="-14"/>
                <w:szCs w:val="22"/>
              </w:rPr>
              <w:object w:dxaOrig="6039" w:dyaOrig="400">
                <v:shape id="_x0000_i1049" type="#_x0000_t75" style="width:323.25pt;height:23.25pt" o:ole="">
                  <v:imagedata r:id="rId30" o:title=""/>
                </v:shape>
                <o:OLEObject Type="Embed" ProgID="Equation.3" ShapeID="_x0000_i1049" DrawAspect="Content" ObjectID="_1544265301" r:id="rId49"/>
              </w:object>
            </w:r>
            <w:r w:rsidRPr="00157DE8">
              <w:rPr>
                <w:rFonts w:ascii="Garamond" w:hAnsi="Garamond"/>
                <w:szCs w:val="22"/>
              </w:rPr>
              <w:t>, где</w:t>
            </w:r>
          </w:p>
          <w:p w:rsidR="00BB4CC7" w:rsidRPr="00157DE8" w:rsidRDefault="00BB4CC7" w:rsidP="00131975">
            <w:pPr>
              <w:pStyle w:val="4"/>
              <w:numPr>
                <w:ilvl w:val="0"/>
                <w:numId w:val="0"/>
              </w:numPr>
              <w:ind w:left="864" w:hanging="864"/>
              <w:rPr>
                <w:rFonts w:ascii="Garamond" w:hAnsi="Garamond"/>
                <w:szCs w:val="22"/>
              </w:rPr>
            </w:pPr>
            <w:r w:rsidRPr="00157DE8">
              <w:rPr>
                <w:rFonts w:ascii="Garamond" w:hAnsi="Garamond"/>
                <w:b/>
                <w:bCs/>
                <w:i/>
                <w:iCs/>
                <w:position w:val="-32"/>
                <w:szCs w:val="22"/>
              </w:rPr>
              <w:object w:dxaOrig="4900" w:dyaOrig="760">
                <v:shape id="_x0000_i1050" type="#_x0000_t75" style="width:255pt;height:39pt" o:ole="">
                  <v:imagedata r:id="rId50" o:title=""/>
                </v:shape>
                <o:OLEObject Type="Embed" ProgID="Equation.3" ShapeID="_x0000_i1050" DrawAspect="Content" ObjectID="_1544265302" r:id="rId51"/>
              </w:object>
            </w:r>
            <w:r w:rsidRPr="00157DE8">
              <w:rPr>
                <w:rFonts w:ascii="Garamond" w:hAnsi="Garamond"/>
                <w:position w:val="-34"/>
                <w:szCs w:val="22"/>
              </w:rPr>
              <w:t>.</w:t>
            </w:r>
          </w:p>
          <w:p w:rsidR="00BB4CC7" w:rsidRDefault="00BB4CC7" w:rsidP="00F652E5">
            <w:pPr>
              <w:pStyle w:val="4"/>
              <w:numPr>
                <w:ilvl w:val="0"/>
                <w:numId w:val="0"/>
              </w:numPr>
              <w:ind w:left="864" w:hanging="25"/>
              <w:jc w:val="left"/>
              <w:rPr>
                <w:rFonts w:ascii="Garamond" w:hAnsi="Garamond"/>
                <w:szCs w:val="22"/>
              </w:rPr>
            </w:pPr>
            <w:r w:rsidRPr="00157DE8">
              <w:rPr>
                <w:rFonts w:ascii="Garamond" w:hAnsi="Garamond"/>
                <w:szCs w:val="22"/>
              </w:rPr>
              <w:t xml:space="preserve">При этом если </w:t>
            </w:r>
            <w:r w:rsidRPr="00157DE8">
              <w:rPr>
                <w:rFonts w:ascii="Garamond" w:hAnsi="Garamond"/>
                <w:position w:val="-14"/>
                <w:szCs w:val="22"/>
              </w:rPr>
              <w:object w:dxaOrig="1200" w:dyaOrig="400">
                <v:shape id="_x0000_i1051" type="#_x0000_t75" style="width:61.5pt;height:21.75pt" o:ole="">
                  <v:imagedata r:id="rId34" o:title=""/>
                </v:shape>
                <o:OLEObject Type="Embed" ProgID="Equation.3" ShapeID="_x0000_i1051" DrawAspect="Content" ObjectID="_1544265303" r:id="rId52"/>
              </w:object>
            </w:r>
            <w:r w:rsidRPr="00157DE8">
              <w:rPr>
                <w:rFonts w:ascii="Garamond" w:hAnsi="Garamond"/>
                <w:szCs w:val="22"/>
              </w:rPr>
              <w:t xml:space="preserve">, то </w:t>
            </w:r>
            <w:r w:rsidRPr="00157DE8">
              <w:rPr>
                <w:rFonts w:ascii="Garamond" w:hAnsi="Garamond"/>
                <w:position w:val="-32"/>
                <w:szCs w:val="22"/>
              </w:rPr>
              <w:object w:dxaOrig="1240" w:dyaOrig="760">
                <v:shape id="_x0000_i1052" type="#_x0000_t75" style="width:73.5pt;height:42.75pt" o:ole="">
                  <v:imagedata r:id="rId36" o:title=""/>
                </v:shape>
                <o:OLEObject Type="Embed" ProgID="Equation.3" ShapeID="_x0000_i1052" DrawAspect="Content" ObjectID="_1544265304" r:id="rId53"/>
              </w:object>
            </w:r>
            <w:r w:rsidRPr="00157DE8">
              <w:rPr>
                <w:rFonts w:ascii="Garamond" w:hAnsi="Garamond"/>
                <w:szCs w:val="22"/>
              </w:rPr>
              <w:t>.</w:t>
            </w:r>
          </w:p>
          <w:p w:rsidR="00BB4CC7" w:rsidRPr="00157DE8" w:rsidRDefault="00BB4CC7" w:rsidP="00F652E5">
            <w:pPr>
              <w:pStyle w:val="4"/>
              <w:numPr>
                <w:ilvl w:val="0"/>
                <w:numId w:val="0"/>
              </w:numPr>
              <w:ind w:firstLine="839"/>
              <w:rPr>
                <w:rFonts w:ascii="Garamond" w:hAnsi="Garamond"/>
                <w:szCs w:val="22"/>
              </w:rPr>
            </w:pPr>
            <w:r w:rsidRPr="00157DE8">
              <w:rPr>
                <w:rFonts w:ascii="Garamond" w:hAnsi="Garamond"/>
                <w:szCs w:val="22"/>
              </w:rPr>
              <w:t xml:space="preserve">Если </w:t>
            </w:r>
            <w:r w:rsidRPr="00157DE8">
              <w:rPr>
                <w:rFonts w:ascii="Garamond" w:hAnsi="Garamond"/>
                <w:b/>
                <w:bCs/>
                <w:i/>
                <w:iCs/>
                <w:position w:val="-14"/>
                <w:szCs w:val="22"/>
              </w:rPr>
              <w:object w:dxaOrig="2760" w:dyaOrig="400">
                <v:shape id="_x0000_i1053" type="#_x0000_t75" style="width:138pt;height:20.25pt" o:ole="">
                  <v:imagedata r:id="rId38" o:title=""/>
                </v:shape>
                <o:OLEObject Type="Embed" ProgID="Equation.3" ShapeID="_x0000_i1053" DrawAspect="Content" ObjectID="_1544265305" r:id="rId54"/>
              </w:object>
            </w:r>
            <w:r w:rsidRPr="00157DE8">
              <w:rPr>
                <w:rFonts w:ascii="Garamond" w:hAnsi="Garamond"/>
                <w:szCs w:val="22"/>
              </w:rPr>
              <w:t xml:space="preserve"> или не определена (в том числе </w:t>
            </w:r>
            <w:r w:rsidRPr="00157DE8">
              <w:rPr>
                <w:rFonts w:ascii="Garamond" w:hAnsi="Garamond"/>
                <w:szCs w:val="22"/>
              </w:rPr>
              <w:lastRenderedPageBreak/>
              <w:t>по причине изменения сроков расчета этих данных согласно Приложению № 20 к</w:t>
            </w:r>
            <w:r w:rsidRPr="00157DE8">
              <w:rPr>
                <w:rFonts w:ascii="Garamond" w:hAnsi="Garamond"/>
                <w:i/>
                <w:szCs w:val="22"/>
              </w:rPr>
              <w:t xml:space="preserve"> Договору о присоединении к торговой системе оптового рынка</w:t>
            </w:r>
            <w:r w:rsidRPr="00157DE8">
              <w:rPr>
                <w:rFonts w:ascii="Garamond" w:hAnsi="Garamond"/>
                <w:szCs w:val="22"/>
              </w:rPr>
              <w:t xml:space="preserve">), то </w:t>
            </w:r>
            <w:r w:rsidRPr="00157DE8">
              <w:rPr>
                <w:rFonts w:ascii="Garamond" w:hAnsi="Garamond"/>
                <w:position w:val="-14"/>
                <w:szCs w:val="22"/>
              </w:rPr>
              <w:object w:dxaOrig="1620" w:dyaOrig="400">
                <v:shape id="_x0000_i1054" type="#_x0000_t75" style="width:87.75pt;height:23.25pt" o:ole="">
                  <v:imagedata r:id="rId40" o:title=""/>
                </v:shape>
                <o:OLEObject Type="Embed" ProgID="Equation.3" ShapeID="_x0000_i1054" DrawAspect="Content" ObjectID="_1544265306" r:id="rId55"/>
              </w:object>
            </w:r>
            <w:r w:rsidRPr="00157DE8">
              <w:rPr>
                <w:rFonts w:ascii="Garamond" w:hAnsi="Garamond"/>
                <w:position w:val="-14"/>
                <w:szCs w:val="22"/>
              </w:rPr>
              <w:t>.</w:t>
            </w:r>
          </w:p>
          <w:p w:rsidR="00BB4CC7" w:rsidRPr="00157DE8" w:rsidRDefault="00BB4CC7" w:rsidP="00F652E5">
            <w:pPr>
              <w:pStyle w:val="4"/>
              <w:numPr>
                <w:ilvl w:val="0"/>
                <w:numId w:val="0"/>
              </w:numPr>
              <w:ind w:firstLine="839"/>
              <w:rPr>
                <w:rFonts w:ascii="Garamond" w:hAnsi="Garamond"/>
                <w:szCs w:val="22"/>
              </w:rPr>
            </w:pPr>
            <w:r w:rsidRPr="00157DE8">
              <w:rPr>
                <w:rFonts w:ascii="Garamond" w:hAnsi="Garamond"/>
                <w:szCs w:val="22"/>
              </w:rPr>
              <w:t xml:space="preserve">Величины </w:t>
            </w:r>
            <w:r w:rsidRPr="00157DE8">
              <w:rPr>
                <w:rFonts w:ascii="Garamond" w:hAnsi="Garamond"/>
                <w:position w:val="-14"/>
                <w:szCs w:val="22"/>
              </w:rPr>
              <w:object w:dxaOrig="1180" w:dyaOrig="400">
                <v:shape id="_x0000_i1055" type="#_x0000_t75" style="width:59.25pt;height:21.75pt" o:ole="">
                  <v:imagedata r:id="rId42" o:title=""/>
                </v:shape>
                <o:OLEObject Type="Embed" ProgID="Equation.3" ShapeID="_x0000_i1055" DrawAspect="Content" ObjectID="_1544265307" r:id="rId56"/>
              </w:object>
            </w:r>
            <w:r w:rsidRPr="00157DE8">
              <w:rPr>
                <w:rFonts w:ascii="Garamond" w:hAnsi="Garamond"/>
                <w:szCs w:val="22"/>
              </w:rPr>
              <w:t xml:space="preserve">, </w:t>
            </w:r>
            <w:r w:rsidRPr="00EA7F3F">
              <w:rPr>
                <w:rFonts w:ascii="Garamond" w:hAnsi="Garamond"/>
                <w:b/>
                <w:i/>
                <w:position w:val="-14"/>
                <w:szCs w:val="22"/>
                <w:highlight w:val="yellow"/>
              </w:rPr>
              <w:object w:dxaOrig="1820" w:dyaOrig="400">
                <v:shape id="_x0000_i1056" type="#_x0000_t75" style="width:89.25pt;height:21.75pt" o:ole="">
                  <v:imagedata r:id="rId57" o:title=""/>
                </v:shape>
                <o:OLEObject Type="Embed" ProgID="Equation.3" ShapeID="_x0000_i1056" DrawAspect="Content" ObjectID="_1544265308" r:id="rId58"/>
              </w:object>
            </w:r>
            <w:r w:rsidRPr="00157DE8">
              <w:rPr>
                <w:rFonts w:ascii="Garamond" w:hAnsi="Garamond"/>
                <w:szCs w:val="22"/>
              </w:rPr>
              <w:t xml:space="preserve"> округляются до двух знаков после запятой.</w:t>
            </w:r>
          </w:p>
          <w:p w:rsidR="00BB4CC7" w:rsidRPr="00106734" w:rsidRDefault="00BB4CC7" w:rsidP="00131975">
            <w:pPr>
              <w:pStyle w:val="4"/>
              <w:numPr>
                <w:ilvl w:val="0"/>
                <w:numId w:val="0"/>
              </w:numPr>
              <w:ind w:left="864" w:hanging="864"/>
              <w:rPr>
                <w:rFonts w:ascii="Garamond" w:hAnsi="Garamond"/>
                <w:b/>
                <w:position w:val="-14"/>
                <w:szCs w:val="22"/>
              </w:rPr>
            </w:pPr>
          </w:p>
          <w:p w:rsidR="00BB4CC7" w:rsidRPr="00F14902" w:rsidRDefault="00BB4CC7" w:rsidP="00131975">
            <w:pPr>
              <w:pStyle w:val="aff7"/>
              <w:spacing w:before="120" w:after="120"/>
              <w:jc w:val="both"/>
              <w:rPr>
                <w:rFonts w:ascii="Garamond" w:hAnsi="Garamond"/>
                <w:szCs w:val="22"/>
                <w:highlight w:val="yellow"/>
                <w:lang w:val="ru-RU"/>
              </w:rPr>
            </w:pPr>
            <w:r w:rsidRPr="00106734">
              <w:rPr>
                <w:rFonts w:ascii="Garamond" w:hAnsi="Garamond"/>
                <w:szCs w:val="22"/>
                <w:lang w:val="ru-RU"/>
              </w:rPr>
              <w:t>…</w:t>
            </w:r>
          </w:p>
        </w:tc>
      </w:tr>
      <w:tr w:rsidR="00BB4CC7" w:rsidRPr="007D49D5" w:rsidTr="00336A10">
        <w:trPr>
          <w:trHeight w:val="435"/>
        </w:trPr>
        <w:tc>
          <w:tcPr>
            <w:tcW w:w="1008" w:type="dxa"/>
            <w:gridSpan w:val="2"/>
            <w:vAlign w:val="center"/>
          </w:tcPr>
          <w:p w:rsidR="00BB4CC7" w:rsidRPr="00F14902" w:rsidRDefault="00BB4CC7" w:rsidP="00131975">
            <w:pPr>
              <w:spacing w:before="120" w:after="120"/>
              <w:jc w:val="center"/>
              <w:rPr>
                <w:rFonts w:ascii="Garamond" w:hAnsi="Garamond"/>
                <w:b/>
              </w:rPr>
            </w:pPr>
            <w:r>
              <w:rPr>
                <w:rFonts w:ascii="Garamond" w:hAnsi="Garamond"/>
                <w:b/>
                <w:sz w:val="22"/>
                <w:szCs w:val="22"/>
              </w:rPr>
              <w:lastRenderedPageBreak/>
              <w:t>6.3.2</w:t>
            </w:r>
          </w:p>
        </w:tc>
        <w:tc>
          <w:tcPr>
            <w:tcW w:w="6613" w:type="dxa"/>
            <w:vAlign w:val="center"/>
          </w:tcPr>
          <w:p w:rsidR="00BB4CC7" w:rsidRPr="00EB0AFD" w:rsidRDefault="00BB4CC7" w:rsidP="00F00F99">
            <w:pPr>
              <w:tabs>
                <w:tab w:val="left" w:pos="567"/>
              </w:tabs>
              <w:spacing w:before="120" w:after="120"/>
              <w:ind w:firstLine="612"/>
              <w:jc w:val="both"/>
              <w:rPr>
                <w:rFonts w:ascii="Garamond" w:hAnsi="Garamond"/>
              </w:rPr>
            </w:pPr>
            <w:r w:rsidRPr="009D50F0">
              <w:rPr>
                <w:rFonts w:ascii="Garamond" w:hAnsi="Garamond"/>
                <w:sz w:val="22"/>
                <w:szCs w:val="22"/>
              </w:rPr>
              <w:t xml:space="preserve">Месячный прогнозный объем обязательств покупателя </w:t>
            </w:r>
            <w:r w:rsidRPr="009D50F0">
              <w:rPr>
                <w:rFonts w:ascii="Garamond" w:hAnsi="Garamond"/>
                <w:i/>
                <w:sz w:val="22"/>
                <w:szCs w:val="22"/>
                <w:lang w:val="en-US"/>
              </w:rPr>
              <w:t>j</w:t>
            </w:r>
            <w:r w:rsidRPr="009D50F0">
              <w:rPr>
                <w:rFonts w:ascii="Garamond" w:hAnsi="Garamond"/>
                <w:sz w:val="22"/>
                <w:szCs w:val="22"/>
              </w:rPr>
              <w:t xml:space="preserve"> на оптовом рынке в отношении договора купли-продажи электрической энергии по результатам конкурентного отбора заявок для балансирования системы, договора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за месяц </w:t>
            </w:r>
            <w:r w:rsidRPr="009D50F0">
              <w:rPr>
                <w:rFonts w:ascii="Garamond" w:hAnsi="Garamond"/>
                <w:i/>
                <w:sz w:val="22"/>
                <w:szCs w:val="22"/>
              </w:rPr>
              <w:t>m–</w:t>
            </w:r>
            <w:r>
              <w:rPr>
                <w:rFonts w:ascii="Garamond" w:hAnsi="Garamond"/>
                <w:sz w:val="22"/>
                <w:szCs w:val="22"/>
              </w:rPr>
              <w:t>1</w:t>
            </w:r>
            <w:r w:rsidRPr="009D50F0">
              <w:rPr>
                <w:rFonts w:ascii="Garamond" w:hAnsi="Garamond"/>
                <w:sz w:val="22"/>
                <w:szCs w:val="22"/>
              </w:rPr>
              <w:t xml:space="preserve"> для определения покупателем необходимого размера </w:t>
            </w:r>
            <w:r w:rsidRPr="002B5E49">
              <w:rPr>
                <w:rFonts w:ascii="Garamond" w:hAnsi="Garamond"/>
                <w:sz w:val="22"/>
                <w:szCs w:val="22"/>
              </w:rPr>
              <w:t xml:space="preserve">финансовых гарантий на месяц </w:t>
            </w:r>
            <w:r w:rsidRPr="002B5E49">
              <w:rPr>
                <w:rFonts w:ascii="Garamond" w:hAnsi="Garamond"/>
                <w:i/>
                <w:sz w:val="22"/>
                <w:szCs w:val="22"/>
              </w:rPr>
              <w:t>m</w:t>
            </w:r>
            <w:r w:rsidRPr="002B5E49">
              <w:rPr>
                <w:rFonts w:ascii="Garamond" w:hAnsi="Garamond"/>
                <w:sz w:val="22"/>
                <w:szCs w:val="22"/>
              </w:rPr>
              <w:t xml:space="preserve"> рассчитывается по нижеприведенным формулам. Расчет производится по ГТП потребления </w:t>
            </w:r>
            <w:r w:rsidRPr="002B5E49">
              <w:rPr>
                <w:rFonts w:ascii="Garamond" w:hAnsi="Garamond"/>
                <w:i/>
                <w:sz w:val="22"/>
                <w:szCs w:val="22"/>
              </w:rPr>
              <w:t>q</w:t>
            </w:r>
            <w:r w:rsidRPr="002B5E49">
              <w:rPr>
                <w:rFonts w:ascii="Garamond" w:hAnsi="Garamond"/>
                <w:sz w:val="22"/>
                <w:szCs w:val="22"/>
              </w:rPr>
              <w:t xml:space="preserve">, по </w:t>
            </w:r>
            <w:r w:rsidRPr="00EB0AFD">
              <w:rPr>
                <w:rFonts w:ascii="Garamond" w:hAnsi="Garamond"/>
                <w:sz w:val="22"/>
                <w:szCs w:val="22"/>
              </w:rPr>
              <w:t xml:space="preserve">которым имелось право участия в торговле электрической энергией и (или) мощностью на оптовом рынке на 1-е число месяца </w:t>
            </w:r>
            <w:r w:rsidRPr="00EB0AFD">
              <w:rPr>
                <w:rFonts w:ascii="Garamond" w:hAnsi="Garamond"/>
                <w:i/>
                <w:sz w:val="22"/>
                <w:szCs w:val="22"/>
              </w:rPr>
              <w:t>m–</w:t>
            </w:r>
            <w:r w:rsidRPr="00EB0AFD">
              <w:rPr>
                <w:rFonts w:ascii="Garamond" w:hAnsi="Garamond"/>
                <w:sz w:val="22"/>
                <w:szCs w:val="22"/>
              </w:rPr>
              <w:t>1.</w:t>
            </w:r>
          </w:p>
          <w:p w:rsidR="00BB4CC7" w:rsidRPr="00EB0AFD" w:rsidRDefault="00BB4CC7" w:rsidP="00F00F99">
            <w:pPr>
              <w:spacing w:before="120" w:after="120"/>
              <w:ind w:left="360" w:hanging="360"/>
              <w:jc w:val="center"/>
              <w:rPr>
                <w:rFonts w:ascii="Garamond" w:hAnsi="Garamond"/>
                <w:position w:val="-14"/>
              </w:rPr>
            </w:pPr>
            <w:r w:rsidRPr="00F00F99">
              <w:rPr>
                <w:rFonts w:ascii="Garamond" w:hAnsi="Garamond"/>
                <w:position w:val="-14"/>
                <w:sz w:val="22"/>
                <w:szCs w:val="22"/>
                <w:highlight w:val="yellow"/>
              </w:rPr>
              <w:object w:dxaOrig="5460" w:dyaOrig="400">
                <v:shape id="_x0000_i1057" type="#_x0000_t75" style="width:276pt;height:21pt" o:ole="">
                  <v:imagedata r:id="rId59" o:title=""/>
                </v:shape>
                <o:OLEObject Type="Embed" ProgID="Equation.3" ShapeID="_x0000_i1057" DrawAspect="Content" ObjectID="_1544265309" r:id="rId60"/>
              </w:object>
            </w:r>
            <w:r w:rsidRPr="00EB0AFD">
              <w:rPr>
                <w:rFonts w:ascii="Garamond" w:hAnsi="Garamond"/>
                <w:position w:val="-14"/>
                <w:sz w:val="22"/>
                <w:szCs w:val="22"/>
              </w:rPr>
              <w:t xml:space="preserve"> (с НДС), где</w:t>
            </w:r>
          </w:p>
          <w:p w:rsidR="00BB4CC7" w:rsidRPr="00EB0AFD" w:rsidRDefault="00BB4CC7" w:rsidP="00F00F99">
            <w:pPr>
              <w:pStyle w:val="4"/>
              <w:numPr>
                <w:ilvl w:val="0"/>
                <w:numId w:val="0"/>
              </w:numPr>
              <w:tabs>
                <w:tab w:val="num" w:pos="864"/>
              </w:tabs>
              <w:ind w:left="-864"/>
              <w:jc w:val="center"/>
              <w:rPr>
                <w:rFonts w:ascii="Garamond" w:hAnsi="Garamond"/>
                <w:position w:val="-14"/>
                <w:szCs w:val="22"/>
              </w:rPr>
            </w:pPr>
            <w:r w:rsidRPr="00F00F99">
              <w:rPr>
                <w:rFonts w:ascii="Garamond" w:hAnsi="Garamond"/>
                <w:b/>
                <w:i/>
                <w:position w:val="-14"/>
                <w:szCs w:val="22"/>
                <w:highlight w:val="yellow"/>
              </w:rPr>
              <w:object w:dxaOrig="4080" w:dyaOrig="400">
                <v:shape id="_x0000_i1058" type="#_x0000_t75" style="width:206.25pt;height:21.75pt" o:ole="">
                  <v:imagedata r:id="rId61" o:title=""/>
                </v:shape>
                <o:OLEObject Type="Embed" ProgID="Equation.3" ShapeID="_x0000_i1058" DrawAspect="Content" ObjectID="_1544265310" r:id="rId62"/>
              </w:object>
            </w:r>
            <w:r w:rsidRPr="00F00F99">
              <w:rPr>
                <w:rFonts w:ascii="Garamond" w:hAnsi="Garamond"/>
                <w:position w:val="-14"/>
                <w:szCs w:val="22"/>
                <w:highlight w:val="yellow"/>
              </w:rPr>
              <w:t xml:space="preserve"> (НДС),</w:t>
            </w:r>
          </w:p>
          <w:p w:rsidR="00BB4CC7" w:rsidRPr="002B5E49" w:rsidRDefault="00BB4CC7" w:rsidP="00F00F99">
            <w:pPr>
              <w:pStyle w:val="4"/>
              <w:numPr>
                <w:ilvl w:val="0"/>
                <w:numId w:val="0"/>
              </w:numPr>
              <w:tabs>
                <w:tab w:val="num" w:pos="864"/>
              </w:tabs>
              <w:ind w:left="-864"/>
              <w:jc w:val="center"/>
              <w:rPr>
                <w:rFonts w:ascii="Garamond" w:hAnsi="Garamond"/>
                <w:position w:val="-14"/>
                <w:szCs w:val="22"/>
              </w:rPr>
            </w:pPr>
            <w:r w:rsidRPr="00EB0AFD">
              <w:rPr>
                <w:rFonts w:ascii="Garamond" w:hAnsi="Garamond"/>
                <w:b/>
                <w:i/>
                <w:position w:val="-30"/>
                <w:szCs w:val="22"/>
              </w:rPr>
              <w:object w:dxaOrig="3920" w:dyaOrig="560">
                <v:shape id="_x0000_i1059" type="#_x0000_t75" style="width:192pt;height:28.5pt" o:ole="">
                  <v:imagedata r:id="rId63" o:title=""/>
                </v:shape>
                <o:OLEObject Type="Embed" ProgID="Equation.3" ShapeID="_x0000_i1059" DrawAspect="Content" ObjectID="_1544265311" r:id="rId64"/>
              </w:object>
            </w:r>
            <w:r w:rsidRPr="00EB0AFD">
              <w:rPr>
                <w:rFonts w:ascii="Garamond" w:hAnsi="Garamond"/>
                <w:position w:val="-14"/>
                <w:szCs w:val="22"/>
              </w:rPr>
              <w:t xml:space="preserve"> (без НДС), где</w:t>
            </w:r>
          </w:p>
          <w:p w:rsidR="00BB4CC7" w:rsidRPr="002B5E49" w:rsidRDefault="00BB4CC7" w:rsidP="00F00F99">
            <w:pPr>
              <w:pStyle w:val="4"/>
              <w:numPr>
                <w:ilvl w:val="0"/>
                <w:numId w:val="0"/>
              </w:numPr>
              <w:tabs>
                <w:tab w:val="num" w:pos="864"/>
              </w:tabs>
              <w:ind w:left="-864"/>
              <w:jc w:val="center"/>
              <w:rPr>
                <w:rFonts w:ascii="Garamond" w:hAnsi="Garamond"/>
                <w:position w:val="-14"/>
                <w:szCs w:val="22"/>
              </w:rPr>
            </w:pPr>
            <w:r w:rsidRPr="002B5E49">
              <w:rPr>
                <w:rFonts w:ascii="Garamond" w:hAnsi="Garamond"/>
                <w:position w:val="-32"/>
                <w:szCs w:val="22"/>
              </w:rPr>
              <w:object w:dxaOrig="4620" w:dyaOrig="760">
                <v:shape id="_x0000_i1060" type="#_x0000_t75" style="width:224.25pt;height:41.25pt" o:ole="">
                  <v:imagedata r:id="rId65" o:title=""/>
                </v:shape>
                <o:OLEObject Type="Embed" ProgID="Equation.3" ShapeID="_x0000_i1060" DrawAspect="Content" ObjectID="_1544265312" r:id="rId66"/>
              </w:object>
            </w:r>
            <w:r w:rsidRPr="002B5E49">
              <w:rPr>
                <w:rFonts w:ascii="Garamond" w:hAnsi="Garamond"/>
                <w:position w:val="-14"/>
                <w:szCs w:val="22"/>
              </w:rPr>
              <w:t>.</w:t>
            </w:r>
          </w:p>
          <w:p w:rsidR="00BB4CC7" w:rsidRDefault="00BB4CC7" w:rsidP="00131975">
            <w:pPr>
              <w:autoSpaceDE w:val="0"/>
              <w:autoSpaceDN w:val="0"/>
              <w:spacing w:before="120" w:after="120"/>
              <w:ind w:firstLine="552"/>
              <w:jc w:val="both"/>
              <w:rPr>
                <w:rFonts w:ascii="Garamond" w:hAnsi="Garamond"/>
                <w:b/>
              </w:rPr>
            </w:pPr>
            <w:r>
              <w:rPr>
                <w:rFonts w:ascii="Garamond" w:hAnsi="Garamond"/>
                <w:b/>
                <w:sz w:val="22"/>
                <w:szCs w:val="22"/>
              </w:rPr>
              <w:t>…</w:t>
            </w:r>
          </w:p>
          <w:p w:rsidR="00BB4CC7" w:rsidRPr="00106734" w:rsidRDefault="00BB4CC7" w:rsidP="00F00F99">
            <w:pPr>
              <w:pStyle w:val="4"/>
              <w:numPr>
                <w:ilvl w:val="0"/>
                <w:numId w:val="0"/>
              </w:numPr>
              <w:ind w:firstLine="612"/>
              <w:rPr>
                <w:rFonts w:ascii="Garamond" w:hAnsi="Garamond"/>
                <w:szCs w:val="22"/>
              </w:rPr>
            </w:pPr>
            <w:r w:rsidRPr="008857B2">
              <w:rPr>
                <w:rFonts w:ascii="Garamond" w:hAnsi="Garamond"/>
                <w:szCs w:val="22"/>
              </w:rPr>
              <w:t xml:space="preserve">Величины </w:t>
            </w:r>
            <w:r w:rsidRPr="003E1D8C">
              <w:rPr>
                <w:rFonts w:ascii="Garamond" w:hAnsi="Garamond"/>
                <w:b/>
                <w:i/>
                <w:position w:val="-14"/>
                <w:szCs w:val="22"/>
              </w:rPr>
              <w:object w:dxaOrig="1080" w:dyaOrig="400">
                <v:shape id="_x0000_i1061" type="#_x0000_t75" style="width:54pt;height:20.25pt" o:ole="">
                  <v:imagedata r:id="rId67" o:title=""/>
                </v:shape>
                <o:OLEObject Type="Embed" ProgID="Equation.3" ShapeID="_x0000_i1061" DrawAspect="Content" ObjectID="_1544265313" r:id="rId68"/>
              </w:object>
            </w:r>
            <w:r w:rsidRPr="00EB0AFD">
              <w:rPr>
                <w:rFonts w:ascii="Garamond" w:hAnsi="Garamond"/>
                <w:szCs w:val="22"/>
              </w:rPr>
              <w:t>,</w:t>
            </w:r>
            <w:r w:rsidRPr="00EA7F3F">
              <w:rPr>
                <w:rFonts w:ascii="Garamond" w:hAnsi="Garamond"/>
                <w:b/>
                <w:i/>
                <w:position w:val="-14"/>
                <w:szCs w:val="22"/>
                <w:highlight w:val="yellow"/>
              </w:rPr>
              <w:object w:dxaOrig="1480" w:dyaOrig="400">
                <v:shape id="_x0000_i1062" type="#_x0000_t75" style="width:73.5pt;height:21.75pt" o:ole="">
                  <v:imagedata r:id="rId69" o:title=""/>
                </v:shape>
                <o:OLEObject Type="Embed" ProgID="Equation.3" ShapeID="_x0000_i1062" DrawAspect="Content" ObjectID="_1544265314" r:id="rId70"/>
              </w:object>
            </w:r>
            <w:r>
              <w:rPr>
                <w:rFonts w:ascii="Garamond" w:hAnsi="Garamond"/>
                <w:b/>
                <w:i/>
                <w:position w:val="-14"/>
                <w:szCs w:val="22"/>
              </w:rPr>
              <w:t xml:space="preserve"> </w:t>
            </w:r>
            <w:r w:rsidRPr="008857B2">
              <w:rPr>
                <w:rFonts w:ascii="Garamond" w:hAnsi="Garamond"/>
                <w:szCs w:val="22"/>
              </w:rPr>
              <w:t>округляются до двух знаков после запятой.</w:t>
            </w:r>
          </w:p>
        </w:tc>
        <w:tc>
          <w:tcPr>
            <w:tcW w:w="7427" w:type="dxa"/>
            <w:gridSpan w:val="2"/>
            <w:vAlign w:val="center"/>
          </w:tcPr>
          <w:p w:rsidR="00BB4CC7" w:rsidRPr="00EB0AFD" w:rsidRDefault="00BB4CC7" w:rsidP="00F00F99">
            <w:pPr>
              <w:tabs>
                <w:tab w:val="left" w:pos="567"/>
              </w:tabs>
              <w:spacing w:before="120" w:after="120"/>
              <w:ind w:firstLine="659"/>
              <w:jc w:val="both"/>
              <w:rPr>
                <w:rFonts w:ascii="Garamond" w:hAnsi="Garamond"/>
              </w:rPr>
            </w:pPr>
            <w:r w:rsidRPr="009D50F0">
              <w:rPr>
                <w:rFonts w:ascii="Garamond" w:hAnsi="Garamond"/>
                <w:sz w:val="22"/>
                <w:szCs w:val="22"/>
              </w:rPr>
              <w:lastRenderedPageBreak/>
              <w:t xml:space="preserve">Месячный прогнозный объем обязательств покупателя </w:t>
            </w:r>
            <w:r w:rsidRPr="009D50F0">
              <w:rPr>
                <w:rFonts w:ascii="Garamond" w:hAnsi="Garamond"/>
                <w:i/>
                <w:sz w:val="22"/>
                <w:szCs w:val="22"/>
                <w:lang w:val="en-US"/>
              </w:rPr>
              <w:t>j</w:t>
            </w:r>
            <w:r w:rsidRPr="009D50F0">
              <w:rPr>
                <w:rFonts w:ascii="Garamond" w:hAnsi="Garamond"/>
                <w:sz w:val="22"/>
                <w:szCs w:val="22"/>
              </w:rPr>
              <w:t xml:space="preserve"> на оптовом рынке в отношении договора купли-продажи электрической энергии по результатам конкурентного отбора заявок для балансирования системы, договора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за месяц </w:t>
            </w:r>
            <w:r w:rsidRPr="009D50F0">
              <w:rPr>
                <w:rFonts w:ascii="Garamond" w:hAnsi="Garamond"/>
                <w:i/>
                <w:sz w:val="22"/>
                <w:szCs w:val="22"/>
              </w:rPr>
              <w:t>m–</w:t>
            </w:r>
            <w:r>
              <w:rPr>
                <w:rFonts w:ascii="Garamond" w:hAnsi="Garamond"/>
                <w:sz w:val="22"/>
                <w:szCs w:val="22"/>
              </w:rPr>
              <w:t>1</w:t>
            </w:r>
            <w:r w:rsidRPr="009D50F0">
              <w:rPr>
                <w:rFonts w:ascii="Garamond" w:hAnsi="Garamond"/>
                <w:sz w:val="22"/>
                <w:szCs w:val="22"/>
              </w:rPr>
              <w:t xml:space="preserve"> для определения покупателем необходимого размера </w:t>
            </w:r>
            <w:r w:rsidRPr="002B5E49">
              <w:rPr>
                <w:rFonts w:ascii="Garamond" w:hAnsi="Garamond"/>
                <w:sz w:val="22"/>
                <w:szCs w:val="22"/>
              </w:rPr>
              <w:t xml:space="preserve">финансовых гарантий на месяц </w:t>
            </w:r>
            <w:r w:rsidRPr="002B5E49">
              <w:rPr>
                <w:rFonts w:ascii="Garamond" w:hAnsi="Garamond"/>
                <w:i/>
                <w:sz w:val="22"/>
                <w:szCs w:val="22"/>
              </w:rPr>
              <w:t>m</w:t>
            </w:r>
            <w:r w:rsidRPr="002B5E49">
              <w:rPr>
                <w:rFonts w:ascii="Garamond" w:hAnsi="Garamond"/>
                <w:sz w:val="22"/>
                <w:szCs w:val="22"/>
              </w:rPr>
              <w:t xml:space="preserve"> рассчитывается по нижеприведенным формулам. Расчет производится по ГТП потребления </w:t>
            </w:r>
            <w:r w:rsidRPr="002B5E49">
              <w:rPr>
                <w:rFonts w:ascii="Garamond" w:hAnsi="Garamond"/>
                <w:i/>
                <w:sz w:val="22"/>
                <w:szCs w:val="22"/>
              </w:rPr>
              <w:t>q</w:t>
            </w:r>
            <w:r w:rsidRPr="002B5E49">
              <w:rPr>
                <w:rFonts w:ascii="Garamond" w:hAnsi="Garamond"/>
                <w:sz w:val="22"/>
                <w:szCs w:val="22"/>
              </w:rPr>
              <w:t xml:space="preserve">, по </w:t>
            </w:r>
            <w:r w:rsidRPr="00EB0AFD">
              <w:rPr>
                <w:rFonts w:ascii="Garamond" w:hAnsi="Garamond"/>
                <w:sz w:val="22"/>
                <w:szCs w:val="22"/>
              </w:rPr>
              <w:t xml:space="preserve">которым имелось право участия в торговле электрической энергией и (или) мощностью на оптовом рынке на 1-е число месяца </w:t>
            </w:r>
            <w:r w:rsidRPr="00EB0AFD">
              <w:rPr>
                <w:rFonts w:ascii="Garamond" w:hAnsi="Garamond"/>
                <w:i/>
                <w:sz w:val="22"/>
                <w:szCs w:val="22"/>
              </w:rPr>
              <w:t>m–</w:t>
            </w:r>
            <w:r w:rsidRPr="00EB0AFD">
              <w:rPr>
                <w:rFonts w:ascii="Garamond" w:hAnsi="Garamond"/>
                <w:sz w:val="22"/>
                <w:szCs w:val="22"/>
              </w:rPr>
              <w:t>1.</w:t>
            </w:r>
          </w:p>
          <w:p w:rsidR="00BB4CC7" w:rsidRPr="00EB0AFD" w:rsidRDefault="00BB4CC7" w:rsidP="00131975">
            <w:pPr>
              <w:spacing w:before="120" w:after="120"/>
              <w:rPr>
                <w:rFonts w:ascii="Garamond" w:hAnsi="Garamond"/>
                <w:position w:val="-14"/>
              </w:rPr>
            </w:pPr>
            <w:r w:rsidRPr="00EA7F3F">
              <w:rPr>
                <w:rFonts w:ascii="Garamond" w:hAnsi="Garamond"/>
                <w:position w:val="-14"/>
                <w:sz w:val="22"/>
                <w:szCs w:val="22"/>
                <w:highlight w:val="yellow"/>
              </w:rPr>
              <w:object w:dxaOrig="4280" w:dyaOrig="400">
                <v:shape id="_x0000_i1063" type="#_x0000_t75" style="width:210pt;height:21pt" o:ole="">
                  <v:imagedata r:id="rId71" o:title=""/>
                </v:shape>
                <o:OLEObject Type="Embed" ProgID="Equation.3" ShapeID="_x0000_i1063" DrawAspect="Content" ObjectID="_1544265315" r:id="rId72"/>
              </w:object>
            </w:r>
            <w:r w:rsidRPr="00EB0AFD">
              <w:rPr>
                <w:rFonts w:ascii="Garamond" w:hAnsi="Garamond"/>
                <w:position w:val="-14"/>
                <w:sz w:val="22"/>
                <w:szCs w:val="22"/>
              </w:rPr>
              <w:t xml:space="preserve"> (с НДС), где</w:t>
            </w:r>
          </w:p>
          <w:p w:rsidR="00BB4CC7" w:rsidRPr="002B5E49" w:rsidRDefault="00BB4CC7" w:rsidP="00131975">
            <w:pPr>
              <w:pStyle w:val="4"/>
              <w:numPr>
                <w:ilvl w:val="0"/>
                <w:numId w:val="0"/>
              </w:numPr>
              <w:tabs>
                <w:tab w:val="num" w:pos="864"/>
              </w:tabs>
              <w:rPr>
                <w:rFonts w:ascii="Garamond" w:hAnsi="Garamond"/>
                <w:position w:val="-14"/>
                <w:szCs w:val="22"/>
              </w:rPr>
            </w:pPr>
            <w:r w:rsidRPr="00EB0AFD">
              <w:rPr>
                <w:rFonts w:ascii="Garamond" w:hAnsi="Garamond"/>
                <w:b/>
                <w:i/>
                <w:position w:val="-30"/>
                <w:szCs w:val="22"/>
              </w:rPr>
              <w:object w:dxaOrig="3920" w:dyaOrig="560">
                <v:shape id="_x0000_i1064" type="#_x0000_t75" style="width:192pt;height:28.5pt" o:ole="">
                  <v:imagedata r:id="rId63" o:title=""/>
                </v:shape>
                <o:OLEObject Type="Embed" ProgID="Equation.3" ShapeID="_x0000_i1064" DrawAspect="Content" ObjectID="_1544265316" r:id="rId73"/>
              </w:object>
            </w:r>
            <w:r w:rsidRPr="00EB0AFD">
              <w:rPr>
                <w:rFonts w:ascii="Garamond" w:hAnsi="Garamond"/>
                <w:position w:val="-14"/>
                <w:szCs w:val="22"/>
              </w:rPr>
              <w:t xml:space="preserve"> (без НДС), где</w:t>
            </w:r>
          </w:p>
          <w:p w:rsidR="00BB4CC7" w:rsidRPr="00106734" w:rsidRDefault="00BB4CC7" w:rsidP="00131975">
            <w:pPr>
              <w:pStyle w:val="aff7"/>
              <w:spacing w:before="120" w:after="120"/>
              <w:jc w:val="both"/>
              <w:rPr>
                <w:rFonts w:ascii="Garamond" w:hAnsi="Garamond"/>
                <w:szCs w:val="22"/>
                <w:lang w:val="ru-RU"/>
              </w:rPr>
            </w:pPr>
            <w:r w:rsidRPr="00106734">
              <w:rPr>
                <w:rFonts w:ascii="Garamond" w:hAnsi="Garamond"/>
                <w:szCs w:val="22"/>
                <w:lang w:val="ru-RU"/>
              </w:rPr>
              <w:t>…</w:t>
            </w:r>
          </w:p>
          <w:p w:rsidR="00BB4CC7" w:rsidRPr="00106734" w:rsidRDefault="00BB4CC7" w:rsidP="00F00F99">
            <w:pPr>
              <w:pStyle w:val="4"/>
              <w:numPr>
                <w:ilvl w:val="0"/>
                <w:numId w:val="0"/>
              </w:numPr>
              <w:ind w:firstLine="659"/>
              <w:rPr>
                <w:rFonts w:ascii="Garamond" w:hAnsi="Garamond"/>
                <w:szCs w:val="22"/>
              </w:rPr>
            </w:pPr>
            <w:r>
              <w:rPr>
                <w:rFonts w:ascii="Garamond" w:hAnsi="Garamond"/>
                <w:szCs w:val="22"/>
              </w:rPr>
              <w:t>Вели</w:t>
            </w:r>
            <w:r w:rsidRPr="008857B2">
              <w:rPr>
                <w:rFonts w:ascii="Garamond" w:hAnsi="Garamond"/>
                <w:szCs w:val="22"/>
              </w:rPr>
              <w:t xml:space="preserve">чины </w:t>
            </w:r>
            <w:r w:rsidRPr="003E1D8C">
              <w:rPr>
                <w:rFonts w:ascii="Garamond" w:hAnsi="Garamond"/>
                <w:b/>
                <w:i/>
                <w:position w:val="-14"/>
                <w:szCs w:val="22"/>
              </w:rPr>
              <w:object w:dxaOrig="1080" w:dyaOrig="400">
                <v:shape id="_x0000_i1065" type="#_x0000_t75" style="width:54pt;height:20.25pt" o:ole="">
                  <v:imagedata r:id="rId67" o:title=""/>
                </v:shape>
                <o:OLEObject Type="Embed" ProgID="Equation.3" ShapeID="_x0000_i1065" DrawAspect="Content" ObjectID="_1544265317" r:id="rId74"/>
              </w:object>
            </w:r>
            <w:r w:rsidRPr="00EB0AFD">
              <w:rPr>
                <w:rFonts w:ascii="Garamond" w:hAnsi="Garamond"/>
                <w:szCs w:val="22"/>
              </w:rPr>
              <w:t>,</w:t>
            </w:r>
            <w:r w:rsidRPr="00EA7F3F">
              <w:rPr>
                <w:rFonts w:ascii="Garamond" w:hAnsi="Garamond"/>
                <w:b/>
                <w:i/>
                <w:position w:val="-14"/>
                <w:szCs w:val="22"/>
                <w:highlight w:val="yellow"/>
              </w:rPr>
              <w:object w:dxaOrig="1719" w:dyaOrig="400">
                <v:shape id="_x0000_i1066" type="#_x0000_t75" style="width:82.5pt;height:21.75pt" o:ole="">
                  <v:imagedata r:id="rId75" o:title=""/>
                </v:shape>
                <o:OLEObject Type="Embed" ProgID="Equation.3" ShapeID="_x0000_i1066" DrawAspect="Content" ObjectID="_1544265318" r:id="rId76"/>
              </w:object>
            </w:r>
            <w:r>
              <w:rPr>
                <w:rFonts w:ascii="Garamond" w:hAnsi="Garamond"/>
                <w:b/>
                <w:i/>
                <w:position w:val="-14"/>
                <w:szCs w:val="22"/>
              </w:rPr>
              <w:t xml:space="preserve"> </w:t>
            </w:r>
            <w:r w:rsidRPr="008857B2">
              <w:rPr>
                <w:rFonts w:ascii="Garamond" w:hAnsi="Garamond"/>
                <w:szCs w:val="22"/>
              </w:rPr>
              <w:t xml:space="preserve">округляются до двух знаков </w:t>
            </w:r>
            <w:r w:rsidRPr="008857B2">
              <w:rPr>
                <w:rFonts w:ascii="Garamond" w:hAnsi="Garamond"/>
                <w:szCs w:val="22"/>
              </w:rPr>
              <w:lastRenderedPageBreak/>
              <w:t>после запятой.</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lastRenderedPageBreak/>
              <w:t>6.3.3</w:t>
            </w:r>
          </w:p>
        </w:tc>
        <w:tc>
          <w:tcPr>
            <w:tcW w:w="6613" w:type="dxa"/>
            <w:vAlign w:val="center"/>
          </w:tcPr>
          <w:p w:rsidR="00BB4CC7" w:rsidRPr="007D49D5" w:rsidRDefault="00BB4CC7" w:rsidP="007D49D5">
            <w:pPr>
              <w:autoSpaceDE w:val="0"/>
              <w:autoSpaceDN w:val="0"/>
              <w:spacing w:before="120" w:after="120"/>
              <w:ind w:firstLine="552"/>
              <w:jc w:val="both"/>
              <w:rPr>
                <w:rFonts w:ascii="Garamond" w:hAnsi="Garamond"/>
                <w:b/>
              </w:rPr>
            </w:pPr>
            <w:r w:rsidRPr="007D49D5">
              <w:rPr>
                <w:rFonts w:ascii="Garamond" w:hAnsi="Garamond"/>
                <w:b/>
                <w:sz w:val="22"/>
                <w:szCs w:val="22"/>
              </w:rPr>
              <w:t>Добавить пункт</w:t>
            </w:r>
          </w:p>
        </w:tc>
        <w:tc>
          <w:tcPr>
            <w:tcW w:w="7427" w:type="dxa"/>
            <w:gridSpan w:val="2"/>
            <w:vAlign w:val="center"/>
          </w:tcPr>
          <w:p w:rsidR="00BB4CC7" w:rsidRPr="007D49D5" w:rsidRDefault="00BB4CC7" w:rsidP="007D49D5">
            <w:pPr>
              <w:pStyle w:val="aff7"/>
              <w:spacing w:before="120" w:after="120"/>
              <w:ind w:firstLine="659"/>
              <w:jc w:val="both"/>
              <w:rPr>
                <w:rFonts w:ascii="Garamond" w:hAnsi="Garamond"/>
                <w:szCs w:val="22"/>
                <w:highlight w:val="yellow"/>
                <w:lang w:val="ru-RU"/>
              </w:rPr>
            </w:pPr>
            <w:r w:rsidRPr="007D49D5">
              <w:rPr>
                <w:rFonts w:ascii="Garamond" w:hAnsi="Garamond"/>
                <w:szCs w:val="22"/>
                <w:highlight w:val="yellow"/>
                <w:lang w:val="ru-RU"/>
              </w:rPr>
              <w:t xml:space="preserve">6.3.3. Месячный прогнозный объем обязательств покупателя </w:t>
            </w:r>
            <w:r w:rsidRPr="007D49D5">
              <w:rPr>
                <w:rFonts w:ascii="Garamond" w:hAnsi="Garamond"/>
                <w:i/>
                <w:szCs w:val="22"/>
                <w:highlight w:val="yellow"/>
              </w:rPr>
              <w:t>j</w:t>
            </w:r>
            <w:r w:rsidRPr="007D49D5">
              <w:rPr>
                <w:rFonts w:ascii="Garamond" w:hAnsi="Garamond"/>
                <w:szCs w:val="22"/>
                <w:highlight w:val="yellow"/>
                <w:lang w:val="ru-RU"/>
              </w:rPr>
              <w:t xml:space="preserve"> на оптовом рынке в отношении договора купли-продажи электрической энергии </w:t>
            </w:r>
            <w:r>
              <w:rPr>
                <w:rFonts w:ascii="Garamond" w:hAnsi="Garamond"/>
                <w:szCs w:val="22"/>
                <w:highlight w:val="yellow"/>
                <w:lang w:val="ru-RU"/>
              </w:rPr>
              <w:t xml:space="preserve">в </w:t>
            </w:r>
            <w:r w:rsidRPr="007D49D5">
              <w:rPr>
                <w:rFonts w:ascii="Garamond" w:hAnsi="Garamond"/>
                <w:szCs w:val="22"/>
                <w:highlight w:val="yellow"/>
                <w:lang w:val="ru-RU"/>
              </w:rPr>
              <w:t xml:space="preserve">НЦЗ за месяц </w:t>
            </w:r>
            <w:r w:rsidRPr="007D49D5">
              <w:rPr>
                <w:rFonts w:ascii="Garamond" w:hAnsi="Garamond"/>
                <w:i/>
                <w:szCs w:val="22"/>
                <w:highlight w:val="yellow"/>
              </w:rPr>
              <w:t>m</w:t>
            </w:r>
            <w:r w:rsidRPr="007D49D5">
              <w:rPr>
                <w:rFonts w:ascii="Garamond" w:hAnsi="Garamond"/>
                <w:i/>
                <w:szCs w:val="22"/>
                <w:highlight w:val="yellow"/>
                <w:lang w:val="ru-RU"/>
              </w:rPr>
              <w:t>–</w:t>
            </w:r>
            <w:r w:rsidRPr="007D49D5">
              <w:rPr>
                <w:rFonts w:ascii="Garamond" w:hAnsi="Garamond"/>
                <w:szCs w:val="22"/>
                <w:highlight w:val="yellow"/>
                <w:lang w:val="ru-RU"/>
              </w:rPr>
              <w:t xml:space="preserve">1 для определения покупателем необходимого размера финансовых гарантий на месяц </w:t>
            </w:r>
            <w:r w:rsidRPr="007D49D5">
              <w:rPr>
                <w:rFonts w:ascii="Garamond" w:hAnsi="Garamond"/>
                <w:i/>
                <w:szCs w:val="22"/>
                <w:highlight w:val="yellow"/>
              </w:rPr>
              <w:t>m</w:t>
            </w:r>
            <w:r w:rsidRPr="007D49D5">
              <w:rPr>
                <w:rFonts w:ascii="Garamond" w:hAnsi="Garamond"/>
                <w:szCs w:val="22"/>
                <w:highlight w:val="yellow"/>
                <w:lang w:val="ru-RU"/>
              </w:rPr>
              <w:t xml:space="preserve"> рассчитывается по нижеприведенным формулам. Расчет производится по ГТП потребления </w:t>
            </w:r>
            <w:r w:rsidRPr="007D49D5">
              <w:rPr>
                <w:rFonts w:ascii="Garamond" w:hAnsi="Garamond"/>
                <w:i/>
                <w:szCs w:val="22"/>
                <w:highlight w:val="yellow"/>
              </w:rPr>
              <w:t>q</w:t>
            </w:r>
            <w:r w:rsidRPr="007D49D5">
              <w:rPr>
                <w:rFonts w:ascii="Garamond" w:hAnsi="Garamond"/>
                <w:i/>
                <w:szCs w:val="22"/>
                <w:highlight w:val="yellow"/>
                <w:lang w:val="ru-RU"/>
              </w:rPr>
              <w:t xml:space="preserve"> </w:t>
            </w:r>
            <w:r w:rsidRPr="007D49D5">
              <w:rPr>
                <w:rFonts w:ascii="Garamond" w:hAnsi="Garamond"/>
                <w:szCs w:val="22"/>
                <w:highlight w:val="yellow"/>
                <w:lang w:val="ru-RU"/>
              </w:rPr>
              <w:t>покупателей</w:t>
            </w:r>
            <w:r w:rsidRPr="007D49D5">
              <w:rPr>
                <w:rFonts w:ascii="Garamond" w:hAnsi="Garamond"/>
                <w:i/>
                <w:szCs w:val="22"/>
                <w:highlight w:val="yellow"/>
                <w:lang w:val="ru-RU"/>
              </w:rPr>
              <w:t xml:space="preserve"> </w:t>
            </w:r>
            <w:r w:rsidRPr="007D49D5">
              <w:rPr>
                <w:rFonts w:ascii="Garamond" w:hAnsi="Garamond"/>
                <w:i/>
                <w:szCs w:val="22"/>
                <w:highlight w:val="yellow"/>
              </w:rPr>
              <w:t>j</w:t>
            </w:r>
            <w:r w:rsidRPr="007D49D5">
              <w:rPr>
                <w:rFonts w:ascii="Garamond" w:hAnsi="Garamond"/>
                <w:i/>
                <w:szCs w:val="22"/>
                <w:highlight w:val="yellow"/>
                <w:lang w:val="ru-RU"/>
              </w:rPr>
              <w:t xml:space="preserve"> </w:t>
            </w:r>
            <w:r w:rsidRPr="007D49D5">
              <w:rPr>
                <w:rFonts w:ascii="Garamond" w:hAnsi="Garamond"/>
                <w:szCs w:val="22"/>
                <w:highlight w:val="yellow"/>
                <w:lang w:val="ru-RU"/>
              </w:rPr>
              <w:t>на оптовом рынке в месяце</w:t>
            </w:r>
            <w:r w:rsidRPr="007D49D5">
              <w:rPr>
                <w:rFonts w:ascii="Garamond" w:hAnsi="Garamond"/>
                <w:i/>
                <w:szCs w:val="22"/>
                <w:highlight w:val="yellow"/>
                <w:lang w:val="ru-RU"/>
              </w:rPr>
              <w:t xml:space="preserve"> </w:t>
            </w:r>
            <w:r w:rsidRPr="007D49D5">
              <w:rPr>
                <w:rFonts w:ascii="Garamond" w:hAnsi="Garamond"/>
                <w:i/>
                <w:szCs w:val="22"/>
                <w:highlight w:val="yellow"/>
              </w:rPr>
              <w:t>m</w:t>
            </w:r>
            <w:r w:rsidRPr="007D49D5">
              <w:rPr>
                <w:rFonts w:ascii="Garamond" w:hAnsi="Garamond"/>
                <w:i/>
                <w:szCs w:val="22"/>
                <w:highlight w:val="yellow"/>
                <w:lang w:val="ru-RU"/>
              </w:rPr>
              <w:t>–</w:t>
            </w:r>
            <w:r w:rsidRPr="007D49D5">
              <w:rPr>
                <w:rFonts w:ascii="Garamond" w:hAnsi="Garamond"/>
                <w:szCs w:val="22"/>
                <w:highlight w:val="yellow"/>
                <w:lang w:val="ru-RU"/>
              </w:rPr>
              <w:t xml:space="preserve">1, по которым имелось право участия в торговле электрической энергией и (или) мощностью на оптовом рынке на 1-е число месяца </w:t>
            </w:r>
            <w:r w:rsidRPr="007D49D5">
              <w:rPr>
                <w:rFonts w:ascii="Garamond" w:hAnsi="Garamond"/>
                <w:i/>
                <w:szCs w:val="22"/>
                <w:highlight w:val="yellow"/>
              </w:rPr>
              <w:t>m</w:t>
            </w:r>
            <w:r w:rsidRPr="007D49D5">
              <w:rPr>
                <w:rFonts w:ascii="Garamond" w:hAnsi="Garamond"/>
                <w:i/>
                <w:szCs w:val="22"/>
                <w:highlight w:val="yellow"/>
                <w:lang w:val="ru-RU"/>
              </w:rPr>
              <w:t>–</w:t>
            </w:r>
            <w:r w:rsidRPr="007D49D5">
              <w:rPr>
                <w:rFonts w:ascii="Garamond" w:hAnsi="Garamond"/>
                <w:szCs w:val="22"/>
                <w:highlight w:val="yellow"/>
                <w:lang w:val="ru-RU"/>
              </w:rPr>
              <w:t>1.</w:t>
            </w:r>
          </w:p>
          <w:p w:rsidR="00BB4CC7" w:rsidRPr="007D49D5" w:rsidRDefault="00BB4CC7" w:rsidP="007D49D5">
            <w:pPr>
              <w:spacing w:before="120" w:after="120"/>
              <w:ind w:firstLine="659"/>
              <w:jc w:val="center"/>
              <w:rPr>
                <w:rFonts w:ascii="Garamond" w:hAnsi="Garamond"/>
                <w:position w:val="-14"/>
                <w:highlight w:val="yellow"/>
              </w:rPr>
            </w:pPr>
            <w:r w:rsidRPr="00EA7F3F">
              <w:rPr>
                <w:rFonts w:ascii="Garamond" w:hAnsi="Garamond"/>
                <w:position w:val="-14"/>
                <w:sz w:val="22"/>
                <w:szCs w:val="22"/>
                <w:highlight w:val="yellow"/>
              </w:rPr>
              <w:object w:dxaOrig="4540" w:dyaOrig="400">
                <v:shape id="_x0000_i1067" type="#_x0000_t75" style="width:218.25pt;height:20.25pt" o:ole="">
                  <v:imagedata r:id="rId77" o:title=""/>
                </v:shape>
                <o:OLEObject Type="Embed" ProgID="Equation.3" ShapeID="_x0000_i1067" DrawAspect="Content" ObjectID="_1544265319" r:id="rId78"/>
              </w:object>
            </w:r>
            <w:r w:rsidRPr="007D49D5">
              <w:rPr>
                <w:rFonts w:ascii="Garamond" w:hAnsi="Garamond"/>
                <w:position w:val="-14"/>
                <w:sz w:val="22"/>
                <w:szCs w:val="22"/>
                <w:highlight w:val="yellow"/>
              </w:rPr>
              <w:t xml:space="preserve"> (с НДС),</w:t>
            </w:r>
          </w:p>
          <w:p w:rsidR="00BB4CC7" w:rsidRPr="007D49D5" w:rsidRDefault="00BB4CC7" w:rsidP="007D49D5">
            <w:pPr>
              <w:pStyle w:val="4"/>
              <w:numPr>
                <w:ilvl w:val="0"/>
                <w:numId w:val="0"/>
              </w:numPr>
              <w:tabs>
                <w:tab w:val="num" w:pos="864"/>
              </w:tabs>
              <w:ind w:firstLine="659"/>
              <w:jc w:val="center"/>
              <w:rPr>
                <w:rFonts w:ascii="Garamond" w:hAnsi="Garamond"/>
                <w:position w:val="-14"/>
                <w:szCs w:val="22"/>
                <w:highlight w:val="yellow"/>
              </w:rPr>
            </w:pPr>
            <w:r w:rsidRPr="007D49D5">
              <w:rPr>
                <w:rFonts w:ascii="Garamond" w:hAnsi="Garamond"/>
                <w:b/>
                <w:i/>
                <w:position w:val="-30"/>
                <w:szCs w:val="22"/>
                <w:highlight w:val="yellow"/>
              </w:rPr>
              <w:object w:dxaOrig="3640" w:dyaOrig="560">
                <v:shape id="_x0000_i1068" type="#_x0000_t75" style="width:178.5pt;height:28.5pt" o:ole="">
                  <v:imagedata r:id="rId79" o:title=""/>
                </v:shape>
                <o:OLEObject Type="Embed" ProgID="Equation.3" ShapeID="_x0000_i1068" DrawAspect="Content" ObjectID="_1544265320" r:id="rId80"/>
              </w:object>
            </w:r>
            <w:r w:rsidRPr="007D49D5">
              <w:rPr>
                <w:rFonts w:ascii="Garamond" w:hAnsi="Garamond"/>
                <w:position w:val="-14"/>
                <w:szCs w:val="22"/>
                <w:highlight w:val="yellow"/>
              </w:rPr>
              <w:t xml:space="preserve"> (без НДС).</w:t>
            </w:r>
          </w:p>
          <w:p w:rsidR="00BB4CC7" w:rsidRPr="007D49D5" w:rsidRDefault="00BB4CC7" w:rsidP="007D49D5">
            <w:pPr>
              <w:pStyle w:val="4"/>
              <w:numPr>
                <w:ilvl w:val="0"/>
                <w:numId w:val="0"/>
              </w:numPr>
              <w:tabs>
                <w:tab w:val="num" w:pos="864"/>
              </w:tabs>
              <w:ind w:firstLine="659"/>
              <w:rPr>
                <w:rFonts w:ascii="Garamond" w:hAnsi="Garamond"/>
                <w:position w:val="-14"/>
                <w:szCs w:val="22"/>
                <w:highlight w:val="yellow"/>
              </w:rPr>
            </w:pPr>
            <w:r w:rsidRPr="007D49D5">
              <w:rPr>
                <w:rFonts w:ascii="Garamond" w:hAnsi="Garamond"/>
                <w:position w:val="-14"/>
                <w:szCs w:val="22"/>
                <w:highlight w:val="yellow"/>
              </w:rPr>
              <w:t>Для второй неценовой зоны и неценовой зоны Калининградской области:</w:t>
            </w:r>
          </w:p>
          <w:p w:rsidR="00BB4CC7" w:rsidRPr="007D49D5" w:rsidRDefault="00BB4CC7" w:rsidP="007D49D5">
            <w:pPr>
              <w:pStyle w:val="4"/>
              <w:numPr>
                <w:ilvl w:val="0"/>
                <w:numId w:val="0"/>
              </w:numPr>
              <w:tabs>
                <w:tab w:val="num" w:pos="864"/>
              </w:tabs>
              <w:ind w:firstLine="659"/>
              <w:jc w:val="center"/>
              <w:rPr>
                <w:rFonts w:ascii="Garamond" w:hAnsi="Garamond"/>
                <w:szCs w:val="22"/>
                <w:highlight w:val="yellow"/>
              </w:rPr>
            </w:pPr>
            <w:r w:rsidRPr="007D49D5">
              <w:rPr>
                <w:rFonts w:ascii="Garamond" w:hAnsi="Garamond"/>
                <w:position w:val="-14"/>
                <w:szCs w:val="22"/>
                <w:highlight w:val="yellow"/>
              </w:rPr>
              <w:object w:dxaOrig="4340" w:dyaOrig="400">
                <v:shape id="_x0000_i1069" type="#_x0000_t75" style="width:208.5pt;height:21.75pt" o:ole="">
                  <v:imagedata r:id="rId81" o:title=""/>
                </v:shape>
                <o:OLEObject Type="Embed" ProgID="Equation.3" ShapeID="_x0000_i1069" DrawAspect="Content" ObjectID="_1544265321" r:id="rId82"/>
              </w:object>
            </w:r>
            <w:r w:rsidRPr="007D49D5">
              <w:rPr>
                <w:rFonts w:ascii="Garamond" w:hAnsi="Garamond"/>
                <w:szCs w:val="22"/>
                <w:highlight w:val="yellow"/>
              </w:rPr>
              <w:t>.</w:t>
            </w:r>
          </w:p>
          <w:p w:rsidR="00BB4CC7" w:rsidRPr="007D49D5" w:rsidRDefault="00BB4CC7" w:rsidP="007D49D5">
            <w:pPr>
              <w:pStyle w:val="4"/>
              <w:numPr>
                <w:ilvl w:val="0"/>
                <w:numId w:val="0"/>
              </w:numPr>
              <w:tabs>
                <w:tab w:val="num" w:pos="864"/>
              </w:tabs>
              <w:ind w:firstLine="659"/>
              <w:rPr>
                <w:rFonts w:ascii="Garamond" w:hAnsi="Garamond"/>
                <w:position w:val="-14"/>
                <w:szCs w:val="22"/>
                <w:highlight w:val="yellow"/>
              </w:rPr>
            </w:pPr>
            <w:r w:rsidRPr="007D49D5">
              <w:rPr>
                <w:rFonts w:ascii="Garamond" w:hAnsi="Garamond"/>
                <w:position w:val="-14"/>
                <w:szCs w:val="22"/>
                <w:highlight w:val="yellow"/>
              </w:rPr>
              <w:t>Для неценовых зон Архангельской области и Республики Коми:</w:t>
            </w:r>
          </w:p>
          <w:p w:rsidR="00BB4CC7" w:rsidRPr="007D49D5" w:rsidRDefault="00BB4CC7" w:rsidP="007D49D5">
            <w:pPr>
              <w:pStyle w:val="4"/>
              <w:numPr>
                <w:ilvl w:val="0"/>
                <w:numId w:val="0"/>
              </w:numPr>
              <w:tabs>
                <w:tab w:val="num" w:pos="864"/>
              </w:tabs>
              <w:jc w:val="center"/>
              <w:rPr>
                <w:rFonts w:ascii="Garamond" w:hAnsi="Garamond"/>
                <w:szCs w:val="22"/>
                <w:highlight w:val="yellow"/>
              </w:rPr>
            </w:pPr>
            <w:r w:rsidRPr="007D49D5">
              <w:rPr>
                <w:rFonts w:ascii="Garamond" w:hAnsi="Garamond"/>
                <w:position w:val="-50"/>
                <w:szCs w:val="22"/>
                <w:highlight w:val="yellow"/>
              </w:rPr>
              <w:object w:dxaOrig="9060" w:dyaOrig="960">
                <v:shape id="_x0000_i1070" type="#_x0000_t75" style="width:339.75pt;height:42pt" o:ole="">
                  <v:imagedata r:id="rId83" o:title=""/>
                </v:shape>
                <o:OLEObject Type="Embed" ProgID="Equation.3" ShapeID="_x0000_i1070" DrawAspect="Content" ObjectID="_1544265322" r:id="rId84"/>
              </w:object>
            </w:r>
            <w:r w:rsidRPr="007D49D5">
              <w:rPr>
                <w:rFonts w:ascii="Garamond" w:hAnsi="Garamond"/>
                <w:szCs w:val="22"/>
                <w:highlight w:val="yellow"/>
              </w:rPr>
              <w:t>,</w:t>
            </w:r>
          </w:p>
          <w:p w:rsidR="00BB4CC7" w:rsidRPr="007D49D5" w:rsidRDefault="00BB4CC7" w:rsidP="007D49D5">
            <w:pPr>
              <w:pStyle w:val="4"/>
              <w:numPr>
                <w:ilvl w:val="0"/>
                <w:numId w:val="0"/>
              </w:numPr>
              <w:tabs>
                <w:tab w:val="num" w:pos="864"/>
              </w:tabs>
              <w:ind w:left="479" w:hanging="479"/>
              <w:rPr>
                <w:rFonts w:ascii="Garamond" w:hAnsi="Garamond"/>
                <w:position w:val="-14"/>
                <w:szCs w:val="22"/>
                <w:highlight w:val="yellow"/>
              </w:rPr>
            </w:pPr>
            <w:r w:rsidRPr="007D49D5">
              <w:rPr>
                <w:rFonts w:ascii="Garamond" w:hAnsi="Garamond"/>
                <w:szCs w:val="22"/>
                <w:highlight w:val="yellow"/>
                <w:lang w:eastAsia="ru-RU"/>
              </w:rPr>
              <w:t xml:space="preserve">где </w:t>
            </w:r>
            <w:r w:rsidRPr="007D49D5">
              <w:rPr>
                <w:rFonts w:ascii="Garamond" w:hAnsi="Garamond"/>
                <w:position w:val="-14"/>
                <w:szCs w:val="22"/>
                <w:highlight w:val="yellow"/>
                <w:lang w:eastAsia="ru-RU"/>
              </w:rPr>
              <w:object w:dxaOrig="1120" w:dyaOrig="400">
                <v:shape id="_x0000_i1071" type="#_x0000_t75" style="width:56.25pt;height:20.25pt" o:ole="">
                  <v:imagedata r:id="rId85" o:title=""/>
                </v:shape>
                <o:OLEObject Type="Embed" ProgID="Equation.3" ShapeID="_x0000_i1071" DrawAspect="Content" ObjectID="_1544265323" r:id="rId86"/>
              </w:object>
            </w:r>
            <w:r w:rsidRPr="007D49D5">
              <w:rPr>
                <w:rFonts w:ascii="Garamond" w:hAnsi="Garamond"/>
                <w:szCs w:val="22"/>
                <w:highlight w:val="yellow"/>
              </w:rPr>
              <w:t xml:space="preserve"> – объем перетока в ограничивающем сечении первой ценовой зоны с неценовыми зонами Архангельской области и Республики Коми, рассчитанный по формуле </w:t>
            </w:r>
            <w:r w:rsidRPr="007D49D5">
              <w:rPr>
                <w:rFonts w:ascii="Garamond" w:hAnsi="Garamond"/>
                <w:position w:val="-14"/>
                <w:szCs w:val="22"/>
                <w:highlight w:val="yellow"/>
                <w:lang w:eastAsia="ru-RU"/>
              </w:rPr>
              <w:object w:dxaOrig="1120" w:dyaOrig="400">
                <v:shape id="_x0000_i1072" type="#_x0000_t75" style="width:56.25pt;height:20.25pt" o:ole="">
                  <v:imagedata r:id="rId87" o:title=""/>
                </v:shape>
                <o:OLEObject Type="Embed" ProgID="Equation.3" ShapeID="_x0000_i1072" DrawAspect="Content" ObjectID="_1544265324" r:id="rId88"/>
              </w:object>
            </w:r>
            <w:r w:rsidRPr="007D49D5">
              <w:rPr>
                <w:rFonts w:ascii="Garamond" w:hAnsi="Garamond"/>
                <w:szCs w:val="22"/>
                <w:highlight w:val="yellow"/>
              </w:rPr>
              <w:t>=</w:t>
            </w:r>
            <w:r w:rsidRPr="007D49D5">
              <w:rPr>
                <w:rFonts w:ascii="Garamond" w:hAnsi="Garamond"/>
                <w:szCs w:val="22"/>
                <w:highlight w:val="yellow"/>
                <w:lang w:val="en-US"/>
              </w:rPr>
              <w:t>max</w:t>
            </w:r>
            <w:r w:rsidRPr="007D49D5">
              <w:rPr>
                <w:rFonts w:ascii="Garamond" w:hAnsi="Garamond"/>
                <w:szCs w:val="22"/>
                <w:highlight w:val="yellow"/>
              </w:rPr>
              <w:t>(</w:t>
            </w:r>
            <w:r w:rsidRPr="007D49D5">
              <w:rPr>
                <w:rFonts w:ascii="Garamond" w:hAnsi="Garamond"/>
                <w:position w:val="-30"/>
                <w:szCs w:val="22"/>
                <w:highlight w:val="yellow"/>
              </w:rPr>
              <w:object w:dxaOrig="1260" w:dyaOrig="560">
                <v:shape id="_x0000_i1073" type="#_x0000_t75" style="width:63pt;height:27.75pt" o:ole="">
                  <v:imagedata r:id="rId89" o:title=""/>
                </v:shape>
                <o:OLEObject Type="Embed" ProgID="Equation.3" ShapeID="_x0000_i1073" DrawAspect="Content" ObjectID="_1544265325" r:id="rId90"/>
              </w:object>
            </w:r>
            <w:r w:rsidRPr="007D49D5">
              <w:rPr>
                <w:rFonts w:ascii="Garamond" w:hAnsi="Garamond"/>
                <w:szCs w:val="22"/>
                <w:highlight w:val="yellow"/>
              </w:rPr>
              <w:t>-</w:t>
            </w:r>
            <w:r w:rsidRPr="007D49D5">
              <w:rPr>
                <w:rFonts w:ascii="Garamond" w:hAnsi="Garamond"/>
                <w:position w:val="-30"/>
                <w:szCs w:val="22"/>
                <w:highlight w:val="yellow"/>
              </w:rPr>
              <w:object w:dxaOrig="1320" w:dyaOrig="580">
                <v:shape id="_x0000_i1074" type="#_x0000_t75" style="width:63pt;height:29.25pt" o:ole="">
                  <v:imagedata r:id="rId91" o:title=""/>
                </v:shape>
                <o:OLEObject Type="Embed" ProgID="Equation.3" ShapeID="_x0000_i1074" DrawAspect="Content" ObjectID="_1544265326" r:id="rId92"/>
              </w:object>
            </w:r>
            <w:r w:rsidRPr="007D49D5">
              <w:rPr>
                <w:rFonts w:ascii="Garamond" w:hAnsi="Garamond"/>
                <w:szCs w:val="22"/>
                <w:highlight w:val="yellow"/>
              </w:rPr>
              <w:t>;0);</w:t>
            </w:r>
          </w:p>
          <w:p w:rsidR="00BB4CC7" w:rsidRPr="007D49D5" w:rsidRDefault="00BB4CC7" w:rsidP="007D49D5">
            <w:pPr>
              <w:spacing w:before="120" w:after="120"/>
              <w:ind w:left="479"/>
              <w:jc w:val="both"/>
              <w:rPr>
                <w:rFonts w:ascii="Garamond" w:hAnsi="Garamond"/>
              </w:rPr>
            </w:pPr>
            <w:r w:rsidRPr="007D49D5">
              <w:rPr>
                <w:rFonts w:ascii="Garamond" w:hAnsi="Garamond"/>
                <w:position w:val="-14"/>
                <w:sz w:val="22"/>
                <w:szCs w:val="22"/>
                <w:highlight w:val="yellow"/>
              </w:rPr>
              <w:object w:dxaOrig="880" w:dyaOrig="400">
                <v:shape id="_x0000_i1075" type="#_x0000_t75" style="width:44.25pt;height:20.25pt" o:ole="">
                  <v:imagedata r:id="rId93" o:title=""/>
                </v:shape>
                <o:OLEObject Type="Embed" ProgID="Equation.3" ShapeID="_x0000_i1075" DrawAspect="Content" ObjectID="_1544265327" r:id="rId94"/>
              </w:object>
            </w:r>
            <w:r w:rsidRPr="007D49D5">
              <w:rPr>
                <w:rFonts w:ascii="Garamond" w:hAnsi="Garamond"/>
                <w:sz w:val="22"/>
                <w:szCs w:val="22"/>
                <w:highlight w:val="yellow"/>
              </w:rPr>
              <w:t xml:space="preserve"> –</w:t>
            </w:r>
            <w:r w:rsidRPr="007D49D5">
              <w:rPr>
                <w:rFonts w:ascii="Garamond" w:hAnsi="Garamond"/>
                <w:sz w:val="22"/>
                <w:szCs w:val="22"/>
                <w:highlight w:val="yellow"/>
                <w:lang w:eastAsia="en-US"/>
              </w:rPr>
              <w:t xml:space="preserve"> объем электропотребления без потерь в ЕНЭС на оптовом рынке электрической энергии и мощности, указанный в </w:t>
            </w:r>
            <w:r w:rsidRPr="007D49D5">
              <w:rPr>
                <w:rFonts w:ascii="Garamond" w:hAnsi="Garamond"/>
                <w:sz w:val="22"/>
                <w:szCs w:val="22"/>
                <w:highlight w:val="yellow"/>
              </w:rPr>
              <w:t xml:space="preserve">Сводном прогнозном балансе производства и поставок электрической мощности в рамках единой энергетической системы России, утвержденном </w:t>
            </w:r>
            <w:r w:rsidRPr="00EA7F3F">
              <w:rPr>
                <w:rFonts w:ascii="Garamond" w:hAnsi="Garamond"/>
                <w:sz w:val="22"/>
                <w:szCs w:val="22"/>
                <w:highlight w:val="yellow"/>
              </w:rPr>
              <w:t>федеральным органом исполнительной власти в сфере государственного регулирования тарифов</w:t>
            </w:r>
            <w:r>
              <w:rPr>
                <w:rFonts w:ascii="Garamond" w:hAnsi="Garamond"/>
                <w:sz w:val="22"/>
                <w:szCs w:val="22"/>
                <w:highlight w:val="yellow"/>
              </w:rPr>
              <w:t>,</w:t>
            </w:r>
            <w:r w:rsidRPr="00EA7F3F">
              <w:rPr>
                <w:rFonts w:ascii="Garamond" w:hAnsi="Garamond"/>
                <w:sz w:val="22"/>
                <w:szCs w:val="22"/>
                <w:highlight w:val="yellow"/>
              </w:rPr>
              <w:t xml:space="preserve"> </w:t>
            </w:r>
            <w:r w:rsidRPr="007D49D5">
              <w:rPr>
                <w:rFonts w:ascii="Garamond" w:hAnsi="Garamond"/>
                <w:sz w:val="22"/>
                <w:szCs w:val="22"/>
                <w:highlight w:val="yellow"/>
              </w:rPr>
              <w:t xml:space="preserve">на месяц </w:t>
            </w:r>
            <w:r w:rsidRPr="007D49D5">
              <w:rPr>
                <w:rFonts w:ascii="Garamond" w:hAnsi="Garamond"/>
                <w:i/>
                <w:sz w:val="22"/>
                <w:szCs w:val="22"/>
                <w:highlight w:val="yellow"/>
                <w:lang w:val="en-US"/>
              </w:rPr>
              <w:t>m</w:t>
            </w:r>
            <w:r w:rsidRPr="007D49D5">
              <w:rPr>
                <w:rFonts w:ascii="Garamond" w:hAnsi="Garamond"/>
                <w:sz w:val="22"/>
                <w:szCs w:val="22"/>
                <w:highlight w:val="yellow"/>
                <w:lang w:eastAsia="en-US"/>
              </w:rPr>
              <w:t xml:space="preserve"> в отношении ГТП потребления </w:t>
            </w:r>
            <w:r w:rsidRPr="007D49D5">
              <w:rPr>
                <w:rFonts w:ascii="Garamond" w:hAnsi="Garamond"/>
                <w:i/>
                <w:sz w:val="22"/>
                <w:szCs w:val="22"/>
                <w:highlight w:val="yellow"/>
                <w:lang w:val="en-US" w:eastAsia="en-US"/>
              </w:rPr>
              <w:t>q</w:t>
            </w:r>
            <w:r w:rsidRPr="007D49D5">
              <w:rPr>
                <w:rFonts w:ascii="Garamond" w:hAnsi="Garamond"/>
                <w:sz w:val="22"/>
                <w:szCs w:val="22"/>
                <w:highlight w:val="yellow"/>
              </w:rPr>
              <w:t xml:space="preserve">, принадлежащей неценовой зоне </w:t>
            </w:r>
            <w:r w:rsidRPr="007D49D5">
              <w:rPr>
                <w:rFonts w:ascii="Garamond" w:hAnsi="Garamond"/>
                <w:i/>
                <w:sz w:val="22"/>
                <w:szCs w:val="22"/>
                <w:highlight w:val="yellow"/>
                <w:lang w:val="en-US"/>
              </w:rPr>
              <w:t>z</w:t>
            </w:r>
            <w:r w:rsidRPr="007D49D5">
              <w:rPr>
                <w:rFonts w:ascii="Garamond" w:hAnsi="Garamond"/>
                <w:i/>
                <w:sz w:val="22"/>
                <w:szCs w:val="22"/>
                <w:highlight w:val="yellow"/>
              </w:rPr>
              <w:t>с</w:t>
            </w:r>
            <w:r w:rsidRPr="007D49D5">
              <w:rPr>
                <w:rFonts w:ascii="Garamond" w:hAnsi="Garamond"/>
                <w:sz w:val="22"/>
                <w:szCs w:val="22"/>
                <w:highlight w:val="yellow"/>
              </w:rPr>
              <w:t xml:space="preserve"> (округляется до 2 (двух) знаков после запятой);</w:t>
            </w:r>
            <w:r w:rsidRPr="007D49D5">
              <w:rPr>
                <w:rFonts w:ascii="Garamond" w:hAnsi="Garamond"/>
                <w:sz w:val="22"/>
                <w:szCs w:val="22"/>
              </w:rPr>
              <w:t xml:space="preserve"> </w:t>
            </w:r>
          </w:p>
          <w:p w:rsidR="00BB4CC7" w:rsidRPr="007D49D5" w:rsidRDefault="00BB4CC7" w:rsidP="007D49D5">
            <w:pPr>
              <w:spacing w:before="120" w:after="120"/>
              <w:ind w:left="479"/>
              <w:jc w:val="both"/>
              <w:rPr>
                <w:rFonts w:ascii="Garamond" w:hAnsi="Garamond"/>
                <w:highlight w:val="yellow"/>
                <w:lang w:eastAsia="en-US"/>
              </w:rPr>
            </w:pPr>
            <w:r w:rsidRPr="007D49D5">
              <w:rPr>
                <w:rFonts w:ascii="Garamond" w:hAnsi="Garamond"/>
                <w:position w:val="-14"/>
                <w:sz w:val="22"/>
                <w:szCs w:val="22"/>
                <w:highlight w:val="yellow"/>
              </w:rPr>
              <w:object w:dxaOrig="1120" w:dyaOrig="400">
                <v:shape id="_x0000_i1076" type="#_x0000_t75" style="width:56.25pt;height:20.25pt" o:ole="">
                  <v:imagedata r:id="rId95" o:title=""/>
                </v:shape>
                <o:OLEObject Type="Embed" ProgID="Equation.3" ShapeID="_x0000_i1076" DrawAspect="Content" ObjectID="_1544265328" r:id="rId96"/>
              </w:object>
            </w:r>
            <w:r w:rsidRPr="007D49D5">
              <w:rPr>
                <w:rFonts w:ascii="Garamond" w:hAnsi="Garamond"/>
                <w:sz w:val="22"/>
                <w:szCs w:val="22"/>
                <w:highlight w:val="yellow"/>
              </w:rPr>
              <w:t xml:space="preserve"> – </w:t>
            </w:r>
            <w:r w:rsidRPr="007D49D5">
              <w:rPr>
                <w:rFonts w:ascii="Garamond" w:hAnsi="Garamond"/>
                <w:sz w:val="22"/>
                <w:szCs w:val="22"/>
                <w:highlight w:val="yellow"/>
                <w:lang w:eastAsia="en-US"/>
              </w:rPr>
              <w:t>объем потребления электрической энергии населением на оптовом рынке электрической энергии и мощности участника</w:t>
            </w:r>
            <w:r>
              <w:rPr>
                <w:rFonts w:ascii="Garamond" w:hAnsi="Garamond"/>
                <w:sz w:val="22"/>
                <w:szCs w:val="22"/>
                <w:highlight w:val="yellow"/>
                <w:lang w:eastAsia="en-US"/>
              </w:rPr>
              <w:t xml:space="preserve"> оптового рынка</w:t>
            </w:r>
            <w:r w:rsidRPr="007D49D5">
              <w:rPr>
                <w:rFonts w:ascii="Garamond" w:hAnsi="Garamond"/>
                <w:sz w:val="22"/>
                <w:szCs w:val="22"/>
                <w:highlight w:val="yellow"/>
                <w:lang w:eastAsia="en-US"/>
              </w:rPr>
              <w:t xml:space="preserve"> </w:t>
            </w:r>
            <w:r w:rsidRPr="007D49D5">
              <w:rPr>
                <w:rFonts w:ascii="Garamond" w:hAnsi="Garamond"/>
                <w:i/>
                <w:sz w:val="22"/>
                <w:szCs w:val="22"/>
                <w:highlight w:val="yellow"/>
                <w:lang w:val="en-US" w:eastAsia="en-US"/>
              </w:rPr>
              <w:t>j</w:t>
            </w:r>
            <w:r w:rsidRPr="007D49D5">
              <w:rPr>
                <w:rFonts w:ascii="Garamond" w:hAnsi="Garamond"/>
                <w:sz w:val="22"/>
                <w:szCs w:val="22"/>
                <w:highlight w:val="yellow"/>
                <w:lang w:eastAsia="en-US"/>
              </w:rPr>
              <w:t xml:space="preserve"> неценовой зоны </w:t>
            </w:r>
            <w:r w:rsidRPr="007D49D5">
              <w:rPr>
                <w:rFonts w:ascii="Garamond" w:hAnsi="Garamond"/>
                <w:i/>
                <w:sz w:val="22"/>
                <w:szCs w:val="22"/>
                <w:highlight w:val="yellow"/>
                <w:lang w:eastAsia="en-US"/>
              </w:rPr>
              <w:t>zс</w:t>
            </w:r>
            <w:r w:rsidRPr="007D49D5">
              <w:rPr>
                <w:rFonts w:ascii="Garamond" w:hAnsi="Garamond"/>
                <w:sz w:val="22"/>
                <w:szCs w:val="22"/>
                <w:highlight w:val="yellow"/>
                <w:lang w:eastAsia="en-US"/>
              </w:rPr>
              <w:t xml:space="preserve"> указанный в </w:t>
            </w:r>
            <w:r w:rsidRPr="007D49D5">
              <w:rPr>
                <w:rFonts w:ascii="Garamond" w:hAnsi="Garamond"/>
                <w:sz w:val="22"/>
                <w:szCs w:val="22"/>
                <w:highlight w:val="yellow"/>
              </w:rPr>
              <w:t xml:space="preserve">Сводном прогнозном балансе производства и поставок электрической мощности в рамках единой энергетической системы России, утвержденном </w:t>
            </w:r>
            <w:r w:rsidRPr="00EA7F3F">
              <w:rPr>
                <w:rFonts w:ascii="Garamond" w:hAnsi="Garamond"/>
                <w:sz w:val="22"/>
                <w:szCs w:val="22"/>
                <w:highlight w:val="yellow"/>
              </w:rPr>
              <w:t>федеральным органом исполнительной власти в сфере государственного регулирования тарифов</w:t>
            </w:r>
            <w:r>
              <w:rPr>
                <w:rFonts w:ascii="Garamond" w:hAnsi="Garamond"/>
                <w:sz w:val="22"/>
                <w:szCs w:val="22"/>
                <w:highlight w:val="yellow"/>
              </w:rPr>
              <w:t>,</w:t>
            </w:r>
            <w:r w:rsidRPr="005F29A2">
              <w:rPr>
                <w:rFonts w:ascii="Garamond" w:hAnsi="Garamond"/>
                <w:sz w:val="22"/>
                <w:szCs w:val="22"/>
                <w:highlight w:val="yellow"/>
              </w:rPr>
              <w:t xml:space="preserve"> </w:t>
            </w:r>
            <w:r w:rsidRPr="007D49D5">
              <w:rPr>
                <w:rFonts w:ascii="Garamond" w:hAnsi="Garamond"/>
                <w:sz w:val="22"/>
                <w:szCs w:val="22"/>
                <w:highlight w:val="yellow"/>
              </w:rPr>
              <w:t xml:space="preserve">на месяц </w:t>
            </w:r>
            <w:r w:rsidRPr="006232AA">
              <w:rPr>
                <w:rFonts w:ascii="Garamond" w:hAnsi="Garamond"/>
                <w:i/>
                <w:sz w:val="22"/>
                <w:szCs w:val="22"/>
                <w:highlight w:val="yellow"/>
                <w:lang w:val="en-US"/>
              </w:rPr>
              <w:t>m</w:t>
            </w:r>
            <w:r w:rsidRPr="007D49D5">
              <w:rPr>
                <w:rFonts w:ascii="Garamond" w:hAnsi="Garamond"/>
                <w:sz w:val="22"/>
                <w:szCs w:val="22"/>
                <w:highlight w:val="yellow"/>
                <w:lang w:eastAsia="en-US"/>
              </w:rPr>
              <w:t xml:space="preserve"> в отношении ГТП потребления </w:t>
            </w:r>
            <w:r w:rsidRPr="007D49D5">
              <w:rPr>
                <w:rFonts w:ascii="Garamond" w:hAnsi="Garamond"/>
                <w:i/>
                <w:sz w:val="22"/>
                <w:szCs w:val="22"/>
                <w:highlight w:val="yellow"/>
                <w:lang w:val="en-US" w:eastAsia="en-US"/>
              </w:rPr>
              <w:t>q</w:t>
            </w:r>
            <w:r w:rsidRPr="007D49D5">
              <w:rPr>
                <w:rFonts w:ascii="Garamond" w:hAnsi="Garamond"/>
                <w:sz w:val="22"/>
                <w:szCs w:val="22"/>
                <w:highlight w:val="yellow"/>
              </w:rPr>
              <w:t xml:space="preserve">, принадлежащей неценовой зоне </w:t>
            </w:r>
            <w:r w:rsidRPr="007D49D5">
              <w:rPr>
                <w:rFonts w:ascii="Garamond" w:hAnsi="Garamond"/>
                <w:i/>
                <w:sz w:val="22"/>
                <w:szCs w:val="22"/>
                <w:highlight w:val="yellow"/>
                <w:lang w:val="en-US"/>
              </w:rPr>
              <w:t>z</w:t>
            </w:r>
            <w:r w:rsidRPr="007D49D5">
              <w:rPr>
                <w:rFonts w:ascii="Garamond" w:hAnsi="Garamond"/>
                <w:i/>
                <w:sz w:val="22"/>
                <w:szCs w:val="22"/>
                <w:highlight w:val="yellow"/>
              </w:rPr>
              <w:t>с</w:t>
            </w:r>
            <w:r w:rsidRPr="007D49D5">
              <w:rPr>
                <w:rFonts w:ascii="Garamond" w:hAnsi="Garamond"/>
                <w:sz w:val="22"/>
                <w:szCs w:val="22"/>
                <w:highlight w:val="yellow"/>
              </w:rPr>
              <w:t xml:space="preserve"> (округляется до 2 (двух) знаков после запятой)</w:t>
            </w:r>
            <w:r w:rsidRPr="007D49D5">
              <w:rPr>
                <w:rFonts w:ascii="Garamond" w:hAnsi="Garamond"/>
                <w:sz w:val="22"/>
                <w:szCs w:val="22"/>
                <w:highlight w:val="yellow"/>
                <w:lang w:eastAsia="en-US"/>
              </w:rPr>
              <w:t>. В случае если объем потребления электроэнергии населением не определен, то величина</w:t>
            </w:r>
            <w:r>
              <w:rPr>
                <w:rFonts w:ascii="Garamond" w:hAnsi="Garamond"/>
                <w:sz w:val="22"/>
                <w:szCs w:val="22"/>
                <w:highlight w:val="yellow"/>
                <w:lang w:eastAsia="en-US"/>
              </w:rPr>
              <w:t xml:space="preserve"> </w:t>
            </w:r>
            <w:r w:rsidRPr="007D49D5">
              <w:rPr>
                <w:rFonts w:ascii="Garamond" w:hAnsi="Garamond"/>
                <w:sz w:val="22"/>
                <w:szCs w:val="22"/>
                <w:highlight w:val="yellow"/>
                <w:lang w:eastAsia="en-US"/>
              </w:rPr>
              <w:t>принимается равной нулю;</w:t>
            </w:r>
          </w:p>
          <w:p w:rsidR="00BB4CC7" w:rsidRPr="007D49D5" w:rsidRDefault="00BB4CC7" w:rsidP="007D49D5">
            <w:pPr>
              <w:spacing w:before="120" w:after="120"/>
              <w:ind w:left="479"/>
              <w:jc w:val="both"/>
              <w:rPr>
                <w:rFonts w:ascii="Garamond" w:hAnsi="Garamond"/>
                <w:highlight w:val="yellow"/>
              </w:rPr>
            </w:pPr>
            <w:r w:rsidRPr="007D49D5">
              <w:rPr>
                <w:rFonts w:ascii="Garamond" w:hAnsi="Garamond"/>
                <w:position w:val="-14"/>
                <w:sz w:val="22"/>
                <w:szCs w:val="22"/>
                <w:highlight w:val="yellow"/>
              </w:rPr>
              <w:object w:dxaOrig="760" w:dyaOrig="400">
                <v:shape id="_x0000_i1077" type="#_x0000_t75" style="width:39pt;height:20.25pt" o:ole="">
                  <v:imagedata r:id="rId97" o:title=""/>
                </v:shape>
                <o:OLEObject Type="Embed" ProgID="Equation.3" ShapeID="_x0000_i1077" DrawAspect="Content" ObjectID="_1544265329" r:id="rId98"/>
              </w:object>
            </w:r>
            <w:r w:rsidRPr="007D49D5">
              <w:rPr>
                <w:rFonts w:ascii="Garamond" w:hAnsi="Garamond"/>
                <w:sz w:val="22"/>
                <w:szCs w:val="22"/>
                <w:highlight w:val="yellow"/>
              </w:rPr>
              <w:t xml:space="preserve"> – плановый объем потребления электрической энергии в ГТП потребления </w:t>
            </w:r>
            <w:r w:rsidRPr="007D49D5">
              <w:rPr>
                <w:rFonts w:ascii="Garamond" w:hAnsi="Garamond"/>
                <w:i/>
                <w:sz w:val="22"/>
                <w:szCs w:val="22"/>
                <w:highlight w:val="yellow"/>
              </w:rPr>
              <w:t>q</w:t>
            </w:r>
            <w:r w:rsidRPr="007D49D5">
              <w:rPr>
                <w:rFonts w:ascii="Garamond" w:hAnsi="Garamond"/>
                <w:sz w:val="22"/>
                <w:szCs w:val="22"/>
                <w:highlight w:val="yellow"/>
              </w:rPr>
              <w:t xml:space="preserve"> за месяц </w:t>
            </w:r>
            <w:r w:rsidRPr="007D49D5">
              <w:rPr>
                <w:rFonts w:ascii="Garamond" w:hAnsi="Garamond"/>
                <w:i/>
                <w:sz w:val="22"/>
                <w:szCs w:val="22"/>
                <w:highlight w:val="yellow"/>
              </w:rPr>
              <w:t>m</w:t>
            </w:r>
            <w:r w:rsidRPr="007D49D5">
              <w:rPr>
                <w:rFonts w:ascii="Garamond" w:hAnsi="Garamond"/>
                <w:sz w:val="22"/>
                <w:szCs w:val="22"/>
                <w:highlight w:val="yellow"/>
              </w:rPr>
              <w:t>–2, зарегистрированных в неценовой зоне Архангельской области и неценовой зоне Республики Коми, рассчитанный в соответствии с п. 6.3.1 настоящего Регламента;</w:t>
            </w:r>
          </w:p>
          <w:p w:rsidR="00BB4CC7" w:rsidRPr="006232AA" w:rsidRDefault="00BB4CC7" w:rsidP="007D49D5">
            <w:pPr>
              <w:spacing w:before="120" w:after="120"/>
              <w:ind w:left="479"/>
              <w:jc w:val="both"/>
              <w:rPr>
                <w:rFonts w:ascii="Garamond" w:hAnsi="Garamond"/>
                <w:highlight w:val="yellow"/>
              </w:rPr>
            </w:pPr>
            <w:r w:rsidRPr="007D49D5">
              <w:rPr>
                <w:rFonts w:ascii="Garamond" w:hAnsi="Garamond"/>
                <w:position w:val="-14"/>
                <w:sz w:val="22"/>
                <w:szCs w:val="22"/>
                <w:highlight w:val="yellow"/>
              </w:rPr>
              <w:object w:dxaOrig="859" w:dyaOrig="400">
                <v:shape id="_x0000_i1078" type="#_x0000_t75" style="width:42pt;height:20.25pt" o:ole="">
                  <v:imagedata r:id="rId99" o:title=""/>
                </v:shape>
                <o:OLEObject Type="Embed" ProgID="Equation.3" ShapeID="_x0000_i1078" DrawAspect="Content" ObjectID="_1544265330" r:id="rId100"/>
              </w:object>
            </w:r>
            <w:r w:rsidRPr="007D49D5">
              <w:rPr>
                <w:rFonts w:ascii="Garamond" w:hAnsi="Garamond"/>
                <w:sz w:val="22"/>
                <w:szCs w:val="22"/>
                <w:highlight w:val="yellow"/>
              </w:rPr>
              <w:t xml:space="preserve"> – объем сальдо-перетока электроэнергии без потерь </w:t>
            </w:r>
            <w:r>
              <w:rPr>
                <w:rFonts w:ascii="Garamond" w:hAnsi="Garamond"/>
                <w:sz w:val="22"/>
                <w:szCs w:val="22"/>
                <w:highlight w:val="yellow"/>
              </w:rPr>
              <w:t xml:space="preserve">в </w:t>
            </w:r>
            <w:r w:rsidRPr="007D49D5">
              <w:rPr>
                <w:rFonts w:ascii="Garamond" w:hAnsi="Garamond"/>
                <w:sz w:val="22"/>
                <w:szCs w:val="22"/>
                <w:highlight w:val="yellow"/>
              </w:rPr>
              <w:t xml:space="preserve">ЕНЭС на оптовом рынке электрической энергии и мощности электростанции </w:t>
            </w:r>
            <w:r w:rsidRPr="007D49D5">
              <w:rPr>
                <w:rFonts w:ascii="Garamond" w:hAnsi="Garamond"/>
                <w:i/>
                <w:sz w:val="22"/>
                <w:szCs w:val="22"/>
                <w:highlight w:val="yellow"/>
                <w:lang w:val="en-US"/>
              </w:rPr>
              <w:t>s</w:t>
            </w:r>
            <w:r w:rsidRPr="007D49D5">
              <w:rPr>
                <w:rFonts w:ascii="Garamond" w:hAnsi="Garamond"/>
                <w:sz w:val="22"/>
                <w:szCs w:val="22"/>
                <w:highlight w:val="yellow"/>
              </w:rPr>
              <w:t xml:space="preserve">, </w:t>
            </w:r>
            <w:r w:rsidRPr="006232AA">
              <w:rPr>
                <w:rFonts w:ascii="Garamond" w:hAnsi="Garamond"/>
                <w:sz w:val="22"/>
                <w:szCs w:val="22"/>
                <w:highlight w:val="yellow"/>
              </w:rPr>
              <w:t xml:space="preserve">принадлежащей неценовой зоне </w:t>
            </w:r>
            <w:r w:rsidRPr="006232AA">
              <w:rPr>
                <w:rFonts w:ascii="Garamond" w:hAnsi="Garamond"/>
                <w:i/>
                <w:sz w:val="22"/>
                <w:szCs w:val="22"/>
                <w:highlight w:val="yellow"/>
                <w:lang w:val="en-US"/>
              </w:rPr>
              <w:t>z</w:t>
            </w:r>
            <w:r w:rsidRPr="006232AA">
              <w:rPr>
                <w:rFonts w:ascii="Garamond" w:hAnsi="Garamond"/>
                <w:i/>
                <w:sz w:val="22"/>
                <w:szCs w:val="22"/>
                <w:highlight w:val="yellow"/>
              </w:rPr>
              <w:t>с</w:t>
            </w:r>
            <w:r w:rsidRPr="006232AA">
              <w:rPr>
                <w:rFonts w:ascii="Garamond" w:hAnsi="Garamond"/>
                <w:sz w:val="22"/>
                <w:szCs w:val="22"/>
                <w:highlight w:val="yellow"/>
              </w:rPr>
              <w:t>,</w:t>
            </w:r>
            <w:r w:rsidRPr="006232AA">
              <w:rPr>
                <w:rFonts w:ascii="Garamond" w:hAnsi="Garamond"/>
                <w:i/>
                <w:sz w:val="22"/>
                <w:szCs w:val="22"/>
                <w:highlight w:val="yellow"/>
              </w:rPr>
              <w:t xml:space="preserve"> </w:t>
            </w:r>
            <w:r w:rsidRPr="006232AA">
              <w:rPr>
                <w:rFonts w:ascii="Garamond" w:hAnsi="Garamond"/>
                <w:sz w:val="22"/>
                <w:szCs w:val="22"/>
                <w:highlight w:val="yellow"/>
              </w:rPr>
              <w:t>за месяц</w:t>
            </w:r>
            <w:r w:rsidRPr="006232AA">
              <w:rPr>
                <w:rFonts w:ascii="Garamond" w:hAnsi="Garamond"/>
                <w:i/>
                <w:sz w:val="22"/>
                <w:szCs w:val="22"/>
                <w:highlight w:val="yellow"/>
              </w:rPr>
              <w:t xml:space="preserve"> </w:t>
            </w:r>
            <w:r w:rsidRPr="006232AA">
              <w:rPr>
                <w:rFonts w:ascii="Garamond" w:hAnsi="Garamond"/>
                <w:i/>
                <w:sz w:val="22"/>
                <w:szCs w:val="22"/>
                <w:highlight w:val="yellow"/>
                <w:lang w:val="en-US"/>
              </w:rPr>
              <w:t>m</w:t>
            </w:r>
            <w:r w:rsidRPr="006232AA">
              <w:rPr>
                <w:rFonts w:ascii="Garamond" w:hAnsi="Garamond"/>
                <w:sz w:val="22"/>
                <w:szCs w:val="22"/>
                <w:highlight w:val="yellow"/>
              </w:rPr>
              <w:t>, утвержденный в Сводном прогнозном балансе производства и поставок электрической энергии в рамках единой энергетической системы России, утвержденном федеральным органом исполнительной власти в сфере государственного регулирования тарифов (округляется до 2 (двух) знаков после запятой);</w:t>
            </w:r>
          </w:p>
          <w:p w:rsidR="00BB4CC7" w:rsidRPr="00231338" w:rsidRDefault="00BB4CC7" w:rsidP="007D49D5">
            <w:pPr>
              <w:pStyle w:val="2"/>
              <w:spacing w:before="120" w:after="120"/>
              <w:ind w:left="479"/>
              <w:jc w:val="both"/>
              <w:rPr>
                <w:rFonts w:ascii="Garamond" w:hAnsi="Garamond"/>
                <w:b w:val="0"/>
                <w:bCs/>
                <w:i w:val="0"/>
                <w:sz w:val="22"/>
                <w:szCs w:val="22"/>
                <w:highlight w:val="yellow"/>
              </w:rPr>
            </w:pPr>
            <w:r w:rsidRPr="00231338">
              <w:rPr>
                <w:rFonts w:ascii="Garamond" w:hAnsi="Garamond"/>
                <w:bCs/>
                <w:i w:val="0"/>
                <w:position w:val="-14"/>
                <w:sz w:val="22"/>
                <w:szCs w:val="22"/>
                <w:highlight w:val="yellow"/>
              </w:rPr>
              <w:object w:dxaOrig="440" w:dyaOrig="400">
                <v:shape id="_x0000_i1079" type="#_x0000_t75" style="width:21.75pt;height:20.25pt" o:ole="">
                  <v:imagedata r:id="rId101" o:title=""/>
                </v:shape>
                <o:OLEObject Type="Embed" ProgID="Equation.3" ShapeID="_x0000_i1079" DrawAspect="Content" ObjectID="_1544265331" r:id="rId102"/>
              </w:object>
            </w:r>
            <w:r w:rsidRPr="00231338">
              <w:rPr>
                <w:rFonts w:ascii="Garamond" w:hAnsi="Garamond"/>
                <w:bCs/>
                <w:i w:val="0"/>
                <w:sz w:val="22"/>
                <w:szCs w:val="22"/>
                <w:highlight w:val="yellow"/>
              </w:rPr>
              <w:t xml:space="preserve"> – </w:t>
            </w:r>
            <w:r w:rsidRPr="00231338">
              <w:rPr>
                <w:rFonts w:ascii="Garamond" w:hAnsi="Garamond"/>
                <w:b w:val="0"/>
                <w:i w:val="0"/>
                <w:sz w:val="22"/>
                <w:szCs w:val="22"/>
                <w:highlight w:val="yellow"/>
              </w:rPr>
              <w:t>индикативная цена на электрическую</w:t>
            </w:r>
            <w:r w:rsidRPr="00231338">
              <w:rPr>
                <w:rFonts w:ascii="Garamond" w:hAnsi="Garamond"/>
                <w:bCs/>
                <w:i w:val="0"/>
                <w:sz w:val="22"/>
                <w:szCs w:val="22"/>
                <w:highlight w:val="yellow"/>
              </w:rPr>
              <w:t xml:space="preserve"> </w:t>
            </w:r>
            <w:r w:rsidRPr="00231338">
              <w:rPr>
                <w:rFonts w:ascii="Garamond" w:hAnsi="Garamond"/>
                <w:b w:val="0"/>
                <w:i w:val="0"/>
                <w:sz w:val="22"/>
                <w:szCs w:val="22"/>
                <w:highlight w:val="yellow"/>
              </w:rPr>
              <w:t xml:space="preserve">энергию для покупателей – субъектов оптового рынка электрической энергии (мощности) на </w:t>
            </w:r>
            <w:r w:rsidRPr="00231338">
              <w:rPr>
                <w:rFonts w:ascii="Garamond" w:hAnsi="Garamond"/>
                <w:b w:val="0"/>
                <w:i w:val="0"/>
                <w:sz w:val="22"/>
                <w:szCs w:val="22"/>
                <w:highlight w:val="yellow"/>
              </w:rPr>
              <w:lastRenderedPageBreak/>
              <w:t xml:space="preserve">территориях неценовых зон оптового рынка, </w:t>
            </w:r>
            <w:r w:rsidRPr="00231338">
              <w:rPr>
                <w:rFonts w:ascii="Garamond" w:hAnsi="Garamond"/>
                <w:b w:val="0"/>
                <w:bCs/>
                <w:i w:val="0"/>
                <w:sz w:val="22"/>
                <w:szCs w:val="22"/>
                <w:highlight w:val="yellow"/>
              </w:rPr>
              <w:t xml:space="preserve">установленная </w:t>
            </w:r>
            <w:r w:rsidRPr="00231338">
              <w:rPr>
                <w:rFonts w:ascii="Garamond" w:hAnsi="Garamond"/>
                <w:b w:val="0"/>
                <w:i w:val="0"/>
                <w:sz w:val="22"/>
                <w:szCs w:val="22"/>
                <w:highlight w:val="yellow"/>
              </w:rPr>
              <w:t>федеральным органом исполнительной власти в сфере государственного регулирования тарифов</w:t>
            </w:r>
            <w:r w:rsidRPr="00231338">
              <w:rPr>
                <w:rFonts w:ascii="Garamond" w:hAnsi="Garamond"/>
                <w:b w:val="0"/>
                <w:sz w:val="22"/>
                <w:szCs w:val="22"/>
                <w:highlight w:val="yellow"/>
              </w:rPr>
              <w:t xml:space="preserve"> </w:t>
            </w:r>
            <w:r w:rsidRPr="00231338">
              <w:rPr>
                <w:rFonts w:ascii="Garamond" w:hAnsi="Garamond"/>
                <w:b w:val="0"/>
                <w:bCs/>
                <w:i w:val="0"/>
                <w:sz w:val="22"/>
                <w:szCs w:val="22"/>
                <w:highlight w:val="yellow"/>
              </w:rPr>
              <w:t>на период, которому принадлежит период</w:t>
            </w:r>
            <w:r w:rsidRPr="00231338">
              <w:rPr>
                <w:rFonts w:ascii="Garamond" w:hAnsi="Garamond"/>
                <w:b w:val="0"/>
                <w:bCs/>
                <w:sz w:val="22"/>
                <w:szCs w:val="22"/>
                <w:highlight w:val="yellow"/>
              </w:rPr>
              <w:t xml:space="preserve"> </w:t>
            </w:r>
            <w:r w:rsidRPr="006232AA">
              <w:rPr>
                <w:rFonts w:ascii="Garamond" w:hAnsi="Garamond"/>
                <w:b w:val="0"/>
                <w:bCs/>
                <w:sz w:val="22"/>
                <w:szCs w:val="22"/>
                <w:highlight w:val="yellow"/>
                <w:lang w:val="en-US"/>
              </w:rPr>
              <w:t>m</w:t>
            </w:r>
            <w:r w:rsidRPr="00231338">
              <w:rPr>
                <w:rFonts w:ascii="Garamond" w:hAnsi="Garamond"/>
                <w:b w:val="0"/>
                <w:bCs/>
                <w:i w:val="0"/>
                <w:sz w:val="22"/>
                <w:szCs w:val="22"/>
                <w:highlight w:val="yellow"/>
              </w:rPr>
              <w:t xml:space="preserve">, в субъекте РФ </w:t>
            </w:r>
            <w:r w:rsidRPr="006232AA">
              <w:rPr>
                <w:rFonts w:ascii="Garamond" w:hAnsi="Garamond"/>
                <w:b w:val="0"/>
                <w:bCs/>
                <w:sz w:val="22"/>
                <w:szCs w:val="22"/>
                <w:highlight w:val="yellow"/>
                <w:lang w:val="en-US"/>
              </w:rPr>
              <w:t>F</w:t>
            </w:r>
            <w:r w:rsidRPr="00231338">
              <w:rPr>
                <w:rFonts w:ascii="Garamond" w:hAnsi="Garamond"/>
                <w:b w:val="0"/>
                <w:bCs/>
                <w:i w:val="0"/>
                <w:sz w:val="22"/>
                <w:szCs w:val="22"/>
                <w:highlight w:val="yellow"/>
              </w:rPr>
              <w:t>.</w:t>
            </w:r>
          </w:p>
          <w:p w:rsidR="00BB4CC7" w:rsidRPr="007D49D5" w:rsidRDefault="00BB4CC7" w:rsidP="007D49D5">
            <w:pPr>
              <w:spacing w:before="120" w:after="120"/>
              <w:ind w:firstLine="659"/>
              <w:jc w:val="both"/>
              <w:rPr>
                <w:rFonts w:ascii="Garamond" w:hAnsi="Garamond"/>
                <w:highlight w:val="yellow"/>
              </w:rPr>
            </w:pPr>
            <w:r w:rsidRPr="006232AA">
              <w:rPr>
                <w:rFonts w:ascii="Garamond" w:hAnsi="Garamond"/>
                <w:sz w:val="22"/>
                <w:szCs w:val="22"/>
                <w:highlight w:val="yellow"/>
              </w:rPr>
              <w:t xml:space="preserve">В случае если на 1-е число месяца </w:t>
            </w:r>
            <w:r w:rsidRPr="006232AA">
              <w:rPr>
                <w:rFonts w:ascii="Garamond" w:hAnsi="Garamond"/>
                <w:i/>
                <w:sz w:val="22"/>
                <w:szCs w:val="22"/>
                <w:highlight w:val="yellow"/>
              </w:rPr>
              <w:t>m</w:t>
            </w:r>
            <w:r w:rsidRPr="006232AA">
              <w:rPr>
                <w:rFonts w:ascii="Garamond" w:hAnsi="Garamond"/>
                <w:sz w:val="22"/>
                <w:szCs w:val="22"/>
                <w:highlight w:val="yellow"/>
              </w:rPr>
              <w:t>–1 Сводным прогнозным балансом производства и поставок электрической энергии в рамках единой энергетической системы России утвержденным федеральным органом исполнительной</w:t>
            </w:r>
            <w:r w:rsidRPr="00EA7F3F">
              <w:rPr>
                <w:rFonts w:ascii="Garamond" w:hAnsi="Garamond"/>
                <w:sz w:val="22"/>
                <w:szCs w:val="22"/>
                <w:highlight w:val="yellow"/>
              </w:rPr>
              <w:t xml:space="preserve"> власти в сфере государственного регулирования тарифов </w:t>
            </w:r>
            <w:r w:rsidRPr="007D49D5">
              <w:rPr>
                <w:rFonts w:ascii="Garamond" w:hAnsi="Garamond"/>
                <w:sz w:val="22"/>
                <w:szCs w:val="22"/>
                <w:highlight w:val="yellow"/>
              </w:rPr>
              <w:t xml:space="preserve">на период, которому принадлежит период </w:t>
            </w:r>
            <w:r w:rsidRPr="007D49D5">
              <w:rPr>
                <w:rFonts w:ascii="Garamond" w:hAnsi="Garamond"/>
                <w:i/>
                <w:sz w:val="22"/>
                <w:szCs w:val="22"/>
                <w:highlight w:val="yellow"/>
                <w:lang w:val="en-US"/>
              </w:rPr>
              <w:t>m</w:t>
            </w:r>
            <w:r w:rsidRPr="007D49D5">
              <w:rPr>
                <w:rFonts w:ascii="Garamond" w:hAnsi="Garamond"/>
                <w:sz w:val="22"/>
                <w:szCs w:val="22"/>
                <w:highlight w:val="yellow"/>
              </w:rPr>
              <w:t>, величин</w:t>
            </w:r>
            <w:r>
              <w:rPr>
                <w:rFonts w:ascii="Garamond" w:hAnsi="Garamond"/>
                <w:sz w:val="22"/>
                <w:szCs w:val="22"/>
                <w:highlight w:val="yellow"/>
              </w:rPr>
              <w:t>ы</w:t>
            </w:r>
            <w:r w:rsidRPr="007D49D5">
              <w:rPr>
                <w:rFonts w:ascii="Garamond" w:hAnsi="Garamond"/>
                <w:sz w:val="22"/>
                <w:szCs w:val="22"/>
                <w:highlight w:val="yellow"/>
              </w:rPr>
              <w:t xml:space="preserve"> </w:t>
            </w:r>
            <w:r w:rsidRPr="007D49D5">
              <w:rPr>
                <w:rFonts w:ascii="Garamond" w:hAnsi="Garamond"/>
                <w:position w:val="-14"/>
                <w:sz w:val="22"/>
                <w:szCs w:val="22"/>
                <w:highlight w:val="yellow"/>
              </w:rPr>
              <w:object w:dxaOrig="900" w:dyaOrig="400">
                <v:shape id="_x0000_i1080" type="#_x0000_t75" style="width:44.25pt;height:20.25pt" o:ole="">
                  <v:imagedata r:id="rId103" o:title=""/>
                </v:shape>
                <o:OLEObject Type="Embed" ProgID="Equation.3" ShapeID="_x0000_i1080" DrawAspect="Content" ObjectID="_1544265332" r:id="rId104"/>
              </w:object>
            </w:r>
            <w:r>
              <w:rPr>
                <w:rFonts w:ascii="Garamond" w:hAnsi="Garamond"/>
                <w:sz w:val="22"/>
                <w:szCs w:val="22"/>
                <w:highlight w:val="yellow"/>
              </w:rPr>
              <w:t>,</w:t>
            </w:r>
            <w:r w:rsidRPr="007D49D5">
              <w:rPr>
                <w:rFonts w:ascii="Garamond" w:hAnsi="Garamond"/>
                <w:sz w:val="22"/>
                <w:szCs w:val="22"/>
                <w:highlight w:val="yellow"/>
              </w:rPr>
              <w:t xml:space="preserve"> и (или) </w:t>
            </w:r>
            <w:r w:rsidRPr="007D49D5">
              <w:rPr>
                <w:rFonts w:ascii="Garamond" w:hAnsi="Garamond"/>
                <w:position w:val="-14"/>
                <w:sz w:val="22"/>
                <w:szCs w:val="22"/>
                <w:highlight w:val="yellow"/>
              </w:rPr>
              <w:object w:dxaOrig="1120" w:dyaOrig="400">
                <v:shape id="_x0000_i1081" type="#_x0000_t75" style="width:56.25pt;height:20.25pt" o:ole="">
                  <v:imagedata r:id="rId95" o:title=""/>
                </v:shape>
                <o:OLEObject Type="Embed" ProgID="Equation.3" ShapeID="_x0000_i1081" DrawAspect="Content" ObjectID="_1544265333" r:id="rId105"/>
              </w:object>
            </w:r>
            <w:r>
              <w:rPr>
                <w:rFonts w:ascii="Garamond" w:hAnsi="Garamond"/>
                <w:sz w:val="22"/>
                <w:szCs w:val="22"/>
                <w:highlight w:val="yellow"/>
              </w:rPr>
              <w:t>,</w:t>
            </w:r>
            <w:r w:rsidRPr="007D49D5">
              <w:rPr>
                <w:rFonts w:ascii="Garamond" w:hAnsi="Garamond"/>
                <w:sz w:val="22"/>
                <w:szCs w:val="22"/>
                <w:highlight w:val="yellow"/>
              </w:rPr>
              <w:t xml:space="preserve"> и (или) </w:t>
            </w:r>
            <w:r w:rsidRPr="007D49D5">
              <w:rPr>
                <w:rFonts w:ascii="Garamond" w:hAnsi="Garamond"/>
                <w:position w:val="-14"/>
                <w:sz w:val="22"/>
                <w:szCs w:val="22"/>
                <w:highlight w:val="yellow"/>
              </w:rPr>
              <w:object w:dxaOrig="880" w:dyaOrig="400">
                <v:shape id="_x0000_i1082" type="#_x0000_t75" style="width:44.25pt;height:20.25pt" o:ole="">
                  <v:imagedata r:id="rId93" o:title=""/>
                </v:shape>
                <o:OLEObject Type="Embed" ProgID="Equation.3" ShapeID="_x0000_i1082" DrawAspect="Content" ObjectID="_1544265334" r:id="rId106"/>
              </w:object>
            </w:r>
            <w:r w:rsidRPr="007D49D5">
              <w:rPr>
                <w:rFonts w:ascii="Garamond" w:hAnsi="Garamond"/>
                <w:sz w:val="22"/>
                <w:szCs w:val="22"/>
                <w:highlight w:val="yellow"/>
              </w:rPr>
              <w:t xml:space="preserve"> не определены, то они принимаются равными нулю.</w:t>
            </w:r>
          </w:p>
          <w:p w:rsidR="00BB4CC7" w:rsidRPr="007D49D5" w:rsidRDefault="00BB4CC7" w:rsidP="007D49D5">
            <w:pPr>
              <w:spacing w:before="120" w:after="120"/>
              <w:ind w:firstLine="659"/>
              <w:jc w:val="both"/>
              <w:rPr>
                <w:rFonts w:ascii="Garamond" w:hAnsi="Garamond"/>
                <w:highlight w:val="yellow"/>
              </w:rPr>
            </w:pPr>
            <w:r w:rsidRPr="007D49D5">
              <w:rPr>
                <w:rFonts w:ascii="Garamond" w:hAnsi="Garamond"/>
                <w:sz w:val="22"/>
                <w:szCs w:val="22"/>
                <w:highlight w:val="yellow"/>
              </w:rPr>
              <w:t xml:space="preserve">В случае если на 1-е число месяца </w:t>
            </w:r>
            <w:r w:rsidRPr="007D49D5">
              <w:rPr>
                <w:rFonts w:ascii="Garamond" w:hAnsi="Garamond"/>
                <w:i/>
                <w:sz w:val="22"/>
                <w:szCs w:val="22"/>
                <w:highlight w:val="yellow"/>
              </w:rPr>
              <w:t>m</w:t>
            </w:r>
            <w:r w:rsidRPr="007D49D5">
              <w:rPr>
                <w:rFonts w:ascii="Garamond" w:hAnsi="Garamond"/>
                <w:sz w:val="22"/>
                <w:szCs w:val="22"/>
                <w:highlight w:val="yellow"/>
              </w:rPr>
              <w:t xml:space="preserve">–1 Сводный прогнозный баланс производства и поставок электрической энергии в рамках единой энергетической системы России, не утвержден </w:t>
            </w:r>
            <w:r w:rsidRPr="00EA7F3F">
              <w:rPr>
                <w:rFonts w:ascii="Garamond" w:hAnsi="Garamond"/>
                <w:sz w:val="22"/>
                <w:szCs w:val="22"/>
                <w:highlight w:val="yellow"/>
              </w:rPr>
              <w:t xml:space="preserve">федеральным органом исполнительной власти в сфере государственного регулирования тарифов </w:t>
            </w:r>
            <w:r w:rsidRPr="007D49D5">
              <w:rPr>
                <w:rFonts w:ascii="Garamond" w:hAnsi="Garamond"/>
                <w:sz w:val="22"/>
                <w:szCs w:val="22"/>
                <w:highlight w:val="yellow"/>
              </w:rPr>
              <w:t xml:space="preserve">на период, которому принадлежит период </w:t>
            </w:r>
            <w:r w:rsidRPr="007D49D5">
              <w:rPr>
                <w:rFonts w:ascii="Garamond" w:hAnsi="Garamond"/>
                <w:i/>
                <w:sz w:val="22"/>
                <w:szCs w:val="22"/>
                <w:highlight w:val="yellow"/>
                <w:lang w:val="en-US"/>
              </w:rPr>
              <w:t>m</w:t>
            </w:r>
            <w:r w:rsidRPr="007D49D5">
              <w:rPr>
                <w:rFonts w:ascii="Garamond" w:hAnsi="Garamond"/>
                <w:sz w:val="22"/>
                <w:szCs w:val="22"/>
                <w:highlight w:val="yellow"/>
              </w:rPr>
              <w:t xml:space="preserve">, то величины </w:t>
            </w:r>
            <w:r w:rsidRPr="007D49D5">
              <w:rPr>
                <w:rFonts w:ascii="Garamond" w:hAnsi="Garamond"/>
                <w:position w:val="-14"/>
                <w:sz w:val="22"/>
                <w:szCs w:val="22"/>
                <w:highlight w:val="yellow"/>
              </w:rPr>
              <w:object w:dxaOrig="900" w:dyaOrig="400">
                <v:shape id="_x0000_i1083" type="#_x0000_t75" style="width:44.25pt;height:20.25pt" o:ole="">
                  <v:imagedata r:id="rId103" o:title=""/>
                </v:shape>
                <o:OLEObject Type="Embed" ProgID="Equation.3" ShapeID="_x0000_i1083" DrawAspect="Content" ObjectID="_1544265335" r:id="rId107"/>
              </w:object>
            </w:r>
            <w:r w:rsidRPr="007D49D5">
              <w:rPr>
                <w:rFonts w:ascii="Garamond" w:hAnsi="Garamond"/>
                <w:sz w:val="22"/>
                <w:szCs w:val="22"/>
                <w:highlight w:val="yellow"/>
              </w:rPr>
              <w:t xml:space="preserve">, </w:t>
            </w:r>
            <w:r w:rsidRPr="007D49D5">
              <w:rPr>
                <w:rFonts w:ascii="Garamond" w:hAnsi="Garamond"/>
                <w:position w:val="-14"/>
                <w:sz w:val="22"/>
                <w:szCs w:val="22"/>
                <w:highlight w:val="yellow"/>
              </w:rPr>
              <w:object w:dxaOrig="1120" w:dyaOrig="400">
                <v:shape id="_x0000_i1084" type="#_x0000_t75" style="width:56.25pt;height:20.25pt" o:ole="">
                  <v:imagedata r:id="rId95" o:title=""/>
                </v:shape>
                <o:OLEObject Type="Embed" ProgID="Equation.3" ShapeID="_x0000_i1084" DrawAspect="Content" ObjectID="_1544265336" r:id="rId108"/>
              </w:object>
            </w:r>
            <w:r w:rsidRPr="007D49D5">
              <w:rPr>
                <w:rFonts w:ascii="Garamond" w:hAnsi="Garamond"/>
                <w:sz w:val="22"/>
                <w:szCs w:val="22"/>
                <w:highlight w:val="yellow"/>
              </w:rPr>
              <w:t xml:space="preserve">, </w:t>
            </w:r>
            <w:r w:rsidRPr="007D49D5">
              <w:rPr>
                <w:rFonts w:ascii="Garamond" w:hAnsi="Garamond"/>
                <w:position w:val="-14"/>
                <w:sz w:val="22"/>
                <w:szCs w:val="22"/>
                <w:highlight w:val="yellow"/>
              </w:rPr>
              <w:object w:dxaOrig="880" w:dyaOrig="400">
                <v:shape id="_x0000_i1085" type="#_x0000_t75" style="width:44.25pt;height:20.25pt" o:ole="">
                  <v:imagedata r:id="rId93" o:title=""/>
                </v:shape>
                <o:OLEObject Type="Embed" ProgID="Equation.3" ShapeID="_x0000_i1085" DrawAspect="Content" ObjectID="_1544265337" r:id="rId109"/>
              </w:object>
            </w:r>
            <w:r w:rsidRPr="007D49D5">
              <w:rPr>
                <w:rFonts w:ascii="Garamond" w:hAnsi="Garamond"/>
                <w:sz w:val="22"/>
                <w:szCs w:val="22"/>
                <w:highlight w:val="yellow"/>
              </w:rPr>
              <w:t xml:space="preserve"> принимают</w:t>
            </w:r>
            <w:r>
              <w:rPr>
                <w:rFonts w:ascii="Garamond" w:hAnsi="Garamond"/>
                <w:sz w:val="22"/>
                <w:szCs w:val="22"/>
                <w:highlight w:val="yellow"/>
              </w:rPr>
              <w:t>ся равным</w:t>
            </w:r>
            <w:r w:rsidRPr="007D49D5">
              <w:rPr>
                <w:rFonts w:ascii="Garamond" w:hAnsi="Garamond"/>
                <w:sz w:val="22"/>
                <w:szCs w:val="22"/>
                <w:highlight w:val="yellow"/>
              </w:rPr>
              <w:t xml:space="preserve"> значения</w:t>
            </w:r>
            <w:r>
              <w:rPr>
                <w:rFonts w:ascii="Garamond" w:hAnsi="Garamond"/>
                <w:sz w:val="22"/>
                <w:szCs w:val="22"/>
                <w:highlight w:val="yellow"/>
              </w:rPr>
              <w:t>м</w:t>
            </w:r>
            <w:r w:rsidRPr="007D49D5">
              <w:rPr>
                <w:rFonts w:ascii="Garamond" w:hAnsi="Garamond"/>
                <w:sz w:val="22"/>
                <w:szCs w:val="22"/>
                <w:highlight w:val="yellow"/>
              </w:rPr>
              <w:t xml:space="preserve"> за период </w:t>
            </w:r>
            <w:r w:rsidRPr="007D49D5">
              <w:rPr>
                <w:rFonts w:ascii="Garamond" w:hAnsi="Garamond"/>
                <w:i/>
                <w:sz w:val="22"/>
                <w:szCs w:val="22"/>
                <w:highlight w:val="yellow"/>
                <w:lang w:val="en-US"/>
              </w:rPr>
              <w:t>m</w:t>
            </w:r>
            <w:r w:rsidRPr="007D49D5">
              <w:rPr>
                <w:rFonts w:ascii="Garamond" w:hAnsi="Garamond"/>
                <w:sz w:val="22"/>
                <w:szCs w:val="22"/>
                <w:highlight w:val="yellow"/>
              </w:rPr>
              <w:t>–1.</w:t>
            </w:r>
          </w:p>
          <w:p w:rsidR="00BB4CC7" w:rsidRPr="007D49D5" w:rsidRDefault="00BB4CC7" w:rsidP="007D49D5">
            <w:pPr>
              <w:spacing w:before="120" w:after="120"/>
              <w:ind w:firstLine="659"/>
              <w:jc w:val="both"/>
              <w:rPr>
                <w:rFonts w:ascii="Garamond" w:hAnsi="Garamond"/>
                <w:highlight w:val="yellow"/>
              </w:rPr>
            </w:pPr>
            <w:r w:rsidRPr="007D49D5">
              <w:rPr>
                <w:rFonts w:ascii="Garamond" w:hAnsi="Garamond"/>
                <w:sz w:val="22"/>
                <w:szCs w:val="22"/>
                <w:highlight w:val="yellow"/>
              </w:rPr>
              <w:t xml:space="preserve">В случае если на 1-е число месяца </w:t>
            </w:r>
            <w:r w:rsidRPr="007D49D5">
              <w:rPr>
                <w:rFonts w:ascii="Garamond" w:hAnsi="Garamond"/>
                <w:i/>
                <w:sz w:val="22"/>
                <w:szCs w:val="22"/>
                <w:highlight w:val="yellow"/>
              </w:rPr>
              <w:t>m</w:t>
            </w:r>
            <w:r w:rsidRPr="007D49D5">
              <w:rPr>
                <w:rFonts w:ascii="Garamond" w:hAnsi="Garamond"/>
                <w:sz w:val="22"/>
                <w:szCs w:val="22"/>
                <w:highlight w:val="yellow"/>
              </w:rPr>
              <w:t xml:space="preserve">–1 величина </w:t>
            </w:r>
            <w:r w:rsidRPr="007D49D5">
              <w:rPr>
                <w:rFonts w:ascii="Garamond" w:hAnsi="Garamond"/>
                <w:position w:val="-14"/>
                <w:sz w:val="22"/>
                <w:szCs w:val="22"/>
                <w:highlight w:val="yellow"/>
              </w:rPr>
              <w:object w:dxaOrig="440" w:dyaOrig="400">
                <v:shape id="_x0000_i1086" type="#_x0000_t75" style="width:21.75pt;height:20.25pt" o:ole="">
                  <v:imagedata r:id="rId110" o:title=""/>
                </v:shape>
                <o:OLEObject Type="Embed" ProgID="Equation.3" ShapeID="_x0000_i1086" DrawAspect="Content" ObjectID="_1544265338" r:id="rId111"/>
              </w:object>
            </w:r>
            <w:r>
              <w:rPr>
                <w:rFonts w:ascii="Garamond" w:hAnsi="Garamond"/>
                <w:sz w:val="22"/>
                <w:szCs w:val="22"/>
                <w:highlight w:val="yellow"/>
              </w:rPr>
              <w:t xml:space="preserve"> </w:t>
            </w:r>
            <w:r w:rsidRPr="007D49D5">
              <w:rPr>
                <w:rFonts w:ascii="Garamond" w:hAnsi="Garamond"/>
                <w:sz w:val="22"/>
                <w:szCs w:val="22"/>
                <w:highlight w:val="yellow"/>
              </w:rPr>
              <w:t xml:space="preserve">не утверждена </w:t>
            </w:r>
            <w:r w:rsidRPr="00EA7F3F">
              <w:rPr>
                <w:rFonts w:ascii="Garamond" w:hAnsi="Garamond"/>
                <w:sz w:val="22"/>
                <w:szCs w:val="22"/>
                <w:highlight w:val="yellow"/>
              </w:rPr>
              <w:t xml:space="preserve">федеральным органом исполнительной власти в сфере государственного регулирования тарифов </w:t>
            </w:r>
            <w:r w:rsidRPr="007D49D5">
              <w:rPr>
                <w:rFonts w:ascii="Garamond" w:hAnsi="Garamond"/>
                <w:sz w:val="22"/>
                <w:szCs w:val="22"/>
                <w:highlight w:val="yellow"/>
              </w:rPr>
              <w:t xml:space="preserve">на период, которому принадлежит период </w:t>
            </w:r>
            <w:r w:rsidRPr="007D49D5">
              <w:rPr>
                <w:rFonts w:ascii="Garamond" w:hAnsi="Garamond"/>
                <w:i/>
                <w:sz w:val="22"/>
                <w:szCs w:val="22"/>
                <w:highlight w:val="yellow"/>
                <w:lang w:val="en-US"/>
              </w:rPr>
              <w:t>m</w:t>
            </w:r>
            <w:r w:rsidRPr="007D49D5">
              <w:rPr>
                <w:rFonts w:ascii="Garamond" w:hAnsi="Garamond"/>
                <w:sz w:val="22"/>
                <w:szCs w:val="22"/>
                <w:highlight w:val="yellow"/>
              </w:rPr>
              <w:t xml:space="preserve">, то величина </w:t>
            </w:r>
            <w:r w:rsidRPr="007D49D5">
              <w:rPr>
                <w:rFonts w:ascii="Garamond" w:hAnsi="Garamond"/>
                <w:position w:val="-14"/>
                <w:sz w:val="22"/>
                <w:szCs w:val="22"/>
                <w:highlight w:val="yellow"/>
              </w:rPr>
              <w:object w:dxaOrig="440" w:dyaOrig="400">
                <v:shape id="_x0000_i1087" type="#_x0000_t75" style="width:21.75pt;height:20.25pt" o:ole="">
                  <v:imagedata r:id="rId110" o:title=""/>
                </v:shape>
                <o:OLEObject Type="Embed" ProgID="Equation.3" ShapeID="_x0000_i1087" DrawAspect="Content" ObjectID="_1544265339" r:id="rId112"/>
              </w:object>
            </w:r>
            <w:r w:rsidRPr="007D49D5">
              <w:rPr>
                <w:rFonts w:ascii="Garamond" w:hAnsi="Garamond"/>
                <w:sz w:val="22"/>
                <w:szCs w:val="22"/>
                <w:highlight w:val="yellow"/>
              </w:rPr>
              <w:t xml:space="preserve"> принимается </w:t>
            </w:r>
            <w:r>
              <w:rPr>
                <w:rFonts w:ascii="Garamond" w:hAnsi="Garamond"/>
                <w:sz w:val="22"/>
                <w:szCs w:val="22"/>
                <w:highlight w:val="yellow"/>
              </w:rPr>
              <w:t>равной</w:t>
            </w:r>
            <w:r w:rsidRPr="007D49D5">
              <w:rPr>
                <w:rFonts w:ascii="Garamond" w:hAnsi="Garamond"/>
                <w:sz w:val="22"/>
                <w:szCs w:val="22"/>
                <w:highlight w:val="yellow"/>
              </w:rPr>
              <w:t xml:space="preserve"> значени</w:t>
            </w:r>
            <w:r>
              <w:rPr>
                <w:rFonts w:ascii="Garamond" w:hAnsi="Garamond"/>
                <w:sz w:val="22"/>
                <w:szCs w:val="22"/>
                <w:highlight w:val="yellow"/>
              </w:rPr>
              <w:t>ю</w:t>
            </w:r>
            <w:r w:rsidRPr="007D49D5">
              <w:rPr>
                <w:rFonts w:ascii="Garamond" w:hAnsi="Garamond"/>
                <w:sz w:val="22"/>
                <w:szCs w:val="22"/>
                <w:highlight w:val="yellow"/>
              </w:rPr>
              <w:t xml:space="preserve"> за период </w:t>
            </w:r>
            <w:r w:rsidRPr="007D49D5">
              <w:rPr>
                <w:rFonts w:ascii="Garamond" w:hAnsi="Garamond"/>
                <w:i/>
                <w:sz w:val="22"/>
                <w:szCs w:val="22"/>
                <w:highlight w:val="yellow"/>
                <w:lang w:val="en-US"/>
              </w:rPr>
              <w:t>m</w:t>
            </w:r>
            <w:r w:rsidRPr="007D49D5">
              <w:rPr>
                <w:rFonts w:ascii="Garamond" w:hAnsi="Garamond"/>
                <w:sz w:val="22"/>
                <w:szCs w:val="22"/>
                <w:highlight w:val="yellow"/>
              </w:rPr>
              <w:t>–1.</w:t>
            </w:r>
          </w:p>
          <w:p w:rsidR="00BB4CC7" w:rsidRPr="007D49D5" w:rsidRDefault="00BB4CC7" w:rsidP="007D49D5">
            <w:pPr>
              <w:pStyle w:val="Iauiue"/>
              <w:tabs>
                <w:tab w:val="num" w:pos="1080"/>
              </w:tabs>
              <w:spacing w:before="120" w:after="120"/>
              <w:ind w:left="26" w:firstLine="633"/>
              <w:jc w:val="both"/>
              <w:rPr>
                <w:rFonts w:ascii="Garamond" w:hAnsi="Garamond"/>
                <w:sz w:val="22"/>
                <w:szCs w:val="22"/>
              </w:rPr>
            </w:pPr>
            <w:r w:rsidRPr="007D49D5">
              <w:rPr>
                <w:rFonts w:ascii="Garamond" w:hAnsi="Garamond"/>
                <w:sz w:val="22"/>
                <w:szCs w:val="22"/>
                <w:highlight w:val="yellow"/>
              </w:rPr>
              <w:t xml:space="preserve">Величины </w:t>
            </w:r>
            <w:r w:rsidRPr="007D49D5">
              <w:rPr>
                <w:rFonts w:ascii="Garamond" w:hAnsi="Garamond"/>
                <w:b/>
                <w:i/>
                <w:position w:val="-14"/>
                <w:sz w:val="22"/>
                <w:szCs w:val="22"/>
                <w:highlight w:val="yellow"/>
              </w:rPr>
              <w:object w:dxaOrig="1200" w:dyaOrig="400">
                <v:shape id="_x0000_i1088" type="#_x0000_t75" style="width:60.75pt;height:20.25pt" o:ole="">
                  <v:imagedata r:id="rId113" o:title=""/>
                </v:shape>
                <o:OLEObject Type="Embed" ProgID="Equation.3" ShapeID="_x0000_i1088" DrawAspect="Content" ObjectID="_1544265340" r:id="rId114"/>
              </w:object>
            </w:r>
            <w:r w:rsidRPr="007D49D5">
              <w:rPr>
                <w:rFonts w:ascii="Garamond" w:hAnsi="Garamond"/>
                <w:sz w:val="22"/>
                <w:szCs w:val="22"/>
                <w:highlight w:val="yellow"/>
              </w:rPr>
              <w:t>,</w:t>
            </w:r>
            <w:r w:rsidRPr="00EA7F3F">
              <w:rPr>
                <w:rFonts w:ascii="Garamond" w:hAnsi="Garamond"/>
                <w:b/>
                <w:i/>
                <w:position w:val="-14"/>
                <w:sz w:val="22"/>
                <w:szCs w:val="22"/>
                <w:highlight w:val="yellow"/>
              </w:rPr>
              <w:object w:dxaOrig="1820" w:dyaOrig="400">
                <v:shape id="_x0000_i1089" type="#_x0000_t75" style="width:89.25pt;height:21.75pt" o:ole="">
                  <v:imagedata r:id="rId115" o:title=""/>
                </v:shape>
                <o:OLEObject Type="Embed" ProgID="Equation.3" ShapeID="_x0000_i1089" DrawAspect="Content" ObjectID="_1544265341" r:id="rId116"/>
              </w:object>
            </w:r>
            <w:r w:rsidRPr="007D49D5">
              <w:rPr>
                <w:rFonts w:ascii="Garamond" w:hAnsi="Garamond"/>
                <w:b/>
                <w:i/>
                <w:position w:val="-14"/>
                <w:sz w:val="22"/>
                <w:szCs w:val="22"/>
                <w:highlight w:val="yellow"/>
              </w:rPr>
              <w:t xml:space="preserve"> </w:t>
            </w:r>
            <w:r w:rsidRPr="007D49D5">
              <w:rPr>
                <w:rFonts w:ascii="Garamond" w:hAnsi="Garamond"/>
                <w:sz w:val="22"/>
                <w:szCs w:val="22"/>
                <w:highlight w:val="yellow"/>
              </w:rPr>
              <w:t>округляются до двух знаков после запятой.</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lastRenderedPageBreak/>
              <w:t>6.4</w:t>
            </w:r>
          </w:p>
        </w:tc>
        <w:tc>
          <w:tcPr>
            <w:tcW w:w="6613" w:type="dxa"/>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xml:space="preserve">Не позднее 6-го числа месяца m–1 КО публикует в электронном виде за ЭП для покупателя в разделе с ограниченным в соответствии с Правилами ЭДО СЭД КО доступом на официальном интернет-сайте КО величины, определенные КО в соответствии с п. 6.3.1 </w:t>
            </w:r>
            <w:r w:rsidRPr="007D49D5">
              <w:rPr>
                <w:rFonts w:ascii="Garamond" w:hAnsi="Garamond"/>
                <w:sz w:val="22"/>
                <w:szCs w:val="22"/>
                <w:highlight w:val="yellow"/>
              </w:rPr>
              <w:t>и</w:t>
            </w:r>
            <w:r w:rsidRPr="007D49D5">
              <w:rPr>
                <w:rFonts w:ascii="Garamond" w:hAnsi="Garamond"/>
                <w:sz w:val="22"/>
                <w:szCs w:val="22"/>
              </w:rPr>
              <w:t xml:space="preserve"> п. 6.3.2 настоящего Положения (рассчитанные величины публикуются без НДС, с НДС, а также величина НДС).</w:t>
            </w:r>
          </w:p>
        </w:tc>
        <w:tc>
          <w:tcPr>
            <w:tcW w:w="7427" w:type="dxa"/>
            <w:gridSpan w:val="2"/>
            <w:vAlign w:val="center"/>
          </w:tcPr>
          <w:p w:rsidR="00BB4CC7" w:rsidRPr="00F00F99" w:rsidRDefault="00BB4CC7" w:rsidP="007D49D5">
            <w:pPr>
              <w:pStyle w:val="aff7"/>
              <w:spacing w:before="120" w:after="120"/>
              <w:ind w:firstLine="601"/>
              <w:jc w:val="both"/>
              <w:rPr>
                <w:rFonts w:ascii="Garamond" w:hAnsi="Garamond"/>
                <w:szCs w:val="22"/>
                <w:lang w:val="ru-RU"/>
              </w:rPr>
            </w:pPr>
            <w:r w:rsidRPr="007D49D5">
              <w:rPr>
                <w:rFonts w:ascii="Garamond" w:hAnsi="Garamond"/>
                <w:szCs w:val="22"/>
                <w:lang w:val="ru-RU"/>
              </w:rPr>
              <w:t>Не позднее 6-го числа месяца m–1 КО публикует в электронном виде за ЭП для покупателя в разделе с ограниченным в соответствии с Правилами ЭДО СЭД КО доступом на официальном интернет-сайте КО величины, определенные КО в соответствии с п. 6.3.1</w:t>
            </w:r>
            <w:r w:rsidRPr="007D49D5">
              <w:rPr>
                <w:rFonts w:ascii="Garamond" w:hAnsi="Garamond"/>
                <w:szCs w:val="22"/>
                <w:highlight w:val="yellow"/>
                <w:lang w:val="ru-RU"/>
              </w:rPr>
              <w:t>,</w:t>
            </w:r>
            <w:r w:rsidRPr="007D49D5">
              <w:rPr>
                <w:rFonts w:ascii="Garamond" w:hAnsi="Garamond"/>
                <w:szCs w:val="22"/>
                <w:lang w:val="ru-RU"/>
              </w:rPr>
              <w:t xml:space="preserve"> п. 6.3.2 </w:t>
            </w:r>
            <w:r w:rsidRPr="007D49D5">
              <w:rPr>
                <w:rFonts w:ascii="Garamond" w:hAnsi="Garamond"/>
                <w:szCs w:val="22"/>
                <w:highlight w:val="yellow"/>
                <w:lang w:val="ru-RU"/>
              </w:rPr>
              <w:t>и п. 6.3.3</w:t>
            </w:r>
            <w:r w:rsidRPr="007D49D5">
              <w:rPr>
                <w:rFonts w:ascii="Garamond" w:hAnsi="Garamond"/>
                <w:szCs w:val="22"/>
                <w:lang w:val="ru-RU"/>
              </w:rPr>
              <w:t xml:space="preserve"> настоящего Положения (рассчитанные величины публикуются без НДС, с НДС, а также величина НДС).</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t>6.5</w:t>
            </w:r>
          </w:p>
        </w:tc>
        <w:tc>
          <w:tcPr>
            <w:tcW w:w="6613" w:type="dxa"/>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xml:space="preserve">КО не позднее 6-го числа месяца m–1 передает в ЦФР в электронном виде с ЭП величины, определенные в соответствии с п. </w:t>
            </w:r>
            <w:r w:rsidRPr="007D49D5">
              <w:rPr>
                <w:rFonts w:ascii="Garamond" w:hAnsi="Garamond"/>
                <w:sz w:val="22"/>
                <w:szCs w:val="22"/>
              </w:rPr>
              <w:lastRenderedPageBreak/>
              <w:t xml:space="preserve">6.3.1 </w:t>
            </w:r>
            <w:r w:rsidRPr="007D49D5">
              <w:rPr>
                <w:rFonts w:ascii="Garamond" w:hAnsi="Garamond"/>
                <w:sz w:val="22"/>
                <w:szCs w:val="22"/>
                <w:highlight w:val="yellow"/>
              </w:rPr>
              <w:t>и</w:t>
            </w:r>
            <w:r w:rsidRPr="007D49D5">
              <w:rPr>
                <w:rFonts w:ascii="Garamond" w:hAnsi="Garamond"/>
                <w:sz w:val="22"/>
                <w:szCs w:val="22"/>
              </w:rPr>
              <w:t xml:space="preserve"> п. 6.3.2 настоящего Положения, с учетом НДС.</w:t>
            </w:r>
          </w:p>
        </w:tc>
        <w:tc>
          <w:tcPr>
            <w:tcW w:w="7427" w:type="dxa"/>
            <w:gridSpan w:val="2"/>
            <w:vAlign w:val="center"/>
          </w:tcPr>
          <w:p w:rsidR="00BB4CC7" w:rsidRPr="007D49D5" w:rsidRDefault="00BB4CC7" w:rsidP="007D49D5">
            <w:pPr>
              <w:pStyle w:val="aff7"/>
              <w:spacing w:before="120" w:after="120"/>
              <w:ind w:firstLine="601"/>
              <w:jc w:val="both"/>
              <w:rPr>
                <w:rFonts w:ascii="Garamond" w:hAnsi="Garamond"/>
                <w:szCs w:val="22"/>
                <w:lang w:val="ru-RU"/>
              </w:rPr>
            </w:pPr>
            <w:r w:rsidRPr="007D49D5">
              <w:rPr>
                <w:rFonts w:ascii="Garamond" w:hAnsi="Garamond"/>
                <w:szCs w:val="22"/>
                <w:lang w:val="ru-RU"/>
              </w:rPr>
              <w:lastRenderedPageBreak/>
              <w:t>КО не позднее 6-го числа месяца m–1 передает в ЦФР в электронном виде с ЭП величины, определенные в соответствии с п. 6.3.1</w:t>
            </w:r>
            <w:r w:rsidRPr="007D49D5">
              <w:rPr>
                <w:rFonts w:ascii="Garamond" w:hAnsi="Garamond"/>
                <w:szCs w:val="22"/>
                <w:highlight w:val="yellow"/>
                <w:lang w:val="ru-RU"/>
              </w:rPr>
              <w:t>,</w:t>
            </w:r>
            <w:r w:rsidRPr="007D49D5">
              <w:rPr>
                <w:rFonts w:ascii="Garamond" w:hAnsi="Garamond"/>
                <w:szCs w:val="22"/>
                <w:lang w:val="ru-RU"/>
              </w:rPr>
              <w:t xml:space="preserve"> п. 6.3.2 </w:t>
            </w:r>
            <w:r w:rsidRPr="007D49D5">
              <w:rPr>
                <w:rFonts w:ascii="Garamond" w:hAnsi="Garamond"/>
                <w:szCs w:val="22"/>
                <w:highlight w:val="yellow"/>
                <w:lang w:val="ru-RU"/>
              </w:rPr>
              <w:t>и п. 6.3.3</w:t>
            </w:r>
            <w:r w:rsidRPr="007D49D5">
              <w:rPr>
                <w:rFonts w:ascii="Garamond" w:hAnsi="Garamond"/>
                <w:szCs w:val="22"/>
                <w:lang w:val="ru-RU"/>
              </w:rPr>
              <w:t xml:space="preserve"> </w:t>
            </w:r>
            <w:r w:rsidRPr="007D49D5">
              <w:rPr>
                <w:rFonts w:ascii="Garamond" w:hAnsi="Garamond"/>
                <w:szCs w:val="22"/>
                <w:lang w:val="ru-RU"/>
              </w:rPr>
              <w:lastRenderedPageBreak/>
              <w:t>настоящего Положения, с учетом НДС.</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lang w:val="en-US"/>
              </w:rPr>
              <w:lastRenderedPageBreak/>
              <w:t>6.6.1</w:t>
            </w:r>
          </w:p>
        </w:tc>
        <w:tc>
          <w:tcPr>
            <w:tcW w:w="6613" w:type="dxa"/>
            <w:vAlign w:val="center"/>
          </w:tcPr>
          <w:p w:rsidR="00BB4CC7" w:rsidRPr="007D49D5" w:rsidRDefault="00BB4CC7" w:rsidP="007D49D5">
            <w:pPr>
              <w:tabs>
                <w:tab w:val="left" w:pos="567"/>
              </w:tabs>
              <w:spacing w:before="120" w:after="120"/>
              <w:jc w:val="both"/>
              <w:rPr>
                <w:rFonts w:ascii="Garamond" w:hAnsi="Garamond"/>
              </w:rPr>
            </w:pPr>
            <w:r w:rsidRPr="007D49D5">
              <w:rPr>
                <w:rFonts w:ascii="Garamond" w:hAnsi="Garamond"/>
                <w:sz w:val="22"/>
                <w:szCs w:val="22"/>
              </w:rPr>
              <w:t xml:space="preserve">Месячный прогнозный объем обязательств покупателя </w:t>
            </w:r>
            <w:r w:rsidRPr="007D49D5">
              <w:rPr>
                <w:rFonts w:ascii="Garamond" w:hAnsi="Garamond"/>
                <w:i/>
                <w:sz w:val="22"/>
                <w:szCs w:val="22"/>
              </w:rPr>
              <w:t>j</w:t>
            </w:r>
            <w:r w:rsidRPr="007D49D5">
              <w:rPr>
                <w:rFonts w:ascii="Garamond" w:hAnsi="Garamond"/>
                <w:sz w:val="22"/>
                <w:szCs w:val="22"/>
              </w:rPr>
              <w:t xml:space="preserve"> на оптовом рынке за месяц </w:t>
            </w:r>
            <w:r w:rsidRPr="007D49D5">
              <w:rPr>
                <w:rFonts w:ascii="Garamond" w:hAnsi="Garamond"/>
                <w:i/>
                <w:sz w:val="22"/>
                <w:szCs w:val="22"/>
              </w:rPr>
              <w:t>m</w:t>
            </w:r>
            <w:r w:rsidRPr="007D49D5">
              <w:rPr>
                <w:rFonts w:ascii="Garamond" w:hAnsi="Garamond"/>
                <w:sz w:val="22"/>
                <w:szCs w:val="22"/>
              </w:rPr>
              <w:t xml:space="preserve">–1 по двусторонним договорам купли-продажи электрической энергии с поставкой электрической энергии в месяце </w:t>
            </w:r>
            <w:r w:rsidRPr="007D49D5">
              <w:rPr>
                <w:rFonts w:ascii="Garamond" w:hAnsi="Garamond"/>
                <w:i/>
                <w:sz w:val="22"/>
                <w:szCs w:val="22"/>
              </w:rPr>
              <w:t>m</w:t>
            </w:r>
            <w:r w:rsidRPr="007D49D5">
              <w:rPr>
                <w:rFonts w:ascii="Garamond" w:hAnsi="Garamond"/>
                <w:sz w:val="22"/>
                <w:szCs w:val="22"/>
              </w:rPr>
              <w:t xml:space="preserve">, учитываемым при предоставлении участником оптового рынка финансовых гарантий на оптовый рынок, рассчитывается по нижеприведенной формуле. Расчет производится по ГТП потребления </w:t>
            </w:r>
            <w:r w:rsidRPr="007D49D5">
              <w:rPr>
                <w:rFonts w:ascii="Garamond" w:hAnsi="Garamond"/>
                <w:i/>
                <w:sz w:val="22"/>
                <w:szCs w:val="22"/>
              </w:rPr>
              <w:t>q</w:t>
            </w:r>
            <w:r w:rsidRPr="007D49D5">
              <w:rPr>
                <w:rFonts w:ascii="Garamond" w:hAnsi="Garamond"/>
                <w:sz w:val="22"/>
                <w:szCs w:val="22"/>
              </w:rPr>
              <w:t xml:space="preserve"> покупателей </w:t>
            </w:r>
            <w:r w:rsidRPr="007D49D5">
              <w:rPr>
                <w:rFonts w:ascii="Garamond" w:hAnsi="Garamond"/>
                <w:i/>
                <w:sz w:val="22"/>
                <w:szCs w:val="22"/>
              </w:rPr>
              <w:t>j</w:t>
            </w:r>
            <w:r w:rsidRPr="007D49D5">
              <w:rPr>
                <w:rFonts w:ascii="Garamond" w:hAnsi="Garamond"/>
                <w:sz w:val="22"/>
                <w:szCs w:val="22"/>
              </w:rPr>
              <w:t xml:space="preserve"> на оптовом рынке в месяце </w:t>
            </w:r>
            <w:r w:rsidRPr="007D49D5">
              <w:rPr>
                <w:rFonts w:ascii="Garamond" w:hAnsi="Garamond"/>
                <w:i/>
                <w:sz w:val="22"/>
                <w:szCs w:val="22"/>
              </w:rPr>
              <w:t>m</w:t>
            </w:r>
            <w:r w:rsidRPr="007D49D5">
              <w:rPr>
                <w:rFonts w:ascii="Garamond" w:hAnsi="Garamond"/>
                <w:sz w:val="22"/>
                <w:szCs w:val="22"/>
              </w:rPr>
              <w:t xml:space="preserve">–1, по которым имелось право участия в торговле электрической энергией и (или) мощностью на оптовом рынке на 1-е число месяца </w:t>
            </w:r>
            <w:r w:rsidRPr="007D49D5">
              <w:rPr>
                <w:rFonts w:ascii="Garamond" w:hAnsi="Garamond"/>
                <w:i/>
                <w:sz w:val="22"/>
                <w:szCs w:val="22"/>
              </w:rPr>
              <w:t>m</w:t>
            </w:r>
            <w:r w:rsidRPr="007D49D5">
              <w:rPr>
                <w:rFonts w:ascii="Garamond" w:hAnsi="Garamond"/>
                <w:sz w:val="22"/>
                <w:szCs w:val="22"/>
              </w:rPr>
              <w:t>–1.</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lang w:val="en-US"/>
              </w:rPr>
              <w:t>…</w:t>
            </w:r>
          </w:p>
        </w:tc>
        <w:tc>
          <w:tcPr>
            <w:tcW w:w="7427" w:type="dxa"/>
            <w:gridSpan w:val="2"/>
            <w:vAlign w:val="center"/>
          </w:tcPr>
          <w:p w:rsidR="00BB4CC7" w:rsidRPr="007D49D5" w:rsidRDefault="00BB4CC7" w:rsidP="007D49D5">
            <w:pPr>
              <w:tabs>
                <w:tab w:val="left" w:pos="567"/>
              </w:tabs>
              <w:spacing w:before="120" w:after="120"/>
              <w:jc w:val="both"/>
              <w:rPr>
                <w:rFonts w:ascii="Garamond" w:hAnsi="Garamond"/>
              </w:rPr>
            </w:pPr>
            <w:r w:rsidRPr="007D49D5">
              <w:rPr>
                <w:rFonts w:ascii="Garamond" w:hAnsi="Garamond"/>
                <w:sz w:val="22"/>
                <w:szCs w:val="22"/>
              </w:rPr>
              <w:t xml:space="preserve">Месячный прогнозный объем обязательств покупателя </w:t>
            </w:r>
            <w:r w:rsidRPr="007D49D5">
              <w:rPr>
                <w:rFonts w:ascii="Garamond" w:hAnsi="Garamond"/>
                <w:i/>
                <w:sz w:val="22"/>
                <w:szCs w:val="22"/>
              </w:rPr>
              <w:t>j</w:t>
            </w:r>
            <w:r w:rsidRPr="007D49D5">
              <w:rPr>
                <w:rFonts w:ascii="Garamond" w:hAnsi="Garamond"/>
                <w:sz w:val="22"/>
                <w:szCs w:val="22"/>
              </w:rPr>
              <w:t xml:space="preserve"> на оптовом рынке за месяц </w:t>
            </w:r>
            <w:r w:rsidRPr="007D49D5">
              <w:rPr>
                <w:rFonts w:ascii="Garamond" w:hAnsi="Garamond"/>
                <w:i/>
                <w:sz w:val="22"/>
                <w:szCs w:val="22"/>
              </w:rPr>
              <w:t>m</w:t>
            </w:r>
            <w:r w:rsidRPr="007D49D5">
              <w:rPr>
                <w:rFonts w:ascii="Garamond" w:hAnsi="Garamond"/>
                <w:sz w:val="22"/>
                <w:szCs w:val="22"/>
              </w:rPr>
              <w:t xml:space="preserve">–1 по двусторонним договорам купли-продажи электрической энергии с поставкой электрической энергии в месяце </w:t>
            </w:r>
            <w:r w:rsidRPr="007D49D5">
              <w:rPr>
                <w:rFonts w:ascii="Garamond" w:hAnsi="Garamond"/>
                <w:i/>
                <w:sz w:val="22"/>
                <w:szCs w:val="22"/>
              </w:rPr>
              <w:t>m</w:t>
            </w:r>
            <w:r w:rsidRPr="007D49D5">
              <w:rPr>
                <w:rFonts w:ascii="Garamond" w:hAnsi="Garamond"/>
                <w:sz w:val="22"/>
                <w:szCs w:val="22"/>
              </w:rPr>
              <w:t xml:space="preserve">, учитываемым при предоставлении участником оптового рынка финансовых гарантий на оптовый рынок, рассчитывается по нижеприведенной формуле. Расчет производится по ГТП потребления </w:t>
            </w:r>
            <w:r w:rsidRPr="007D49D5">
              <w:rPr>
                <w:rFonts w:ascii="Garamond" w:hAnsi="Garamond"/>
                <w:i/>
                <w:sz w:val="22"/>
                <w:szCs w:val="22"/>
              </w:rPr>
              <w:t xml:space="preserve">q, </w:t>
            </w:r>
            <w:r w:rsidRPr="007D49D5">
              <w:rPr>
                <w:rFonts w:ascii="Garamond" w:hAnsi="Garamond"/>
                <w:sz w:val="22"/>
                <w:szCs w:val="22"/>
                <w:highlight w:val="yellow"/>
              </w:rPr>
              <w:t>расположенной на территориях, объединенных в ценовые зоны,</w:t>
            </w:r>
            <w:r w:rsidRPr="007D49D5">
              <w:rPr>
                <w:rFonts w:ascii="Garamond" w:hAnsi="Garamond"/>
                <w:sz w:val="22"/>
                <w:szCs w:val="22"/>
              </w:rPr>
              <w:t xml:space="preserve"> покупателей </w:t>
            </w:r>
            <w:r w:rsidRPr="007D49D5">
              <w:rPr>
                <w:rFonts w:ascii="Garamond" w:hAnsi="Garamond"/>
                <w:i/>
                <w:sz w:val="22"/>
                <w:szCs w:val="22"/>
              </w:rPr>
              <w:t>j</w:t>
            </w:r>
            <w:r w:rsidRPr="007D49D5">
              <w:rPr>
                <w:rFonts w:ascii="Garamond" w:hAnsi="Garamond"/>
                <w:sz w:val="22"/>
                <w:szCs w:val="22"/>
              </w:rPr>
              <w:t xml:space="preserve"> на оптовом рынке в месяце </w:t>
            </w:r>
            <w:r w:rsidRPr="007D49D5">
              <w:rPr>
                <w:rFonts w:ascii="Garamond" w:hAnsi="Garamond"/>
                <w:i/>
                <w:sz w:val="22"/>
                <w:szCs w:val="22"/>
              </w:rPr>
              <w:t>m</w:t>
            </w:r>
            <w:r w:rsidRPr="007D49D5">
              <w:rPr>
                <w:rFonts w:ascii="Garamond" w:hAnsi="Garamond"/>
                <w:sz w:val="22"/>
                <w:szCs w:val="22"/>
              </w:rPr>
              <w:t xml:space="preserve">–1, по которым имелось право участия в торговле электрической энергией и (или) мощностью на оптовом рынке на 1-е число месяца </w:t>
            </w:r>
            <w:r w:rsidRPr="007D49D5">
              <w:rPr>
                <w:rFonts w:ascii="Garamond" w:hAnsi="Garamond"/>
                <w:i/>
                <w:sz w:val="22"/>
                <w:szCs w:val="22"/>
              </w:rPr>
              <w:t>m</w:t>
            </w:r>
            <w:r w:rsidRPr="007D49D5">
              <w:rPr>
                <w:rFonts w:ascii="Garamond" w:hAnsi="Garamond"/>
                <w:sz w:val="22"/>
                <w:szCs w:val="22"/>
              </w:rPr>
              <w:t>–1.</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lang w:val="en-US"/>
              </w:rPr>
              <w:t>…</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t>6.6.2</w:t>
            </w:r>
          </w:p>
        </w:tc>
        <w:tc>
          <w:tcPr>
            <w:tcW w:w="6613" w:type="dxa"/>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xml:space="preserve">Совокупный размер месячных прогнозных обязательств покупателя j на оптовом рынке за месяц m–1 в отношении предоставления финансовых гарантий на месяц m рассчитывается по нижеприведенной формуле. Расчет производится по ГТП потребления q покупателей j на оптовом рынке в месяце m–1, по которым имелось право участия в торговле электрической энергией и (или) мощностью на оптовом рынке на 1-е число месяца m–1. </w:t>
            </w:r>
          </w:p>
          <w:p w:rsidR="00BB4CC7" w:rsidRPr="007D49D5" w:rsidRDefault="00BB4CC7" w:rsidP="007D49D5">
            <w:pPr>
              <w:autoSpaceDE w:val="0"/>
              <w:autoSpaceDN w:val="0"/>
              <w:spacing w:before="120" w:after="120"/>
              <w:ind w:firstLine="552"/>
              <w:jc w:val="both"/>
              <w:rPr>
                <w:rFonts w:ascii="Garamond" w:hAnsi="Garamond"/>
              </w:rPr>
            </w:pPr>
            <w:r>
              <w:rPr>
                <w:rFonts w:ascii="Garamond" w:hAnsi="Garamond"/>
                <w:sz w:val="22"/>
                <w:szCs w:val="22"/>
              </w:rPr>
              <w:t xml:space="preserve"> </w:t>
            </w:r>
            <w:r w:rsidRPr="007D49D5">
              <w:rPr>
                <w:rFonts w:ascii="Garamond" w:hAnsi="Garamond"/>
                <w:position w:val="-28"/>
                <w:sz w:val="22"/>
                <w:szCs w:val="22"/>
              </w:rPr>
              <w:object w:dxaOrig="6740" w:dyaOrig="540">
                <v:shape id="_x0000_i1090" type="#_x0000_t75" style="width:273pt;height:24pt" o:ole="">
                  <v:imagedata r:id="rId117" o:title=""/>
                </v:shape>
                <o:OLEObject Type="Embed" ProgID="Equation.3" ShapeID="_x0000_i1090" DrawAspect="Content" ObjectID="_1544265342" r:id="rId118"/>
              </w:object>
            </w:r>
            <w:r w:rsidRPr="007D49D5">
              <w:rPr>
                <w:rFonts w:ascii="Garamond" w:hAnsi="Garamond"/>
                <w:sz w:val="22"/>
                <w:szCs w:val="22"/>
              </w:rPr>
              <w:t>,</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xml:space="preserve">где </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position w:val="-14"/>
                <w:sz w:val="22"/>
                <w:szCs w:val="22"/>
              </w:rPr>
              <w:object w:dxaOrig="1800" w:dyaOrig="400">
                <v:shape id="_x0000_i1091" type="#_x0000_t75" style="width:90pt;height:20.25pt" o:ole="">
                  <v:imagedata r:id="rId119" o:title=""/>
                </v:shape>
                <o:OLEObject Type="Embed" ProgID="Equation.3" ShapeID="_x0000_i1091" DrawAspect="Content" ObjectID="_1544265343" r:id="rId120"/>
              </w:object>
            </w:r>
            <w:r>
              <w:rPr>
                <w:rFonts w:ascii="Garamond" w:hAnsi="Garamond"/>
                <w:sz w:val="22"/>
                <w:szCs w:val="22"/>
              </w:rPr>
              <w:t xml:space="preserve"> </w:t>
            </w:r>
            <w:r w:rsidRPr="007D49D5">
              <w:rPr>
                <w:rFonts w:ascii="Garamond" w:hAnsi="Garamond"/>
                <w:sz w:val="22"/>
                <w:szCs w:val="22"/>
              </w:rPr>
              <w:t>– месячный прогнозный объем обязательств покупателя j на оптовом рынке в отношении Договора купли-продажи электрической энергии по результатам конкурентного отбора ценовых заявок на сутки вперед, Договора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за месяц m–1 для определения покупателем необходимого размера финансовых гарантий на месяц m, определяемый в соответствии с пунктом 6.3.1 настоящего Положения (с НДС);</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xml:space="preserve"> </w:t>
            </w:r>
            <w:r w:rsidRPr="007D49D5">
              <w:rPr>
                <w:rFonts w:ascii="Garamond" w:hAnsi="Garamond"/>
                <w:position w:val="-14"/>
                <w:sz w:val="22"/>
                <w:szCs w:val="22"/>
              </w:rPr>
              <w:object w:dxaOrig="1719" w:dyaOrig="400">
                <v:shape id="_x0000_i1092" type="#_x0000_t75" style="width:86.25pt;height:20.25pt" o:ole="">
                  <v:imagedata r:id="rId121" o:title=""/>
                </v:shape>
                <o:OLEObject Type="Embed" ProgID="Equation.3" ShapeID="_x0000_i1092" DrawAspect="Content" ObjectID="_1544265344" r:id="rId122"/>
              </w:object>
            </w:r>
            <w:r w:rsidRPr="007D49D5">
              <w:rPr>
                <w:rFonts w:ascii="Garamond" w:hAnsi="Garamond"/>
                <w:sz w:val="22"/>
                <w:szCs w:val="22"/>
              </w:rPr>
              <w:t xml:space="preserve"> – месячный прогнозный объем </w:t>
            </w:r>
            <w:r w:rsidRPr="007D49D5">
              <w:rPr>
                <w:rFonts w:ascii="Garamond" w:hAnsi="Garamond"/>
                <w:sz w:val="22"/>
                <w:szCs w:val="22"/>
              </w:rPr>
              <w:lastRenderedPageBreak/>
              <w:t>обязательств покупателя j на оптовом рынке в отношении Договора купли-продажи электрической энергии по результатам конкурентного отбора заявок для балансирования системы, Договора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за месяц m–1 для определения покупателем необходимого размера финансовых гарантий на месяц m, определяемый в соответствии с пунктом 6.3.2 настоящего Положения (с НДС);</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xml:space="preserve"> </w:t>
            </w:r>
            <w:r w:rsidRPr="007D49D5">
              <w:rPr>
                <w:rFonts w:ascii="Garamond" w:hAnsi="Garamond"/>
                <w:position w:val="-14"/>
                <w:sz w:val="22"/>
                <w:szCs w:val="22"/>
              </w:rPr>
              <w:object w:dxaOrig="1440" w:dyaOrig="400">
                <v:shape id="_x0000_i1093" type="#_x0000_t75" style="width:1in;height:20.25pt" o:ole="">
                  <v:imagedata r:id="rId123" o:title=""/>
                </v:shape>
                <o:OLEObject Type="Embed" ProgID="Equation.3" ShapeID="_x0000_i1093" DrawAspect="Content" ObjectID="_1544265345" r:id="rId124"/>
              </w:object>
            </w:r>
            <w:r w:rsidRPr="007D49D5">
              <w:rPr>
                <w:rFonts w:ascii="Garamond" w:hAnsi="Garamond"/>
                <w:sz w:val="22"/>
                <w:szCs w:val="22"/>
              </w:rPr>
              <w:t xml:space="preserve"> – месячный прогнозный объем обязательств покупателя j на оптовом рынке за месяц m–1 по двусторонним договорам купли-продажи электрической энергии с поставкой электрической энергии в месяце m, учитываемым при предоставлении участником оптового рынка финансовых гарантий на оптовый рынок, определяемый в соответствии с пунктом 6.6.1 настоящего Положения (с НДС)</w:t>
            </w:r>
            <w:r w:rsidRPr="007D49D5">
              <w:rPr>
                <w:rFonts w:ascii="Garamond" w:hAnsi="Garamond"/>
                <w:sz w:val="22"/>
                <w:szCs w:val="22"/>
                <w:highlight w:val="yellow"/>
              </w:rPr>
              <w:t>.</w:t>
            </w:r>
          </w:p>
        </w:tc>
        <w:tc>
          <w:tcPr>
            <w:tcW w:w="7427" w:type="dxa"/>
            <w:gridSpan w:val="2"/>
            <w:vAlign w:val="center"/>
          </w:tcPr>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lastRenderedPageBreak/>
              <w:t xml:space="preserve">Совокупный размер месячных прогнозных обязательств покупателя j на оптовом рынке за месяц m–1 в отношении предоставления финансовых гарантий на месяц m рассчитывается по нижеприведенной формуле. Расчет производится по ГТП потребления q покупателей j на оптовом рынке в месяце m–1, по которым имелось право участия в торговле электрической энергией и (или) мощностью на оптовом рынке на 1-е число месяца m–1. </w:t>
            </w:r>
          </w:p>
          <w:p w:rsidR="00BB4CC7" w:rsidRPr="007D49D5" w:rsidRDefault="006E4C1F" w:rsidP="007D49D5">
            <w:pPr>
              <w:autoSpaceDE w:val="0"/>
              <w:autoSpaceDN w:val="0"/>
              <w:spacing w:before="120" w:after="120"/>
              <w:jc w:val="both"/>
              <w:rPr>
                <w:rFonts w:ascii="Garamond" w:hAnsi="Garamond"/>
              </w:rPr>
            </w:pPr>
            <w:r>
              <w:rPr>
                <w:noProof/>
              </w:rPr>
              <w:pict>
                <v:rect id="Прямоугольник 7" o:spid="_x0000_s1026" style="position:absolute;left:0;text-align:left;margin-left:258.4pt;margin-top:2.05pt;width:87pt;height:18.75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" fillcolor="yellow" stroked="f" strokeweight="2pt">
                  <v:path arrowok="t"/>
                </v:rect>
              </w:pict>
            </w:r>
            <w:r w:rsidR="00BB4CC7" w:rsidRPr="007D49D5">
              <w:rPr>
                <w:rFonts w:ascii="Garamond" w:hAnsi="Garamond"/>
                <w:sz w:val="22"/>
                <w:szCs w:val="22"/>
              </w:rPr>
              <w:t xml:space="preserve"> </w:t>
            </w:r>
            <w:r w:rsidR="00BB4CC7" w:rsidRPr="007D49D5">
              <w:rPr>
                <w:rFonts w:ascii="Garamond" w:hAnsi="Garamond"/>
                <w:position w:val="-28"/>
                <w:sz w:val="22"/>
                <w:szCs w:val="22"/>
              </w:rPr>
              <w:object w:dxaOrig="9440" w:dyaOrig="540">
                <v:shape id="_x0000_i1094" type="#_x0000_t75" style="width:354pt;height:22.5pt" o:ole="">
                  <v:imagedata r:id="rId125" o:title=""/>
                </v:shape>
                <o:OLEObject Type="Embed" ProgID="Equation.3" ShapeID="_x0000_i1094" DrawAspect="Content" ObjectID="_1544265346" r:id="rId126"/>
              </w:object>
            </w:r>
            <w:r w:rsidR="00BB4CC7" w:rsidRPr="007D49D5">
              <w:rPr>
                <w:rFonts w:ascii="Garamond" w:hAnsi="Garamond"/>
                <w:sz w:val="22"/>
                <w:szCs w:val="22"/>
              </w:rPr>
              <w:t>,</w:t>
            </w:r>
          </w:p>
          <w:p w:rsidR="00BB4CC7" w:rsidRPr="007D49D5" w:rsidRDefault="00BB4CC7" w:rsidP="007D49D5">
            <w:pPr>
              <w:autoSpaceDE w:val="0"/>
              <w:autoSpaceDN w:val="0"/>
              <w:spacing w:before="120" w:after="120"/>
              <w:ind w:left="479" w:hanging="479"/>
              <w:jc w:val="both"/>
              <w:rPr>
                <w:rFonts w:ascii="Garamond" w:hAnsi="Garamond"/>
              </w:rPr>
            </w:pPr>
            <w:r w:rsidRPr="007D49D5">
              <w:rPr>
                <w:rFonts w:ascii="Garamond" w:hAnsi="Garamond"/>
                <w:sz w:val="22"/>
                <w:szCs w:val="22"/>
              </w:rPr>
              <w:t xml:space="preserve">где </w:t>
            </w:r>
            <w:r w:rsidRPr="007D49D5">
              <w:rPr>
                <w:rFonts w:ascii="Garamond" w:hAnsi="Garamond"/>
                <w:position w:val="-14"/>
                <w:sz w:val="22"/>
                <w:szCs w:val="22"/>
              </w:rPr>
              <w:object w:dxaOrig="1800" w:dyaOrig="400">
                <v:shape id="_x0000_i1095" type="#_x0000_t75" style="width:90pt;height:20.25pt" o:ole="">
                  <v:imagedata r:id="rId119" o:title=""/>
                </v:shape>
                <o:OLEObject Type="Embed" ProgID="Equation.3" ShapeID="_x0000_i1095" DrawAspect="Content" ObjectID="_1544265347" r:id="rId127"/>
              </w:object>
            </w:r>
            <w:r w:rsidRPr="007D49D5">
              <w:rPr>
                <w:rFonts w:ascii="Garamond" w:hAnsi="Garamond"/>
                <w:sz w:val="22"/>
                <w:szCs w:val="22"/>
              </w:rPr>
              <w:t>– месячный прогнозный объем обязательств покупателя j на оптовом рынке в отношении Договора купли-продажи электрической энергии по результатам конкурентного отбора ценовых заявок на сутки вперед, Договора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за месяц m–1 для определения покупателем необходимого размера финансовых гарантий на месяц m, определяемый в соответствии с пунктом 6.3.1 настоящего Положения (с НДС);</w:t>
            </w:r>
          </w:p>
          <w:p w:rsidR="00BB4CC7" w:rsidRPr="007D49D5" w:rsidRDefault="00BB4CC7" w:rsidP="007D49D5">
            <w:pPr>
              <w:autoSpaceDE w:val="0"/>
              <w:autoSpaceDN w:val="0"/>
              <w:spacing w:before="120" w:after="120"/>
              <w:ind w:left="479"/>
              <w:jc w:val="both"/>
              <w:rPr>
                <w:rFonts w:ascii="Garamond" w:hAnsi="Garamond"/>
              </w:rPr>
            </w:pPr>
            <w:r w:rsidRPr="007D49D5">
              <w:rPr>
                <w:rFonts w:ascii="Garamond" w:hAnsi="Garamond"/>
                <w:position w:val="-14"/>
                <w:sz w:val="22"/>
                <w:szCs w:val="22"/>
              </w:rPr>
              <w:object w:dxaOrig="1719" w:dyaOrig="400">
                <v:shape id="_x0000_i1096" type="#_x0000_t75" style="width:86.25pt;height:20.25pt" o:ole="">
                  <v:imagedata r:id="rId121" o:title=""/>
                </v:shape>
                <o:OLEObject Type="Embed" ProgID="Equation.3" ShapeID="_x0000_i1096" DrawAspect="Content" ObjectID="_1544265348" r:id="rId128"/>
              </w:object>
            </w:r>
            <w:r>
              <w:rPr>
                <w:rFonts w:ascii="Garamond" w:hAnsi="Garamond"/>
                <w:sz w:val="22"/>
                <w:szCs w:val="22"/>
              </w:rPr>
              <w:t xml:space="preserve"> </w:t>
            </w:r>
            <w:r w:rsidRPr="007D49D5">
              <w:rPr>
                <w:rFonts w:ascii="Garamond" w:hAnsi="Garamond"/>
                <w:sz w:val="22"/>
                <w:szCs w:val="22"/>
              </w:rPr>
              <w:t xml:space="preserve">– месячный прогнозный объем обязательств покупателя j на оптовом рынке в отношении Договора купли-продажи электрической энергии по результатам конкурентного отбора заявок для балансирования системы, Договора купли-продажи электрической энергии по результатам конкурентного отбора заявок для </w:t>
            </w:r>
            <w:r w:rsidRPr="007D49D5">
              <w:rPr>
                <w:rFonts w:ascii="Garamond" w:hAnsi="Garamond"/>
                <w:sz w:val="22"/>
                <w:szCs w:val="22"/>
              </w:rPr>
              <w:lastRenderedPageBreak/>
              <w:t>балансирования системы в обеспечение поставки электрической энергии в объеме перетока по границе с ценовыми зонами оптового рынка за месяц m–1 для определения покупателем необходимого размера финансовых гарантий на месяц m, определяемый в соответствии с пунктом 6.3.2 настоящего Положения (с НДС);</w:t>
            </w:r>
          </w:p>
          <w:p w:rsidR="00BB4CC7" w:rsidRPr="007D49D5" w:rsidRDefault="00BB4CC7" w:rsidP="007D49D5">
            <w:pPr>
              <w:pStyle w:val="aff7"/>
              <w:spacing w:before="120" w:after="120"/>
              <w:ind w:left="479"/>
              <w:jc w:val="both"/>
              <w:rPr>
                <w:rFonts w:ascii="Garamond" w:hAnsi="Garamond"/>
                <w:szCs w:val="22"/>
                <w:lang w:val="ru-RU"/>
              </w:rPr>
            </w:pPr>
            <w:r w:rsidRPr="007D49D5">
              <w:rPr>
                <w:rFonts w:ascii="Garamond" w:hAnsi="Garamond"/>
                <w:position w:val="-14"/>
                <w:szCs w:val="22"/>
              </w:rPr>
              <w:object w:dxaOrig="1440" w:dyaOrig="400">
                <v:shape id="_x0000_i1097" type="#_x0000_t75" style="width:1in;height:20.25pt" o:ole="">
                  <v:imagedata r:id="rId123" o:title=""/>
                </v:shape>
                <o:OLEObject Type="Embed" ProgID="Equation.3" ShapeID="_x0000_i1097" DrawAspect="Content" ObjectID="_1544265349" r:id="rId129"/>
              </w:object>
            </w:r>
            <w:r>
              <w:rPr>
                <w:rFonts w:ascii="Garamond" w:hAnsi="Garamond"/>
                <w:szCs w:val="22"/>
                <w:lang w:val="ru-RU"/>
              </w:rPr>
              <w:t xml:space="preserve"> </w:t>
            </w:r>
            <w:r w:rsidRPr="007D49D5">
              <w:rPr>
                <w:rFonts w:ascii="Garamond" w:hAnsi="Garamond"/>
                <w:szCs w:val="22"/>
                <w:lang w:val="ru-RU"/>
              </w:rPr>
              <w:t xml:space="preserve">– месячный прогнозный объем обязательств покупателя </w:t>
            </w:r>
            <w:r w:rsidRPr="007D49D5">
              <w:rPr>
                <w:rFonts w:ascii="Garamond" w:hAnsi="Garamond"/>
                <w:szCs w:val="22"/>
              </w:rPr>
              <w:t>j</w:t>
            </w:r>
            <w:r w:rsidRPr="007D49D5">
              <w:rPr>
                <w:rFonts w:ascii="Garamond" w:hAnsi="Garamond"/>
                <w:szCs w:val="22"/>
                <w:lang w:val="ru-RU"/>
              </w:rPr>
              <w:t xml:space="preserve"> на оптовом рынке за месяц </w:t>
            </w:r>
            <w:r w:rsidRPr="007D49D5">
              <w:rPr>
                <w:rFonts w:ascii="Garamond" w:hAnsi="Garamond"/>
                <w:szCs w:val="22"/>
              </w:rPr>
              <w:t>m</w:t>
            </w:r>
            <w:r w:rsidRPr="007D49D5">
              <w:rPr>
                <w:rFonts w:ascii="Garamond" w:hAnsi="Garamond"/>
                <w:szCs w:val="22"/>
                <w:lang w:val="ru-RU"/>
              </w:rPr>
              <w:t xml:space="preserve">–1 по двусторонним договорам купли-продажи электрической энергии с поставкой электрической энергии в месяце </w:t>
            </w:r>
            <w:r w:rsidRPr="007D49D5">
              <w:rPr>
                <w:rFonts w:ascii="Garamond" w:hAnsi="Garamond"/>
                <w:szCs w:val="22"/>
              </w:rPr>
              <w:t>m</w:t>
            </w:r>
            <w:r w:rsidRPr="007D49D5">
              <w:rPr>
                <w:rFonts w:ascii="Garamond" w:hAnsi="Garamond"/>
                <w:szCs w:val="22"/>
                <w:lang w:val="ru-RU"/>
              </w:rPr>
              <w:t>, учитываемым при предоставлении участником оптового рынка финансовых гарантий на оптовый рынок, определяемый в соответствии с пунктом 6.6.1 настоящего Положения (с НДС)</w:t>
            </w:r>
            <w:r w:rsidRPr="007D49D5">
              <w:rPr>
                <w:rFonts w:ascii="Garamond" w:hAnsi="Garamond"/>
                <w:szCs w:val="22"/>
                <w:highlight w:val="yellow"/>
                <w:lang w:val="ru-RU"/>
              </w:rPr>
              <w:t>;</w:t>
            </w:r>
          </w:p>
          <w:p w:rsidR="00BB4CC7" w:rsidRPr="007D49D5" w:rsidRDefault="00BB4CC7" w:rsidP="003C0131">
            <w:pPr>
              <w:pStyle w:val="aff7"/>
              <w:spacing w:before="120" w:after="120"/>
              <w:ind w:left="479"/>
              <w:jc w:val="both"/>
              <w:rPr>
                <w:rFonts w:ascii="Garamond" w:hAnsi="Garamond"/>
                <w:szCs w:val="22"/>
                <w:lang w:val="ru-RU"/>
              </w:rPr>
            </w:pPr>
            <w:r w:rsidRPr="007D49D5">
              <w:rPr>
                <w:rFonts w:ascii="Garamond" w:hAnsi="Garamond"/>
                <w:position w:val="-14"/>
                <w:szCs w:val="22"/>
                <w:highlight w:val="yellow"/>
              </w:rPr>
              <w:object w:dxaOrig="1820" w:dyaOrig="400">
                <v:shape id="_x0000_i1098" type="#_x0000_t75" style="width:89.25pt;height:20.25pt" o:ole="">
                  <v:imagedata r:id="rId130" o:title=""/>
                </v:shape>
                <o:OLEObject Type="Embed" ProgID="Equation.3" ShapeID="_x0000_i1098" DrawAspect="Content" ObjectID="_1544265350" r:id="rId131"/>
              </w:object>
            </w:r>
            <w:r w:rsidRPr="007D49D5">
              <w:rPr>
                <w:rFonts w:ascii="Garamond" w:hAnsi="Garamond"/>
                <w:szCs w:val="22"/>
                <w:highlight w:val="yellow"/>
                <w:lang w:val="ru-RU"/>
              </w:rPr>
              <w:t xml:space="preserve"> </w:t>
            </w:r>
            <w:r>
              <w:rPr>
                <w:rFonts w:ascii="Garamond" w:hAnsi="Garamond"/>
                <w:szCs w:val="22"/>
                <w:highlight w:val="yellow"/>
                <w:lang w:val="ru-RU"/>
              </w:rPr>
              <w:t>–</w:t>
            </w:r>
            <w:r w:rsidRPr="007D49D5">
              <w:rPr>
                <w:rFonts w:ascii="Garamond" w:hAnsi="Garamond"/>
                <w:szCs w:val="22"/>
                <w:highlight w:val="yellow"/>
                <w:lang w:val="ru-RU"/>
              </w:rPr>
              <w:t xml:space="preserve"> месячный прогнозный объем обязательств покупателя </w:t>
            </w:r>
            <w:r w:rsidRPr="007D49D5">
              <w:rPr>
                <w:rFonts w:ascii="Garamond" w:hAnsi="Garamond"/>
                <w:i/>
                <w:szCs w:val="22"/>
                <w:highlight w:val="yellow"/>
                <w:lang w:val="ru-RU"/>
              </w:rPr>
              <w:t>j</w:t>
            </w:r>
            <w:r w:rsidRPr="007D49D5">
              <w:rPr>
                <w:rFonts w:ascii="Garamond" w:hAnsi="Garamond"/>
                <w:szCs w:val="22"/>
                <w:highlight w:val="yellow"/>
                <w:lang w:val="ru-RU"/>
              </w:rPr>
              <w:t xml:space="preserve"> на оптовом рынке в отношении договора купли-продажи</w:t>
            </w:r>
            <w:r>
              <w:rPr>
                <w:rFonts w:ascii="Garamond" w:hAnsi="Garamond"/>
                <w:szCs w:val="22"/>
                <w:highlight w:val="yellow"/>
                <w:lang w:val="ru-RU"/>
              </w:rPr>
              <w:t xml:space="preserve"> </w:t>
            </w:r>
            <w:r w:rsidRPr="007D49D5">
              <w:rPr>
                <w:rFonts w:ascii="Garamond" w:hAnsi="Garamond"/>
                <w:szCs w:val="22"/>
                <w:highlight w:val="yellow"/>
                <w:lang w:val="ru-RU"/>
              </w:rPr>
              <w:t xml:space="preserve">электрической энергии </w:t>
            </w:r>
            <w:r>
              <w:rPr>
                <w:rFonts w:ascii="Garamond" w:hAnsi="Garamond"/>
                <w:szCs w:val="22"/>
                <w:highlight w:val="yellow"/>
                <w:lang w:val="ru-RU"/>
              </w:rPr>
              <w:t xml:space="preserve">в </w:t>
            </w:r>
            <w:r w:rsidRPr="007D49D5">
              <w:rPr>
                <w:rFonts w:ascii="Garamond" w:hAnsi="Garamond"/>
                <w:szCs w:val="22"/>
                <w:highlight w:val="yellow"/>
                <w:lang w:val="ru-RU"/>
              </w:rPr>
              <w:t xml:space="preserve">НЦЗ за месяц </w:t>
            </w:r>
            <w:r w:rsidRPr="007D49D5">
              <w:rPr>
                <w:rFonts w:ascii="Garamond" w:hAnsi="Garamond"/>
                <w:i/>
                <w:szCs w:val="22"/>
                <w:highlight w:val="yellow"/>
                <w:lang w:val="ru-RU"/>
              </w:rPr>
              <w:t>m</w:t>
            </w:r>
            <w:r w:rsidRPr="007D49D5">
              <w:rPr>
                <w:rFonts w:ascii="Garamond" w:hAnsi="Garamond"/>
                <w:szCs w:val="22"/>
                <w:highlight w:val="yellow"/>
                <w:lang w:val="ru-RU"/>
              </w:rPr>
              <w:t xml:space="preserve">–1 для определения покупателем необходимого размера финансовых гарантий на месяц </w:t>
            </w:r>
            <w:r w:rsidRPr="007D49D5">
              <w:rPr>
                <w:rFonts w:ascii="Garamond" w:hAnsi="Garamond"/>
                <w:i/>
                <w:szCs w:val="22"/>
                <w:highlight w:val="yellow"/>
                <w:lang w:val="ru-RU"/>
              </w:rPr>
              <w:t>m</w:t>
            </w:r>
            <w:r w:rsidRPr="003C0131">
              <w:rPr>
                <w:rFonts w:ascii="Garamond" w:hAnsi="Garamond"/>
                <w:szCs w:val="22"/>
                <w:highlight w:val="yellow"/>
                <w:lang w:val="ru-RU"/>
              </w:rPr>
              <w:t>, определяемый в соответствии с п. 6.3.3 настоящего Положения (с НДС)</w:t>
            </w:r>
            <w:r>
              <w:rPr>
                <w:rFonts w:ascii="Garamond" w:hAnsi="Garamond"/>
                <w:szCs w:val="22"/>
                <w:lang w:val="ru-RU"/>
              </w:rPr>
              <w:t>.</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lang w:val="en-US"/>
              </w:rPr>
            </w:pPr>
            <w:r w:rsidRPr="007D49D5">
              <w:rPr>
                <w:rFonts w:ascii="Garamond" w:hAnsi="Garamond"/>
                <w:b/>
                <w:sz w:val="22"/>
                <w:szCs w:val="22"/>
                <w:lang w:val="en-US"/>
              </w:rPr>
              <w:lastRenderedPageBreak/>
              <w:t>7.2</w:t>
            </w:r>
          </w:p>
        </w:tc>
        <w:tc>
          <w:tcPr>
            <w:tcW w:w="6613" w:type="dxa"/>
            <w:vAlign w:val="center"/>
          </w:tcPr>
          <w:p w:rsidR="00BB4CC7" w:rsidRPr="007D49D5" w:rsidRDefault="00BB4CC7" w:rsidP="006232AA">
            <w:pPr>
              <w:tabs>
                <w:tab w:val="left" w:pos="567"/>
              </w:tabs>
              <w:spacing w:before="120" w:after="120"/>
              <w:ind w:firstLine="659"/>
              <w:jc w:val="both"/>
              <w:rPr>
                <w:rFonts w:ascii="Garamond" w:hAnsi="Garamond"/>
                <w:spacing w:val="2"/>
              </w:rPr>
            </w:pPr>
            <w:r w:rsidRPr="007D49D5">
              <w:rPr>
                <w:rFonts w:ascii="Garamond" w:hAnsi="Garamond"/>
                <w:sz w:val="22"/>
                <w:szCs w:val="22"/>
              </w:rPr>
              <w:t xml:space="preserve">Расчеты раздела 7 настоящего Положения осуществляются с применением данных по ГТП генерации </w:t>
            </w:r>
            <w:r w:rsidRPr="007D49D5">
              <w:rPr>
                <w:rFonts w:ascii="Garamond" w:hAnsi="Garamond"/>
                <w:i/>
                <w:sz w:val="22"/>
                <w:szCs w:val="22"/>
                <w:lang w:val="en-US"/>
              </w:rPr>
              <w:t>p</w:t>
            </w:r>
            <w:r w:rsidRPr="007D49D5">
              <w:rPr>
                <w:rFonts w:ascii="Garamond" w:hAnsi="Garamond"/>
                <w:sz w:val="22"/>
                <w:szCs w:val="22"/>
              </w:rPr>
              <w:t>.</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 xml:space="preserve">Для целей применения настоящего Положения ГТП генерации p – ГТП генерации, в отношении которой получено право на участие в торговле электрической энергией и мощностью </w:t>
            </w:r>
            <w:r w:rsidRPr="006232AA">
              <w:rPr>
                <w:rFonts w:ascii="Garamond" w:hAnsi="Garamond"/>
                <w:sz w:val="22"/>
                <w:szCs w:val="22"/>
                <w:highlight w:val="yellow"/>
              </w:rPr>
              <w:t>на оптовом рынке</w:t>
            </w:r>
            <w:r w:rsidRPr="007D49D5">
              <w:rPr>
                <w:rFonts w:ascii="Garamond" w:hAnsi="Garamond"/>
                <w:sz w:val="22"/>
                <w:szCs w:val="22"/>
              </w:rPr>
              <w:t xml:space="preserve"> и в отношении которой одновременно выполняются следующие условия в интервале времени начиная с месяца m–9 и заканчивая месяцем m–3 включительно:</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генерации не является ГТП экспорта/импорта;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генерации не является ГТП генерации, расположенной на территории неценовых зон оптового рынка;</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ГТП генерации не является условной ГТП;</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w:t>
            </w:r>
            <w:r w:rsidRPr="007D49D5">
              <w:rPr>
                <w:rFonts w:ascii="Garamond" w:hAnsi="Garamond"/>
                <w:sz w:val="22"/>
                <w:szCs w:val="22"/>
              </w:rPr>
              <w:tab/>
              <w:t>в отношении ГТП генерации имелось право на участие в торговле электрической энергией и мощностью на оптовом рынке.</w:t>
            </w:r>
          </w:p>
          <w:p w:rsidR="00BB4CC7" w:rsidRPr="007D49D5" w:rsidRDefault="00BB4CC7" w:rsidP="007D49D5">
            <w:pPr>
              <w:tabs>
                <w:tab w:val="left" w:pos="567"/>
              </w:tabs>
              <w:spacing w:before="120" w:after="120"/>
              <w:ind w:firstLine="720"/>
              <w:jc w:val="both"/>
              <w:rPr>
                <w:rFonts w:ascii="Garamond" w:hAnsi="Garamond"/>
              </w:rPr>
            </w:pPr>
            <w:r w:rsidRPr="007D49D5">
              <w:rPr>
                <w:rFonts w:ascii="Garamond" w:hAnsi="Garamond"/>
                <w:sz w:val="22"/>
                <w:szCs w:val="22"/>
              </w:rPr>
              <w:t xml:space="preserve">Данные по ГТП </w:t>
            </w:r>
            <w:r w:rsidRPr="007D49D5">
              <w:rPr>
                <w:rFonts w:ascii="Garamond" w:hAnsi="Garamond"/>
                <w:color w:val="000000"/>
                <w:sz w:val="22"/>
                <w:szCs w:val="22"/>
              </w:rPr>
              <w:t xml:space="preserve">генерации </w:t>
            </w:r>
            <w:r w:rsidRPr="007D49D5">
              <w:rPr>
                <w:rFonts w:ascii="Garamond" w:hAnsi="Garamond"/>
                <w:i/>
                <w:sz w:val="22"/>
                <w:szCs w:val="22"/>
              </w:rPr>
              <w:t>p</w:t>
            </w:r>
            <w:r w:rsidRPr="007D49D5">
              <w:rPr>
                <w:rFonts w:ascii="Garamond" w:hAnsi="Garamond"/>
                <w:sz w:val="22"/>
                <w:szCs w:val="22"/>
              </w:rPr>
              <w:t xml:space="preserve"> за </w:t>
            </w:r>
            <w:r w:rsidRPr="007D49D5">
              <w:rPr>
                <w:rFonts w:ascii="Garamond" w:hAnsi="Garamond"/>
                <w:color w:val="000000"/>
                <w:sz w:val="22"/>
                <w:szCs w:val="22"/>
              </w:rPr>
              <w:t>месяцы</w:t>
            </w:r>
            <w:r w:rsidRPr="007D49D5">
              <w:rPr>
                <w:rFonts w:ascii="Garamond" w:hAnsi="Garamond"/>
                <w:sz w:val="22"/>
                <w:szCs w:val="22"/>
              </w:rPr>
              <w:t xml:space="preserve"> </w:t>
            </w:r>
            <w:r w:rsidRPr="007D49D5">
              <w:rPr>
                <w:rFonts w:ascii="Garamond" w:hAnsi="Garamond"/>
                <w:i/>
                <w:sz w:val="22"/>
                <w:szCs w:val="22"/>
              </w:rPr>
              <w:t>m–</w:t>
            </w:r>
            <w:r w:rsidRPr="007D49D5">
              <w:rPr>
                <w:rFonts w:ascii="Garamond" w:hAnsi="Garamond"/>
                <w:sz w:val="22"/>
                <w:szCs w:val="22"/>
              </w:rPr>
              <w:t xml:space="preserve">4, </w:t>
            </w:r>
            <w:r w:rsidRPr="007D49D5">
              <w:rPr>
                <w:rFonts w:ascii="Garamond" w:hAnsi="Garamond"/>
                <w:i/>
                <w:sz w:val="22"/>
                <w:szCs w:val="22"/>
              </w:rPr>
              <w:t>m–</w:t>
            </w:r>
            <w:r w:rsidRPr="007D49D5">
              <w:rPr>
                <w:rFonts w:ascii="Garamond" w:hAnsi="Garamond"/>
                <w:sz w:val="22"/>
                <w:szCs w:val="22"/>
              </w:rPr>
              <w:t xml:space="preserve">5, </w:t>
            </w:r>
            <w:r w:rsidRPr="007D49D5">
              <w:rPr>
                <w:rFonts w:ascii="Garamond" w:hAnsi="Garamond"/>
                <w:i/>
                <w:sz w:val="22"/>
                <w:szCs w:val="22"/>
              </w:rPr>
              <w:t>m–</w:t>
            </w:r>
            <w:r w:rsidRPr="007D49D5">
              <w:rPr>
                <w:rFonts w:ascii="Garamond" w:hAnsi="Garamond"/>
                <w:sz w:val="22"/>
                <w:szCs w:val="22"/>
              </w:rPr>
              <w:t xml:space="preserve">6, </w:t>
            </w:r>
            <w:r w:rsidRPr="007D49D5">
              <w:rPr>
                <w:rFonts w:ascii="Garamond" w:hAnsi="Garamond"/>
                <w:i/>
                <w:sz w:val="22"/>
                <w:szCs w:val="22"/>
              </w:rPr>
              <w:t>m–</w:t>
            </w:r>
            <w:r w:rsidRPr="007D49D5">
              <w:rPr>
                <w:rFonts w:ascii="Garamond" w:hAnsi="Garamond"/>
                <w:sz w:val="22"/>
                <w:szCs w:val="22"/>
              </w:rPr>
              <w:t xml:space="preserve">7, </w:t>
            </w:r>
            <w:r w:rsidRPr="007D49D5">
              <w:rPr>
                <w:rFonts w:ascii="Garamond" w:hAnsi="Garamond"/>
                <w:i/>
                <w:sz w:val="22"/>
                <w:szCs w:val="22"/>
              </w:rPr>
              <w:t>m–</w:t>
            </w:r>
            <w:r w:rsidRPr="007D49D5">
              <w:rPr>
                <w:rFonts w:ascii="Garamond" w:hAnsi="Garamond"/>
                <w:sz w:val="22"/>
                <w:szCs w:val="22"/>
              </w:rPr>
              <w:t xml:space="preserve">8, </w:t>
            </w:r>
            <w:r w:rsidRPr="007D49D5">
              <w:rPr>
                <w:rFonts w:ascii="Garamond" w:hAnsi="Garamond"/>
                <w:i/>
                <w:sz w:val="22"/>
                <w:szCs w:val="22"/>
              </w:rPr>
              <w:t>m–</w:t>
            </w:r>
            <w:r w:rsidRPr="007D49D5">
              <w:rPr>
                <w:rFonts w:ascii="Garamond" w:hAnsi="Garamond"/>
                <w:sz w:val="22"/>
                <w:szCs w:val="22"/>
              </w:rPr>
              <w:t xml:space="preserve">9 в случае, если код ГТП </w:t>
            </w:r>
            <w:r w:rsidRPr="007D49D5">
              <w:rPr>
                <w:rFonts w:ascii="Garamond" w:hAnsi="Garamond"/>
                <w:color w:val="000000"/>
                <w:sz w:val="22"/>
                <w:szCs w:val="22"/>
              </w:rPr>
              <w:t xml:space="preserve">генерации </w:t>
            </w:r>
            <w:r w:rsidRPr="007D49D5">
              <w:rPr>
                <w:rFonts w:ascii="Garamond" w:hAnsi="Garamond"/>
                <w:i/>
                <w:sz w:val="22"/>
                <w:szCs w:val="22"/>
              </w:rPr>
              <w:t>p</w:t>
            </w:r>
            <w:r w:rsidRPr="007D49D5">
              <w:rPr>
                <w:rFonts w:ascii="Garamond" w:hAnsi="Garamond"/>
                <w:sz w:val="22"/>
                <w:szCs w:val="22"/>
              </w:rPr>
              <w:t xml:space="preserve"> в указанных месяцах и в месяце </w:t>
            </w:r>
            <w:r w:rsidRPr="007D49D5">
              <w:rPr>
                <w:rFonts w:ascii="Garamond" w:hAnsi="Garamond"/>
                <w:i/>
                <w:sz w:val="22"/>
                <w:szCs w:val="22"/>
                <w:lang w:val="en-US"/>
              </w:rPr>
              <w:t>m</w:t>
            </w:r>
            <w:r w:rsidRPr="007D49D5">
              <w:rPr>
                <w:rFonts w:ascii="Garamond" w:hAnsi="Garamond"/>
                <w:i/>
                <w:sz w:val="22"/>
                <w:szCs w:val="22"/>
              </w:rPr>
              <w:t>–</w:t>
            </w:r>
            <w:r w:rsidRPr="007D49D5">
              <w:rPr>
                <w:rFonts w:ascii="Garamond" w:hAnsi="Garamond"/>
                <w:sz w:val="22"/>
                <w:szCs w:val="22"/>
              </w:rPr>
              <w:t xml:space="preserve">3 не был изменен, применяются в расчетах независимо от </w:t>
            </w:r>
            <w:r w:rsidRPr="007D49D5">
              <w:rPr>
                <w:rFonts w:ascii="Garamond" w:hAnsi="Garamond"/>
                <w:sz w:val="22"/>
                <w:szCs w:val="22"/>
              </w:rPr>
              <w:lastRenderedPageBreak/>
              <w:t xml:space="preserve">того, каким поставщиком в отношении этих месяцев было получено право на участие в торговле электрической энергией и мощностью на оптовом рынке по ГТП </w:t>
            </w:r>
            <w:r w:rsidRPr="007D49D5">
              <w:rPr>
                <w:rFonts w:ascii="Garamond" w:hAnsi="Garamond"/>
                <w:color w:val="000000"/>
                <w:sz w:val="22"/>
                <w:szCs w:val="22"/>
              </w:rPr>
              <w:t xml:space="preserve">генерации </w:t>
            </w:r>
            <w:r w:rsidRPr="007D49D5">
              <w:rPr>
                <w:rFonts w:ascii="Garamond" w:hAnsi="Garamond"/>
                <w:i/>
                <w:sz w:val="22"/>
                <w:szCs w:val="22"/>
              </w:rPr>
              <w:t>p</w:t>
            </w:r>
            <w:r w:rsidRPr="007D49D5">
              <w:rPr>
                <w:rFonts w:ascii="Garamond" w:hAnsi="Garamond"/>
                <w:sz w:val="22"/>
                <w:szCs w:val="22"/>
              </w:rPr>
              <w:t>.</w:t>
            </w:r>
          </w:p>
          <w:p w:rsidR="00BB4CC7" w:rsidRPr="007D49D5" w:rsidRDefault="00BB4CC7" w:rsidP="007D49D5">
            <w:pPr>
              <w:tabs>
                <w:tab w:val="left" w:pos="567"/>
              </w:tabs>
              <w:spacing w:before="120" w:after="120"/>
              <w:ind w:firstLine="720"/>
              <w:jc w:val="both"/>
              <w:rPr>
                <w:rFonts w:ascii="Garamond" w:hAnsi="Garamond"/>
              </w:rPr>
            </w:pPr>
            <w:r w:rsidRPr="007D49D5">
              <w:rPr>
                <w:rFonts w:ascii="Garamond" w:hAnsi="Garamond"/>
                <w:sz w:val="22"/>
                <w:szCs w:val="22"/>
              </w:rPr>
              <w:t xml:space="preserve">Расчеты производятся по ГТП генерации </w:t>
            </w:r>
            <w:r w:rsidRPr="007D49D5">
              <w:rPr>
                <w:rFonts w:ascii="Garamond" w:hAnsi="Garamond"/>
                <w:i/>
                <w:sz w:val="22"/>
                <w:szCs w:val="22"/>
                <w:lang w:val="en-US"/>
              </w:rPr>
              <w:t>p</w:t>
            </w:r>
            <w:r w:rsidRPr="007D49D5">
              <w:rPr>
                <w:rFonts w:ascii="Garamond" w:hAnsi="Garamond"/>
                <w:sz w:val="22"/>
                <w:szCs w:val="22"/>
              </w:rPr>
              <w:t xml:space="preserve">, по которым имелось право участия в торговле электрической энергией и мощностью на оптовом рынке на 1-е число месяца </w:t>
            </w:r>
            <w:r w:rsidRPr="007D49D5">
              <w:rPr>
                <w:rFonts w:ascii="Garamond" w:hAnsi="Garamond"/>
                <w:i/>
                <w:sz w:val="22"/>
                <w:szCs w:val="22"/>
              </w:rPr>
              <w:t>m–</w:t>
            </w:r>
            <w:r w:rsidRPr="007D49D5">
              <w:rPr>
                <w:rFonts w:ascii="Garamond" w:hAnsi="Garamond"/>
                <w:sz w:val="22"/>
                <w:szCs w:val="22"/>
              </w:rPr>
              <w:t>3.</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КО выполняет все расчеты в соответствии с настоящим разделом Положения с использованием размерностей кВт∙ч, руб./кВт∙ч, руб.</w:t>
            </w:r>
          </w:p>
          <w:p w:rsidR="00BB4CC7" w:rsidRPr="007D49D5" w:rsidRDefault="00BB4CC7" w:rsidP="007D49D5">
            <w:pPr>
              <w:autoSpaceDE w:val="0"/>
              <w:autoSpaceDN w:val="0"/>
              <w:spacing w:before="120" w:after="120"/>
              <w:ind w:firstLine="552"/>
              <w:jc w:val="both"/>
              <w:rPr>
                <w:rFonts w:ascii="Garamond" w:hAnsi="Garamond"/>
              </w:rPr>
            </w:pPr>
          </w:p>
        </w:tc>
        <w:tc>
          <w:tcPr>
            <w:tcW w:w="7427" w:type="dxa"/>
            <w:gridSpan w:val="2"/>
            <w:vAlign w:val="center"/>
          </w:tcPr>
          <w:p w:rsidR="00BB4CC7" w:rsidRPr="007D49D5" w:rsidRDefault="00BB4CC7" w:rsidP="006232AA">
            <w:pPr>
              <w:tabs>
                <w:tab w:val="left" w:pos="567"/>
              </w:tabs>
              <w:spacing w:before="120" w:after="120"/>
              <w:ind w:firstLine="659"/>
              <w:jc w:val="both"/>
              <w:rPr>
                <w:rFonts w:ascii="Garamond" w:hAnsi="Garamond"/>
                <w:spacing w:val="2"/>
              </w:rPr>
            </w:pPr>
            <w:r w:rsidRPr="007D49D5">
              <w:rPr>
                <w:rFonts w:ascii="Garamond" w:hAnsi="Garamond"/>
                <w:sz w:val="22"/>
                <w:szCs w:val="22"/>
              </w:rPr>
              <w:lastRenderedPageBreak/>
              <w:t xml:space="preserve">Расчеты раздела 7 настоящего Положения осуществляются с применением данных по ГТП генерации </w:t>
            </w:r>
            <w:r w:rsidRPr="007D49D5">
              <w:rPr>
                <w:rFonts w:ascii="Garamond" w:hAnsi="Garamond"/>
                <w:i/>
                <w:sz w:val="22"/>
                <w:szCs w:val="22"/>
                <w:lang w:val="en-US"/>
              </w:rPr>
              <w:t>p</w:t>
            </w:r>
            <w:r w:rsidRPr="007D49D5">
              <w:rPr>
                <w:rFonts w:ascii="Garamond" w:hAnsi="Garamond"/>
                <w:sz w:val="22"/>
                <w:szCs w:val="22"/>
              </w:rPr>
              <w:t>.</w:t>
            </w:r>
          </w:p>
          <w:p w:rsidR="00BB4CC7" w:rsidRPr="007D49D5" w:rsidRDefault="00BB4CC7" w:rsidP="007D49D5">
            <w:pPr>
              <w:tabs>
                <w:tab w:val="left" w:pos="567"/>
              </w:tabs>
              <w:spacing w:before="120" w:after="120"/>
              <w:ind w:firstLine="720"/>
              <w:jc w:val="both"/>
              <w:rPr>
                <w:rFonts w:ascii="Garamond" w:hAnsi="Garamond"/>
              </w:rPr>
            </w:pPr>
            <w:r w:rsidRPr="007D49D5">
              <w:rPr>
                <w:rFonts w:ascii="Garamond" w:hAnsi="Garamond"/>
                <w:color w:val="000000"/>
                <w:sz w:val="22"/>
                <w:szCs w:val="22"/>
              </w:rPr>
              <w:t xml:space="preserve">Для целей применения настоящего Положения ГТП генерации </w:t>
            </w:r>
            <w:r w:rsidRPr="007D49D5">
              <w:rPr>
                <w:rFonts w:ascii="Garamond" w:hAnsi="Garamond"/>
                <w:i/>
                <w:color w:val="000000"/>
                <w:sz w:val="22"/>
                <w:szCs w:val="22"/>
                <w:lang w:val="en-US"/>
              </w:rPr>
              <w:t>p</w:t>
            </w:r>
            <w:r w:rsidRPr="007D49D5">
              <w:rPr>
                <w:rFonts w:ascii="Garamond" w:hAnsi="Garamond"/>
                <w:color w:val="000000"/>
                <w:sz w:val="22"/>
                <w:szCs w:val="22"/>
              </w:rPr>
              <w:t xml:space="preserve"> – ГТП генерации, </w:t>
            </w:r>
            <w:r w:rsidRPr="007D49D5">
              <w:rPr>
                <w:rFonts w:ascii="Garamond" w:hAnsi="Garamond"/>
                <w:sz w:val="22"/>
                <w:szCs w:val="22"/>
              </w:rPr>
              <w:t xml:space="preserve">в отношении которой получено право на участие в торговле электрической энергией и мощностью </w:t>
            </w:r>
            <w:r w:rsidRPr="007D49D5">
              <w:rPr>
                <w:rFonts w:ascii="Garamond" w:hAnsi="Garamond"/>
                <w:sz w:val="22"/>
                <w:szCs w:val="22"/>
                <w:highlight w:val="yellow"/>
              </w:rPr>
              <w:t>на территориях ценовых зон оптового рынка</w:t>
            </w:r>
            <w:r w:rsidRPr="007D49D5">
              <w:rPr>
                <w:rFonts w:ascii="Garamond" w:hAnsi="Garamond"/>
                <w:sz w:val="22"/>
                <w:szCs w:val="22"/>
              </w:rPr>
              <w:t xml:space="preserve"> </w:t>
            </w:r>
            <w:r w:rsidRPr="007D49D5">
              <w:rPr>
                <w:rFonts w:ascii="Garamond" w:hAnsi="Garamond"/>
                <w:color w:val="000000"/>
                <w:sz w:val="22"/>
                <w:szCs w:val="22"/>
              </w:rPr>
              <w:t xml:space="preserve">и </w:t>
            </w:r>
            <w:r w:rsidRPr="007D49D5">
              <w:rPr>
                <w:rFonts w:ascii="Garamond" w:hAnsi="Garamond"/>
                <w:sz w:val="22"/>
                <w:szCs w:val="22"/>
              </w:rPr>
              <w:t xml:space="preserve">в отношении которой одновременно выполняются следующие условия в интервале времени начиная с месяца </w:t>
            </w:r>
            <w:r w:rsidRPr="007D49D5">
              <w:rPr>
                <w:rFonts w:ascii="Garamond" w:hAnsi="Garamond"/>
                <w:i/>
                <w:sz w:val="22"/>
                <w:szCs w:val="22"/>
                <w:lang w:val="en-US"/>
              </w:rPr>
              <w:t>m</w:t>
            </w:r>
            <w:r w:rsidRPr="007D49D5">
              <w:rPr>
                <w:rFonts w:ascii="Garamond" w:hAnsi="Garamond"/>
                <w:sz w:val="22"/>
                <w:szCs w:val="22"/>
              </w:rPr>
              <w:t xml:space="preserve">–9 и заканчивая месяцем </w:t>
            </w:r>
            <w:r w:rsidRPr="007D49D5">
              <w:rPr>
                <w:rFonts w:ascii="Garamond" w:hAnsi="Garamond"/>
                <w:i/>
                <w:sz w:val="22"/>
                <w:szCs w:val="22"/>
                <w:lang w:val="en-US"/>
              </w:rPr>
              <w:t>m</w:t>
            </w:r>
            <w:r w:rsidRPr="007D49D5">
              <w:rPr>
                <w:rFonts w:ascii="Garamond" w:hAnsi="Garamond"/>
                <w:sz w:val="22"/>
                <w:szCs w:val="22"/>
              </w:rPr>
              <w:t>–3 включительно:</w:t>
            </w:r>
          </w:p>
          <w:p w:rsidR="00BB4CC7" w:rsidRPr="007D49D5" w:rsidRDefault="00BB4CC7" w:rsidP="007D49D5">
            <w:pPr>
              <w:numPr>
                <w:ilvl w:val="0"/>
                <w:numId w:val="63"/>
              </w:numPr>
              <w:tabs>
                <w:tab w:val="left" w:pos="851"/>
              </w:tabs>
              <w:spacing w:before="120" w:after="120"/>
              <w:jc w:val="both"/>
              <w:rPr>
                <w:rFonts w:ascii="Garamond" w:hAnsi="Garamond"/>
              </w:rPr>
            </w:pPr>
            <w:r w:rsidRPr="007D49D5">
              <w:rPr>
                <w:rFonts w:ascii="Garamond" w:hAnsi="Garamond"/>
                <w:sz w:val="22"/>
                <w:szCs w:val="22"/>
              </w:rPr>
              <w:tab/>
              <w:t>ГТП генерации не является ГТП экспорта/импорта;</w:t>
            </w:r>
          </w:p>
          <w:p w:rsidR="00BB4CC7" w:rsidRPr="007D49D5" w:rsidRDefault="00BB4CC7" w:rsidP="007D49D5">
            <w:pPr>
              <w:numPr>
                <w:ilvl w:val="0"/>
                <w:numId w:val="63"/>
              </w:numPr>
              <w:tabs>
                <w:tab w:val="left" w:pos="851"/>
              </w:tabs>
              <w:spacing w:before="120" w:after="120"/>
              <w:jc w:val="both"/>
              <w:rPr>
                <w:rFonts w:ascii="Garamond" w:hAnsi="Garamond"/>
              </w:rPr>
            </w:pPr>
            <w:r w:rsidRPr="007D49D5">
              <w:rPr>
                <w:rFonts w:ascii="Garamond" w:hAnsi="Garamond"/>
                <w:sz w:val="22"/>
                <w:szCs w:val="22"/>
              </w:rPr>
              <w:tab/>
              <w:t>ГТП генерации не является ГТП генерации, расположенной на территории неценовых зон оптового рынка;</w:t>
            </w:r>
          </w:p>
          <w:p w:rsidR="00BB4CC7" w:rsidRPr="007D49D5" w:rsidRDefault="00BB4CC7" w:rsidP="007D49D5">
            <w:pPr>
              <w:numPr>
                <w:ilvl w:val="0"/>
                <w:numId w:val="63"/>
              </w:numPr>
              <w:tabs>
                <w:tab w:val="left" w:pos="567"/>
              </w:tabs>
              <w:spacing w:before="120" w:after="120"/>
              <w:jc w:val="both"/>
              <w:rPr>
                <w:rFonts w:ascii="Garamond" w:hAnsi="Garamond"/>
              </w:rPr>
            </w:pPr>
            <w:r w:rsidRPr="007D49D5">
              <w:rPr>
                <w:rFonts w:ascii="Garamond" w:hAnsi="Garamond"/>
                <w:sz w:val="22"/>
                <w:szCs w:val="22"/>
              </w:rPr>
              <w:tab/>
              <w:t>ГТП генерации не является условной ГТП;</w:t>
            </w:r>
          </w:p>
          <w:p w:rsidR="00BB4CC7" w:rsidRPr="007D49D5" w:rsidRDefault="00BB4CC7" w:rsidP="007D49D5">
            <w:pPr>
              <w:numPr>
                <w:ilvl w:val="0"/>
                <w:numId w:val="63"/>
              </w:numPr>
              <w:tabs>
                <w:tab w:val="left" w:pos="567"/>
              </w:tabs>
              <w:spacing w:before="120" w:after="120"/>
              <w:jc w:val="both"/>
              <w:rPr>
                <w:rFonts w:ascii="Garamond" w:hAnsi="Garamond"/>
              </w:rPr>
            </w:pPr>
            <w:r w:rsidRPr="007D49D5">
              <w:rPr>
                <w:rFonts w:ascii="Garamond" w:hAnsi="Garamond"/>
                <w:sz w:val="22"/>
                <w:szCs w:val="22"/>
              </w:rPr>
              <w:t>в отношении ГТП генерации имелось право на участие в торговле электрической энергией и мощностью на оптовом рынке.</w:t>
            </w:r>
          </w:p>
          <w:p w:rsidR="00BB4CC7" w:rsidRPr="007D49D5" w:rsidRDefault="00BB4CC7" w:rsidP="007D49D5">
            <w:pPr>
              <w:spacing w:before="120" w:after="120"/>
              <w:ind w:firstLine="743"/>
              <w:jc w:val="both"/>
              <w:rPr>
                <w:rFonts w:ascii="Garamond" w:hAnsi="Garamond"/>
              </w:rPr>
            </w:pPr>
            <w:r w:rsidRPr="007D49D5">
              <w:rPr>
                <w:rFonts w:ascii="Garamond" w:hAnsi="Garamond"/>
                <w:sz w:val="22"/>
                <w:szCs w:val="22"/>
              </w:rPr>
              <w:t xml:space="preserve">Данные по ГТП </w:t>
            </w:r>
            <w:r w:rsidRPr="007D49D5">
              <w:rPr>
                <w:rFonts w:ascii="Garamond" w:hAnsi="Garamond"/>
                <w:color w:val="000000"/>
                <w:sz w:val="22"/>
                <w:szCs w:val="22"/>
              </w:rPr>
              <w:t xml:space="preserve">генерации </w:t>
            </w:r>
            <w:r w:rsidRPr="007D49D5">
              <w:rPr>
                <w:rFonts w:ascii="Garamond" w:hAnsi="Garamond"/>
                <w:i/>
                <w:sz w:val="22"/>
                <w:szCs w:val="22"/>
              </w:rPr>
              <w:t>p</w:t>
            </w:r>
            <w:r w:rsidRPr="007D49D5">
              <w:rPr>
                <w:rFonts w:ascii="Garamond" w:hAnsi="Garamond"/>
                <w:sz w:val="22"/>
                <w:szCs w:val="22"/>
              </w:rPr>
              <w:t xml:space="preserve"> за </w:t>
            </w:r>
            <w:r w:rsidRPr="007D49D5">
              <w:rPr>
                <w:rFonts w:ascii="Garamond" w:hAnsi="Garamond"/>
                <w:color w:val="000000"/>
                <w:sz w:val="22"/>
                <w:szCs w:val="22"/>
              </w:rPr>
              <w:t>месяцы</w:t>
            </w:r>
            <w:r w:rsidRPr="007D49D5">
              <w:rPr>
                <w:rFonts w:ascii="Garamond" w:hAnsi="Garamond"/>
                <w:sz w:val="22"/>
                <w:szCs w:val="22"/>
              </w:rPr>
              <w:t xml:space="preserve"> </w:t>
            </w:r>
            <w:r w:rsidRPr="007D49D5">
              <w:rPr>
                <w:rFonts w:ascii="Garamond" w:hAnsi="Garamond"/>
                <w:i/>
                <w:sz w:val="22"/>
                <w:szCs w:val="22"/>
              </w:rPr>
              <w:t>m–</w:t>
            </w:r>
            <w:r w:rsidRPr="007D49D5">
              <w:rPr>
                <w:rFonts w:ascii="Garamond" w:hAnsi="Garamond"/>
                <w:sz w:val="22"/>
                <w:szCs w:val="22"/>
              </w:rPr>
              <w:t xml:space="preserve">4, </w:t>
            </w:r>
            <w:r w:rsidRPr="007D49D5">
              <w:rPr>
                <w:rFonts w:ascii="Garamond" w:hAnsi="Garamond"/>
                <w:i/>
                <w:sz w:val="22"/>
                <w:szCs w:val="22"/>
              </w:rPr>
              <w:t>m–</w:t>
            </w:r>
            <w:r w:rsidRPr="007D49D5">
              <w:rPr>
                <w:rFonts w:ascii="Garamond" w:hAnsi="Garamond"/>
                <w:sz w:val="22"/>
                <w:szCs w:val="22"/>
              </w:rPr>
              <w:t xml:space="preserve">5, </w:t>
            </w:r>
            <w:r w:rsidRPr="007D49D5">
              <w:rPr>
                <w:rFonts w:ascii="Garamond" w:hAnsi="Garamond"/>
                <w:i/>
                <w:sz w:val="22"/>
                <w:szCs w:val="22"/>
              </w:rPr>
              <w:t>m–</w:t>
            </w:r>
            <w:r w:rsidRPr="007D49D5">
              <w:rPr>
                <w:rFonts w:ascii="Garamond" w:hAnsi="Garamond"/>
                <w:sz w:val="22"/>
                <w:szCs w:val="22"/>
              </w:rPr>
              <w:t xml:space="preserve">6, </w:t>
            </w:r>
            <w:r w:rsidRPr="007D49D5">
              <w:rPr>
                <w:rFonts w:ascii="Garamond" w:hAnsi="Garamond"/>
                <w:i/>
                <w:sz w:val="22"/>
                <w:szCs w:val="22"/>
              </w:rPr>
              <w:t>m–</w:t>
            </w:r>
            <w:r w:rsidRPr="007D49D5">
              <w:rPr>
                <w:rFonts w:ascii="Garamond" w:hAnsi="Garamond"/>
                <w:sz w:val="22"/>
                <w:szCs w:val="22"/>
              </w:rPr>
              <w:t xml:space="preserve">7, </w:t>
            </w:r>
            <w:r w:rsidRPr="007D49D5">
              <w:rPr>
                <w:rFonts w:ascii="Garamond" w:hAnsi="Garamond"/>
                <w:i/>
                <w:sz w:val="22"/>
                <w:szCs w:val="22"/>
              </w:rPr>
              <w:t>m–</w:t>
            </w:r>
            <w:r w:rsidRPr="007D49D5">
              <w:rPr>
                <w:rFonts w:ascii="Garamond" w:hAnsi="Garamond"/>
                <w:sz w:val="22"/>
                <w:szCs w:val="22"/>
              </w:rPr>
              <w:t xml:space="preserve">8, </w:t>
            </w:r>
            <w:r w:rsidRPr="007D49D5">
              <w:rPr>
                <w:rFonts w:ascii="Garamond" w:hAnsi="Garamond"/>
                <w:i/>
                <w:sz w:val="22"/>
                <w:szCs w:val="22"/>
              </w:rPr>
              <w:t>m–</w:t>
            </w:r>
            <w:r w:rsidRPr="007D49D5">
              <w:rPr>
                <w:rFonts w:ascii="Garamond" w:hAnsi="Garamond"/>
                <w:sz w:val="22"/>
                <w:szCs w:val="22"/>
              </w:rPr>
              <w:t xml:space="preserve">9 в случае, если код ГТП </w:t>
            </w:r>
            <w:r w:rsidRPr="007D49D5">
              <w:rPr>
                <w:rFonts w:ascii="Garamond" w:hAnsi="Garamond"/>
                <w:color w:val="000000"/>
                <w:sz w:val="22"/>
                <w:szCs w:val="22"/>
              </w:rPr>
              <w:t xml:space="preserve">генерации </w:t>
            </w:r>
            <w:r w:rsidRPr="007D49D5">
              <w:rPr>
                <w:rFonts w:ascii="Garamond" w:hAnsi="Garamond"/>
                <w:i/>
                <w:sz w:val="22"/>
                <w:szCs w:val="22"/>
              </w:rPr>
              <w:t>p</w:t>
            </w:r>
            <w:r w:rsidRPr="007D49D5">
              <w:rPr>
                <w:rFonts w:ascii="Garamond" w:hAnsi="Garamond"/>
                <w:sz w:val="22"/>
                <w:szCs w:val="22"/>
              </w:rPr>
              <w:t xml:space="preserve"> в указанных месяцах и в месяце </w:t>
            </w:r>
            <w:r w:rsidRPr="007D49D5">
              <w:rPr>
                <w:rFonts w:ascii="Garamond" w:hAnsi="Garamond"/>
                <w:i/>
                <w:sz w:val="22"/>
                <w:szCs w:val="22"/>
                <w:lang w:val="en-US"/>
              </w:rPr>
              <w:t>m</w:t>
            </w:r>
            <w:r w:rsidRPr="007D49D5">
              <w:rPr>
                <w:rFonts w:ascii="Garamond" w:hAnsi="Garamond"/>
                <w:i/>
                <w:sz w:val="22"/>
                <w:szCs w:val="22"/>
              </w:rPr>
              <w:t>–</w:t>
            </w:r>
            <w:r w:rsidRPr="007D49D5">
              <w:rPr>
                <w:rFonts w:ascii="Garamond" w:hAnsi="Garamond"/>
                <w:sz w:val="22"/>
                <w:szCs w:val="22"/>
              </w:rPr>
              <w:t xml:space="preserve">3 не был </w:t>
            </w:r>
            <w:r w:rsidRPr="007D49D5">
              <w:rPr>
                <w:rFonts w:ascii="Garamond" w:hAnsi="Garamond"/>
                <w:sz w:val="22"/>
                <w:szCs w:val="22"/>
              </w:rPr>
              <w:lastRenderedPageBreak/>
              <w:t xml:space="preserve">изменен, применяются в расчетах независимо от того, каким поставщиком в отношении этих месяцев было получено право на участие в торговле электрической энергией и мощностью на оптовом рынке по ГТП </w:t>
            </w:r>
            <w:r w:rsidRPr="007D49D5">
              <w:rPr>
                <w:rFonts w:ascii="Garamond" w:hAnsi="Garamond"/>
                <w:color w:val="000000"/>
                <w:sz w:val="22"/>
                <w:szCs w:val="22"/>
              </w:rPr>
              <w:t xml:space="preserve">генерации </w:t>
            </w:r>
            <w:r w:rsidRPr="007D49D5">
              <w:rPr>
                <w:rFonts w:ascii="Garamond" w:hAnsi="Garamond"/>
                <w:i/>
                <w:sz w:val="22"/>
                <w:szCs w:val="22"/>
              </w:rPr>
              <w:t>p</w:t>
            </w:r>
            <w:r w:rsidRPr="007D49D5">
              <w:rPr>
                <w:rFonts w:ascii="Garamond" w:hAnsi="Garamond"/>
                <w:sz w:val="22"/>
                <w:szCs w:val="22"/>
              </w:rPr>
              <w:t>.</w:t>
            </w:r>
          </w:p>
          <w:p w:rsidR="00BB4CC7" w:rsidRPr="007D49D5" w:rsidRDefault="00BB4CC7" w:rsidP="007D49D5">
            <w:pPr>
              <w:tabs>
                <w:tab w:val="left" w:pos="567"/>
              </w:tabs>
              <w:spacing w:before="120" w:after="120"/>
              <w:ind w:firstLine="720"/>
              <w:jc w:val="both"/>
              <w:rPr>
                <w:rFonts w:ascii="Garamond" w:hAnsi="Garamond"/>
              </w:rPr>
            </w:pPr>
            <w:r w:rsidRPr="007D49D5">
              <w:rPr>
                <w:rFonts w:ascii="Garamond" w:hAnsi="Garamond"/>
                <w:sz w:val="22"/>
                <w:szCs w:val="22"/>
              </w:rPr>
              <w:t xml:space="preserve">Расчеты производятся по ГТП генерации </w:t>
            </w:r>
            <w:r w:rsidRPr="007D49D5">
              <w:rPr>
                <w:rFonts w:ascii="Garamond" w:hAnsi="Garamond"/>
                <w:i/>
                <w:sz w:val="22"/>
                <w:szCs w:val="22"/>
                <w:lang w:val="en-US"/>
              </w:rPr>
              <w:t>p</w:t>
            </w:r>
            <w:r w:rsidRPr="007D49D5">
              <w:rPr>
                <w:rFonts w:ascii="Garamond" w:hAnsi="Garamond"/>
                <w:sz w:val="22"/>
                <w:szCs w:val="22"/>
              </w:rPr>
              <w:t xml:space="preserve">, по которым имелось право участия в торговле электрической энергией и мощностью на оптовом рынке на 1-е число месяца </w:t>
            </w:r>
            <w:r w:rsidRPr="007D49D5">
              <w:rPr>
                <w:rFonts w:ascii="Garamond" w:hAnsi="Garamond"/>
                <w:i/>
                <w:sz w:val="22"/>
                <w:szCs w:val="22"/>
              </w:rPr>
              <w:t>m–</w:t>
            </w:r>
            <w:r w:rsidRPr="007D49D5">
              <w:rPr>
                <w:rFonts w:ascii="Garamond" w:hAnsi="Garamond"/>
                <w:sz w:val="22"/>
                <w:szCs w:val="22"/>
              </w:rPr>
              <w:t>3.</w:t>
            </w:r>
          </w:p>
          <w:p w:rsidR="00BB4CC7" w:rsidRPr="007D49D5" w:rsidRDefault="00BB4CC7" w:rsidP="007D49D5">
            <w:pPr>
              <w:autoSpaceDE w:val="0"/>
              <w:autoSpaceDN w:val="0"/>
              <w:spacing w:before="120" w:after="120"/>
              <w:ind w:firstLine="552"/>
              <w:jc w:val="both"/>
              <w:rPr>
                <w:rFonts w:ascii="Garamond" w:hAnsi="Garamond"/>
                <w:color w:val="000000"/>
              </w:rPr>
            </w:pPr>
            <w:r w:rsidRPr="007D49D5">
              <w:rPr>
                <w:rFonts w:ascii="Garamond" w:hAnsi="Garamond"/>
                <w:color w:val="000000"/>
                <w:sz w:val="22"/>
                <w:szCs w:val="22"/>
                <w:highlight w:val="yellow"/>
              </w:rPr>
              <w:t xml:space="preserve">Для целей настоящего Положения электростанция </w:t>
            </w:r>
            <w:r w:rsidRPr="007D49D5">
              <w:rPr>
                <w:rFonts w:ascii="Garamond" w:hAnsi="Garamond"/>
                <w:i/>
                <w:color w:val="000000"/>
                <w:sz w:val="22"/>
                <w:szCs w:val="22"/>
                <w:highlight w:val="yellow"/>
              </w:rPr>
              <w:t>s</w:t>
            </w:r>
            <w:r w:rsidRPr="007D49D5">
              <w:rPr>
                <w:rFonts w:ascii="Garamond" w:hAnsi="Garamond"/>
                <w:color w:val="000000"/>
                <w:sz w:val="22"/>
                <w:szCs w:val="22"/>
                <w:highlight w:val="yellow"/>
              </w:rPr>
              <w:t xml:space="preserve"> – электростанция, расположенная на территории неценовых зон оптового рынка в месяце </w:t>
            </w:r>
            <w:r w:rsidRPr="007D49D5">
              <w:rPr>
                <w:rFonts w:ascii="Garamond" w:hAnsi="Garamond"/>
                <w:i/>
                <w:color w:val="000000"/>
                <w:sz w:val="22"/>
                <w:szCs w:val="22"/>
                <w:highlight w:val="yellow"/>
              </w:rPr>
              <w:t>m</w:t>
            </w:r>
            <w:r w:rsidRPr="007D49D5">
              <w:rPr>
                <w:rFonts w:ascii="Garamond" w:hAnsi="Garamond"/>
                <w:color w:val="000000"/>
                <w:sz w:val="22"/>
                <w:szCs w:val="22"/>
                <w:highlight w:val="yellow"/>
              </w:rPr>
              <w:t>–3.</w:t>
            </w:r>
          </w:p>
          <w:p w:rsidR="00BB4CC7" w:rsidRPr="007D49D5" w:rsidRDefault="00BB4CC7" w:rsidP="007D49D5">
            <w:pPr>
              <w:autoSpaceDE w:val="0"/>
              <w:autoSpaceDN w:val="0"/>
              <w:spacing w:before="120" w:after="120"/>
              <w:ind w:firstLine="552"/>
              <w:jc w:val="both"/>
              <w:rPr>
                <w:rFonts w:ascii="Garamond" w:hAnsi="Garamond"/>
              </w:rPr>
            </w:pPr>
            <w:r w:rsidRPr="007D49D5">
              <w:rPr>
                <w:rFonts w:ascii="Garamond" w:hAnsi="Garamond"/>
                <w:sz w:val="22"/>
                <w:szCs w:val="22"/>
              </w:rPr>
              <w:t>КО выполняет все расчеты в соответствии с настоящим разделом Положения с использованием размерностей кВт∙ч, руб./кВт∙ч, руб.</w:t>
            </w:r>
          </w:p>
        </w:tc>
      </w:tr>
      <w:tr w:rsidR="00BB4CC7" w:rsidRPr="00F00F99" w:rsidTr="00336A10">
        <w:trPr>
          <w:trHeight w:val="435"/>
        </w:trPr>
        <w:tc>
          <w:tcPr>
            <w:tcW w:w="1008" w:type="dxa"/>
            <w:gridSpan w:val="2"/>
            <w:vAlign w:val="center"/>
          </w:tcPr>
          <w:p w:rsidR="00BB4CC7" w:rsidRPr="00F00F99" w:rsidRDefault="00BB4CC7" w:rsidP="00F00F99">
            <w:pPr>
              <w:spacing w:before="120" w:after="120"/>
              <w:jc w:val="center"/>
              <w:rPr>
                <w:rFonts w:ascii="Garamond" w:hAnsi="Garamond"/>
                <w:b/>
                <w:lang w:val="en-US"/>
              </w:rPr>
            </w:pPr>
            <w:r w:rsidRPr="00F00F99">
              <w:rPr>
                <w:rFonts w:ascii="Garamond" w:hAnsi="Garamond"/>
                <w:b/>
                <w:sz w:val="22"/>
                <w:szCs w:val="22"/>
                <w:lang w:val="en-US"/>
              </w:rPr>
              <w:lastRenderedPageBreak/>
              <w:t>7.3</w:t>
            </w:r>
          </w:p>
        </w:tc>
        <w:tc>
          <w:tcPr>
            <w:tcW w:w="6613" w:type="dxa"/>
            <w:vAlign w:val="center"/>
          </w:tcPr>
          <w:p w:rsidR="00BB4CC7" w:rsidRPr="00F00F99" w:rsidRDefault="00BB4CC7" w:rsidP="00F00F99">
            <w:pPr>
              <w:tabs>
                <w:tab w:val="left" w:pos="567"/>
              </w:tabs>
              <w:spacing w:before="120" w:after="120"/>
              <w:jc w:val="both"/>
              <w:rPr>
                <w:rFonts w:ascii="Garamond" w:hAnsi="Garamond"/>
                <w:spacing w:val="2"/>
              </w:rPr>
            </w:pPr>
            <w:r w:rsidRPr="00F00F99">
              <w:rPr>
                <w:rFonts w:ascii="Garamond" w:hAnsi="Garamond"/>
                <w:sz w:val="22"/>
                <w:szCs w:val="22"/>
              </w:rPr>
              <w:t xml:space="preserve">Н Не позднее 19-го числа месяца </w:t>
            </w:r>
            <w:r w:rsidRPr="00F00F99">
              <w:rPr>
                <w:rFonts w:ascii="Garamond" w:hAnsi="Garamond"/>
                <w:i/>
                <w:sz w:val="22"/>
                <w:szCs w:val="22"/>
                <w:lang w:val="en-US"/>
              </w:rPr>
              <w:t>m</w:t>
            </w:r>
            <w:r w:rsidRPr="00F00F99">
              <w:rPr>
                <w:rFonts w:ascii="Garamond" w:hAnsi="Garamond"/>
                <w:i/>
                <w:sz w:val="22"/>
                <w:szCs w:val="22"/>
              </w:rPr>
              <w:t>–</w:t>
            </w:r>
            <w:r w:rsidRPr="00F00F99">
              <w:rPr>
                <w:rFonts w:ascii="Garamond" w:hAnsi="Garamond"/>
                <w:sz w:val="22"/>
                <w:szCs w:val="22"/>
              </w:rPr>
              <w:t xml:space="preserve">3 КО производит расчет предельного объема поручительства поставщика </w:t>
            </w:r>
            <w:r w:rsidRPr="00F00F99">
              <w:rPr>
                <w:rFonts w:ascii="Garamond" w:hAnsi="Garamond"/>
                <w:i/>
                <w:sz w:val="22"/>
                <w:szCs w:val="22"/>
                <w:lang w:val="en-US"/>
              </w:rPr>
              <w:t>j</w:t>
            </w:r>
            <w:r w:rsidRPr="00F00F99">
              <w:rPr>
                <w:rFonts w:ascii="Garamond" w:hAnsi="Garamond"/>
                <w:sz w:val="22"/>
                <w:szCs w:val="22"/>
              </w:rPr>
              <w:t xml:space="preserve">, в целях заключения договоров поручительств на месяц </w:t>
            </w:r>
            <w:r w:rsidRPr="00F00F99">
              <w:rPr>
                <w:rFonts w:ascii="Garamond" w:hAnsi="Garamond"/>
                <w:i/>
                <w:sz w:val="22"/>
                <w:szCs w:val="22"/>
              </w:rPr>
              <w:t>m</w:t>
            </w:r>
            <w:r w:rsidRPr="00F00F99">
              <w:rPr>
                <w:rFonts w:ascii="Garamond" w:hAnsi="Garamond"/>
                <w:sz w:val="22"/>
                <w:szCs w:val="22"/>
              </w:rPr>
              <w:t xml:space="preserve">, </w:t>
            </w:r>
            <w:r w:rsidRPr="00F00F99">
              <w:rPr>
                <w:rFonts w:ascii="Garamond" w:hAnsi="Garamond"/>
                <w:spacing w:val="2"/>
                <w:sz w:val="22"/>
                <w:szCs w:val="22"/>
              </w:rPr>
              <w:t>по следующим формулам:</w:t>
            </w:r>
          </w:p>
          <w:p w:rsidR="00BB4CC7" w:rsidRPr="00F00F99" w:rsidRDefault="00BB4CC7" w:rsidP="00A50CEC">
            <w:pPr>
              <w:pStyle w:val="4"/>
              <w:numPr>
                <w:ilvl w:val="3"/>
                <w:numId w:val="15"/>
              </w:numPr>
              <w:tabs>
                <w:tab w:val="clear" w:pos="643"/>
                <w:tab w:val="num" w:pos="864"/>
              </w:tabs>
              <w:ind w:left="0" w:hanging="864"/>
              <w:rPr>
                <w:rFonts w:ascii="Garamond" w:hAnsi="Garamond"/>
                <w:szCs w:val="22"/>
              </w:rPr>
            </w:pPr>
            <w:r w:rsidRPr="00F00F99">
              <w:rPr>
                <w:rFonts w:ascii="Garamond" w:hAnsi="Garamond"/>
                <w:position w:val="-14"/>
                <w:szCs w:val="22"/>
                <w:highlight w:val="yellow"/>
              </w:rPr>
              <w:object w:dxaOrig="3960" w:dyaOrig="400">
                <v:shape id="_x0000_i1099" type="#_x0000_t75" style="width:222pt;height:21pt" o:ole="">
                  <v:imagedata r:id="rId132" o:title=""/>
                </v:shape>
                <o:OLEObject Type="Embed" ProgID="Equation.3" ShapeID="_x0000_i1099" DrawAspect="Content" ObjectID="_1544265351" r:id="rId133"/>
              </w:object>
            </w:r>
            <w:r w:rsidRPr="00F00F99">
              <w:rPr>
                <w:rFonts w:ascii="Garamond" w:hAnsi="Garamond"/>
                <w:position w:val="-14"/>
                <w:szCs w:val="22"/>
              </w:rPr>
              <w:t xml:space="preserve"> (с НДС), где</w:t>
            </w:r>
          </w:p>
          <w:p w:rsidR="00BB4CC7" w:rsidRPr="00F00F99" w:rsidRDefault="00BB4CC7" w:rsidP="00A50CEC">
            <w:pPr>
              <w:pStyle w:val="4"/>
              <w:numPr>
                <w:ilvl w:val="3"/>
                <w:numId w:val="15"/>
              </w:numPr>
              <w:tabs>
                <w:tab w:val="clear" w:pos="643"/>
                <w:tab w:val="num" w:pos="864"/>
              </w:tabs>
              <w:ind w:left="0" w:hanging="864"/>
              <w:rPr>
                <w:rFonts w:ascii="Garamond" w:hAnsi="Garamond"/>
                <w:position w:val="-14"/>
                <w:szCs w:val="22"/>
                <w:highlight w:val="yellow"/>
              </w:rPr>
            </w:pPr>
            <w:r w:rsidRPr="00F00F99">
              <w:rPr>
                <w:rFonts w:ascii="Garamond" w:hAnsi="Garamond"/>
                <w:position w:val="-14"/>
                <w:szCs w:val="22"/>
                <w:highlight w:val="yellow"/>
              </w:rPr>
              <w:object w:dxaOrig="3000" w:dyaOrig="400">
                <v:shape id="_x0000_i1100" type="#_x0000_t75" style="width:157.5pt;height:21.75pt" o:ole="">
                  <v:imagedata r:id="rId134" o:title=""/>
                </v:shape>
                <o:OLEObject Type="Embed" ProgID="Equation.3" ShapeID="_x0000_i1100" DrawAspect="Content" ObjectID="_1544265352" r:id="rId135"/>
              </w:object>
            </w:r>
            <w:r w:rsidRPr="00F00F99" w:rsidDel="000B23EE">
              <w:rPr>
                <w:rFonts w:ascii="Garamond" w:hAnsi="Garamond"/>
                <w:position w:val="-14"/>
                <w:szCs w:val="22"/>
                <w:highlight w:val="yellow"/>
              </w:rPr>
              <w:t xml:space="preserve"> </w:t>
            </w:r>
            <w:r w:rsidRPr="00F00F99">
              <w:rPr>
                <w:rFonts w:ascii="Garamond" w:hAnsi="Garamond"/>
                <w:position w:val="-14"/>
                <w:szCs w:val="22"/>
                <w:highlight w:val="yellow"/>
              </w:rPr>
              <w:t>(НДС),</w:t>
            </w:r>
          </w:p>
          <w:p w:rsidR="00BB4CC7" w:rsidRPr="00F00F99" w:rsidRDefault="00BB4CC7" w:rsidP="00A50CEC">
            <w:pPr>
              <w:pStyle w:val="4"/>
              <w:numPr>
                <w:ilvl w:val="3"/>
                <w:numId w:val="15"/>
              </w:numPr>
              <w:tabs>
                <w:tab w:val="clear" w:pos="643"/>
                <w:tab w:val="num" w:pos="864"/>
              </w:tabs>
              <w:ind w:left="0" w:hanging="864"/>
              <w:rPr>
                <w:rFonts w:ascii="Garamond" w:hAnsi="Garamond"/>
                <w:position w:val="-14"/>
                <w:szCs w:val="22"/>
              </w:rPr>
            </w:pPr>
            <w:r w:rsidRPr="00BC5A14">
              <w:rPr>
                <w:rFonts w:ascii="Garamond" w:hAnsi="Garamond"/>
                <w:position w:val="-30"/>
                <w:szCs w:val="22"/>
                <w:highlight w:val="yellow"/>
              </w:rPr>
              <w:object w:dxaOrig="3120" w:dyaOrig="560">
                <v:shape id="_x0000_i1101" type="#_x0000_t75" style="width:176.25pt;height:30pt" o:ole="">
                  <v:imagedata r:id="rId136" o:title=""/>
                </v:shape>
                <o:OLEObject Type="Embed" ProgID="Equation.3" ShapeID="_x0000_i1101" DrawAspect="Content" ObjectID="_1544265353" r:id="rId137"/>
              </w:object>
            </w:r>
            <w:r>
              <w:rPr>
                <w:rFonts w:ascii="Garamond" w:hAnsi="Garamond"/>
                <w:position w:val="-30"/>
                <w:szCs w:val="22"/>
              </w:rPr>
              <w:t xml:space="preserve"> </w:t>
            </w:r>
            <w:r w:rsidRPr="00F00F99">
              <w:rPr>
                <w:rFonts w:ascii="Garamond" w:hAnsi="Garamond"/>
                <w:position w:val="-14"/>
                <w:szCs w:val="22"/>
              </w:rPr>
              <w:t>(без НДС).</w:t>
            </w:r>
          </w:p>
          <w:p w:rsidR="00BB4CC7" w:rsidRPr="00F00F99" w:rsidRDefault="00BB4CC7" w:rsidP="00A50CEC">
            <w:pPr>
              <w:pStyle w:val="4"/>
              <w:numPr>
                <w:ilvl w:val="3"/>
                <w:numId w:val="15"/>
              </w:numPr>
              <w:tabs>
                <w:tab w:val="clear" w:pos="643"/>
                <w:tab w:val="num" w:pos="864"/>
              </w:tabs>
              <w:ind w:left="0" w:hanging="864"/>
              <w:rPr>
                <w:rFonts w:ascii="Garamond" w:hAnsi="Garamond"/>
                <w:szCs w:val="22"/>
              </w:rPr>
            </w:pPr>
            <w:r w:rsidRPr="00F00F99">
              <w:rPr>
                <w:rFonts w:ascii="Garamond" w:hAnsi="Garamond"/>
                <w:position w:val="-14"/>
                <w:szCs w:val="22"/>
              </w:rPr>
              <w:t>…</w:t>
            </w:r>
          </w:p>
          <w:p w:rsidR="00BB4CC7" w:rsidRPr="00231338" w:rsidRDefault="00BB4CC7" w:rsidP="00F00F99">
            <w:pPr>
              <w:pStyle w:val="a7"/>
              <w:widowControl w:val="0"/>
              <w:spacing w:before="120"/>
              <w:rPr>
                <w:rFonts w:ascii="Garamond" w:hAnsi="Garamond"/>
                <w:color w:val="000000"/>
                <w:szCs w:val="22"/>
              </w:rPr>
            </w:pPr>
            <w:r w:rsidRPr="00231338">
              <w:rPr>
                <w:rFonts w:ascii="Garamond" w:hAnsi="Garamond"/>
                <w:color w:val="000000"/>
                <w:sz w:val="22"/>
                <w:szCs w:val="22"/>
              </w:rPr>
              <w:t xml:space="preserve">В случае если </w:t>
            </w:r>
            <w:r w:rsidRPr="00231338">
              <w:rPr>
                <w:rFonts w:ascii="Garamond" w:hAnsi="Garamond"/>
                <w:position w:val="-14"/>
                <w:sz w:val="22"/>
                <w:szCs w:val="22"/>
              </w:rPr>
              <w:object w:dxaOrig="1340" w:dyaOrig="400">
                <v:shape id="_x0000_i1102" type="#_x0000_t75" style="width:66pt;height:20.25pt" o:ole="">
                  <v:imagedata r:id="rId138" o:title=""/>
                </v:shape>
                <o:OLEObject Type="Embed" ProgID="Equation.3" ShapeID="_x0000_i1102" DrawAspect="Content" ObjectID="_1544265354" r:id="rId139"/>
              </w:object>
            </w:r>
            <w:r w:rsidRPr="00231338">
              <w:rPr>
                <w:rFonts w:ascii="Garamond" w:hAnsi="Garamond"/>
                <w:sz w:val="22"/>
                <w:szCs w:val="22"/>
              </w:rPr>
              <w:t xml:space="preserve">, </w:t>
            </w:r>
            <w:r w:rsidRPr="00231338">
              <w:rPr>
                <w:rFonts w:ascii="Garamond" w:hAnsi="Garamond"/>
                <w:color w:val="000000"/>
                <w:sz w:val="22"/>
                <w:szCs w:val="22"/>
              </w:rPr>
              <w:t>и (или)</w:t>
            </w:r>
            <w:r w:rsidRPr="00231338">
              <w:rPr>
                <w:rFonts w:ascii="Garamond" w:hAnsi="Garamond"/>
                <w:sz w:val="22"/>
                <w:szCs w:val="22"/>
              </w:rPr>
              <w:t xml:space="preserve"> </w:t>
            </w:r>
            <w:r w:rsidRPr="00231338">
              <w:rPr>
                <w:rFonts w:ascii="Garamond" w:hAnsi="Garamond"/>
                <w:position w:val="-14"/>
                <w:sz w:val="22"/>
                <w:szCs w:val="22"/>
              </w:rPr>
              <w:object w:dxaOrig="1280" w:dyaOrig="400">
                <v:shape id="_x0000_i1103" type="#_x0000_t75" style="width:63pt;height:20.25pt" o:ole="">
                  <v:imagedata r:id="rId140" o:title=""/>
                </v:shape>
                <o:OLEObject Type="Embed" ProgID="Equation.3" ShapeID="_x0000_i1103" DrawAspect="Content" ObjectID="_1544265355" r:id="rId141"/>
              </w:object>
            </w:r>
            <w:r w:rsidRPr="00231338">
              <w:rPr>
                <w:rFonts w:ascii="Garamond" w:hAnsi="Garamond"/>
                <w:sz w:val="22"/>
                <w:szCs w:val="22"/>
              </w:rPr>
              <w:t xml:space="preserve">, </w:t>
            </w:r>
            <w:r w:rsidRPr="00231338">
              <w:rPr>
                <w:rFonts w:ascii="Garamond" w:hAnsi="Garamond"/>
                <w:color w:val="000000"/>
                <w:sz w:val="22"/>
                <w:szCs w:val="22"/>
              </w:rPr>
              <w:t>и (или)</w:t>
            </w:r>
            <w:r w:rsidRPr="00231338">
              <w:rPr>
                <w:rFonts w:ascii="Garamond" w:hAnsi="Garamond"/>
                <w:sz w:val="22"/>
                <w:szCs w:val="22"/>
              </w:rPr>
              <w:t xml:space="preserve"> </w:t>
            </w:r>
            <w:r w:rsidRPr="00231338">
              <w:rPr>
                <w:rFonts w:ascii="Garamond" w:hAnsi="Garamond"/>
                <w:position w:val="-14"/>
                <w:sz w:val="22"/>
                <w:szCs w:val="22"/>
              </w:rPr>
              <w:object w:dxaOrig="880" w:dyaOrig="400">
                <v:shape id="_x0000_i1104" type="#_x0000_t75" style="width:44.25pt;height:20.25pt" o:ole="">
                  <v:imagedata r:id="rId142" o:title=""/>
                </v:shape>
                <o:OLEObject Type="Embed" ProgID="Equation.3" ShapeID="_x0000_i1104" DrawAspect="Content" ObjectID="_1544265356" r:id="rId143"/>
              </w:object>
            </w:r>
            <w:r w:rsidRPr="00231338">
              <w:rPr>
                <w:rFonts w:ascii="Garamond" w:hAnsi="Garamond"/>
                <w:sz w:val="22"/>
                <w:szCs w:val="22"/>
              </w:rPr>
              <w:t xml:space="preserve">, </w:t>
            </w:r>
            <w:r w:rsidRPr="00231338">
              <w:rPr>
                <w:rFonts w:ascii="Garamond" w:hAnsi="Garamond"/>
                <w:color w:val="000000"/>
                <w:sz w:val="22"/>
                <w:szCs w:val="22"/>
              </w:rPr>
              <w:t>и (или)</w:t>
            </w:r>
            <w:r w:rsidRPr="00231338">
              <w:rPr>
                <w:rFonts w:ascii="Garamond" w:hAnsi="Garamond"/>
                <w:sz w:val="22"/>
                <w:szCs w:val="22"/>
              </w:rPr>
              <w:t xml:space="preserve"> </w:t>
            </w:r>
            <w:r w:rsidRPr="00231338">
              <w:rPr>
                <w:rFonts w:ascii="Garamond" w:hAnsi="Garamond"/>
                <w:position w:val="-14"/>
                <w:sz w:val="22"/>
                <w:szCs w:val="22"/>
              </w:rPr>
              <w:object w:dxaOrig="940" w:dyaOrig="400">
                <v:shape id="_x0000_i1105" type="#_x0000_t75" style="width:47.25pt;height:20.25pt" o:ole="">
                  <v:imagedata r:id="rId144" o:title=""/>
                </v:shape>
                <o:OLEObject Type="Embed" ProgID="Equation.3" ShapeID="_x0000_i1105" DrawAspect="Content" ObjectID="_1544265357" r:id="rId145"/>
              </w:object>
            </w:r>
            <w:r w:rsidRPr="00231338">
              <w:rPr>
                <w:rFonts w:ascii="Garamond" w:hAnsi="Garamond"/>
                <w:sz w:val="22"/>
                <w:szCs w:val="22"/>
              </w:rPr>
              <w:t xml:space="preserve">, </w:t>
            </w:r>
            <w:r w:rsidRPr="00231338">
              <w:rPr>
                <w:rFonts w:ascii="Garamond" w:hAnsi="Garamond"/>
                <w:color w:val="000000"/>
                <w:sz w:val="22"/>
                <w:szCs w:val="22"/>
              </w:rPr>
              <w:t>и (или)</w:t>
            </w:r>
            <w:r w:rsidRPr="00231338">
              <w:rPr>
                <w:rFonts w:ascii="Garamond" w:hAnsi="Garamond"/>
                <w:sz w:val="22"/>
                <w:szCs w:val="22"/>
              </w:rPr>
              <w:t xml:space="preserve"> </w:t>
            </w:r>
            <w:r w:rsidRPr="00231338">
              <w:rPr>
                <w:rFonts w:ascii="Garamond" w:hAnsi="Garamond"/>
                <w:position w:val="-14"/>
                <w:sz w:val="22"/>
                <w:szCs w:val="22"/>
              </w:rPr>
              <w:object w:dxaOrig="960" w:dyaOrig="400">
                <v:shape id="_x0000_i1106" type="#_x0000_t75" style="width:48pt;height:20.25pt" o:ole="">
                  <v:imagedata r:id="rId146" o:title=""/>
                </v:shape>
                <o:OLEObject Type="Embed" ProgID="Equation.3" ShapeID="_x0000_i1106" DrawAspect="Content" ObjectID="_1544265358" r:id="rId147"/>
              </w:object>
            </w:r>
            <w:r w:rsidRPr="00231338">
              <w:rPr>
                <w:rFonts w:ascii="Garamond" w:hAnsi="Garamond"/>
                <w:sz w:val="22"/>
                <w:szCs w:val="22"/>
              </w:rPr>
              <w:t xml:space="preserve">, </w:t>
            </w:r>
            <w:r w:rsidRPr="00231338">
              <w:rPr>
                <w:rFonts w:ascii="Garamond" w:hAnsi="Garamond"/>
                <w:color w:val="000000"/>
                <w:sz w:val="22"/>
                <w:szCs w:val="22"/>
              </w:rPr>
              <w:t>и (или)</w:t>
            </w:r>
            <w:r w:rsidRPr="00231338">
              <w:rPr>
                <w:rFonts w:ascii="Garamond" w:hAnsi="Garamond"/>
                <w:sz w:val="22"/>
                <w:szCs w:val="22"/>
              </w:rPr>
              <w:t xml:space="preserve"> </w:t>
            </w:r>
            <w:r w:rsidRPr="00231338">
              <w:rPr>
                <w:rFonts w:ascii="Garamond" w:hAnsi="Garamond"/>
                <w:position w:val="-14"/>
                <w:sz w:val="22"/>
                <w:szCs w:val="22"/>
              </w:rPr>
              <w:object w:dxaOrig="880" w:dyaOrig="400">
                <v:shape id="_x0000_i1107" type="#_x0000_t75" style="width:44.25pt;height:20.25pt" o:ole="">
                  <v:imagedata r:id="rId148" o:title=""/>
                </v:shape>
                <o:OLEObject Type="Embed" ProgID="Equation.3" ShapeID="_x0000_i1107" DrawAspect="Content" ObjectID="_1544265359" r:id="rId149"/>
              </w:object>
            </w:r>
            <w:r w:rsidRPr="00231338">
              <w:rPr>
                <w:rFonts w:ascii="Garamond" w:hAnsi="Garamond"/>
                <w:sz w:val="22"/>
                <w:szCs w:val="22"/>
              </w:rPr>
              <w:t xml:space="preserve"> </w:t>
            </w:r>
            <w:r w:rsidRPr="00231338">
              <w:rPr>
                <w:rFonts w:ascii="Garamond" w:hAnsi="Garamond"/>
                <w:color w:val="000000"/>
                <w:sz w:val="22"/>
                <w:szCs w:val="22"/>
              </w:rPr>
              <w:t>не определены, то указанные неопределенные величины приравниваются к нулю.</w:t>
            </w:r>
          </w:p>
          <w:p w:rsidR="00BB4CC7" w:rsidRPr="00231338" w:rsidRDefault="00BB4CC7" w:rsidP="00F00F99">
            <w:pPr>
              <w:pStyle w:val="a7"/>
              <w:widowControl w:val="0"/>
              <w:spacing w:before="120"/>
              <w:rPr>
                <w:rFonts w:ascii="Garamond" w:hAnsi="Garamond"/>
                <w:color w:val="000000"/>
                <w:szCs w:val="22"/>
              </w:rPr>
            </w:pPr>
            <w:r w:rsidRPr="00231338">
              <w:rPr>
                <w:rFonts w:ascii="Garamond" w:hAnsi="Garamond"/>
                <w:color w:val="000000"/>
                <w:sz w:val="22"/>
                <w:szCs w:val="22"/>
                <w:highlight w:val="yellow"/>
              </w:rPr>
              <w:t xml:space="preserve">Величины </w:t>
            </w:r>
            <w:r w:rsidRPr="00231338">
              <w:rPr>
                <w:rFonts w:ascii="Garamond" w:hAnsi="Garamond"/>
                <w:position w:val="-14"/>
                <w:sz w:val="22"/>
                <w:szCs w:val="22"/>
                <w:highlight w:val="yellow"/>
              </w:rPr>
              <w:object w:dxaOrig="2360" w:dyaOrig="400">
                <v:shape id="_x0000_i1108" type="#_x0000_t75" style="width:117pt;height:21.75pt" o:ole="">
                  <v:imagedata r:id="rId150" o:title=""/>
                </v:shape>
                <o:OLEObject Type="Embed" ProgID="Equation.3" ShapeID="_x0000_i1108" DrawAspect="Content" ObjectID="_1544265360" r:id="rId151"/>
              </w:object>
            </w:r>
            <w:r w:rsidRPr="00231338">
              <w:rPr>
                <w:rFonts w:ascii="Garamond" w:hAnsi="Garamond"/>
                <w:position w:val="-14"/>
                <w:sz w:val="22"/>
                <w:szCs w:val="22"/>
                <w:highlight w:val="yellow"/>
              </w:rPr>
              <w:t xml:space="preserve"> </w:t>
            </w:r>
            <w:r w:rsidRPr="00231338">
              <w:rPr>
                <w:rFonts w:ascii="Garamond" w:hAnsi="Garamond"/>
                <w:color w:val="000000"/>
                <w:sz w:val="22"/>
                <w:szCs w:val="22"/>
                <w:highlight w:val="yellow"/>
              </w:rPr>
              <w:t>округляются до двух знаков после запятой.</w:t>
            </w:r>
          </w:p>
          <w:p w:rsidR="00BB4CC7" w:rsidRPr="00F00F99" w:rsidRDefault="00BB4CC7" w:rsidP="00A50CEC">
            <w:pPr>
              <w:pStyle w:val="4"/>
              <w:numPr>
                <w:ilvl w:val="3"/>
                <w:numId w:val="15"/>
              </w:numPr>
              <w:tabs>
                <w:tab w:val="clear" w:pos="643"/>
                <w:tab w:val="num" w:pos="864"/>
              </w:tabs>
              <w:ind w:left="0" w:hanging="864"/>
              <w:rPr>
                <w:rFonts w:ascii="Garamond" w:hAnsi="Garamond"/>
                <w:szCs w:val="22"/>
              </w:rPr>
            </w:pPr>
          </w:p>
          <w:p w:rsidR="00BB4CC7" w:rsidRPr="00F00F99" w:rsidRDefault="00BB4CC7" w:rsidP="00A50CEC">
            <w:pPr>
              <w:pStyle w:val="4"/>
              <w:numPr>
                <w:ilvl w:val="3"/>
                <w:numId w:val="16"/>
              </w:numPr>
              <w:tabs>
                <w:tab w:val="clear" w:pos="643"/>
                <w:tab w:val="num" w:pos="864"/>
              </w:tabs>
              <w:ind w:left="0" w:hanging="864"/>
              <w:rPr>
                <w:rFonts w:ascii="Garamond" w:hAnsi="Garamond"/>
                <w:szCs w:val="22"/>
              </w:rPr>
            </w:pPr>
            <w:r w:rsidRPr="00F00F99">
              <w:rPr>
                <w:rFonts w:ascii="Garamond" w:hAnsi="Garamond"/>
                <w:szCs w:val="22"/>
              </w:rPr>
              <w:lastRenderedPageBreak/>
              <w:t>…</w:t>
            </w:r>
          </w:p>
        </w:tc>
        <w:tc>
          <w:tcPr>
            <w:tcW w:w="7427" w:type="dxa"/>
            <w:gridSpan w:val="2"/>
            <w:vAlign w:val="center"/>
          </w:tcPr>
          <w:p w:rsidR="00BB4CC7" w:rsidRPr="00F00F99" w:rsidRDefault="00BB4CC7" w:rsidP="00F00F99">
            <w:pPr>
              <w:autoSpaceDE w:val="0"/>
              <w:autoSpaceDN w:val="0"/>
              <w:spacing w:before="120" w:after="120"/>
              <w:ind w:firstLine="659"/>
              <w:jc w:val="both"/>
              <w:rPr>
                <w:rFonts w:ascii="Garamond" w:hAnsi="Garamond"/>
              </w:rPr>
            </w:pPr>
            <w:r w:rsidRPr="00F00F99">
              <w:rPr>
                <w:rFonts w:ascii="Garamond" w:hAnsi="Garamond"/>
                <w:sz w:val="22"/>
                <w:szCs w:val="22"/>
              </w:rPr>
              <w:lastRenderedPageBreak/>
              <w:t>Не позднее 19-го числа месяца m–3 КО производит расчет предельного объема поручительства поставщика j, в целях заключения договоров поручительств на месяц m, по следующим формулам:</w:t>
            </w:r>
          </w:p>
          <w:p w:rsidR="00BB4CC7" w:rsidRPr="00F00F99" w:rsidRDefault="00BB4CC7" w:rsidP="00F00F99">
            <w:pPr>
              <w:autoSpaceDE w:val="0"/>
              <w:autoSpaceDN w:val="0"/>
              <w:spacing w:before="120" w:after="120"/>
              <w:ind w:firstLine="34"/>
              <w:jc w:val="both"/>
              <w:rPr>
                <w:rFonts w:ascii="Garamond" w:hAnsi="Garamond"/>
              </w:rPr>
            </w:pPr>
            <w:r w:rsidRPr="00F00F99">
              <w:rPr>
                <w:rFonts w:ascii="Garamond" w:hAnsi="Garamond"/>
                <w:position w:val="-14"/>
                <w:sz w:val="22"/>
                <w:szCs w:val="22"/>
                <w:highlight w:val="yellow"/>
              </w:rPr>
              <w:object w:dxaOrig="5840" w:dyaOrig="400">
                <v:shape id="_x0000_i1109" type="#_x0000_t75" style="width:260.25pt;height:16.5pt" o:ole="">
                  <v:imagedata r:id="rId152" o:title=""/>
                </v:shape>
                <o:OLEObject Type="Embed" ProgID="Equation.3" ShapeID="_x0000_i1109" DrawAspect="Content" ObjectID="_1544265361" r:id="rId153"/>
              </w:object>
            </w:r>
            <w:r w:rsidRPr="00F00F99">
              <w:rPr>
                <w:rFonts w:ascii="Garamond" w:hAnsi="Garamond"/>
                <w:sz w:val="22"/>
                <w:szCs w:val="22"/>
              </w:rPr>
              <w:t xml:space="preserve"> (с НДС), где</w:t>
            </w:r>
          </w:p>
          <w:p w:rsidR="00BB4CC7" w:rsidRPr="00F00F99" w:rsidRDefault="00BB4CC7" w:rsidP="00A50CEC">
            <w:pPr>
              <w:pStyle w:val="4"/>
              <w:numPr>
                <w:ilvl w:val="3"/>
                <w:numId w:val="15"/>
              </w:numPr>
              <w:tabs>
                <w:tab w:val="clear" w:pos="643"/>
                <w:tab w:val="num" w:pos="864"/>
              </w:tabs>
              <w:ind w:left="0" w:hanging="864"/>
              <w:rPr>
                <w:rFonts w:ascii="Garamond" w:hAnsi="Garamond"/>
                <w:position w:val="-14"/>
                <w:szCs w:val="22"/>
              </w:rPr>
            </w:pPr>
            <w:r w:rsidRPr="00F00F99">
              <w:rPr>
                <w:rFonts w:ascii="Garamond" w:hAnsi="Garamond"/>
                <w:position w:val="-30"/>
                <w:szCs w:val="22"/>
                <w:highlight w:val="yellow"/>
              </w:rPr>
              <w:object w:dxaOrig="3420" w:dyaOrig="560">
                <v:shape id="_x0000_i1110" type="#_x0000_t75" style="width:201.75pt;height:30pt" o:ole="">
                  <v:imagedata r:id="rId154" o:title=""/>
                </v:shape>
                <o:OLEObject Type="Embed" ProgID="Equation.3" ShapeID="_x0000_i1110" DrawAspect="Content" ObjectID="_1544265362" r:id="rId155"/>
              </w:object>
            </w:r>
            <w:r w:rsidRPr="00F00F99">
              <w:rPr>
                <w:rFonts w:ascii="Garamond" w:hAnsi="Garamond"/>
                <w:position w:val="-14"/>
                <w:szCs w:val="22"/>
              </w:rPr>
              <w:t>(без НДС).</w:t>
            </w:r>
          </w:p>
          <w:p w:rsidR="00BB4CC7" w:rsidRPr="00231338" w:rsidRDefault="00BB4CC7" w:rsidP="00F00F99">
            <w:pPr>
              <w:pStyle w:val="a7"/>
              <w:widowControl w:val="0"/>
              <w:spacing w:before="120"/>
              <w:ind w:left="720"/>
              <w:rPr>
                <w:rFonts w:ascii="Garamond" w:hAnsi="Garamond"/>
                <w:color w:val="000000"/>
                <w:szCs w:val="22"/>
              </w:rPr>
            </w:pPr>
            <w:r w:rsidRPr="00231338">
              <w:rPr>
                <w:rFonts w:ascii="Garamond" w:hAnsi="Garamond"/>
                <w:color w:val="000000"/>
                <w:sz w:val="22"/>
                <w:szCs w:val="22"/>
              </w:rPr>
              <w:t>…</w:t>
            </w:r>
          </w:p>
          <w:p w:rsidR="00BB4CC7" w:rsidRPr="00231338" w:rsidRDefault="00BB4CC7" w:rsidP="006232AA">
            <w:pPr>
              <w:pStyle w:val="a7"/>
              <w:widowControl w:val="0"/>
              <w:spacing w:before="120"/>
              <w:ind w:left="0" w:firstLine="659"/>
              <w:rPr>
                <w:rFonts w:ascii="Garamond" w:hAnsi="Garamond"/>
                <w:color w:val="000000"/>
                <w:szCs w:val="22"/>
              </w:rPr>
            </w:pPr>
            <w:r w:rsidRPr="00231338">
              <w:rPr>
                <w:rFonts w:ascii="Garamond" w:hAnsi="Garamond"/>
                <w:color w:val="000000"/>
                <w:sz w:val="22"/>
                <w:szCs w:val="22"/>
              </w:rPr>
              <w:t xml:space="preserve">В случае если </w:t>
            </w:r>
            <w:r w:rsidRPr="00231338">
              <w:rPr>
                <w:rFonts w:ascii="Garamond" w:hAnsi="Garamond"/>
                <w:position w:val="-14"/>
                <w:sz w:val="22"/>
                <w:szCs w:val="22"/>
              </w:rPr>
              <w:object w:dxaOrig="1340" w:dyaOrig="400">
                <v:shape id="_x0000_i1111" type="#_x0000_t75" style="width:66pt;height:20.25pt" o:ole="">
                  <v:imagedata r:id="rId138" o:title=""/>
                </v:shape>
                <o:OLEObject Type="Embed" ProgID="Equation.3" ShapeID="_x0000_i1111" DrawAspect="Content" ObjectID="_1544265363" r:id="rId156"/>
              </w:object>
            </w:r>
            <w:r w:rsidRPr="00231338">
              <w:rPr>
                <w:rFonts w:ascii="Garamond" w:hAnsi="Garamond"/>
                <w:sz w:val="22"/>
                <w:szCs w:val="22"/>
              </w:rPr>
              <w:t xml:space="preserve">, </w:t>
            </w:r>
            <w:r w:rsidRPr="00231338">
              <w:rPr>
                <w:rFonts w:ascii="Garamond" w:hAnsi="Garamond"/>
                <w:color w:val="000000"/>
                <w:sz w:val="22"/>
                <w:szCs w:val="22"/>
              </w:rPr>
              <w:t>и (или)</w:t>
            </w:r>
            <w:r w:rsidRPr="00231338">
              <w:rPr>
                <w:rFonts w:ascii="Garamond" w:hAnsi="Garamond"/>
                <w:sz w:val="22"/>
                <w:szCs w:val="22"/>
              </w:rPr>
              <w:t xml:space="preserve"> </w:t>
            </w:r>
            <w:r w:rsidRPr="00231338">
              <w:rPr>
                <w:rFonts w:ascii="Garamond" w:hAnsi="Garamond"/>
                <w:position w:val="-14"/>
                <w:sz w:val="22"/>
                <w:szCs w:val="22"/>
              </w:rPr>
              <w:object w:dxaOrig="1280" w:dyaOrig="400">
                <v:shape id="_x0000_i1112" type="#_x0000_t75" style="width:63pt;height:20.25pt" o:ole="">
                  <v:imagedata r:id="rId140" o:title=""/>
                </v:shape>
                <o:OLEObject Type="Embed" ProgID="Equation.3" ShapeID="_x0000_i1112" DrawAspect="Content" ObjectID="_1544265364" r:id="rId157"/>
              </w:object>
            </w:r>
            <w:r w:rsidRPr="00231338">
              <w:rPr>
                <w:rFonts w:ascii="Garamond" w:hAnsi="Garamond"/>
                <w:sz w:val="22"/>
                <w:szCs w:val="22"/>
              </w:rPr>
              <w:t xml:space="preserve">, </w:t>
            </w:r>
            <w:r w:rsidRPr="00231338">
              <w:rPr>
                <w:rFonts w:ascii="Garamond" w:hAnsi="Garamond"/>
                <w:color w:val="000000"/>
                <w:sz w:val="22"/>
                <w:szCs w:val="22"/>
              </w:rPr>
              <w:t>и (или)</w:t>
            </w:r>
            <w:r w:rsidRPr="00231338">
              <w:rPr>
                <w:rFonts w:ascii="Garamond" w:hAnsi="Garamond"/>
                <w:sz w:val="22"/>
                <w:szCs w:val="22"/>
              </w:rPr>
              <w:t xml:space="preserve"> </w:t>
            </w:r>
            <w:r w:rsidRPr="00231338">
              <w:rPr>
                <w:rFonts w:ascii="Garamond" w:hAnsi="Garamond"/>
                <w:position w:val="-14"/>
                <w:sz w:val="22"/>
                <w:szCs w:val="22"/>
              </w:rPr>
              <w:object w:dxaOrig="880" w:dyaOrig="400">
                <v:shape id="_x0000_i1113" type="#_x0000_t75" style="width:44.25pt;height:20.25pt" o:ole="">
                  <v:imagedata r:id="rId142" o:title=""/>
                </v:shape>
                <o:OLEObject Type="Embed" ProgID="Equation.3" ShapeID="_x0000_i1113" DrawAspect="Content" ObjectID="_1544265365" r:id="rId158"/>
              </w:object>
            </w:r>
            <w:r w:rsidRPr="00231338">
              <w:rPr>
                <w:rFonts w:ascii="Garamond" w:hAnsi="Garamond"/>
                <w:sz w:val="22"/>
                <w:szCs w:val="22"/>
              </w:rPr>
              <w:t xml:space="preserve">, </w:t>
            </w:r>
            <w:r w:rsidRPr="00231338">
              <w:rPr>
                <w:rFonts w:ascii="Garamond" w:hAnsi="Garamond"/>
                <w:color w:val="000000"/>
                <w:sz w:val="22"/>
                <w:szCs w:val="22"/>
              </w:rPr>
              <w:t>и (или)</w:t>
            </w:r>
            <w:r w:rsidRPr="00231338">
              <w:rPr>
                <w:rFonts w:ascii="Garamond" w:hAnsi="Garamond"/>
                <w:sz w:val="22"/>
                <w:szCs w:val="22"/>
              </w:rPr>
              <w:t xml:space="preserve"> </w:t>
            </w:r>
            <w:r w:rsidRPr="00231338">
              <w:rPr>
                <w:rFonts w:ascii="Garamond" w:hAnsi="Garamond"/>
                <w:position w:val="-14"/>
                <w:sz w:val="22"/>
                <w:szCs w:val="22"/>
              </w:rPr>
              <w:object w:dxaOrig="940" w:dyaOrig="400">
                <v:shape id="_x0000_i1114" type="#_x0000_t75" style="width:47.25pt;height:20.25pt" o:ole="">
                  <v:imagedata r:id="rId144" o:title=""/>
                </v:shape>
                <o:OLEObject Type="Embed" ProgID="Equation.3" ShapeID="_x0000_i1114" DrawAspect="Content" ObjectID="_1544265366" r:id="rId159"/>
              </w:object>
            </w:r>
            <w:r w:rsidRPr="00231338">
              <w:rPr>
                <w:rFonts w:ascii="Garamond" w:hAnsi="Garamond"/>
                <w:sz w:val="22"/>
                <w:szCs w:val="22"/>
              </w:rPr>
              <w:t xml:space="preserve">, </w:t>
            </w:r>
            <w:r w:rsidRPr="00231338">
              <w:rPr>
                <w:rFonts w:ascii="Garamond" w:hAnsi="Garamond"/>
                <w:color w:val="000000"/>
                <w:sz w:val="22"/>
                <w:szCs w:val="22"/>
              </w:rPr>
              <w:t>и (или)</w:t>
            </w:r>
            <w:r w:rsidRPr="00231338">
              <w:rPr>
                <w:rFonts w:ascii="Garamond" w:hAnsi="Garamond"/>
                <w:sz w:val="22"/>
                <w:szCs w:val="22"/>
              </w:rPr>
              <w:t xml:space="preserve"> </w:t>
            </w:r>
            <w:r w:rsidRPr="00231338">
              <w:rPr>
                <w:rFonts w:ascii="Garamond" w:hAnsi="Garamond"/>
                <w:position w:val="-14"/>
                <w:sz w:val="22"/>
                <w:szCs w:val="22"/>
              </w:rPr>
              <w:object w:dxaOrig="960" w:dyaOrig="400">
                <v:shape id="_x0000_i1115" type="#_x0000_t75" style="width:48pt;height:20.25pt" o:ole="">
                  <v:imagedata r:id="rId146" o:title=""/>
                </v:shape>
                <o:OLEObject Type="Embed" ProgID="Equation.3" ShapeID="_x0000_i1115" DrawAspect="Content" ObjectID="_1544265367" r:id="rId160"/>
              </w:object>
            </w:r>
            <w:r w:rsidRPr="00231338">
              <w:rPr>
                <w:rFonts w:ascii="Garamond" w:hAnsi="Garamond"/>
                <w:sz w:val="22"/>
                <w:szCs w:val="22"/>
              </w:rPr>
              <w:t xml:space="preserve">, </w:t>
            </w:r>
            <w:r w:rsidRPr="00231338">
              <w:rPr>
                <w:rFonts w:ascii="Garamond" w:hAnsi="Garamond"/>
                <w:color w:val="000000"/>
                <w:sz w:val="22"/>
                <w:szCs w:val="22"/>
              </w:rPr>
              <w:t>и (или)</w:t>
            </w:r>
            <w:r w:rsidRPr="00231338">
              <w:rPr>
                <w:rFonts w:ascii="Garamond" w:hAnsi="Garamond"/>
                <w:sz w:val="22"/>
                <w:szCs w:val="22"/>
              </w:rPr>
              <w:t xml:space="preserve"> </w:t>
            </w:r>
            <w:r w:rsidRPr="00231338">
              <w:rPr>
                <w:rFonts w:ascii="Garamond" w:hAnsi="Garamond"/>
                <w:position w:val="-14"/>
                <w:sz w:val="22"/>
                <w:szCs w:val="22"/>
              </w:rPr>
              <w:object w:dxaOrig="880" w:dyaOrig="400">
                <v:shape id="_x0000_i1116" type="#_x0000_t75" style="width:44.25pt;height:20.25pt" o:ole="">
                  <v:imagedata r:id="rId148" o:title=""/>
                </v:shape>
                <o:OLEObject Type="Embed" ProgID="Equation.3" ShapeID="_x0000_i1116" DrawAspect="Content" ObjectID="_1544265368" r:id="rId161"/>
              </w:object>
            </w:r>
            <w:r w:rsidRPr="00231338">
              <w:rPr>
                <w:rFonts w:ascii="Garamond" w:hAnsi="Garamond"/>
                <w:sz w:val="22"/>
                <w:szCs w:val="22"/>
              </w:rPr>
              <w:t xml:space="preserve"> </w:t>
            </w:r>
            <w:r w:rsidRPr="00231338">
              <w:rPr>
                <w:rFonts w:ascii="Garamond" w:hAnsi="Garamond"/>
                <w:color w:val="000000"/>
                <w:sz w:val="22"/>
                <w:szCs w:val="22"/>
              </w:rPr>
              <w:t>не определены, то указанные неопределенные величины приравниваются к нулю.</w:t>
            </w:r>
          </w:p>
          <w:p w:rsidR="00BB4CC7" w:rsidRPr="00231338" w:rsidRDefault="00BB4CC7" w:rsidP="00F00F99">
            <w:pPr>
              <w:pStyle w:val="a7"/>
              <w:widowControl w:val="0"/>
              <w:spacing w:before="120"/>
              <w:rPr>
                <w:rFonts w:ascii="Garamond" w:hAnsi="Garamond"/>
                <w:color w:val="000000"/>
                <w:szCs w:val="22"/>
              </w:rPr>
            </w:pPr>
            <w:r w:rsidRPr="00231338">
              <w:rPr>
                <w:rFonts w:ascii="Garamond" w:hAnsi="Garamond"/>
                <w:color w:val="000000"/>
                <w:sz w:val="22"/>
                <w:szCs w:val="22"/>
              </w:rPr>
              <w:t>…</w:t>
            </w:r>
          </w:p>
          <w:p w:rsidR="00BB4CC7" w:rsidRPr="00F00F99" w:rsidRDefault="00BB4CC7" w:rsidP="00F00F99">
            <w:pPr>
              <w:autoSpaceDE w:val="0"/>
              <w:autoSpaceDN w:val="0"/>
              <w:spacing w:before="120" w:after="120"/>
              <w:ind w:firstLine="659"/>
              <w:rPr>
                <w:rFonts w:ascii="Garamond" w:hAnsi="Garamond"/>
                <w:position w:val="-14"/>
                <w:highlight w:val="yellow"/>
              </w:rPr>
            </w:pPr>
            <w:r w:rsidRPr="00F00F99">
              <w:rPr>
                <w:rFonts w:ascii="Garamond" w:hAnsi="Garamond"/>
                <w:sz w:val="22"/>
                <w:szCs w:val="22"/>
                <w:highlight w:val="yellow"/>
              </w:rPr>
              <w:t xml:space="preserve">При этом </w:t>
            </w:r>
            <w:r w:rsidRPr="00F00F99">
              <w:rPr>
                <w:rFonts w:ascii="Garamond" w:hAnsi="Garamond"/>
                <w:position w:val="-30"/>
                <w:sz w:val="22"/>
                <w:szCs w:val="22"/>
                <w:highlight w:val="yellow"/>
              </w:rPr>
              <w:object w:dxaOrig="6940" w:dyaOrig="560">
                <v:shape id="_x0000_i1117" type="#_x0000_t75" style="width:274.5pt;height:21pt" o:ole="">
                  <v:imagedata r:id="rId162" o:title=""/>
                </v:shape>
                <o:OLEObject Type="Embed" ProgID="Equation.3" ShapeID="_x0000_i1117" DrawAspect="Content" ObjectID="_1544265369" r:id="rId163"/>
              </w:object>
            </w:r>
            <w:r w:rsidRPr="00F00F99">
              <w:rPr>
                <w:rFonts w:ascii="Garamond" w:hAnsi="Garamond"/>
                <w:position w:val="-14"/>
                <w:sz w:val="22"/>
                <w:szCs w:val="22"/>
                <w:highlight w:val="yellow"/>
              </w:rPr>
              <w:t xml:space="preserve">, </w:t>
            </w:r>
          </w:p>
          <w:p w:rsidR="00BB4CC7" w:rsidRPr="00F00F99" w:rsidRDefault="00BB4CC7" w:rsidP="00F00F99">
            <w:pPr>
              <w:autoSpaceDE w:val="0"/>
              <w:autoSpaceDN w:val="0"/>
              <w:spacing w:before="120" w:after="120"/>
              <w:ind w:left="479" w:hanging="479"/>
              <w:jc w:val="both"/>
              <w:rPr>
                <w:rFonts w:ascii="Garamond" w:hAnsi="Garamond"/>
                <w:highlight w:val="yellow"/>
              </w:rPr>
            </w:pPr>
            <w:r>
              <w:rPr>
                <w:rFonts w:ascii="Garamond" w:hAnsi="Garamond"/>
                <w:position w:val="-14"/>
                <w:sz w:val="22"/>
                <w:szCs w:val="22"/>
                <w:highlight w:val="yellow"/>
              </w:rPr>
              <w:t>г</w:t>
            </w:r>
            <w:r w:rsidRPr="00F00F99">
              <w:rPr>
                <w:rFonts w:ascii="Garamond" w:hAnsi="Garamond"/>
                <w:position w:val="-14"/>
                <w:sz w:val="22"/>
                <w:szCs w:val="22"/>
                <w:highlight w:val="yellow"/>
              </w:rPr>
              <w:t>де</w:t>
            </w:r>
            <w:r>
              <w:rPr>
                <w:rFonts w:ascii="Garamond" w:hAnsi="Garamond"/>
                <w:position w:val="-14"/>
                <w:sz w:val="22"/>
                <w:szCs w:val="22"/>
                <w:highlight w:val="yellow"/>
              </w:rPr>
              <w:t xml:space="preserve"> </w:t>
            </w:r>
            <w:r w:rsidRPr="00F00F99">
              <w:rPr>
                <w:rFonts w:ascii="Garamond" w:hAnsi="Garamond"/>
                <w:position w:val="-14"/>
                <w:sz w:val="22"/>
                <w:szCs w:val="22"/>
                <w:highlight w:val="yellow"/>
              </w:rPr>
              <w:object w:dxaOrig="680" w:dyaOrig="400">
                <v:shape id="_x0000_i1118" type="#_x0000_t75" style="width:34.5pt;height:20.25pt" o:ole="">
                  <v:imagedata r:id="rId164" o:title=""/>
                </v:shape>
                <o:OLEObject Type="Embed" ProgID="Equation.3" ShapeID="_x0000_i1118" DrawAspect="Content" ObjectID="_1544265370" r:id="rId165"/>
              </w:object>
            </w:r>
            <w:r w:rsidRPr="00F00F99">
              <w:rPr>
                <w:rFonts w:ascii="Garamond" w:hAnsi="Garamond"/>
                <w:sz w:val="22"/>
                <w:szCs w:val="22"/>
                <w:highlight w:val="yellow"/>
              </w:rPr>
              <w:t xml:space="preserve"> – величина установленной мощности электростанции </w:t>
            </w:r>
            <w:r w:rsidRPr="00F00F99">
              <w:rPr>
                <w:rFonts w:ascii="Garamond" w:hAnsi="Garamond"/>
                <w:i/>
                <w:sz w:val="22"/>
                <w:szCs w:val="22"/>
                <w:highlight w:val="yellow"/>
                <w:lang w:val="en-US"/>
              </w:rPr>
              <w:t>s</w:t>
            </w:r>
            <w:r w:rsidRPr="00F00F99">
              <w:rPr>
                <w:rFonts w:ascii="Garamond" w:hAnsi="Garamond"/>
                <w:i/>
                <w:sz w:val="22"/>
                <w:szCs w:val="22"/>
                <w:highlight w:val="yellow"/>
              </w:rPr>
              <w:t xml:space="preserve"> </w:t>
            </w:r>
            <w:r w:rsidRPr="00F00F99">
              <w:rPr>
                <w:rFonts w:ascii="Garamond" w:hAnsi="Garamond"/>
                <w:sz w:val="22"/>
                <w:szCs w:val="22"/>
                <w:highlight w:val="yellow"/>
              </w:rPr>
              <w:t>за месяц</w:t>
            </w:r>
            <w:r w:rsidRPr="00F00F99">
              <w:rPr>
                <w:rFonts w:ascii="Garamond" w:hAnsi="Garamond"/>
                <w:i/>
                <w:sz w:val="22"/>
                <w:szCs w:val="22"/>
                <w:highlight w:val="yellow"/>
              </w:rPr>
              <w:t xml:space="preserve"> </w:t>
            </w:r>
            <w:r w:rsidRPr="00F00F99">
              <w:rPr>
                <w:rFonts w:ascii="Garamond" w:hAnsi="Garamond"/>
                <w:i/>
                <w:sz w:val="22"/>
                <w:szCs w:val="22"/>
                <w:highlight w:val="yellow"/>
                <w:lang w:val="en-US"/>
              </w:rPr>
              <w:t>m</w:t>
            </w:r>
            <w:r w:rsidRPr="00F00F99">
              <w:rPr>
                <w:rFonts w:ascii="Garamond" w:hAnsi="Garamond"/>
                <w:sz w:val="22"/>
                <w:szCs w:val="22"/>
                <w:highlight w:val="yellow"/>
              </w:rPr>
              <w:t>, утвержденн</w:t>
            </w:r>
            <w:r>
              <w:rPr>
                <w:rFonts w:ascii="Garamond" w:hAnsi="Garamond"/>
                <w:sz w:val="22"/>
                <w:szCs w:val="22"/>
                <w:highlight w:val="yellow"/>
              </w:rPr>
              <w:t>ая</w:t>
            </w:r>
            <w:r w:rsidRPr="00F00F99">
              <w:rPr>
                <w:rFonts w:ascii="Garamond" w:hAnsi="Garamond"/>
                <w:sz w:val="22"/>
                <w:szCs w:val="22"/>
                <w:highlight w:val="yellow"/>
              </w:rPr>
              <w:t xml:space="preserve"> в Сводном прогнозном балансе производства и поставок электрической мощности в рамках единой энергетической системы России, утвержденном федеральным органом исполнительной власти в сфере государственного регулирования тарифов;</w:t>
            </w:r>
          </w:p>
          <w:p w:rsidR="00BB4CC7" w:rsidRPr="00F00F99" w:rsidRDefault="00BB4CC7" w:rsidP="00F00F99">
            <w:pPr>
              <w:autoSpaceDE w:val="0"/>
              <w:autoSpaceDN w:val="0"/>
              <w:spacing w:before="120" w:after="120"/>
              <w:ind w:left="479"/>
              <w:jc w:val="both"/>
              <w:rPr>
                <w:rFonts w:ascii="Garamond" w:hAnsi="Garamond"/>
                <w:highlight w:val="yellow"/>
              </w:rPr>
            </w:pPr>
            <w:r w:rsidRPr="00F00F99">
              <w:rPr>
                <w:rFonts w:ascii="Garamond" w:hAnsi="Garamond"/>
                <w:position w:val="-14"/>
                <w:sz w:val="22"/>
                <w:szCs w:val="22"/>
                <w:highlight w:val="yellow"/>
              </w:rPr>
              <w:object w:dxaOrig="580" w:dyaOrig="400">
                <v:shape id="_x0000_i1119" type="#_x0000_t75" style="width:29.25pt;height:20.25pt" o:ole="">
                  <v:imagedata r:id="rId166" o:title=""/>
                </v:shape>
                <o:OLEObject Type="Embed" ProgID="Equation.3" ShapeID="_x0000_i1119" DrawAspect="Content" ObjectID="_1544265371" r:id="rId167"/>
              </w:object>
            </w:r>
            <w:r w:rsidRPr="00F00F99">
              <w:rPr>
                <w:rFonts w:ascii="Garamond" w:hAnsi="Garamond"/>
                <w:sz w:val="22"/>
                <w:szCs w:val="22"/>
                <w:highlight w:val="yellow"/>
              </w:rPr>
              <w:t xml:space="preserve"> </w:t>
            </w:r>
            <w:r>
              <w:rPr>
                <w:rFonts w:ascii="Garamond" w:hAnsi="Garamond"/>
                <w:sz w:val="22"/>
                <w:szCs w:val="22"/>
                <w:highlight w:val="yellow"/>
              </w:rPr>
              <w:t>–</w:t>
            </w:r>
            <w:r w:rsidRPr="00F00F99">
              <w:rPr>
                <w:rFonts w:ascii="Garamond" w:hAnsi="Garamond"/>
                <w:sz w:val="22"/>
                <w:szCs w:val="22"/>
                <w:highlight w:val="yellow"/>
              </w:rPr>
              <w:t xml:space="preserve"> регулируемая цена (тариф) на мощность, поставляемую в </w:t>
            </w:r>
            <w:r w:rsidRPr="00F00F99">
              <w:rPr>
                <w:rFonts w:ascii="Garamond" w:hAnsi="Garamond"/>
                <w:sz w:val="22"/>
                <w:szCs w:val="22"/>
                <w:highlight w:val="yellow"/>
              </w:rPr>
              <w:lastRenderedPageBreak/>
              <w:t xml:space="preserve">неценовых зонах оптового рынка, в отношении электростанции </w:t>
            </w:r>
            <w:r w:rsidRPr="00F00F99">
              <w:rPr>
                <w:rFonts w:ascii="Garamond" w:hAnsi="Garamond"/>
                <w:i/>
                <w:sz w:val="22"/>
                <w:szCs w:val="22"/>
                <w:highlight w:val="yellow"/>
                <w:lang w:val="en-US"/>
              </w:rPr>
              <w:t>s</w:t>
            </w:r>
            <w:r w:rsidRPr="00F00F99">
              <w:rPr>
                <w:rFonts w:ascii="Garamond" w:hAnsi="Garamond"/>
                <w:i/>
                <w:sz w:val="22"/>
                <w:szCs w:val="22"/>
                <w:highlight w:val="yellow"/>
              </w:rPr>
              <w:t xml:space="preserve"> </w:t>
            </w:r>
            <w:r w:rsidRPr="00F00F99">
              <w:rPr>
                <w:rFonts w:ascii="Garamond" w:hAnsi="Garamond"/>
                <w:sz w:val="22"/>
                <w:szCs w:val="22"/>
                <w:highlight w:val="yellow"/>
              </w:rPr>
              <w:t>на период, которому принадлежит период</w:t>
            </w:r>
            <w:r w:rsidRPr="00F00F99">
              <w:rPr>
                <w:rFonts w:ascii="Garamond" w:hAnsi="Garamond"/>
                <w:i/>
                <w:sz w:val="22"/>
                <w:szCs w:val="22"/>
                <w:highlight w:val="yellow"/>
              </w:rPr>
              <w:t xml:space="preserve"> </w:t>
            </w:r>
            <w:r w:rsidRPr="00F00F99">
              <w:rPr>
                <w:rFonts w:ascii="Garamond" w:hAnsi="Garamond"/>
                <w:i/>
                <w:sz w:val="22"/>
                <w:szCs w:val="22"/>
                <w:highlight w:val="yellow"/>
                <w:lang w:val="en-US"/>
              </w:rPr>
              <w:t>m</w:t>
            </w:r>
            <w:r w:rsidRPr="00F00F99">
              <w:rPr>
                <w:rFonts w:ascii="Garamond" w:hAnsi="Garamond"/>
                <w:sz w:val="22"/>
                <w:szCs w:val="22"/>
                <w:highlight w:val="yellow"/>
              </w:rPr>
              <w:t>, утвержденная федеральным органом исполнительной власти в сфере государственного регулирования тарифов;</w:t>
            </w:r>
          </w:p>
          <w:p w:rsidR="00BB4CC7" w:rsidRPr="00F00F99" w:rsidRDefault="00BB4CC7" w:rsidP="00F00F99">
            <w:pPr>
              <w:pStyle w:val="3"/>
              <w:numPr>
                <w:ilvl w:val="0"/>
                <w:numId w:val="0"/>
              </w:numPr>
              <w:spacing w:before="120" w:after="120"/>
              <w:ind w:left="479"/>
              <w:rPr>
                <w:rFonts w:ascii="Garamond" w:hAnsi="Garamond"/>
                <w:b w:val="0"/>
                <w:bCs w:val="0"/>
                <w:iCs w:val="0"/>
                <w:sz w:val="22"/>
                <w:szCs w:val="22"/>
                <w:highlight w:val="yellow"/>
              </w:rPr>
            </w:pPr>
            <w:r w:rsidRPr="00F00F99">
              <w:rPr>
                <w:rFonts w:ascii="Garamond" w:hAnsi="Garamond"/>
                <w:position w:val="-14"/>
                <w:sz w:val="22"/>
                <w:szCs w:val="22"/>
                <w:highlight w:val="yellow"/>
              </w:rPr>
              <w:object w:dxaOrig="940" w:dyaOrig="400">
                <v:shape id="_x0000_i1120" type="#_x0000_t75" style="width:48pt;height:20.25pt" o:ole="">
                  <v:imagedata r:id="rId168" o:title=""/>
                </v:shape>
                <o:OLEObject Type="Embed" ProgID="Equation.3" ShapeID="_x0000_i1120" DrawAspect="Content" ObjectID="_1544265372" r:id="rId169"/>
              </w:object>
            </w:r>
            <w:bookmarkStart w:id="18" w:name="_Toc282684446"/>
            <w:bookmarkStart w:id="19" w:name="_Toc284257790"/>
            <w:bookmarkStart w:id="20" w:name="_Toc286678112"/>
            <w:bookmarkStart w:id="21" w:name="_Toc289874806"/>
            <w:bookmarkStart w:id="22" w:name="_Toc290306357"/>
            <w:bookmarkStart w:id="23" w:name="_Toc292293213"/>
            <w:bookmarkStart w:id="24" w:name="_Toc294275555"/>
            <w:bookmarkStart w:id="25" w:name="_Toc294866332"/>
            <w:bookmarkStart w:id="26" w:name="_Toc296949111"/>
            <w:bookmarkStart w:id="27" w:name="_Toc302740604"/>
            <w:bookmarkStart w:id="28" w:name="_Toc305579152"/>
            <w:bookmarkStart w:id="29" w:name="_Toc310262413"/>
            <w:bookmarkStart w:id="30" w:name="_Toc315445992"/>
            <w:bookmarkStart w:id="31" w:name="_Toc319239040"/>
            <w:bookmarkStart w:id="32" w:name="_Toc327446647"/>
            <w:bookmarkStart w:id="33" w:name="_Toc330392829"/>
            <w:bookmarkStart w:id="34" w:name="_Toc346892746"/>
            <w:bookmarkStart w:id="35" w:name="_Toc349651090"/>
            <w:bookmarkStart w:id="36" w:name="_Toc352064461"/>
            <w:bookmarkStart w:id="37" w:name="_Toc355009282"/>
            <w:bookmarkStart w:id="38" w:name="_Toc357524615"/>
            <w:bookmarkStart w:id="39" w:name="_Toc368306717"/>
            <w:bookmarkStart w:id="40" w:name="_Toc370991963"/>
            <w:bookmarkStart w:id="41" w:name="_Toc375308932"/>
            <w:bookmarkStart w:id="42" w:name="_Toc385256938"/>
            <w:bookmarkStart w:id="43" w:name="_Toc391391222"/>
            <w:bookmarkStart w:id="44" w:name="_Toc394918823"/>
            <w:bookmarkStart w:id="45" w:name="_Toc394922419"/>
            <w:bookmarkStart w:id="46" w:name="_Toc396988196"/>
            <w:bookmarkStart w:id="47" w:name="_Toc402959942"/>
            <w:bookmarkStart w:id="48" w:name="_Toc404681710"/>
            <w:bookmarkStart w:id="49" w:name="_Toc404785118"/>
            <w:bookmarkStart w:id="50" w:name="_Toc410299418"/>
            <w:bookmarkStart w:id="51" w:name="_Toc426024076"/>
            <w:bookmarkStart w:id="52" w:name="_Toc431221391"/>
            <w:bookmarkStart w:id="53" w:name="_Toc434511458"/>
            <w:bookmarkStart w:id="54" w:name="_Toc460425001"/>
            <w:bookmarkStart w:id="55" w:name="_Toc462829880"/>
            <w:bookmarkStart w:id="56" w:name="_Toc465243674"/>
            <w:r w:rsidRPr="00F00F99">
              <w:rPr>
                <w:rFonts w:ascii="Garamond" w:hAnsi="Garamond"/>
                <w:b w:val="0"/>
                <w:sz w:val="22"/>
                <w:szCs w:val="22"/>
                <w:highlight w:val="yellow"/>
              </w:rPr>
              <w:t xml:space="preserve"> </w:t>
            </w:r>
            <w:r>
              <w:rPr>
                <w:rFonts w:ascii="Garamond" w:hAnsi="Garamond"/>
                <w:b w:val="0"/>
                <w:sz w:val="22"/>
                <w:szCs w:val="22"/>
                <w:highlight w:val="yellow"/>
              </w:rPr>
              <w:t>–</w:t>
            </w:r>
            <w:r w:rsidRPr="00F00F99">
              <w:rPr>
                <w:rFonts w:ascii="Garamond" w:hAnsi="Garamond"/>
                <w:b w:val="0"/>
                <w:sz w:val="22"/>
                <w:szCs w:val="22"/>
                <w:highlight w:val="yellow"/>
              </w:rPr>
              <w:t xml:space="preserve"> </w:t>
            </w:r>
            <w:r w:rsidRPr="00F00F99">
              <w:rPr>
                <w:rFonts w:ascii="Garamond" w:hAnsi="Garamond"/>
                <w:b w:val="0"/>
                <w:bCs w:val="0"/>
                <w:iCs w:val="0"/>
                <w:sz w:val="22"/>
                <w:szCs w:val="22"/>
                <w:highlight w:val="yellow"/>
              </w:rPr>
              <w:t xml:space="preserve">коэффициент сезонности </w:t>
            </w:r>
            <w:r w:rsidRPr="00F00F99">
              <w:rPr>
                <w:rFonts w:ascii="Garamond" w:hAnsi="Garamond"/>
                <w:b w:val="0"/>
                <w:sz w:val="22"/>
                <w:szCs w:val="22"/>
                <w:highlight w:val="yellow"/>
              </w:rPr>
              <w:t>за месяц</w:t>
            </w:r>
            <w:r w:rsidRPr="00F00F99">
              <w:rPr>
                <w:rFonts w:ascii="Garamond" w:hAnsi="Garamond"/>
                <w:b w:val="0"/>
                <w:i/>
                <w:sz w:val="22"/>
                <w:szCs w:val="22"/>
                <w:highlight w:val="yellow"/>
              </w:rPr>
              <w:t xml:space="preserve"> </w:t>
            </w:r>
            <w:r w:rsidRPr="00F00F99">
              <w:rPr>
                <w:rFonts w:ascii="Garamond" w:hAnsi="Garamond"/>
                <w:b w:val="0"/>
                <w:i/>
                <w:sz w:val="22"/>
                <w:szCs w:val="22"/>
                <w:highlight w:val="yellow"/>
                <w:lang w:val="en-US"/>
              </w:rPr>
              <w:t>m</w:t>
            </w:r>
            <w:r w:rsidRPr="00F00F99">
              <w:rPr>
                <w:rFonts w:ascii="Garamond" w:hAnsi="Garamond"/>
                <w:b w:val="0"/>
                <w:bCs w:val="0"/>
                <w:iCs w:val="0"/>
                <w:sz w:val="22"/>
                <w:szCs w:val="22"/>
                <w:highlight w:val="yellow"/>
              </w:rPr>
              <w:t>, применяемый для оплаты мощности на территориях, не объединенных в ценовые зоны оптового рынка,</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rsidRPr="00F00F99">
              <w:rPr>
                <w:rFonts w:ascii="Garamond" w:hAnsi="Garamond"/>
                <w:b w:val="0"/>
                <w:bCs w:val="0"/>
                <w:iCs w:val="0"/>
                <w:sz w:val="22"/>
                <w:szCs w:val="22"/>
                <w:highlight w:val="yellow"/>
              </w:rPr>
              <w:t xml:space="preserve"> утвержденный </w:t>
            </w:r>
            <w:r w:rsidRPr="00F00F99">
              <w:rPr>
                <w:rFonts w:ascii="Garamond" w:hAnsi="Garamond"/>
                <w:b w:val="0"/>
                <w:sz w:val="22"/>
                <w:szCs w:val="22"/>
                <w:highlight w:val="yellow"/>
              </w:rPr>
              <w:t>федеральным органом исполнительной власти в сфере государственного регулирования тарифов</w:t>
            </w:r>
            <w:r w:rsidRPr="00F00F99">
              <w:rPr>
                <w:rFonts w:ascii="Garamond" w:hAnsi="Garamond"/>
                <w:b w:val="0"/>
                <w:bCs w:val="0"/>
                <w:iCs w:val="0"/>
                <w:sz w:val="22"/>
                <w:szCs w:val="22"/>
                <w:highlight w:val="yellow"/>
              </w:rPr>
              <w:t>;</w:t>
            </w:r>
          </w:p>
          <w:p w:rsidR="00BB4CC7" w:rsidRPr="00F00F99" w:rsidRDefault="00BB4CC7" w:rsidP="00F00F99">
            <w:pPr>
              <w:autoSpaceDE w:val="0"/>
              <w:autoSpaceDN w:val="0"/>
              <w:spacing w:before="120" w:after="120"/>
              <w:ind w:left="479"/>
              <w:jc w:val="both"/>
              <w:rPr>
                <w:rFonts w:ascii="Garamond" w:hAnsi="Garamond"/>
                <w:highlight w:val="yellow"/>
              </w:rPr>
            </w:pPr>
            <w:r w:rsidRPr="00F00F99">
              <w:rPr>
                <w:rFonts w:ascii="Garamond" w:hAnsi="Garamond"/>
                <w:position w:val="-14"/>
                <w:sz w:val="22"/>
                <w:szCs w:val="22"/>
                <w:highlight w:val="yellow"/>
              </w:rPr>
              <w:object w:dxaOrig="800" w:dyaOrig="400">
                <v:shape id="_x0000_i1121" type="#_x0000_t75" style="width:40.5pt;height:20.25pt" o:ole="">
                  <v:imagedata r:id="rId170" o:title=""/>
                </v:shape>
                <o:OLEObject Type="Embed" ProgID="Equation.3" ShapeID="_x0000_i1121" DrawAspect="Content" ObjectID="_1544265373" r:id="rId171"/>
              </w:object>
            </w:r>
            <w:r w:rsidRPr="00F00F99">
              <w:rPr>
                <w:rFonts w:ascii="Garamond" w:hAnsi="Garamond"/>
                <w:sz w:val="22"/>
                <w:szCs w:val="22"/>
                <w:highlight w:val="yellow"/>
              </w:rPr>
              <w:t xml:space="preserve"> </w:t>
            </w:r>
            <w:r>
              <w:rPr>
                <w:rFonts w:ascii="Garamond" w:hAnsi="Garamond"/>
                <w:sz w:val="22"/>
                <w:szCs w:val="22"/>
                <w:highlight w:val="yellow"/>
              </w:rPr>
              <w:t>–</w:t>
            </w:r>
            <w:r w:rsidRPr="00F00F99">
              <w:rPr>
                <w:rFonts w:ascii="Garamond" w:hAnsi="Garamond"/>
                <w:sz w:val="22"/>
                <w:szCs w:val="22"/>
                <w:highlight w:val="yellow"/>
              </w:rPr>
              <w:t xml:space="preserve"> объем сальдо-перетока электроэнергии без потерь </w:t>
            </w:r>
            <w:r>
              <w:rPr>
                <w:rFonts w:ascii="Garamond" w:hAnsi="Garamond"/>
                <w:sz w:val="22"/>
                <w:szCs w:val="22"/>
                <w:highlight w:val="yellow"/>
              </w:rPr>
              <w:t xml:space="preserve">в </w:t>
            </w:r>
            <w:r w:rsidRPr="00F00F99">
              <w:rPr>
                <w:rFonts w:ascii="Garamond" w:hAnsi="Garamond"/>
                <w:sz w:val="22"/>
                <w:szCs w:val="22"/>
                <w:highlight w:val="yellow"/>
              </w:rPr>
              <w:t xml:space="preserve">ЕНЭС электростанции </w:t>
            </w:r>
            <w:r w:rsidRPr="00F00F99">
              <w:rPr>
                <w:rFonts w:ascii="Garamond" w:hAnsi="Garamond"/>
                <w:i/>
                <w:sz w:val="22"/>
                <w:szCs w:val="22"/>
                <w:highlight w:val="yellow"/>
                <w:lang w:val="en-US"/>
              </w:rPr>
              <w:t>s</w:t>
            </w:r>
            <w:r w:rsidRPr="00F00F99">
              <w:rPr>
                <w:rFonts w:ascii="Garamond" w:hAnsi="Garamond"/>
                <w:i/>
                <w:sz w:val="22"/>
                <w:szCs w:val="22"/>
                <w:highlight w:val="yellow"/>
              </w:rPr>
              <w:t xml:space="preserve"> </w:t>
            </w:r>
            <w:r w:rsidRPr="00F00F99">
              <w:rPr>
                <w:rFonts w:ascii="Garamond" w:hAnsi="Garamond"/>
                <w:sz w:val="22"/>
                <w:szCs w:val="22"/>
                <w:highlight w:val="yellow"/>
              </w:rPr>
              <w:t>за месяц</w:t>
            </w:r>
            <w:r w:rsidRPr="00F00F99">
              <w:rPr>
                <w:rFonts w:ascii="Garamond" w:hAnsi="Garamond"/>
                <w:i/>
                <w:sz w:val="22"/>
                <w:szCs w:val="22"/>
                <w:highlight w:val="yellow"/>
              </w:rPr>
              <w:t xml:space="preserve"> </w:t>
            </w:r>
            <w:r w:rsidRPr="00F00F99">
              <w:rPr>
                <w:rFonts w:ascii="Garamond" w:hAnsi="Garamond"/>
                <w:i/>
                <w:sz w:val="22"/>
                <w:szCs w:val="22"/>
                <w:highlight w:val="yellow"/>
                <w:lang w:val="en-US"/>
              </w:rPr>
              <w:t>m</w:t>
            </w:r>
            <w:r w:rsidRPr="00F00F99">
              <w:rPr>
                <w:rFonts w:ascii="Garamond" w:hAnsi="Garamond"/>
                <w:sz w:val="22"/>
                <w:szCs w:val="22"/>
                <w:highlight w:val="yellow"/>
              </w:rPr>
              <w:t>, утвержденный в Сводном прогнозном балансе производства и поставок электрической энергии в рамках единой энергетической системы России, утвержденном федеральным органом исполнительной власти в сфере государственного регулирования тарифов;</w:t>
            </w:r>
          </w:p>
          <w:p w:rsidR="00BB4CC7" w:rsidRPr="00F00F99" w:rsidRDefault="00BB4CC7" w:rsidP="00F00F99">
            <w:pPr>
              <w:autoSpaceDE w:val="0"/>
              <w:autoSpaceDN w:val="0"/>
              <w:spacing w:before="120" w:after="120"/>
              <w:ind w:left="479"/>
              <w:jc w:val="both"/>
              <w:rPr>
                <w:rFonts w:ascii="Garamond" w:hAnsi="Garamond"/>
                <w:highlight w:val="yellow"/>
              </w:rPr>
            </w:pPr>
            <w:r w:rsidRPr="00F00F99">
              <w:rPr>
                <w:rFonts w:ascii="Garamond" w:hAnsi="Garamond"/>
                <w:position w:val="-14"/>
                <w:sz w:val="22"/>
                <w:szCs w:val="22"/>
                <w:highlight w:val="yellow"/>
              </w:rPr>
              <w:object w:dxaOrig="460" w:dyaOrig="400">
                <v:shape id="_x0000_i1122" type="#_x0000_t75" style="width:22.5pt;height:19.5pt" o:ole="">
                  <v:imagedata r:id="rId172" o:title=""/>
                </v:shape>
                <o:OLEObject Type="Embed" ProgID="Equation.3" ShapeID="_x0000_i1122" DrawAspect="Content" ObjectID="_1544265374" r:id="rId173"/>
              </w:object>
            </w:r>
            <w:r w:rsidRPr="00F00F99">
              <w:rPr>
                <w:rFonts w:ascii="Garamond" w:hAnsi="Garamond"/>
                <w:sz w:val="22"/>
                <w:szCs w:val="22"/>
                <w:highlight w:val="yellow"/>
              </w:rPr>
              <w:t xml:space="preserve"> </w:t>
            </w:r>
            <w:r>
              <w:rPr>
                <w:rFonts w:ascii="Garamond" w:hAnsi="Garamond"/>
                <w:sz w:val="22"/>
                <w:szCs w:val="22"/>
                <w:highlight w:val="yellow"/>
              </w:rPr>
              <w:t>–</w:t>
            </w:r>
            <w:r w:rsidRPr="00F00F99">
              <w:rPr>
                <w:rFonts w:ascii="Garamond" w:hAnsi="Garamond"/>
                <w:sz w:val="22"/>
                <w:szCs w:val="22"/>
                <w:highlight w:val="yellow"/>
              </w:rPr>
              <w:t xml:space="preserve"> регулируемая цена (тариф) на электрическую энергию, поставляемую в неценовых зонах оптового рынка, в отношении электростанции </w:t>
            </w:r>
            <w:r w:rsidRPr="00F00F99">
              <w:rPr>
                <w:rFonts w:ascii="Garamond" w:hAnsi="Garamond"/>
                <w:i/>
                <w:sz w:val="22"/>
                <w:szCs w:val="22"/>
                <w:highlight w:val="yellow"/>
                <w:lang w:val="en-US"/>
              </w:rPr>
              <w:t>s</w:t>
            </w:r>
            <w:r w:rsidRPr="00F00F99">
              <w:rPr>
                <w:rFonts w:ascii="Garamond" w:hAnsi="Garamond"/>
                <w:i/>
                <w:sz w:val="22"/>
                <w:szCs w:val="22"/>
                <w:highlight w:val="yellow"/>
              </w:rPr>
              <w:t xml:space="preserve"> </w:t>
            </w:r>
            <w:r w:rsidRPr="00F00F99">
              <w:rPr>
                <w:rFonts w:ascii="Garamond" w:hAnsi="Garamond"/>
                <w:sz w:val="22"/>
                <w:szCs w:val="22"/>
                <w:highlight w:val="yellow"/>
              </w:rPr>
              <w:t>на период, которому принадлежит период</w:t>
            </w:r>
            <w:r w:rsidRPr="00F00F99">
              <w:rPr>
                <w:rFonts w:ascii="Garamond" w:hAnsi="Garamond"/>
                <w:i/>
                <w:sz w:val="22"/>
                <w:szCs w:val="22"/>
                <w:highlight w:val="yellow"/>
              </w:rPr>
              <w:t xml:space="preserve"> </w:t>
            </w:r>
            <w:r w:rsidRPr="00F00F99">
              <w:rPr>
                <w:rFonts w:ascii="Garamond" w:hAnsi="Garamond"/>
                <w:i/>
                <w:sz w:val="22"/>
                <w:szCs w:val="22"/>
                <w:highlight w:val="yellow"/>
                <w:lang w:val="en-US"/>
              </w:rPr>
              <w:t>m</w:t>
            </w:r>
            <w:r w:rsidRPr="00F00F99">
              <w:rPr>
                <w:rFonts w:ascii="Garamond" w:hAnsi="Garamond"/>
                <w:sz w:val="22"/>
                <w:szCs w:val="22"/>
                <w:highlight w:val="yellow"/>
              </w:rPr>
              <w:t>, утвержденная федеральным органом исполнительной власти в сфере государственного регулирования тарифов.</w:t>
            </w:r>
          </w:p>
          <w:p w:rsidR="00BB4CC7" w:rsidRPr="00F00F99" w:rsidRDefault="00BB4CC7" w:rsidP="00F00F99">
            <w:pPr>
              <w:pStyle w:val="pc"/>
              <w:spacing w:before="120" w:beforeAutospacing="0" w:after="120" w:afterAutospacing="0"/>
              <w:ind w:firstLine="659"/>
              <w:jc w:val="both"/>
              <w:rPr>
                <w:rFonts w:ascii="Garamond" w:hAnsi="Garamond"/>
                <w:highlight w:val="yellow"/>
              </w:rPr>
            </w:pPr>
            <w:r w:rsidRPr="00F00F99">
              <w:rPr>
                <w:rFonts w:ascii="Garamond" w:hAnsi="Garamond"/>
                <w:sz w:val="22"/>
                <w:szCs w:val="22"/>
                <w:highlight w:val="yellow"/>
              </w:rPr>
              <w:t xml:space="preserve">Для поставщиков, участвующих в торговле электрической энергией и мощностью на оптовом рынке с использованием тепловых электростанций, расположенных на территории второй неценовой зоны, </w:t>
            </w:r>
            <w:r w:rsidRPr="00F00F99">
              <w:rPr>
                <w:rFonts w:ascii="Garamond" w:hAnsi="Garamond"/>
                <w:position w:val="-14"/>
                <w:sz w:val="22"/>
                <w:szCs w:val="22"/>
                <w:highlight w:val="yellow"/>
              </w:rPr>
              <w:object w:dxaOrig="460" w:dyaOrig="400">
                <v:shape id="_x0000_i1123" type="#_x0000_t75" style="width:22.5pt;height:19.5pt" o:ole="">
                  <v:imagedata r:id="rId172" o:title=""/>
                </v:shape>
                <o:OLEObject Type="Embed" ProgID="Equation.3" ShapeID="_x0000_i1123" DrawAspect="Content" ObjectID="_1544265375" r:id="rId174"/>
              </w:object>
            </w:r>
            <w:r w:rsidRPr="00F00F99">
              <w:rPr>
                <w:rFonts w:ascii="Garamond" w:hAnsi="Garamond"/>
                <w:sz w:val="22"/>
                <w:szCs w:val="22"/>
                <w:highlight w:val="yellow"/>
              </w:rPr>
              <w:t xml:space="preserve"> принимает значение цены, утвержденной федеральным органом исполнительной власти в сфере государственного регулирования тарифов</w:t>
            </w:r>
            <w:r>
              <w:rPr>
                <w:rFonts w:ascii="Garamond" w:hAnsi="Garamond"/>
                <w:sz w:val="22"/>
                <w:szCs w:val="22"/>
                <w:highlight w:val="yellow"/>
              </w:rPr>
              <w:t>,</w:t>
            </w:r>
            <w:r w:rsidRPr="00F00F99">
              <w:rPr>
                <w:rFonts w:ascii="Garamond" w:hAnsi="Garamond"/>
                <w:sz w:val="22"/>
                <w:szCs w:val="22"/>
                <w:highlight w:val="yellow"/>
              </w:rPr>
              <w:t xml:space="preserve"> на уровне средневзвешенной величины по всем включенным в </w:t>
            </w:r>
            <w:r>
              <w:rPr>
                <w:rFonts w:ascii="Garamond" w:hAnsi="Garamond"/>
                <w:sz w:val="22"/>
                <w:szCs w:val="22"/>
                <w:highlight w:val="yellow"/>
              </w:rPr>
              <w:t>С</w:t>
            </w:r>
            <w:r w:rsidRPr="00F00F99">
              <w:rPr>
                <w:rFonts w:ascii="Garamond" w:hAnsi="Garamond"/>
                <w:sz w:val="22"/>
                <w:szCs w:val="22"/>
                <w:highlight w:val="yellow"/>
              </w:rPr>
              <w:t>водный прогнозный баланс производства и поставок электрической энергии в рамках единой энергетической системы России объемам производства электрической энергии на тепловых электростанциях.</w:t>
            </w:r>
          </w:p>
          <w:p w:rsidR="00BB4CC7" w:rsidRPr="00F00F99" w:rsidRDefault="00BB4CC7" w:rsidP="00F00F99">
            <w:pPr>
              <w:pStyle w:val="pc"/>
              <w:spacing w:before="120" w:beforeAutospacing="0" w:after="120" w:afterAutospacing="0"/>
              <w:ind w:firstLine="659"/>
              <w:jc w:val="both"/>
              <w:rPr>
                <w:rFonts w:ascii="Garamond" w:hAnsi="Garamond"/>
                <w:highlight w:val="yellow"/>
              </w:rPr>
            </w:pPr>
            <w:r w:rsidRPr="00F00F99">
              <w:rPr>
                <w:rFonts w:ascii="Garamond" w:hAnsi="Garamond"/>
                <w:sz w:val="22"/>
                <w:szCs w:val="22"/>
                <w:highlight w:val="yellow"/>
              </w:rPr>
              <w:t>В случае если на 1</w:t>
            </w:r>
            <w:r>
              <w:rPr>
                <w:rFonts w:ascii="Garamond" w:hAnsi="Garamond"/>
                <w:sz w:val="22"/>
                <w:szCs w:val="22"/>
                <w:highlight w:val="yellow"/>
              </w:rPr>
              <w:t>-е</w:t>
            </w:r>
            <w:r w:rsidRPr="00F00F99">
              <w:rPr>
                <w:rFonts w:ascii="Garamond" w:hAnsi="Garamond"/>
                <w:sz w:val="22"/>
                <w:szCs w:val="22"/>
                <w:highlight w:val="yellow"/>
              </w:rPr>
              <w:t xml:space="preserve"> число месяца </w:t>
            </w:r>
            <w:r w:rsidRPr="00F00F99">
              <w:rPr>
                <w:rFonts w:ascii="Garamond" w:hAnsi="Garamond"/>
                <w:i/>
                <w:sz w:val="22"/>
                <w:szCs w:val="22"/>
                <w:highlight w:val="yellow"/>
              </w:rPr>
              <w:t>m</w:t>
            </w:r>
            <w:r>
              <w:rPr>
                <w:rFonts w:ascii="Garamond" w:hAnsi="Garamond"/>
                <w:i/>
                <w:sz w:val="22"/>
                <w:szCs w:val="22"/>
                <w:highlight w:val="yellow"/>
              </w:rPr>
              <w:t>–</w:t>
            </w:r>
            <w:r>
              <w:rPr>
                <w:rFonts w:ascii="Garamond" w:hAnsi="Garamond"/>
                <w:sz w:val="22"/>
                <w:szCs w:val="22"/>
                <w:highlight w:val="yellow"/>
              </w:rPr>
              <w:t xml:space="preserve">3 </w:t>
            </w:r>
            <w:r w:rsidRPr="00F00F99">
              <w:rPr>
                <w:rFonts w:ascii="Garamond" w:hAnsi="Garamond"/>
                <w:sz w:val="22"/>
                <w:szCs w:val="22"/>
                <w:highlight w:val="yellow"/>
              </w:rPr>
              <w:t xml:space="preserve">Сводным прогнозным балансом производства и поставок электрической энергии в рамках единой энергетической системы России, утвержденным федеральным органом исполнительной власти в сфере государственного регулирования тарифов на период, которому принадлежит </w:t>
            </w:r>
            <w:r>
              <w:rPr>
                <w:rFonts w:ascii="Garamond" w:hAnsi="Garamond"/>
                <w:sz w:val="22"/>
                <w:szCs w:val="22"/>
                <w:highlight w:val="yellow"/>
              </w:rPr>
              <w:t>месяц</w:t>
            </w:r>
            <w:r w:rsidRPr="00F00F99">
              <w:rPr>
                <w:rFonts w:ascii="Garamond" w:hAnsi="Garamond"/>
                <w:sz w:val="22"/>
                <w:szCs w:val="22"/>
                <w:highlight w:val="yellow"/>
              </w:rPr>
              <w:t xml:space="preserve"> </w:t>
            </w:r>
            <w:r w:rsidRPr="00F00F99">
              <w:rPr>
                <w:rFonts w:ascii="Garamond" w:hAnsi="Garamond"/>
                <w:i/>
                <w:sz w:val="22"/>
                <w:szCs w:val="22"/>
                <w:highlight w:val="yellow"/>
                <w:lang w:val="en-US"/>
              </w:rPr>
              <w:t>m</w:t>
            </w:r>
            <w:r w:rsidRPr="00F00F99">
              <w:rPr>
                <w:rFonts w:ascii="Garamond" w:hAnsi="Garamond"/>
                <w:sz w:val="22"/>
                <w:szCs w:val="22"/>
                <w:highlight w:val="yellow"/>
              </w:rPr>
              <w:t>, величин</w:t>
            </w:r>
            <w:r>
              <w:rPr>
                <w:rFonts w:ascii="Garamond" w:hAnsi="Garamond"/>
                <w:sz w:val="22"/>
                <w:szCs w:val="22"/>
                <w:highlight w:val="yellow"/>
              </w:rPr>
              <w:t>ы</w:t>
            </w:r>
            <w:r w:rsidRPr="00F00F99">
              <w:rPr>
                <w:rFonts w:ascii="Garamond" w:hAnsi="Garamond"/>
                <w:sz w:val="22"/>
                <w:szCs w:val="22"/>
                <w:highlight w:val="yellow"/>
              </w:rPr>
              <w:t xml:space="preserve"> </w:t>
            </w:r>
            <w:r w:rsidRPr="00F00F99">
              <w:rPr>
                <w:rFonts w:ascii="Garamond" w:hAnsi="Garamond"/>
                <w:position w:val="-14"/>
                <w:sz w:val="22"/>
                <w:szCs w:val="22"/>
                <w:highlight w:val="yellow"/>
              </w:rPr>
              <w:object w:dxaOrig="680" w:dyaOrig="400">
                <v:shape id="_x0000_i1124" type="#_x0000_t75" style="width:34.5pt;height:20.25pt" o:ole="">
                  <v:imagedata r:id="rId164" o:title=""/>
                </v:shape>
                <o:OLEObject Type="Embed" ProgID="Equation.3" ShapeID="_x0000_i1124" DrawAspect="Content" ObjectID="_1544265376" r:id="rId175"/>
              </w:object>
            </w:r>
            <w:r>
              <w:rPr>
                <w:rFonts w:ascii="Garamond" w:hAnsi="Garamond"/>
                <w:sz w:val="22"/>
                <w:szCs w:val="22"/>
                <w:highlight w:val="yellow"/>
              </w:rPr>
              <w:t xml:space="preserve"> и (</w:t>
            </w:r>
            <w:r w:rsidRPr="00F00F99">
              <w:rPr>
                <w:rFonts w:ascii="Garamond" w:hAnsi="Garamond"/>
                <w:sz w:val="22"/>
                <w:szCs w:val="22"/>
                <w:highlight w:val="yellow"/>
              </w:rPr>
              <w:t>или</w:t>
            </w:r>
            <w:r>
              <w:rPr>
                <w:rFonts w:ascii="Garamond" w:hAnsi="Garamond"/>
                <w:sz w:val="22"/>
                <w:szCs w:val="22"/>
                <w:highlight w:val="yellow"/>
              </w:rPr>
              <w:t>)</w:t>
            </w:r>
            <w:r w:rsidRPr="00F00F99">
              <w:rPr>
                <w:rFonts w:ascii="Garamond" w:hAnsi="Garamond"/>
                <w:sz w:val="22"/>
                <w:szCs w:val="22"/>
                <w:highlight w:val="yellow"/>
              </w:rPr>
              <w:t xml:space="preserve"> </w:t>
            </w:r>
            <w:r w:rsidRPr="00F00F99">
              <w:rPr>
                <w:rFonts w:ascii="Garamond" w:hAnsi="Garamond"/>
                <w:position w:val="-14"/>
                <w:sz w:val="22"/>
                <w:szCs w:val="22"/>
                <w:highlight w:val="yellow"/>
              </w:rPr>
              <w:object w:dxaOrig="800" w:dyaOrig="400">
                <v:shape id="_x0000_i1125" type="#_x0000_t75" style="width:40.5pt;height:20.25pt" o:ole="">
                  <v:imagedata r:id="rId170" o:title=""/>
                </v:shape>
                <o:OLEObject Type="Embed" ProgID="Equation.3" ShapeID="_x0000_i1125" DrawAspect="Content" ObjectID="_1544265377" r:id="rId176"/>
              </w:object>
            </w:r>
            <w:r w:rsidRPr="00F00F99">
              <w:rPr>
                <w:rFonts w:ascii="Garamond" w:hAnsi="Garamond"/>
                <w:sz w:val="22"/>
                <w:szCs w:val="22"/>
                <w:highlight w:val="yellow"/>
              </w:rPr>
              <w:t xml:space="preserve"> </w:t>
            </w:r>
            <w:r w:rsidRPr="00F00F99">
              <w:rPr>
                <w:rFonts w:ascii="Garamond" w:hAnsi="Garamond"/>
                <w:sz w:val="22"/>
                <w:szCs w:val="22"/>
                <w:highlight w:val="yellow"/>
              </w:rPr>
              <w:lastRenderedPageBreak/>
              <w:t>не определены, то они принимаются равными нулю.</w:t>
            </w:r>
          </w:p>
          <w:p w:rsidR="00BB4CC7" w:rsidRPr="00F00F99" w:rsidRDefault="00BB4CC7" w:rsidP="00F00F99">
            <w:pPr>
              <w:spacing w:before="120" w:after="120"/>
              <w:ind w:firstLine="659"/>
              <w:jc w:val="both"/>
              <w:rPr>
                <w:rFonts w:ascii="Garamond" w:hAnsi="Garamond"/>
                <w:highlight w:val="yellow"/>
              </w:rPr>
            </w:pPr>
            <w:r w:rsidRPr="00F00F99">
              <w:rPr>
                <w:rFonts w:ascii="Garamond" w:hAnsi="Garamond"/>
                <w:sz w:val="22"/>
                <w:szCs w:val="22"/>
                <w:highlight w:val="yellow"/>
              </w:rPr>
              <w:t>В случае если на 1</w:t>
            </w:r>
            <w:r>
              <w:rPr>
                <w:rFonts w:ascii="Garamond" w:hAnsi="Garamond"/>
                <w:sz w:val="22"/>
                <w:szCs w:val="22"/>
                <w:highlight w:val="yellow"/>
              </w:rPr>
              <w:t>-е</w:t>
            </w:r>
            <w:r w:rsidRPr="00F00F99">
              <w:rPr>
                <w:rFonts w:ascii="Garamond" w:hAnsi="Garamond"/>
                <w:sz w:val="22"/>
                <w:szCs w:val="22"/>
                <w:highlight w:val="yellow"/>
              </w:rPr>
              <w:t xml:space="preserve"> число месяца </w:t>
            </w:r>
            <w:r w:rsidRPr="00F00F99">
              <w:rPr>
                <w:rFonts w:ascii="Garamond" w:hAnsi="Garamond"/>
                <w:i/>
                <w:sz w:val="22"/>
                <w:szCs w:val="22"/>
                <w:highlight w:val="yellow"/>
              </w:rPr>
              <w:t>m</w:t>
            </w:r>
            <w:r>
              <w:rPr>
                <w:rFonts w:ascii="Garamond" w:hAnsi="Garamond"/>
                <w:i/>
                <w:sz w:val="22"/>
                <w:szCs w:val="22"/>
                <w:highlight w:val="yellow"/>
              </w:rPr>
              <w:t>–</w:t>
            </w:r>
            <w:r w:rsidRPr="00F00F99">
              <w:rPr>
                <w:rFonts w:ascii="Garamond" w:hAnsi="Garamond"/>
                <w:sz w:val="22"/>
                <w:szCs w:val="22"/>
                <w:highlight w:val="yellow"/>
              </w:rPr>
              <w:t>3 Сводный прогнозный баланс производства и поставок электрической энергии в рамках единой энергетическ</w:t>
            </w:r>
            <w:r>
              <w:rPr>
                <w:rFonts w:ascii="Garamond" w:hAnsi="Garamond"/>
                <w:sz w:val="22"/>
                <w:szCs w:val="22"/>
                <w:highlight w:val="yellow"/>
              </w:rPr>
              <w:t xml:space="preserve">ой системы России </w:t>
            </w:r>
            <w:r w:rsidRPr="00F00F99">
              <w:rPr>
                <w:rFonts w:ascii="Garamond" w:hAnsi="Garamond"/>
                <w:sz w:val="22"/>
                <w:szCs w:val="22"/>
                <w:highlight w:val="yellow"/>
              </w:rPr>
              <w:t xml:space="preserve">не утвержден федеральным органом исполнительной власти в сфере государственного регулирования тарифов на период, которому принадлежит </w:t>
            </w:r>
            <w:r>
              <w:rPr>
                <w:rFonts w:ascii="Garamond" w:hAnsi="Garamond"/>
                <w:sz w:val="22"/>
                <w:szCs w:val="22"/>
                <w:highlight w:val="yellow"/>
              </w:rPr>
              <w:t>месяц</w:t>
            </w:r>
            <w:r w:rsidRPr="00F00F99">
              <w:rPr>
                <w:rFonts w:ascii="Garamond" w:hAnsi="Garamond"/>
                <w:sz w:val="22"/>
                <w:szCs w:val="22"/>
                <w:highlight w:val="yellow"/>
              </w:rPr>
              <w:t xml:space="preserve"> </w:t>
            </w:r>
            <w:r w:rsidRPr="00F00F99">
              <w:rPr>
                <w:rFonts w:ascii="Garamond" w:hAnsi="Garamond"/>
                <w:i/>
                <w:sz w:val="22"/>
                <w:szCs w:val="22"/>
                <w:highlight w:val="yellow"/>
                <w:lang w:val="en-US"/>
              </w:rPr>
              <w:t>m</w:t>
            </w:r>
            <w:r w:rsidRPr="00F00F99">
              <w:rPr>
                <w:rFonts w:ascii="Garamond" w:hAnsi="Garamond"/>
                <w:sz w:val="22"/>
                <w:szCs w:val="22"/>
                <w:highlight w:val="yellow"/>
              </w:rPr>
              <w:t xml:space="preserve">, то величины </w:t>
            </w:r>
            <w:r w:rsidRPr="00F00F99">
              <w:rPr>
                <w:rFonts w:ascii="Garamond" w:hAnsi="Garamond"/>
                <w:position w:val="-14"/>
                <w:sz w:val="22"/>
                <w:szCs w:val="22"/>
                <w:highlight w:val="yellow"/>
              </w:rPr>
              <w:object w:dxaOrig="680" w:dyaOrig="400">
                <v:shape id="_x0000_i1126" type="#_x0000_t75" style="width:34.5pt;height:20.25pt" o:ole="">
                  <v:imagedata r:id="rId164" o:title=""/>
                </v:shape>
                <o:OLEObject Type="Embed" ProgID="Equation.3" ShapeID="_x0000_i1126" DrawAspect="Content" ObjectID="_1544265378" r:id="rId177"/>
              </w:object>
            </w:r>
            <w:r w:rsidRPr="00F00F99">
              <w:rPr>
                <w:rFonts w:ascii="Garamond" w:hAnsi="Garamond"/>
                <w:sz w:val="22"/>
                <w:szCs w:val="22"/>
                <w:highlight w:val="yellow"/>
              </w:rPr>
              <w:t xml:space="preserve">, </w:t>
            </w:r>
            <w:r w:rsidRPr="00F00F99">
              <w:rPr>
                <w:rFonts w:ascii="Garamond" w:hAnsi="Garamond"/>
                <w:position w:val="-14"/>
                <w:sz w:val="22"/>
                <w:szCs w:val="22"/>
                <w:highlight w:val="yellow"/>
              </w:rPr>
              <w:object w:dxaOrig="800" w:dyaOrig="400">
                <v:shape id="_x0000_i1127" type="#_x0000_t75" style="width:40.5pt;height:20.25pt" o:ole="">
                  <v:imagedata r:id="rId170" o:title=""/>
                </v:shape>
                <o:OLEObject Type="Embed" ProgID="Equation.3" ShapeID="_x0000_i1127" DrawAspect="Content" ObjectID="_1544265379" r:id="rId178"/>
              </w:object>
            </w:r>
            <w:r w:rsidRPr="00F00F99">
              <w:rPr>
                <w:rFonts w:ascii="Garamond" w:hAnsi="Garamond"/>
                <w:sz w:val="22"/>
                <w:szCs w:val="22"/>
                <w:highlight w:val="yellow"/>
              </w:rPr>
              <w:t xml:space="preserve"> принимают</w:t>
            </w:r>
            <w:r>
              <w:rPr>
                <w:rFonts w:ascii="Garamond" w:hAnsi="Garamond"/>
                <w:sz w:val="22"/>
                <w:szCs w:val="22"/>
                <w:highlight w:val="yellow"/>
              </w:rPr>
              <w:t>ся равными</w:t>
            </w:r>
            <w:r w:rsidRPr="00F00F99">
              <w:rPr>
                <w:rFonts w:ascii="Garamond" w:hAnsi="Garamond"/>
                <w:sz w:val="22"/>
                <w:szCs w:val="22"/>
                <w:highlight w:val="yellow"/>
              </w:rPr>
              <w:t xml:space="preserve"> значения</w:t>
            </w:r>
            <w:r>
              <w:rPr>
                <w:rFonts w:ascii="Garamond" w:hAnsi="Garamond"/>
                <w:sz w:val="22"/>
                <w:szCs w:val="22"/>
                <w:highlight w:val="yellow"/>
              </w:rPr>
              <w:t>м</w:t>
            </w:r>
            <w:r w:rsidRPr="00F00F99">
              <w:rPr>
                <w:rFonts w:ascii="Garamond" w:hAnsi="Garamond"/>
                <w:sz w:val="22"/>
                <w:szCs w:val="22"/>
                <w:highlight w:val="yellow"/>
              </w:rPr>
              <w:t xml:space="preserve"> за период </w:t>
            </w:r>
            <w:r w:rsidRPr="00F00F99">
              <w:rPr>
                <w:rFonts w:ascii="Garamond" w:hAnsi="Garamond"/>
                <w:i/>
                <w:sz w:val="22"/>
                <w:szCs w:val="22"/>
                <w:highlight w:val="yellow"/>
                <w:lang w:val="en-US"/>
              </w:rPr>
              <w:t>m</w:t>
            </w:r>
            <w:r>
              <w:rPr>
                <w:rFonts w:ascii="Garamond" w:hAnsi="Garamond"/>
                <w:i/>
                <w:sz w:val="22"/>
                <w:szCs w:val="22"/>
                <w:highlight w:val="yellow"/>
              </w:rPr>
              <w:t>–</w:t>
            </w:r>
            <w:r w:rsidRPr="000E08CD">
              <w:rPr>
                <w:rFonts w:ascii="Garamond" w:hAnsi="Garamond"/>
                <w:sz w:val="22"/>
                <w:szCs w:val="22"/>
                <w:highlight w:val="yellow"/>
              </w:rPr>
              <w:t>3</w:t>
            </w:r>
            <w:r w:rsidRPr="00F00F99">
              <w:rPr>
                <w:rFonts w:ascii="Garamond" w:hAnsi="Garamond"/>
                <w:sz w:val="22"/>
                <w:szCs w:val="22"/>
                <w:highlight w:val="yellow"/>
              </w:rPr>
              <w:t>.</w:t>
            </w:r>
          </w:p>
          <w:p w:rsidR="00BB4CC7" w:rsidRPr="00F00F99" w:rsidRDefault="00BB4CC7" w:rsidP="00F00F99">
            <w:pPr>
              <w:spacing w:before="120" w:after="120"/>
              <w:ind w:firstLine="659"/>
              <w:jc w:val="both"/>
              <w:rPr>
                <w:rFonts w:ascii="Garamond" w:hAnsi="Garamond"/>
                <w:highlight w:val="yellow"/>
              </w:rPr>
            </w:pPr>
            <w:r w:rsidRPr="00F00F99">
              <w:rPr>
                <w:rFonts w:ascii="Garamond" w:hAnsi="Garamond"/>
                <w:sz w:val="22"/>
                <w:szCs w:val="22"/>
                <w:highlight w:val="yellow"/>
              </w:rPr>
              <w:t>В случае если на 1</w:t>
            </w:r>
            <w:r>
              <w:rPr>
                <w:rFonts w:ascii="Garamond" w:hAnsi="Garamond"/>
                <w:sz w:val="22"/>
                <w:szCs w:val="22"/>
                <w:highlight w:val="yellow"/>
              </w:rPr>
              <w:t>-е</w:t>
            </w:r>
            <w:r w:rsidRPr="00F00F99">
              <w:rPr>
                <w:rFonts w:ascii="Garamond" w:hAnsi="Garamond"/>
                <w:sz w:val="22"/>
                <w:szCs w:val="22"/>
                <w:highlight w:val="yellow"/>
              </w:rPr>
              <w:t xml:space="preserve"> число месяца </w:t>
            </w:r>
            <w:r w:rsidRPr="00F00F99">
              <w:rPr>
                <w:rFonts w:ascii="Garamond" w:hAnsi="Garamond"/>
                <w:i/>
                <w:sz w:val="22"/>
                <w:szCs w:val="22"/>
                <w:highlight w:val="yellow"/>
              </w:rPr>
              <w:t>m</w:t>
            </w:r>
            <w:r>
              <w:rPr>
                <w:rFonts w:ascii="Garamond" w:hAnsi="Garamond"/>
                <w:i/>
                <w:sz w:val="22"/>
                <w:szCs w:val="22"/>
                <w:highlight w:val="yellow"/>
              </w:rPr>
              <w:t>–</w:t>
            </w:r>
            <w:r w:rsidRPr="00F00F99">
              <w:rPr>
                <w:rFonts w:ascii="Garamond" w:hAnsi="Garamond"/>
                <w:sz w:val="22"/>
                <w:szCs w:val="22"/>
                <w:highlight w:val="yellow"/>
              </w:rPr>
              <w:t xml:space="preserve">3 величины </w:t>
            </w:r>
            <w:r w:rsidRPr="00F00F99">
              <w:rPr>
                <w:rFonts w:ascii="Garamond" w:hAnsi="Garamond"/>
                <w:position w:val="-14"/>
                <w:sz w:val="22"/>
                <w:szCs w:val="22"/>
                <w:highlight w:val="yellow"/>
              </w:rPr>
              <w:object w:dxaOrig="580" w:dyaOrig="400">
                <v:shape id="_x0000_i1128" type="#_x0000_t75" style="width:29.25pt;height:20.25pt" o:ole="">
                  <v:imagedata r:id="rId166" o:title=""/>
                </v:shape>
                <o:OLEObject Type="Embed" ProgID="Equation.3" ShapeID="_x0000_i1128" DrawAspect="Content" ObjectID="_1544265380" r:id="rId179"/>
              </w:object>
            </w:r>
            <w:r w:rsidRPr="00F00F99">
              <w:rPr>
                <w:rFonts w:ascii="Garamond" w:hAnsi="Garamond"/>
                <w:sz w:val="22"/>
                <w:szCs w:val="22"/>
                <w:highlight w:val="yellow"/>
              </w:rPr>
              <w:t xml:space="preserve">, </w:t>
            </w:r>
            <w:r w:rsidRPr="00F00F99">
              <w:rPr>
                <w:rFonts w:ascii="Garamond" w:hAnsi="Garamond"/>
                <w:position w:val="-14"/>
                <w:sz w:val="22"/>
                <w:szCs w:val="22"/>
                <w:highlight w:val="yellow"/>
              </w:rPr>
              <w:object w:dxaOrig="460" w:dyaOrig="400">
                <v:shape id="_x0000_i1129" type="#_x0000_t75" style="width:22.5pt;height:19.5pt" o:ole="">
                  <v:imagedata r:id="rId172" o:title=""/>
                </v:shape>
                <o:OLEObject Type="Embed" ProgID="Equation.3" ShapeID="_x0000_i1129" DrawAspect="Content" ObjectID="_1544265381" r:id="rId180"/>
              </w:object>
            </w:r>
            <w:r>
              <w:rPr>
                <w:rFonts w:ascii="Garamond" w:hAnsi="Garamond"/>
                <w:sz w:val="22"/>
                <w:szCs w:val="22"/>
                <w:highlight w:val="yellow"/>
              </w:rPr>
              <w:t xml:space="preserve"> </w:t>
            </w:r>
            <w:r w:rsidRPr="00F00F99">
              <w:rPr>
                <w:rFonts w:ascii="Garamond" w:hAnsi="Garamond"/>
                <w:sz w:val="22"/>
                <w:szCs w:val="22"/>
                <w:highlight w:val="yellow"/>
              </w:rPr>
              <w:t>не утвержден</w:t>
            </w:r>
            <w:r>
              <w:rPr>
                <w:rFonts w:ascii="Garamond" w:hAnsi="Garamond"/>
                <w:sz w:val="22"/>
                <w:szCs w:val="22"/>
                <w:highlight w:val="yellow"/>
              </w:rPr>
              <w:t>ы</w:t>
            </w:r>
            <w:r w:rsidRPr="00F00F99">
              <w:rPr>
                <w:rFonts w:ascii="Garamond" w:hAnsi="Garamond"/>
                <w:sz w:val="22"/>
                <w:szCs w:val="22"/>
                <w:highlight w:val="yellow"/>
              </w:rPr>
              <w:t xml:space="preserve"> федеральным органом исполнительной власти в сфере государственного регулирования тарифов на период, которому принадлежит </w:t>
            </w:r>
            <w:r>
              <w:rPr>
                <w:rFonts w:ascii="Garamond" w:hAnsi="Garamond"/>
                <w:sz w:val="22"/>
                <w:szCs w:val="22"/>
                <w:highlight w:val="yellow"/>
              </w:rPr>
              <w:t>месяц</w:t>
            </w:r>
            <w:r w:rsidRPr="00F00F99">
              <w:rPr>
                <w:rFonts w:ascii="Garamond" w:hAnsi="Garamond"/>
                <w:sz w:val="22"/>
                <w:szCs w:val="22"/>
                <w:highlight w:val="yellow"/>
              </w:rPr>
              <w:t xml:space="preserve"> </w:t>
            </w:r>
            <w:r w:rsidRPr="00F00F99">
              <w:rPr>
                <w:rFonts w:ascii="Garamond" w:hAnsi="Garamond"/>
                <w:i/>
                <w:sz w:val="22"/>
                <w:szCs w:val="22"/>
                <w:highlight w:val="yellow"/>
                <w:lang w:val="en-US"/>
              </w:rPr>
              <w:t>m</w:t>
            </w:r>
            <w:r w:rsidRPr="00F00F99">
              <w:rPr>
                <w:rFonts w:ascii="Garamond" w:hAnsi="Garamond"/>
                <w:sz w:val="22"/>
                <w:szCs w:val="22"/>
                <w:highlight w:val="yellow"/>
              </w:rPr>
              <w:t xml:space="preserve">, то величины </w:t>
            </w:r>
            <w:r w:rsidRPr="00F00F99">
              <w:rPr>
                <w:rFonts w:ascii="Garamond" w:hAnsi="Garamond"/>
                <w:position w:val="-14"/>
                <w:sz w:val="22"/>
                <w:szCs w:val="22"/>
                <w:highlight w:val="yellow"/>
              </w:rPr>
              <w:object w:dxaOrig="580" w:dyaOrig="400">
                <v:shape id="_x0000_i1130" type="#_x0000_t75" style="width:29.25pt;height:20.25pt" o:ole="">
                  <v:imagedata r:id="rId166" o:title=""/>
                </v:shape>
                <o:OLEObject Type="Embed" ProgID="Equation.3" ShapeID="_x0000_i1130" DrawAspect="Content" ObjectID="_1544265382" r:id="rId181"/>
              </w:object>
            </w:r>
            <w:r w:rsidRPr="00F00F99">
              <w:rPr>
                <w:rFonts w:ascii="Garamond" w:hAnsi="Garamond"/>
                <w:sz w:val="22"/>
                <w:szCs w:val="22"/>
                <w:highlight w:val="yellow"/>
              </w:rPr>
              <w:t xml:space="preserve">, </w:t>
            </w:r>
            <w:r w:rsidRPr="00F00F99">
              <w:rPr>
                <w:rFonts w:ascii="Garamond" w:hAnsi="Garamond"/>
                <w:position w:val="-14"/>
                <w:sz w:val="22"/>
                <w:szCs w:val="22"/>
                <w:highlight w:val="yellow"/>
              </w:rPr>
              <w:object w:dxaOrig="460" w:dyaOrig="400">
                <v:shape id="_x0000_i1131" type="#_x0000_t75" style="width:22.5pt;height:19.5pt" o:ole="">
                  <v:imagedata r:id="rId172" o:title=""/>
                </v:shape>
                <o:OLEObject Type="Embed" ProgID="Equation.3" ShapeID="_x0000_i1131" DrawAspect="Content" ObjectID="_1544265383" r:id="rId182"/>
              </w:object>
            </w:r>
            <w:r w:rsidRPr="00F00F99">
              <w:rPr>
                <w:rFonts w:ascii="Garamond" w:hAnsi="Garamond"/>
                <w:sz w:val="22"/>
                <w:szCs w:val="22"/>
                <w:highlight w:val="yellow"/>
              </w:rPr>
              <w:t xml:space="preserve"> принимают</w:t>
            </w:r>
            <w:r>
              <w:rPr>
                <w:rFonts w:ascii="Garamond" w:hAnsi="Garamond"/>
                <w:sz w:val="22"/>
                <w:szCs w:val="22"/>
                <w:highlight w:val="yellow"/>
              </w:rPr>
              <w:t>ся равными</w:t>
            </w:r>
            <w:r w:rsidRPr="00F00F99">
              <w:rPr>
                <w:rFonts w:ascii="Garamond" w:hAnsi="Garamond"/>
                <w:sz w:val="22"/>
                <w:szCs w:val="22"/>
                <w:highlight w:val="yellow"/>
              </w:rPr>
              <w:t xml:space="preserve"> значения</w:t>
            </w:r>
            <w:r>
              <w:rPr>
                <w:rFonts w:ascii="Garamond" w:hAnsi="Garamond"/>
                <w:sz w:val="22"/>
                <w:szCs w:val="22"/>
                <w:highlight w:val="yellow"/>
              </w:rPr>
              <w:t>м</w:t>
            </w:r>
            <w:r w:rsidRPr="00F00F99">
              <w:rPr>
                <w:rFonts w:ascii="Garamond" w:hAnsi="Garamond"/>
                <w:sz w:val="22"/>
                <w:szCs w:val="22"/>
                <w:highlight w:val="yellow"/>
              </w:rPr>
              <w:t xml:space="preserve"> за период </w:t>
            </w:r>
            <w:r w:rsidRPr="00F00F99">
              <w:rPr>
                <w:rFonts w:ascii="Garamond" w:hAnsi="Garamond"/>
                <w:i/>
                <w:sz w:val="22"/>
                <w:szCs w:val="22"/>
                <w:highlight w:val="yellow"/>
                <w:lang w:val="en-US"/>
              </w:rPr>
              <w:t>m</w:t>
            </w:r>
            <w:r>
              <w:rPr>
                <w:rFonts w:ascii="Garamond" w:hAnsi="Garamond"/>
                <w:i/>
                <w:sz w:val="22"/>
                <w:szCs w:val="22"/>
                <w:highlight w:val="yellow"/>
              </w:rPr>
              <w:t>–</w:t>
            </w:r>
            <w:r w:rsidRPr="00286437">
              <w:rPr>
                <w:rFonts w:ascii="Garamond" w:hAnsi="Garamond"/>
                <w:sz w:val="22"/>
                <w:szCs w:val="22"/>
                <w:highlight w:val="yellow"/>
              </w:rPr>
              <w:t>3.</w:t>
            </w:r>
          </w:p>
          <w:p w:rsidR="00BB4CC7" w:rsidRPr="00F00F99" w:rsidRDefault="00BB4CC7" w:rsidP="00F00F99">
            <w:pPr>
              <w:pStyle w:val="4"/>
              <w:numPr>
                <w:ilvl w:val="0"/>
                <w:numId w:val="0"/>
              </w:numPr>
              <w:tabs>
                <w:tab w:val="left" w:pos="720"/>
              </w:tabs>
              <w:ind w:firstLine="659"/>
              <w:rPr>
                <w:rFonts w:ascii="Garamond" w:hAnsi="Garamond"/>
                <w:szCs w:val="22"/>
              </w:rPr>
            </w:pPr>
            <w:r w:rsidRPr="00F00F99">
              <w:rPr>
                <w:rFonts w:ascii="Garamond" w:hAnsi="Garamond"/>
                <w:szCs w:val="22"/>
                <w:highlight w:val="yellow"/>
              </w:rPr>
              <w:t xml:space="preserve">Величины </w:t>
            </w:r>
            <w:r w:rsidRPr="00F00F99">
              <w:rPr>
                <w:rFonts w:ascii="Garamond" w:hAnsi="Garamond"/>
                <w:position w:val="-14"/>
                <w:szCs w:val="22"/>
                <w:highlight w:val="yellow"/>
              </w:rPr>
              <w:object w:dxaOrig="1219" w:dyaOrig="400">
                <v:shape id="_x0000_i1132" type="#_x0000_t75" style="width:60pt;height:21.75pt" o:ole="">
                  <v:imagedata r:id="rId183" o:title=""/>
                </v:shape>
                <o:OLEObject Type="Embed" ProgID="Equation.3" ShapeID="_x0000_i1132" DrawAspect="Content" ObjectID="_1544265384" r:id="rId184"/>
              </w:object>
            </w:r>
            <w:r w:rsidRPr="00F00F99">
              <w:rPr>
                <w:rFonts w:ascii="Garamond" w:hAnsi="Garamond"/>
                <w:position w:val="-14"/>
                <w:szCs w:val="22"/>
                <w:highlight w:val="yellow"/>
              </w:rPr>
              <w:t>,</w:t>
            </w:r>
            <w:r w:rsidRPr="00F00F99">
              <w:rPr>
                <w:rFonts w:ascii="Garamond" w:hAnsi="Garamond"/>
                <w:position w:val="-14"/>
                <w:szCs w:val="22"/>
                <w:highlight w:val="yellow"/>
              </w:rPr>
              <w:object w:dxaOrig="1700" w:dyaOrig="400">
                <v:shape id="_x0000_i1133" type="#_x0000_t75" style="width:82.5pt;height:20.25pt" o:ole="">
                  <v:imagedata r:id="rId185" o:title=""/>
                </v:shape>
                <o:OLEObject Type="Embed" ProgID="Equation.3" ShapeID="_x0000_i1133" DrawAspect="Content" ObjectID="_1544265385" r:id="rId186"/>
              </w:object>
            </w:r>
            <w:r w:rsidRPr="00F00F99">
              <w:rPr>
                <w:rFonts w:ascii="Garamond" w:hAnsi="Garamond"/>
                <w:szCs w:val="22"/>
                <w:highlight w:val="yellow"/>
              </w:rPr>
              <w:t xml:space="preserve">, </w:t>
            </w:r>
            <w:r w:rsidRPr="00F00F99">
              <w:rPr>
                <w:rFonts w:ascii="Garamond" w:hAnsi="Garamond"/>
                <w:position w:val="-14"/>
                <w:szCs w:val="22"/>
                <w:highlight w:val="yellow"/>
              </w:rPr>
              <w:object w:dxaOrig="1660" w:dyaOrig="400">
                <v:shape id="_x0000_i1134" type="#_x0000_t75" style="width:82.5pt;height:21.75pt" o:ole="">
                  <v:imagedata r:id="rId187" o:title=""/>
                </v:shape>
                <o:OLEObject Type="Embed" ProgID="Equation.3" ShapeID="_x0000_i1134" DrawAspect="Content" ObjectID="_1544265386" r:id="rId188"/>
              </w:object>
            </w:r>
            <w:r w:rsidRPr="00F00F99">
              <w:rPr>
                <w:rFonts w:ascii="Garamond" w:hAnsi="Garamond"/>
                <w:szCs w:val="22"/>
                <w:highlight w:val="yellow"/>
              </w:rPr>
              <w:t xml:space="preserve"> округляются методом математического округления с точностью до 2 знаков после запятой.</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lastRenderedPageBreak/>
              <w:t>10.2</w:t>
            </w:r>
          </w:p>
        </w:tc>
        <w:tc>
          <w:tcPr>
            <w:tcW w:w="6613" w:type="dxa"/>
            <w:vAlign w:val="center"/>
          </w:tcPr>
          <w:p w:rsidR="00BB4CC7" w:rsidRPr="007D49D5" w:rsidRDefault="00BB4CC7" w:rsidP="007D49D5">
            <w:pPr>
              <w:autoSpaceDE w:val="0"/>
              <w:autoSpaceDN w:val="0"/>
              <w:spacing w:before="120" w:after="120"/>
              <w:jc w:val="both"/>
              <w:rPr>
                <w:rFonts w:ascii="Garamond" w:hAnsi="Garamond"/>
                <w:highlight w:val="yellow"/>
              </w:rPr>
            </w:pPr>
            <w:r w:rsidRPr="007D49D5">
              <w:rPr>
                <w:rFonts w:ascii="Garamond" w:hAnsi="Garamond"/>
                <w:sz w:val="22"/>
                <w:szCs w:val="22"/>
              </w:rPr>
              <w:t>Виды финансовых гарантий, принимаемых ЦФР для целей участия в конкурсе на присвоение статуса гарантирующего поставщика в отношении зоны деятельности соответствующей организации, утратившей статус гарантирующего поставщика, предоставляемых участником оптового рынка:</w:t>
            </w:r>
            <w:r>
              <w:rPr>
                <w:rFonts w:ascii="Garamond" w:hAnsi="Garamond"/>
                <w:sz w:val="22"/>
                <w:szCs w:val="22"/>
              </w:rPr>
              <w:t xml:space="preserve"> </w:t>
            </w:r>
            <w:r w:rsidRPr="007D49D5">
              <w:rPr>
                <w:rFonts w:ascii="Garamond" w:hAnsi="Garamond"/>
                <w:sz w:val="22"/>
                <w:szCs w:val="22"/>
              </w:rPr>
              <w:t>−</w:t>
            </w:r>
            <w:r w:rsidRPr="007D49D5">
              <w:rPr>
                <w:rFonts w:ascii="Garamond" w:hAnsi="Garamond"/>
                <w:sz w:val="22"/>
                <w:szCs w:val="22"/>
              </w:rPr>
              <w:tab/>
              <w:t>банковская гарантия, выданная гарантом по форме согласно приложению 9а к настоящему Положению в соответствии с требованиями и в порядке, установленном настоящим разделом, и обеспечивающая исполнение обязательств по оплате электрической энергии участником оптового рынка по договору купли-продажи электрической энергии по результатам конкурентного отбора ценовых заявок на сутки вперед.</w:t>
            </w:r>
          </w:p>
        </w:tc>
        <w:tc>
          <w:tcPr>
            <w:tcW w:w="7427" w:type="dxa"/>
            <w:gridSpan w:val="2"/>
            <w:vAlign w:val="center"/>
          </w:tcPr>
          <w:p w:rsidR="00BB4CC7" w:rsidRPr="007D49D5" w:rsidRDefault="00BB4CC7" w:rsidP="007D49D5">
            <w:pPr>
              <w:tabs>
                <w:tab w:val="left" w:pos="567"/>
              </w:tabs>
              <w:spacing w:before="120" w:after="120"/>
              <w:jc w:val="both"/>
              <w:rPr>
                <w:rFonts w:ascii="Garamond" w:hAnsi="Garamond"/>
                <w:highlight w:val="yellow"/>
              </w:rPr>
            </w:pPr>
            <w:r w:rsidRPr="007D49D5">
              <w:rPr>
                <w:rFonts w:ascii="Garamond" w:hAnsi="Garamond"/>
                <w:sz w:val="22"/>
                <w:szCs w:val="22"/>
              </w:rPr>
              <w:t>Виды финансовых гарантий, принимаемых ЦФР для целей участия в конкурсе на присвоение статуса гарантирующего поставщика в отношении зоны деятельности соответствующей организации, утратившей статус гарантирующего поставщика, предоставляемых участником оптового рынка:</w:t>
            </w:r>
            <w:r>
              <w:rPr>
                <w:rFonts w:ascii="Garamond" w:hAnsi="Garamond"/>
                <w:sz w:val="22"/>
                <w:szCs w:val="22"/>
              </w:rPr>
              <w:t xml:space="preserve"> </w:t>
            </w:r>
            <w:r w:rsidRPr="007D49D5">
              <w:rPr>
                <w:rFonts w:ascii="Garamond" w:hAnsi="Garamond"/>
                <w:sz w:val="22"/>
                <w:szCs w:val="22"/>
              </w:rPr>
              <w:t>−</w:t>
            </w:r>
            <w:r w:rsidRPr="007D49D5">
              <w:rPr>
                <w:rFonts w:ascii="Garamond" w:hAnsi="Garamond"/>
                <w:sz w:val="22"/>
                <w:szCs w:val="22"/>
              </w:rPr>
              <w:tab/>
              <w:t xml:space="preserve">банковская гарантия, выданная гарантом по форме согласно приложению 9а </w:t>
            </w:r>
            <w:r w:rsidRPr="007D49D5">
              <w:rPr>
                <w:rFonts w:ascii="Garamond" w:hAnsi="Garamond"/>
                <w:sz w:val="22"/>
                <w:szCs w:val="22"/>
                <w:highlight w:val="yellow"/>
              </w:rPr>
              <w:t>или 9г</w:t>
            </w:r>
            <w:r w:rsidRPr="007D49D5">
              <w:rPr>
                <w:rFonts w:ascii="Garamond" w:hAnsi="Garamond"/>
                <w:sz w:val="22"/>
                <w:szCs w:val="22"/>
              </w:rPr>
              <w:t xml:space="preserve"> к настоящему Положению в соответствии с требованиями и в порядке, установленном настоящим разделом, и обеспечивающая исполнение обязательств по оплате электрической энергии участником оптового рынка по договору купли-продажи электрической энергии по результатам конкурентного отбора ценовых заявок на сутки вперед </w:t>
            </w:r>
            <w:r w:rsidRPr="007D49D5">
              <w:rPr>
                <w:rFonts w:ascii="Garamond" w:hAnsi="Garamond"/>
                <w:sz w:val="22"/>
                <w:szCs w:val="22"/>
                <w:highlight w:val="yellow"/>
              </w:rPr>
              <w:t xml:space="preserve">или по договору купли-продажи электрической энергии </w:t>
            </w:r>
            <w:r>
              <w:rPr>
                <w:rFonts w:ascii="Garamond" w:hAnsi="Garamond"/>
                <w:sz w:val="22"/>
                <w:szCs w:val="22"/>
                <w:highlight w:val="yellow"/>
              </w:rPr>
              <w:t xml:space="preserve">в </w:t>
            </w:r>
            <w:r w:rsidRPr="007D49D5">
              <w:rPr>
                <w:rFonts w:ascii="Garamond" w:hAnsi="Garamond"/>
                <w:sz w:val="22"/>
                <w:szCs w:val="22"/>
                <w:highlight w:val="yellow"/>
              </w:rPr>
              <w:t>НЦЗ.</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t>10.6</w:t>
            </w:r>
          </w:p>
        </w:tc>
        <w:tc>
          <w:tcPr>
            <w:tcW w:w="6613" w:type="dxa"/>
            <w:vAlign w:val="center"/>
          </w:tcPr>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t>…</w:t>
            </w:r>
          </w:p>
          <w:p w:rsidR="00BB4CC7" w:rsidRPr="007D49D5" w:rsidRDefault="00BB4CC7" w:rsidP="007D49D5">
            <w:pPr>
              <w:tabs>
                <w:tab w:val="left" w:pos="600"/>
              </w:tabs>
              <w:spacing w:before="120" w:after="120"/>
              <w:ind w:firstLine="480"/>
              <w:jc w:val="both"/>
              <w:rPr>
                <w:rFonts w:ascii="Garamond" w:hAnsi="Garamond"/>
              </w:rPr>
            </w:pPr>
            <w:r w:rsidRPr="007D49D5">
              <w:rPr>
                <w:rFonts w:ascii="Garamond" w:hAnsi="Garamond"/>
                <w:sz w:val="22"/>
                <w:szCs w:val="22"/>
              </w:rPr>
              <w:t>4) в банковской гарантии указан номер договора купли-продажи электрической энергии по результатам конкурентного отбора ценовых заявок на сутки вперед, исполнение обязательств по которому обеспечивает данная банковская гарантия;</w:t>
            </w:r>
          </w:p>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lastRenderedPageBreak/>
              <w:t>…</w:t>
            </w:r>
          </w:p>
        </w:tc>
        <w:tc>
          <w:tcPr>
            <w:tcW w:w="7427" w:type="dxa"/>
            <w:gridSpan w:val="2"/>
            <w:vAlign w:val="center"/>
          </w:tcPr>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lastRenderedPageBreak/>
              <w:t>…</w:t>
            </w:r>
          </w:p>
          <w:p w:rsidR="00BB4CC7" w:rsidRPr="007D49D5" w:rsidRDefault="00BB4CC7" w:rsidP="007D49D5">
            <w:pPr>
              <w:tabs>
                <w:tab w:val="left" w:pos="600"/>
              </w:tabs>
              <w:spacing w:before="120" w:after="120"/>
              <w:ind w:firstLine="480"/>
              <w:jc w:val="both"/>
              <w:rPr>
                <w:rFonts w:ascii="Garamond" w:hAnsi="Garamond"/>
              </w:rPr>
            </w:pPr>
            <w:r w:rsidRPr="007D49D5">
              <w:rPr>
                <w:rFonts w:ascii="Garamond" w:hAnsi="Garamond"/>
                <w:sz w:val="22"/>
                <w:szCs w:val="22"/>
              </w:rPr>
              <w:t xml:space="preserve">4) в банковской гарантии указан номер договора купли-продажи электрической энергии по результатам конкурентного отбора ценовых заявок на сутки вперед </w:t>
            </w:r>
            <w:r w:rsidRPr="007D49D5">
              <w:rPr>
                <w:rFonts w:ascii="Garamond" w:hAnsi="Garamond"/>
                <w:sz w:val="22"/>
                <w:szCs w:val="22"/>
                <w:highlight w:val="yellow"/>
              </w:rPr>
              <w:t xml:space="preserve">или по договору купли-продажи электрической энергии </w:t>
            </w:r>
            <w:r>
              <w:rPr>
                <w:rFonts w:ascii="Garamond" w:hAnsi="Garamond"/>
                <w:sz w:val="22"/>
                <w:szCs w:val="22"/>
                <w:highlight w:val="yellow"/>
              </w:rPr>
              <w:t xml:space="preserve">в </w:t>
            </w:r>
            <w:r w:rsidRPr="007D49D5">
              <w:rPr>
                <w:rFonts w:ascii="Garamond" w:hAnsi="Garamond"/>
                <w:sz w:val="22"/>
                <w:szCs w:val="22"/>
                <w:highlight w:val="yellow"/>
              </w:rPr>
              <w:t>НЦЗ</w:t>
            </w:r>
            <w:r w:rsidRPr="007D49D5">
              <w:rPr>
                <w:rFonts w:ascii="Garamond" w:hAnsi="Garamond"/>
                <w:sz w:val="22"/>
                <w:szCs w:val="22"/>
              </w:rPr>
              <w:t>, исполнение обязательств по которому обеспечивает данная банковская гарантия;</w:t>
            </w:r>
          </w:p>
          <w:p w:rsidR="00BB4CC7" w:rsidRPr="007D49D5" w:rsidRDefault="00BB4CC7" w:rsidP="007D49D5">
            <w:pPr>
              <w:tabs>
                <w:tab w:val="left" w:pos="567"/>
              </w:tabs>
              <w:spacing w:before="120" w:after="120"/>
              <w:jc w:val="both"/>
              <w:rPr>
                <w:rFonts w:ascii="Garamond" w:hAnsi="Garamond"/>
              </w:rPr>
            </w:pPr>
            <w:r w:rsidRPr="007D49D5">
              <w:rPr>
                <w:rFonts w:ascii="Garamond" w:hAnsi="Garamond"/>
                <w:sz w:val="22"/>
                <w:szCs w:val="22"/>
              </w:rPr>
              <w:lastRenderedPageBreak/>
              <w:t>…</w:t>
            </w:r>
          </w:p>
        </w:tc>
      </w:tr>
      <w:tr w:rsidR="00BB4CC7" w:rsidRPr="007D49D5" w:rsidTr="00336A10">
        <w:trPr>
          <w:trHeight w:val="435"/>
        </w:trPr>
        <w:tc>
          <w:tcPr>
            <w:tcW w:w="1008" w:type="dxa"/>
            <w:gridSpan w:val="2"/>
            <w:vAlign w:val="center"/>
          </w:tcPr>
          <w:p w:rsidR="00BB4CC7" w:rsidRPr="007D49D5" w:rsidRDefault="00BB4CC7" w:rsidP="007D49D5">
            <w:pPr>
              <w:spacing w:before="120" w:after="120"/>
              <w:jc w:val="center"/>
              <w:rPr>
                <w:rFonts w:ascii="Garamond" w:hAnsi="Garamond"/>
                <w:b/>
              </w:rPr>
            </w:pPr>
            <w:r w:rsidRPr="007D49D5">
              <w:rPr>
                <w:rFonts w:ascii="Garamond" w:hAnsi="Garamond"/>
                <w:b/>
                <w:sz w:val="22"/>
                <w:szCs w:val="22"/>
              </w:rPr>
              <w:lastRenderedPageBreak/>
              <w:t>10.9</w:t>
            </w:r>
          </w:p>
        </w:tc>
        <w:tc>
          <w:tcPr>
            <w:tcW w:w="6613" w:type="dxa"/>
            <w:vAlign w:val="center"/>
          </w:tcPr>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t xml:space="preserve">ЦФР в течение 5 (пяти) рабочих дней после даты получения от Совета рынка информации о признании конкурса на присвоение статуса гарантирующего поставщика в отношении зоны деятельности организации g, утратившей статус гарантирующего поставщика, несостоявшимся осуществляет следующие действия: </w:t>
            </w:r>
          </w:p>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t>– направляет гаранту, выдавшему банковскую гарантию участнику оптового рынка для целей участия в конкурсе на присвоение статуса гарантирующего поставщика в отношении зоны деятельности организации g, утратившей статус гарантирующего поставщика, отказ от прав по банковской гарантии для конкурса по договору купли-продажи электрической энергии по результатам конкурентного отбора ценовых заявок на сутки вперед на сумму, на которую выдана банковская гарантия, на бумажном носителе за подписью уполномоченного лица, скрепленный оттиском печати ЦФР, по форме приложения 13 к настоящему Положению с курьером либо через специализированные организации, осуществляющие экспресс-доставку корреспонденции;</w:t>
            </w:r>
          </w:p>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t>– уведомляет участника конкурса на присвоение статуса гарантирующего поставщика об отказе от прав по банковской гарантии для конкурса по договору купли-продажи электрической энергии по результатам конкурентного отбора ценовых заявок на сутки вперед на сумму, на которую выдана банковская гарантия, в электронном виде за ЭП в разделе с ограниченным в соответствии с Правилами ЭДО СЭД КО доступом на официальном интернет-сайте КО по форме согласно приложению 5.5.1 к настоящему Положению.</w:t>
            </w:r>
          </w:p>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t xml:space="preserve">ЦФР в течение 5 (пяти) рабочих дней после даты получения от Совета рынка информации о присвоении победителю конкурса статуса гарантирующего поставщика в отношении зоны деятельности организации g, утратившей статус гарантирующего поставщика, осуществляет следующие действия: </w:t>
            </w:r>
          </w:p>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t xml:space="preserve">– направляет гаранту, выдавшему банковскую гарантию для целей участия в конкурсе на присвоение статуса гарантирующего поставщика в отношении зоны деятельности организации g, утратившей статус гарантирующего поставщика, участнику оптового рынка, которому был присвоен статус гарантирующего поставщика в </w:t>
            </w:r>
            <w:r w:rsidRPr="007D49D5">
              <w:rPr>
                <w:rFonts w:ascii="Garamond" w:hAnsi="Garamond"/>
                <w:sz w:val="22"/>
                <w:szCs w:val="22"/>
              </w:rPr>
              <w:lastRenderedPageBreak/>
              <w:t>отношении указанной зоны деятельности, уведомление о присвоении статуса гарантирующего поставщика победителю конкурса с приложением копии решения уполномоченного федерального органа, полученной от Совета рынка, с курьером либо через специализированные организации, осуществляющие экспресс-доставку корреспонденции;</w:t>
            </w:r>
          </w:p>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t>– направляет гаранту, выдавшему банковскую гарантию для целей участия в конкурсе на присвоение статуса гарантирующего поставщика в отношении зоны деятельности организации g, утратившей статус гарантирующего поставщика, участнику оптового рынка, которому не был присвоен статус гарантирующего поставщика в отношении указанной зоны деятельности, отказ от прав по банковской гарантии для конкурса по договору купли-продажи электрической энергии по результатам конкурентного отбора ценовых заявок на сутки вперед на сумму, на которую выдана банковская гарантия, на бумажном носителе за подписью уполномоченного лица, скрепленный оттиском печати ЦФР, по форме приложения 13 к настоящему Положению с курьером либо через специализированные организации, осуществляющие экспресс-доставку корреспонденции;</w:t>
            </w:r>
          </w:p>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t>– уведомляет участника конкурса на присвоение статуса гарантирующего поставщика, которому не был присвоен статус гарантирующего поставщика в отношении указанной зоны деятельности, об отказе от прав по банковской гарантии для конкурса по договору купли-продажи электрической энергии по результатам конкурентного отбора ценовых заявок на сутки вперед на сумму, на которую выдана банковская гарантия, в электронном виде за ЭП в разделе с ограниченным в соответствии с Правилами ЭДО СЭД КО доступом на официальном интернет-сайте КО по форме согласно приложению 5.5.1 к настоящему Положению.</w:t>
            </w:r>
          </w:p>
        </w:tc>
        <w:tc>
          <w:tcPr>
            <w:tcW w:w="7427" w:type="dxa"/>
            <w:gridSpan w:val="2"/>
            <w:vAlign w:val="center"/>
          </w:tcPr>
          <w:p w:rsidR="00BB4CC7" w:rsidRPr="007D49D5" w:rsidRDefault="00BB4CC7" w:rsidP="007D49D5">
            <w:pPr>
              <w:pStyle w:val="16"/>
              <w:tabs>
                <w:tab w:val="left" w:pos="567"/>
              </w:tabs>
              <w:spacing w:before="120" w:after="120"/>
              <w:ind w:left="0"/>
              <w:rPr>
                <w:rFonts w:ascii="Garamond" w:hAnsi="Garamond"/>
              </w:rPr>
            </w:pPr>
            <w:r w:rsidRPr="007D49D5">
              <w:rPr>
                <w:rFonts w:ascii="Garamond" w:hAnsi="Garamond"/>
                <w:sz w:val="22"/>
                <w:szCs w:val="22"/>
              </w:rPr>
              <w:lastRenderedPageBreak/>
              <w:t xml:space="preserve">ЦФР в течение 5 (пяти) рабочих дней после даты получения от Совета рынка информации о признании конкурса на присвоение статуса гарантирующего поставщика в отношении зоны деятельности организации </w:t>
            </w:r>
            <w:r w:rsidRPr="007D49D5">
              <w:rPr>
                <w:rFonts w:ascii="Garamond" w:hAnsi="Garamond"/>
                <w:i/>
                <w:sz w:val="22"/>
                <w:szCs w:val="22"/>
              </w:rPr>
              <w:t>g</w:t>
            </w:r>
            <w:r w:rsidRPr="007D49D5">
              <w:rPr>
                <w:rFonts w:ascii="Garamond" w:hAnsi="Garamond"/>
                <w:sz w:val="22"/>
                <w:szCs w:val="22"/>
              </w:rPr>
              <w:t xml:space="preserve">, утратившей статус гарантирующего поставщика, несостоявшимся осуществляет следующие действия: </w:t>
            </w:r>
          </w:p>
          <w:p w:rsidR="00BB4CC7" w:rsidRPr="007D49D5" w:rsidRDefault="00BB4CC7" w:rsidP="007D49D5">
            <w:pPr>
              <w:pStyle w:val="4"/>
              <w:numPr>
                <w:ilvl w:val="0"/>
                <w:numId w:val="0"/>
              </w:numPr>
              <w:ind w:left="176" w:hanging="176"/>
              <w:rPr>
                <w:rFonts w:ascii="Garamond" w:hAnsi="Garamond"/>
                <w:szCs w:val="22"/>
              </w:rPr>
            </w:pPr>
            <w:r w:rsidRPr="007D49D5">
              <w:rPr>
                <w:rFonts w:ascii="Garamond" w:hAnsi="Garamond"/>
                <w:szCs w:val="22"/>
              </w:rPr>
              <w:t xml:space="preserve">– направляет гаранту, выдавшему банковскую гарантию участнику оптового рынка для целей участия в конкурсе на присвоение статуса гарантирующего поставщика в отношении зоны деятельности организации </w:t>
            </w:r>
            <w:r w:rsidRPr="007D49D5">
              <w:rPr>
                <w:rFonts w:ascii="Garamond" w:hAnsi="Garamond"/>
                <w:i/>
                <w:szCs w:val="22"/>
              </w:rPr>
              <w:t>g</w:t>
            </w:r>
            <w:r w:rsidRPr="007D49D5">
              <w:rPr>
                <w:rFonts w:ascii="Garamond" w:hAnsi="Garamond"/>
                <w:szCs w:val="22"/>
              </w:rPr>
              <w:t xml:space="preserve">, утратившей статус гарантирующего поставщика, отказ от прав по банковской гарантии для конкурса по договору купли-продажи электрической энергии по результатам конкурентного отбора ценовых заявок на сутки вперед </w:t>
            </w:r>
            <w:r w:rsidRPr="007D49D5">
              <w:rPr>
                <w:rFonts w:ascii="Garamond" w:hAnsi="Garamond"/>
                <w:szCs w:val="22"/>
                <w:highlight w:val="yellow"/>
              </w:rPr>
              <w:t xml:space="preserve">либо по договору купли-продажи электрической энергии </w:t>
            </w:r>
            <w:r>
              <w:rPr>
                <w:rFonts w:ascii="Garamond" w:hAnsi="Garamond"/>
                <w:szCs w:val="22"/>
                <w:highlight w:val="yellow"/>
              </w:rPr>
              <w:t xml:space="preserve">в </w:t>
            </w:r>
            <w:r w:rsidRPr="007D49D5">
              <w:rPr>
                <w:rFonts w:ascii="Garamond" w:hAnsi="Garamond"/>
                <w:szCs w:val="22"/>
                <w:highlight w:val="yellow"/>
              </w:rPr>
              <w:t>НЦЗ</w:t>
            </w:r>
            <w:r w:rsidRPr="007D49D5">
              <w:rPr>
                <w:rFonts w:ascii="Garamond" w:hAnsi="Garamond"/>
                <w:szCs w:val="22"/>
              </w:rPr>
              <w:t xml:space="preserve"> на сумму, на которую выдана банковская гарантия, на бумажном носителе за подписью уполномоченного лица, скрепленный оттиском печати ЦФР, по форме приложения 13 </w:t>
            </w:r>
            <w:r w:rsidRPr="0022583C">
              <w:rPr>
                <w:rFonts w:ascii="Garamond" w:hAnsi="Garamond"/>
                <w:szCs w:val="22"/>
                <w:highlight w:val="yellow"/>
              </w:rPr>
              <w:t>или 13.4</w:t>
            </w:r>
            <w:r>
              <w:rPr>
                <w:rFonts w:ascii="Garamond" w:hAnsi="Garamond"/>
                <w:szCs w:val="22"/>
              </w:rPr>
              <w:t xml:space="preserve"> </w:t>
            </w:r>
            <w:r w:rsidRPr="007D49D5">
              <w:rPr>
                <w:rFonts w:ascii="Garamond" w:hAnsi="Garamond"/>
                <w:szCs w:val="22"/>
              </w:rPr>
              <w:t>к настоящему Положению с курьером либо через специализированные организации, осуществляющие экспресс-доставку корреспонденции;</w:t>
            </w:r>
          </w:p>
          <w:p w:rsidR="00BB4CC7" w:rsidRPr="007D49D5" w:rsidRDefault="00BB4CC7" w:rsidP="007D49D5">
            <w:pPr>
              <w:pStyle w:val="4"/>
              <w:numPr>
                <w:ilvl w:val="0"/>
                <w:numId w:val="0"/>
              </w:numPr>
              <w:ind w:left="176"/>
              <w:rPr>
                <w:rFonts w:ascii="Garamond" w:hAnsi="Garamond"/>
                <w:szCs w:val="22"/>
              </w:rPr>
            </w:pPr>
            <w:r w:rsidRPr="007D49D5">
              <w:rPr>
                <w:rFonts w:ascii="Garamond" w:hAnsi="Garamond"/>
                <w:szCs w:val="22"/>
              </w:rPr>
              <w:t xml:space="preserve">– уведомляет участника конкурса на присвоение статуса гарантирующего поставщика об отказе от прав по банковской гарантии для конкурса по договору купли-продажи электрической энергии по результатам конкурентного отбора ценовых заявок на сутки вперед </w:t>
            </w:r>
            <w:r w:rsidRPr="007D49D5">
              <w:rPr>
                <w:rFonts w:ascii="Garamond" w:hAnsi="Garamond"/>
                <w:szCs w:val="22"/>
                <w:highlight w:val="yellow"/>
              </w:rPr>
              <w:t xml:space="preserve">либо по договору купли-продажи электрической энергии </w:t>
            </w:r>
            <w:r>
              <w:rPr>
                <w:rFonts w:ascii="Garamond" w:hAnsi="Garamond"/>
                <w:szCs w:val="22"/>
                <w:highlight w:val="yellow"/>
              </w:rPr>
              <w:t xml:space="preserve">в </w:t>
            </w:r>
            <w:r w:rsidRPr="007D49D5">
              <w:rPr>
                <w:rFonts w:ascii="Garamond" w:hAnsi="Garamond"/>
                <w:szCs w:val="22"/>
                <w:highlight w:val="yellow"/>
              </w:rPr>
              <w:t>НЦЗ</w:t>
            </w:r>
            <w:r w:rsidRPr="007D49D5">
              <w:rPr>
                <w:rFonts w:ascii="Garamond" w:hAnsi="Garamond"/>
                <w:szCs w:val="22"/>
              </w:rPr>
              <w:t xml:space="preserve"> на сумму, на которую выдана банковская гарантия, в электронном виде за ЭП в разделе с ограниченным в соответствии с Правилами ЭДО СЭД КО доступом на официальном интернет-сайте КО по форме согласно приложению 5.5.1 к настоящему Положению.</w:t>
            </w:r>
          </w:p>
          <w:p w:rsidR="00BB4CC7" w:rsidRPr="007D49D5" w:rsidRDefault="00BB4CC7" w:rsidP="007D49D5">
            <w:pPr>
              <w:pStyle w:val="4"/>
              <w:numPr>
                <w:ilvl w:val="0"/>
                <w:numId w:val="0"/>
              </w:numPr>
              <w:tabs>
                <w:tab w:val="num" w:pos="864"/>
              </w:tabs>
              <w:ind w:left="176"/>
              <w:rPr>
                <w:rFonts w:ascii="Garamond" w:hAnsi="Garamond"/>
                <w:szCs w:val="22"/>
              </w:rPr>
            </w:pPr>
            <w:r w:rsidRPr="007D49D5">
              <w:rPr>
                <w:rFonts w:ascii="Garamond" w:hAnsi="Garamond"/>
                <w:szCs w:val="22"/>
              </w:rPr>
              <w:t xml:space="preserve">ЦФР в течение 5 (пяти) рабочих дней после даты получения от Совета рынка информации о присвоении победителю конкурса статуса гарантирующего поставщика в отношении зоны деятельности организации </w:t>
            </w:r>
            <w:r w:rsidRPr="007D49D5">
              <w:rPr>
                <w:rFonts w:ascii="Garamond" w:hAnsi="Garamond"/>
                <w:i/>
                <w:szCs w:val="22"/>
              </w:rPr>
              <w:t>g</w:t>
            </w:r>
            <w:r w:rsidRPr="007D49D5">
              <w:rPr>
                <w:rFonts w:ascii="Garamond" w:hAnsi="Garamond"/>
                <w:szCs w:val="22"/>
              </w:rPr>
              <w:t xml:space="preserve">, утратившей статус гарантирующего поставщика, осуществляет следующие действия: </w:t>
            </w:r>
          </w:p>
          <w:p w:rsidR="00BB4CC7" w:rsidRPr="007D49D5" w:rsidRDefault="00BB4CC7" w:rsidP="007D49D5">
            <w:pPr>
              <w:spacing w:before="120" w:after="120"/>
              <w:ind w:left="176"/>
              <w:jc w:val="both"/>
              <w:rPr>
                <w:rFonts w:ascii="Garamond" w:hAnsi="Garamond"/>
              </w:rPr>
            </w:pPr>
            <w:r w:rsidRPr="007D49D5">
              <w:rPr>
                <w:rFonts w:ascii="Garamond" w:hAnsi="Garamond"/>
                <w:sz w:val="22"/>
                <w:szCs w:val="22"/>
              </w:rPr>
              <w:t xml:space="preserve">– направляет гаранту, выдавшему банковскую гарантию для целей участия в конкурсе на присвоение статуса гарантирующего поставщика в отношении зоны деятельности организации </w:t>
            </w:r>
            <w:r w:rsidRPr="007D49D5">
              <w:rPr>
                <w:rFonts w:ascii="Garamond" w:hAnsi="Garamond"/>
                <w:i/>
                <w:sz w:val="22"/>
                <w:szCs w:val="22"/>
              </w:rPr>
              <w:t>g</w:t>
            </w:r>
            <w:r w:rsidRPr="007D49D5">
              <w:rPr>
                <w:rFonts w:ascii="Garamond" w:hAnsi="Garamond"/>
                <w:sz w:val="22"/>
                <w:szCs w:val="22"/>
              </w:rPr>
              <w:t xml:space="preserve">, утратившей статус гарантирующего поставщика, участнику оптового рынка, которому был присвоен статус </w:t>
            </w:r>
            <w:r w:rsidRPr="007D49D5">
              <w:rPr>
                <w:rFonts w:ascii="Garamond" w:hAnsi="Garamond"/>
                <w:sz w:val="22"/>
                <w:szCs w:val="22"/>
              </w:rPr>
              <w:lastRenderedPageBreak/>
              <w:t>гарантирующего поставщика в отношении указанной зоны деятельности, уведомление о присвоении статуса гарантирующего поставщика победителю конкурса с приложением копии решения уполномоченного федерального органа, полученной от Совета рынка, с курьером либо через специализированные организации, осуществляющие экспресс-доставку корреспонденции;</w:t>
            </w:r>
          </w:p>
          <w:p w:rsidR="00BB4CC7" w:rsidRPr="007D49D5" w:rsidRDefault="00BB4CC7" w:rsidP="007D49D5">
            <w:pPr>
              <w:widowControl w:val="0"/>
              <w:tabs>
                <w:tab w:val="left" w:pos="567"/>
              </w:tabs>
              <w:spacing w:before="120" w:after="120"/>
              <w:ind w:left="176"/>
              <w:jc w:val="both"/>
              <w:rPr>
                <w:rFonts w:ascii="Garamond" w:hAnsi="Garamond"/>
              </w:rPr>
            </w:pPr>
            <w:r w:rsidRPr="007D49D5">
              <w:rPr>
                <w:rFonts w:ascii="Garamond" w:hAnsi="Garamond"/>
                <w:sz w:val="22"/>
                <w:szCs w:val="22"/>
              </w:rPr>
              <w:t xml:space="preserve">– направляет гаранту, выдавшему банковскую гарантию для целей участия в конкурсе на присвоение статуса гарантирующего поставщика в отношении зоны деятельности организации </w:t>
            </w:r>
            <w:r w:rsidRPr="007D49D5">
              <w:rPr>
                <w:rFonts w:ascii="Garamond" w:hAnsi="Garamond"/>
                <w:i/>
                <w:sz w:val="22"/>
                <w:szCs w:val="22"/>
              </w:rPr>
              <w:t>g</w:t>
            </w:r>
            <w:r w:rsidRPr="007D49D5">
              <w:rPr>
                <w:rFonts w:ascii="Garamond" w:hAnsi="Garamond"/>
                <w:sz w:val="22"/>
                <w:szCs w:val="22"/>
              </w:rPr>
              <w:t>, утратившей статус гарантирующего поставщика, участнику оптового рынка, которому не был присвоен статус гарантирующего поставщика в отношении указанной зоны деятельности, отказ от прав по банковской гарантии для конкурса по договору купли-продажи электрической энергии по результатам конкурентного отбора ценовых заявок на сутки вперед</w:t>
            </w:r>
            <w:r w:rsidRPr="007D49D5">
              <w:rPr>
                <w:rFonts w:ascii="Garamond" w:hAnsi="Garamond"/>
                <w:sz w:val="22"/>
                <w:szCs w:val="22"/>
                <w:highlight w:val="yellow"/>
              </w:rPr>
              <w:t xml:space="preserve"> либо по договору купли-продажи электрической энергии </w:t>
            </w:r>
            <w:r>
              <w:rPr>
                <w:rFonts w:ascii="Garamond" w:hAnsi="Garamond"/>
                <w:sz w:val="22"/>
                <w:szCs w:val="22"/>
                <w:highlight w:val="yellow"/>
              </w:rPr>
              <w:t>в</w:t>
            </w:r>
            <w:r w:rsidRPr="007D49D5">
              <w:rPr>
                <w:rFonts w:ascii="Garamond" w:hAnsi="Garamond"/>
                <w:sz w:val="22"/>
                <w:szCs w:val="22"/>
                <w:highlight w:val="yellow"/>
              </w:rPr>
              <w:t xml:space="preserve"> НЦЗ</w:t>
            </w:r>
            <w:r w:rsidRPr="007D49D5">
              <w:rPr>
                <w:rFonts w:ascii="Garamond" w:hAnsi="Garamond"/>
                <w:sz w:val="22"/>
                <w:szCs w:val="22"/>
              </w:rPr>
              <w:t xml:space="preserve"> на сумму, на которую выдана банковская гарантия, на бумажном носителе за подписью уполномоченного лица, скрепленный оттиском печати ЦФР, по форме приложения 13 </w:t>
            </w:r>
            <w:r w:rsidRPr="007D49D5">
              <w:rPr>
                <w:rFonts w:ascii="Garamond" w:hAnsi="Garamond"/>
                <w:sz w:val="22"/>
                <w:szCs w:val="22"/>
                <w:highlight w:val="yellow"/>
              </w:rPr>
              <w:t>или 13.4</w:t>
            </w:r>
            <w:r w:rsidRPr="007D49D5">
              <w:rPr>
                <w:rFonts w:ascii="Garamond" w:hAnsi="Garamond"/>
                <w:sz w:val="22"/>
                <w:szCs w:val="22"/>
              </w:rPr>
              <w:t xml:space="preserve"> к настоящему Положению с курьером либо через специализированные организации, осуществляющие экспресс-доставку корреспонденции;</w:t>
            </w:r>
          </w:p>
          <w:p w:rsidR="00BB4CC7" w:rsidRPr="007D49D5" w:rsidRDefault="00BB4CC7" w:rsidP="007D49D5">
            <w:pPr>
              <w:autoSpaceDE w:val="0"/>
              <w:autoSpaceDN w:val="0"/>
              <w:spacing w:before="120" w:after="120"/>
              <w:jc w:val="both"/>
              <w:rPr>
                <w:rFonts w:ascii="Garamond" w:hAnsi="Garamond"/>
              </w:rPr>
            </w:pPr>
            <w:r w:rsidRPr="007D49D5">
              <w:rPr>
                <w:rFonts w:ascii="Garamond" w:hAnsi="Garamond"/>
                <w:sz w:val="22"/>
                <w:szCs w:val="22"/>
              </w:rPr>
              <w:t>– уведомляет участника конкурса на присвоение статуса гарантирующего поставщика, которому не был присвоен статус гарантирующего поставщика в отношении указанной зоны деятельности, об отказе от прав по банковской гарантии для конкурса по договору купли-продажи электрической энергии по результатам конкурентного отбора ценовых заявок на сутки вперед</w:t>
            </w:r>
            <w:r w:rsidRPr="007D49D5">
              <w:rPr>
                <w:rFonts w:ascii="Garamond" w:hAnsi="Garamond"/>
                <w:sz w:val="22"/>
                <w:szCs w:val="22"/>
                <w:highlight w:val="yellow"/>
              </w:rPr>
              <w:t xml:space="preserve"> либо по договору купли-продажи электрической энергии </w:t>
            </w:r>
            <w:r>
              <w:rPr>
                <w:rFonts w:ascii="Garamond" w:hAnsi="Garamond"/>
                <w:sz w:val="22"/>
                <w:szCs w:val="22"/>
                <w:highlight w:val="yellow"/>
              </w:rPr>
              <w:t xml:space="preserve">в </w:t>
            </w:r>
            <w:r w:rsidRPr="007D49D5">
              <w:rPr>
                <w:rFonts w:ascii="Garamond" w:hAnsi="Garamond"/>
                <w:sz w:val="22"/>
                <w:szCs w:val="22"/>
                <w:highlight w:val="yellow"/>
              </w:rPr>
              <w:t>НЦЗ</w:t>
            </w:r>
            <w:r w:rsidRPr="007D49D5">
              <w:rPr>
                <w:rFonts w:ascii="Garamond" w:hAnsi="Garamond"/>
                <w:sz w:val="22"/>
                <w:szCs w:val="22"/>
              </w:rPr>
              <w:t xml:space="preserve"> на сумму, на которую выдана банковская гарантия, в электронном виде за ЭП в разделе с ограниченным в соответствии с Правилами ЭДО СЭД КО доступом</w:t>
            </w:r>
            <w:r w:rsidRPr="007D49D5" w:rsidDel="005245D3">
              <w:rPr>
                <w:rFonts w:ascii="Garamond" w:hAnsi="Garamond"/>
                <w:sz w:val="22"/>
                <w:szCs w:val="22"/>
              </w:rPr>
              <w:t xml:space="preserve"> </w:t>
            </w:r>
            <w:r w:rsidRPr="007D49D5">
              <w:rPr>
                <w:rFonts w:ascii="Garamond" w:hAnsi="Garamond"/>
                <w:sz w:val="22"/>
                <w:szCs w:val="22"/>
              </w:rPr>
              <w:t>на официальном интернет-сайте КО по форме согласно приложению 5.5.1 к настоящему Положению.</w:t>
            </w:r>
          </w:p>
        </w:tc>
      </w:tr>
      <w:tr w:rsidR="00BB4CC7" w:rsidRPr="008A5D88" w:rsidTr="00D46ECC">
        <w:trPr>
          <w:trHeight w:val="20"/>
        </w:trPr>
        <w:tc>
          <w:tcPr>
            <w:tcW w:w="988" w:type="dxa"/>
            <w:vAlign w:val="center"/>
          </w:tcPr>
          <w:p w:rsidR="00BB4CC7" w:rsidRPr="008A5D88" w:rsidRDefault="00BB4CC7" w:rsidP="00D46ECC">
            <w:pPr>
              <w:rPr>
                <w:rFonts w:ascii="Garamond" w:hAnsi="Garamond"/>
                <w:b/>
              </w:rPr>
            </w:pPr>
            <w:r w:rsidRPr="008A5D88">
              <w:rPr>
                <w:rFonts w:ascii="Garamond" w:hAnsi="Garamond"/>
                <w:b/>
                <w:sz w:val="22"/>
                <w:szCs w:val="22"/>
              </w:rPr>
              <w:lastRenderedPageBreak/>
              <w:t>Приложение 4.2а</w:t>
            </w:r>
          </w:p>
        </w:tc>
        <w:tc>
          <w:tcPr>
            <w:tcW w:w="6662" w:type="dxa"/>
            <w:gridSpan w:val="3"/>
          </w:tcPr>
          <w:p w:rsidR="00BB4CC7" w:rsidRPr="008A5D88" w:rsidRDefault="00BB4CC7" w:rsidP="00336A10">
            <w:pPr>
              <w:pStyle w:val="16"/>
              <w:jc w:val="right"/>
              <w:rPr>
                <w:rFonts w:ascii="Garamond" w:hAnsi="Garamond"/>
                <w:b/>
              </w:rPr>
            </w:pPr>
            <w:r w:rsidRPr="008A5D88">
              <w:rPr>
                <w:rFonts w:ascii="Garamond" w:hAnsi="Garamond"/>
                <w:b/>
                <w:sz w:val="22"/>
                <w:szCs w:val="22"/>
              </w:rPr>
              <w:t>Приложение 4.2а</w:t>
            </w:r>
          </w:p>
          <w:p w:rsidR="00BB4CC7" w:rsidRDefault="00BB4CC7" w:rsidP="00336A10">
            <w:pPr>
              <w:rPr>
                <w:rFonts w:ascii="Garamond" w:hAnsi="Garamond"/>
              </w:rPr>
            </w:pPr>
            <w:r>
              <w:rPr>
                <w:rFonts w:ascii="Garamond" w:hAnsi="Garamond"/>
                <w:sz w:val="22"/>
                <w:szCs w:val="22"/>
              </w:rPr>
              <w:t>№_________</w:t>
            </w:r>
          </w:p>
          <w:p w:rsidR="00BB4CC7" w:rsidRDefault="00BB4CC7" w:rsidP="00336A10">
            <w:pPr>
              <w:rPr>
                <w:rFonts w:ascii="Garamond" w:hAnsi="Garamond"/>
              </w:rPr>
            </w:pPr>
            <w:r>
              <w:rPr>
                <w:rFonts w:ascii="Garamond" w:hAnsi="Garamond"/>
                <w:sz w:val="22"/>
                <w:szCs w:val="22"/>
              </w:rPr>
              <w:t>Дата ___________</w:t>
            </w:r>
          </w:p>
          <w:p w:rsidR="00BB4CC7" w:rsidRDefault="00BB4CC7" w:rsidP="00336A10">
            <w:pPr>
              <w:jc w:val="right"/>
              <w:rPr>
                <w:rFonts w:ascii="Garamond" w:hAnsi="Garamond"/>
              </w:rPr>
            </w:pPr>
            <w:r>
              <w:rPr>
                <w:rFonts w:ascii="Garamond" w:hAnsi="Garamond"/>
                <w:sz w:val="22"/>
                <w:szCs w:val="22"/>
              </w:rPr>
              <w:t>Руководителю</w:t>
            </w:r>
          </w:p>
          <w:p w:rsidR="00BB4CC7" w:rsidRDefault="00BB4CC7" w:rsidP="00336A10">
            <w:pPr>
              <w:jc w:val="right"/>
              <w:rPr>
                <w:rFonts w:ascii="Garamond" w:hAnsi="Garamond"/>
              </w:rPr>
            </w:pPr>
            <w:r>
              <w:rPr>
                <w:rFonts w:ascii="Garamond" w:hAnsi="Garamond"/>
                <w:sz w:val="22"/>
                <w:szCs w:val="22"/>
              </w:rPr>
              <w:t>____________________________ (</w:t>
            </w:r>
            <w:r>
              <w:rPr>
                <w:rFonts w:ascii="Garamond" w:hAnsi="Garamond"/>
                <w:i/>
                <w:sz w:val="22"/>
                <w:szCs w:val="22"/>
              </w:rPr>
              <w:t>наименование покупателя</w:t>
            </w:r>
            <w:r>
              <w:rPr>
                <w:rFonts w:ascii="Garamond" w:hAnsi="Garamond"/>
                <w:sz w:val="22"/>
                <w:szCs w:val="22"/>
              </w:rPr>
              <w:t>)</w:t>
            </w:r>
          </w:p>
          <w:p w:rsidR="00BB4CC7" w:rsidRDefault="00BB4CC7" w:rsidP="00336A10">
            <w:pPr>
              <w:rPr>
                <w:rFonts w:ascii="Garamond" w:hAnsi="Garamond"/>
              </w:rPr>
            </w:pPr>
          </w:p>
          <w:p w:rsidR="00BB4CC7" w:rsidRDefault="00BB4CC7" w:rsidP="00336A10">
            <w:pPr>
              <w:rPr>
                <w:rFonts w:ascii="Garamond" w:hAnsi="Garamond"/>
              </w:rPr>
            </w:pPr>
          </w:p>
          <w:p w:rsidR="00BB4CC7" w:rsidRDefault="00BB4CC7" w:rsidP="00336A10">
            <w:pPr>
              <w:tabs>
                <w:tab w:val="left" w:pos="284"/>
              </w:tabs>
              <w:spacing w:line="276" w:lineRule="auto"/>
              <w:ind w:firstLine="600"/>
              <w:jc w:val="both"/>
              <w:rPr>
                <w:rFonts w:ascii="Garamond" w:hAnsi="Garamond"/>
              </w:rPr>
            </w:pPr>
            <w:r>
              <w:rPr>
                <w:rFonts w:ascii="Garamond" w:hAnsi="Garamond"/>
                <w:sz w:val="22"/>
                <w:szCs w:val="22"/>
              </w:rPr>
              <w:lastRenderedPageBreak/>
              <w:t>Настоящим АО «ЦФР» уведомляет о фиксации по состоянию на __________</w:t>
            </w:r>
            <w:r>
              <w:rPr>
                <w:rFonts w:ascii="Garamond" w:hAnsi="Garamond"/>
                <w:b/>
                <w:sz w:val="22"/>
                <w:szCs w:val="22"/>
              </w:rPr>
              <w:t xml:space="preserve"> </w:t>
            </w:r>
            <w:r>
              <w:rPr>
                <w:rFonts w:ascii="Garamond" w:hAnsi="Garamond"/>
                <w:sz w:val="22"/>
                <w:szCs w:val="22"/>
              </w:rPr>
              <w:t>(</w:t>
            </w:r>
            <w:r>
              <w:rPr>
                <w:rFonts w:ascii="Garamond" w:hAnsi="Garamond"/>
                <w:i/>
                <w:sz w:val="22"/>
                <w:szCs w:val="22"/>
              </w:rPr>
              <w:t>число, месяц и год</w:t>
            </w:r>
            <w:r>
              <w:rPr>
                <w:rFonts w:ascii="Garamond" w:hAnsi="Garamond"/>
                <w:sz w:val="22"/>
                <w:szCs w:val="22"/>
              </w:rPr>
              <w:t>) факта нарушения ________________ (</w:t>
            </w:r>
            <w:r>
              <w:rPr>
                <w:rFonts w:ascii="Garamond" w:hAnsi="Garamond"/>
                <w:i/>
                <w:sz w:val="22"/>
                <w:szCs w:val="22"/>
              </w:rPr>
              <w:t>наименование покупателя</w:t>
            </w:r>
            <w:r>
              <w:rPr>
                <w:rFonts w:ascii="Garamond" w:hAnsi="Garamond"/>
                <w:sz w:val="22"/>
                <w:szCs w:val="22"/>
              </w:rPr>
              <w:t>) требования по предоставлению обеспечения исполнения обязательств по оплате электрической энергии на _____________ (</w:t>
            </w:r>
            <w:r>
              <w:rPr>
                <w:rFonts w:ascii="Garamond" w:hAnsi="Garamond"/>
                <w:i/>
                <w:sz w:val="22"/>
                <w:szCs w:val="22"/>
              </w:rPr>
              <w:t>месяц и год</w:t>
            </w:r>
            <w:r>
              <w:rPr>
                <w:rFonts w:ascii="Garamond" w:hAnsi="Garamond"/>
                <w:sz w:val="22"/>
                <w:szCs w:val="22"/>
              </w:rPr>
              <w:t>) в соответствии с установленными требованиями Положения о порядке предоставления финансовых гарантий на оптовом рынке.</w:t>
            </w:r>
          </w:p>
          <w:p w:rsidR="00BB4CC7" w:rsidRDefault="00BB4CC7" w:rsidP="00336A10">
            <w:pPr>
              <w:rPr>
                <w:rFonts w:ascii="Garamond" w:hAnsi="Garamond"/>
              </w:rPr>
            </w:pPr>
          </w:p>
          <w:tbl>
            <w:tblPr>
              <w:tblW w:w="630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093"/>
              <w:gridCol w:w="1560"/>
              <w:gridCol w:w="2088"/>
            </w:tblGrid>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w:t>
                  </w:r>
                </w:p>
              </w:tc>
              <w:tc>
                <w:tcPr>
                  <w:tcW w:w="2093"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Ценовые зоны</w:t>
                  </w:r>
                  <w:r>
                    <w:rPr>
                      <w:rFonts w:ascii="Garamond" w:hAnsi="Garamond"/>
                      <w:sz w:val="22"/>
                      <w:szCs w:val="22"/>
                      <w:lang w:val="en-US"/>
                    </w:rPr>
                    <w:t xml:space="preserve"> /</w:t>
                  </w:r>
                  <w:r>
                    <w:rPr>
                      <w:rFonts w:ascii="Garamond" w:hAnsi="Garamond"/>
                      <w:sz w:val="22"/>
                      <w:szCs w:val="22"/>
                    </w:rPr>
                    <w:t xml:space="preserve"> неценов</w:t>
                  </w:r>
                  <w:r w:rsidRPr="009342A1">
                    <w:rPr>
                      <w:rFonts w:ascii="Garamond" w:hAnsi="Garamond"/>
                      <w:sz w:val="22"/>
                      <w:szCs w:val="22"/>
                      <w:highlight w:val="yellow"/>
                    </w:rPr>
                    <w:t>ая</w:t>
                  </w:r>
                  <w:r>
                    <w:rPr>
                      <w:rFonts w:ascii="Garamond" w:hAnsi="Garamond"/>
                      <w:sz w:val="22"/>
                      <w:szCs w:val="22"/>
                    </w:rPr>
                    <w:t xml:space="preserve"> зон</w:t>
                  </w:r>
                  <w:r w:rsidRPr="009342A1">
                    <w:rPr>
                      <w:rFonts w:ascii="Garamond" w:hAnsi="Garamond"/>
                      <w:sz w:val="22"/>
                      <w:szCs w:val="22"/>
                      <w:highlight w:val="yellow"/>
                    </w:rPr>
                    <w:t>а</w:t>
                  </w:r>
                </w:p>
              </w:tc>
              <w:tc>
                <w:tcPr>
                  <w:tcW w:w="1560"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 и дата</w:t>
                  </w:r>
                </w:p>
                <w:p w:rsidR="00BB4CC7" w:rsidRDefault="00BB4CC7" w:rsidP="00336A10">
                  <w:pPr>
                    <w:jc w:val="center"/>
                    <w:rPr>
                      <w:rFonts w:ascii="Garamond" w:hAnsi="Garamond"/>
                    </w:rPr>
                  </w:pPr>
                  <w:r>
                    <w:rPr>
                      <w:rFonts w:ascii="Garamond" w:hAnsi="Garamond"/>
                      <w:sz w:val="22"/>
                      <w:szCs w:val="22"/>
                    </w:rPr>
                    <w:t>договора э/э</w:t>
                  </w:r>
                </w:p>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vAlign w:val="center"/>
                </w:tcPr>
                <w:p w:rsidR="00BB4CC7" w:rsidRPr="009342A1" w:rsidRDefault="00BB4CC7" w:rsidP="00336A10">
                  <w:pPr>
                    <w:jc w:val="center"/>
                    <w:rPr>
                      <w:rFonts w:ascii="Garamond" w:hAnsi="Garamond"/>
                      <w:lang w:val="en-US"/>
                    </w:rPr>
                  </w:pPr>
                  <w:r>
                    <w:rPr>
                      <w:rFonts w:ascii="Garamond" w:hAnsi="Garamond"/>
                      <w:sz w:val="22"/>
                      <w:szCs w:val="22"/>
                      <w:lang w:val="en-US"/>
                    </w:rPr>
                    <w:t>…</w:t>
                  </w: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1</w:t>
                  </w:r>
                  <w:r>
                    <w:rPr>
                      <w:rFonts w:ascii="Garamond" w:hAnsi="Garamond"/>
                      <w:sz w:val="22"/>
                      <w:szCs w:val="22"/>
                      <w:lang w:val="en-US"/>
                    </w:rPr>
                    <w:t>.</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Ценовые зоны</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2</w:t>
                  </w:r>
                  <w:r>
                    <w:rPr>
                      <w:rFonts w:ascii="Garamond" w:hAnsi="Garamond"/>
                      <w:sz w:val="22"/>
                      <w:szCs w:val="22"/>
                      <w:lang w:val="en-US"/>
                    </w:rPr>
                    <w:t>.</w:t>
                  </w:r>
                </w:p>
              </w:tc>
              <w:tc>
                <w:tcPr>
                  <w:tcW w:w="2093" w:type="dxa"/>
                  <w:vMerge/>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3.</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НЦЗ Архангельской области</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4</w:t>
                  </w:r>
                  <w:r>
                    <w:rPr>
                      <w:rFonts w:ascii="Garamond" w:hAnsi="Garamond"/>
                      <w:sz w:val="22"/>
                      <w:szCs w:val="22"/>
                      <w:lang w:val="en-US"/>
                    </w:rPr>
                    <w:t>.</w:t>
                  </w:r>
                </w:p>
              </w:tc>
              <w:tc>
                <w:tcPr>
                  <w:tcW w:w="2093" w:type="dxa"/>
                  <w:vMerge/>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5</w:t>
                  </w:r>
                  <w:r>
                    <w:rPr>
                      <w:rFonts w:ascii="Garamond" w:hAnsi="Garamond"/>
                      <w:sz w:val="22"/>
                      <w:szCs w:val="22"/>
                      <w:lang w:val="en-US"/>
                    </w:rPr>
                    <w:t>.</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НЦЗ Республики Коми</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6.</w:t>
                  </w:r>
                </w:p>
              </w:tc>
              <w:tc>
                <w:tcPr>
                  <w:tcW w:w="2093" w:type="dxa"/>
                  <w:vMerge/>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lang w:val="en-US"/>
                    </w:rPr>
                  </w:pPr>
                  <w:r>
                    <w:rPr>
                      <w:rFonts w:ascii="Garamond" w:hAnsi="Garamond"/>
                      <w:b/>
                      <w:sz w:val="22"/>
                      <w:szCs w:val="22"/>
                    </w:rPr>
                    <w:t>Итого</w:t>
                  </w:r>
                  <w:r>
                    <w:rPr>
                      <w:rFonts w:ascii="Garamond" w:hAnsi="Garamond"/>
                      <w:b/>
                      <w:sz w:val="22"/>
                      <w:szCs w:val="22"/>
                      <w:lang w:val="en-US"/>
                    </w:rPr>
                    <w:t>:</w:t>
                  </w: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bl>
          <w:p w:rsidR="00BB4CC7" w:rsidRPr="00F50C36" w:rsidRDefault="00BB4CC7" w:rsidP="00336A10">
            <w:pPr>
              <w:pStyle w:val="16"/>
              <w:tabs>
                <w:tab w:val="left" w:pos="567"/>
              </w:tabs>
              <w:spacing w:before="120" w:after="120"/>
              <w:ind w:left="0"/>
              <w:rPr>
                <w:rFonts w:ascii="Garamond" w:hAnsi="Garamond"/>
                <w:b/>
              </w:rPr>
            </w:pPr>
          </w:p>
        </w:tc>
        <w:tc>
          <w:tcPr>
            <w:tcW w:w="7398" w:type="dxa"/>
          </w:tcPr>
          <w:p w:rsidR="00BB4CC7" w:rsidRPr="008A5D88" w:rsidRDefault="00BB4CC7" w:rsidP="00336A10">
            <w:pPr>
              <w:pStyle w:val="16"/>
              <w:jc w:val="right"/>
              <w:rPr>
                <w:rFonts w:ascii="Garamond" w:hAnsi="Garamond"/>
                <w:b/>
              </w:rPr>
            </w:pPr>
            <w:r w:rsidRPr="008A5D88">
              <w:rPr>
                <w:rFonts w:ascii="Garamond" w:hAnsi="Garamond"/>
                <w:b/>
                <w:sz w:val="22"/>
                <w:szCs w:val="22"/>
              </w:rPr>
              <w:lastRenderedPageBreak/>
              <w:t>Приложение 4.2а</w:t>
            </w:r>
          </w:p>
          <w:p w:rsidR="00BB4CC7" w:rsidRDefault="00BB4CC7" w:rsidP="00336A10">
            <w:pPr>
              <w:rPr>
                <w:rFonts w:ascii="Garamond" w:hAnsi="Garamond"/>
              </w:rPr>
            </w:pPr>
            <w:r>
              <w:rPr>
                <w:rFonts w:ascii="Garamond" w:hAnsi="Garamond"/>
                <w:sz w:val="22"/>
                <w:szCs w:val="22"/>
              </w:rPr>
              <w:t>№_________</w:t>
            </w:r>
          </w:p>
          <w:p w:rsidR="00BB4CC7" w:rsidRDefault="00BB4CC7" w:rsidP="00336A10">
            <w:pPr>
              <w:rPr>
                <w:rFonts w:ascii="Garamond" w:hAnsi="Garamond"/>
              </w:rPr>
            </w:pPr>
            <w:r>
              <w:rPr>
                <w:rFonts w:ascii="Garamond" w:hAnsi="Garamond"/>
                <w:sz w:val="22"/>
                <w:szCs w:val="22"/>
              </w:rPr>
              <w:t>Дата ___________</w:t>
            </w:r>
          </w:p>
          <w:p w:rsidR="00BB4CC7" w:rsidRDefault="00BB4CC7" w:rsidP="00336A10">
            <w:pPr>
              <w:jc w:val="right"/>
              <w:rPr>
                <w:rFonts w:ascii="Garamond" w:hAnsi="Garamond"/>
              </w:rPr>
            </w:pPr>
            <w:r>
              <w:rPr>
                <w:rFonts w:ascii="Garamond" w:hAnsi="Garamond"/>
                <w:sz w:val="22"/>
                <w:szCs w:val="22"/>
              </w:rPr>
              <w:t>Руководителю</w:t>
            </w:r>
          </w:p>
          <w:p w:rsidR="00BB4CC7" w:rsidRDefault="00BB4CC7" w:rsidP="00336A10">
            <w:pPr>
              <w:jc w:val="right"/>
              <w:rPr>
                <w:rFonts w:ascii="Garamond" w:hAnsi="Garamond"/>
              </w:rPr>
            </w:pPr>
            <w:r>
              <w:rPr>
                <w:rFonts w:ascii="Garamond" w:hAnsi="Garamond"/>
                <w:sz w:val="22"/>
                <w:szCs w:val="22"/>
              </w:rPr>
              <w:t>____________________________ (</w:t>
            </w:r>
            <w:r>
              <w:rPr>
                <w:rFonts w:ascii="Garamond" w:hAnsi="Garamond"/>
                <w:i/>
                <w:sz w:val="22"/>
                <w:szCs w:val="22"/>
              </w:rPr>
              <w:t>наименование покупателя</w:t>
            </w:r>
            <w:r>
              <w:rPr>
                <w:rFonts w:ascii="Garamond" w:hAnsi="Garamond"/>
                <w:sz w:val="22"/>
                <w:szCs w:val="22"/>
              </w:rPr>
              <w:t>)</w:t>
            </w:r>
          </w:p>
          <w:p w:rsidR="00BB4CC7" w:rsidRDefault="00BB4CC7" w:rsidP="00336A10">
            <w:pPr>
              <w:rPr>
                <w:rFonts w:ascii="Garamond" w:hAnsi="Garamond"/>
              </w:rPr>
            </w:pPr>
          </w:p>
          <w:p w:rsidR="00BB4CC7" w:rsidRDefault="00BB4CC7" w:rsidP="00336A10">
            <w:pPr>
              <w:rPr>
                <w:rFonts w:ascii="Garamond" w:hAnsi="Garamond"/>
              </w:rPr>
            </w:pPr>
          </w:p>
          <w:p w:rsidR="00BB4CC7" w:rsidRDefault="00BB4CC7" w:rsidP="00336A10">
            <w:pPr>
              <w:tabs>
                <w:tab w:val="left" w:pos="284"/>
              </w:tabs>
              <w:spacing w:line="276" w:lineRule="auto"/>
              <w:ind w:firstLine="600"/>
              <w:jc w:val="both"/>
              <w:rPr>
                <w:rFonts w:ascii="Garamond" w:hAnsi="Garamond"/>
              </w:rPr>
            </w:pPr>
            <w:r>
              <w:rPr>
                <w:rFonts w:ascii="Garamond" w:hAnsi="Garamond"/>
                <w:sz w:val="22"/>
                <w:szCs w:val="22"/>
              </w:rPr>
              <w:lastRenderedPageBreak/>
              <w:t>Настоящим АО «ЦФР» уведомляет о фиксации по состоянию на __________</w:t>
            </w:r>
            <w:r>
              <w:rPr>
                <w:rFonts w:ascii="Garamond" w:hAnsi="Garamond"/>
                <w:b/>
                <w:sz w:val="22"/>
                <w:szCs w:val="22"/>
              </w:rPr>
              <w:t xml:space="preserve"> </w:t>
            </w:r>
            <w:r>
              <w:rPr>
                <w:rFonts w:ascii="Garamond" w:hAnsi="Garamond"/>
                <w:sz w:val="22"/>
                <w:szCs w:val="22"/>
              </w:rPr>
              <w:t>(</w:t>
            </w:r>
            <w:r>
              <w:rPr>
                <w:rFonts w:ascii="Garamond" w:hAnsi="Garamond"/>
                <w:i/>
                <w:sz w:val="22"/>
                <w:szCs w:val="22"/>
              </w:rPr>
              <w:t>число, месяц и год</w:t>
            </w:r>
            <w:r>
              <w:rPr>
                <w:rFonts w:ascii="Garamond" w:hAnsi="Garamond"/>
                <w:sz w:val="22"/>
                <w:szCs w:val="22"/>
              </w:rPr>
              <w:t>) факта нарушения ________________ (</w:t>
            </w:r>
            <w:r>
              <w:rPr>
                <w:rFonts w:ascii="Garamond" w:hAnsi="Garamond"/>
                <w:i/>
                <w:sz w:val="22"/>
                <w:szCs w:val="22"/>
              </w:rPr>
              <w:t>наименование покупателя</w:t>
            </w:r>
            <w:r>
              <w:rPr>
                <w:rFonts w:ascii="Garamond" w:hAnsi="Garamond"/>
                <w:sz w:val="22"/>
                <w:szCs w:val="22"/>
              </w:rPr>
              <w:t>) требования по предоставлению обеспечения исполнения обязательств по оплате электрической энергии на _____________ (</w:t>
            </w:r>
            <w:r>
              <w:rPr>
                <w:rFonts w:ascii="Garamond" w:hAnsi="Garamond"/>
                <w:i/>
                <w:sz w:val="22"/>
                <w:szCs w:val="22"/>
              </w:rPr>
              <w:t>месяц и год</w:t>
            </w:r>
            <w:r>
              <w:rPr>
                <w:rFonts w:ascii="Garamond" w:hAnsi="Garamond"/>
                <w:sz w:val="22"/>
                <w:szCs w:val="22"/>
              </w:rPr>
              <w:t>) в соответствии с установленными требованиями Положения о порядке предоставления финансовых гарантий на оптовом рынке.</w:t>
            </w:r>
          </w:p>
          <w:p w:rsidR="00BB4CC7" w:rsidRDefault="00BB4CC7" w:rsidP="00336A10">
            <w:pPr>
              <w:rPr>
                <w:rFonts w:ascii="Garamond" w:hAnsi="Garamond"/>
              </w:rPr>
            </w:pPr>
          </w:p>
          <w:tbl>
            <w:tblPr>
              <w:tblW w:w="630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093"/>
              <w:gridCol w:w="1560"/>
              <w:gridCol w:w="2088"/>
            </w:tblGrid>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w:t>
                  </w:r>
                </w:p>
              </w:tc>
              <w:tc>
                <w:tcPr>
                  <w:tcW w:w="2093"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Ценовые зоны</w:t>
                  </w:r>
                  <w:r>
                    <w:rPr>
                      <w:rFonts w:ascii="Garamond" w:hAnsi="Garamond"/>
                      <w:sz w:val="22"/>
                      <w:szCs w:val="22"/>
                      <w:lang w:val="en-US"/>
                    </w:rPr>
                    <w:t xml:space="preserve"> /</w:t>
                  </w:r>
                  <w:r>
                    <w:rPr>
                      <w:rFonts w:ascii="Garamond" w:hAnsi="Garamond"/>
                      <w:sz w:val="22"/>
                      <w:szCs w:val="22"/>
                    </w:rPr>
                    <w:t xml:space="preserve"> неценов</w:t>
                  </w:r>
                  <w:r w:rsidRPr="009342A1">
                    <w:rPr>
                      <w:rFonts w:ascii="Garamond" w:hAnsi="Garamond"/>
                      <w:sz w:val="22"/>
                      <w:szCs w:val="22"/>
                      <w:highlight w:val="yellow"/>
                    </w:rPr>
                    <w:t>ые</w:t>
                  </w:r>
                  <w:r>
                    <w:rPr>
                      <w:rFonts w:ascii="Garamond" w:hAnsi="Garamond"/>
                      <w:sz w:val="22"/>
                      <w:szCs w:val="22"/>
                    </w:rPr>
                    <w:t xml:space="preserve"> зон</w:t>
                  </w:r>
                  <w:r w:rsidRPr="009342A1">
                    <w:rPr>
                      <w:rFonts w:ascii="Garamond" w:hAnsi="Garamond"/>
                      <w:sz w:val="22"/>
                      <w:szCs w:val="22"/>
                      <w:highlight w:val="yellow"/>
                    </w:rPr>
                    <w:t>ы</w:t>
                  </w:r>
                </w:p>
              </w:tc>
              <w:tc>
                <w:tcPr>
                  <w:tcW w:w="1560"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 и дата</w:t>
                  </w:r>
                </w:p>
                <w:p w:rsidR="00BB4CC7" w:rsidRDefault="00BB4CC7" w:rsidP="00336A10">
                  <w:pPr>
                    <w:jc w:val="center"/>
                    <w:rPr>
                      <w:rFonts w:ascii="Garamond" w:hAnsi="Garamond"/>
                    </w:rPr>
                  </w:pPr>
                  <w:r>
                    <w:rPr>
                      <w:rFonts w:ascii="Garamond" w:hAnsi="Garamond"/>
                      <w:sz w:val="22"/>
                      <w:szCs w:val="22"/>
                    </w:rPr>
                    <w:t>договора э/э</w:t>
                  </w:r>
                </w:p>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vAlign w:val="center"/>
                </w:tcPr>
                <w:p w:rsidR="00BB4CC7" w:rsidRPr="009342A1" w:rsidRDefault="00BB4CC7" w:rsidP="00336A10">
                  <w:pPr>
                    <w:jc w:val="center"/>
                    <w:rPr>
                      <w:rFonts w:ascii="Garamond" w:hAnsi="Garamond"/>
                      <w:lang w:val="en-US"/>
                    </w:rPr>
                  </w:pPr>
                  <w:r>
                    <w:rPr>
                      <w:rFonts w:ascii="Garamond" w:hAnsi="Garamond"/>
                      <w:sz w:val="22"/>
                      <w:szCs w:val="22"/>
                      <w:lang w:val="en-US"/>
                    </w:rPr>
                    <w:t>…</w:t>
                  </w: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1</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2</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3.</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4</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5</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6.</w:t>
                  </w: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lang w:val="en-US"/>
                    </w:rPr>
                  </w:pPr>
                  <w:r>
                    <w:rPr>
                      <w:rFonts w:ascii="Garamond" w:hAnsi="Garamond"/>
                      <w:b/>
                      <w:sz w:val="22"/>
                      <w:szCs w:val="22"/>
                    </w:rPr>
                    <w:t>Итого</w:t>
                  </w:r>
                  <w:r>
                    <w:rPr>
                      <w:rFonts w:ascii="Garamond" w:hAnsi="Garamond"/>
                      <w:b/>
                      <w:sz w:val="22"/>
                      <w:szCs w:val="22"/>
                      <w:lang w:val="en-US"/>
                    </w:rPr>
                    <w:t>:</w:t>
                  </w: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bl>
          <w:p w:rsidR="00BB4CC7" w:rsidRPr="008A5D88" w:rsidRDefault="00BB4CC7" w:rsidP="00336A10">
            <w:pPr>
              <w:pStyle w:val="16"/>
              <w:tabs>
                <w:tab w:val="left" w:pos="567"/>
              </w:tabs>
              <w:spacing w:before="120" w:after="120"/>
              <w:ind w:left="360"/>
              <w:rPr>
                <w:rFonts w:ascii="Garamond" w:hAnsi="Garamond"/>
                <w:highlight w:val="yellow"/>
              </w:rPr>
            </w:pPr>
          </w:p>
        </w:tc>
      </w:tr>
      <w:tr w:rsidR="00BB4CC7" w:rsidRPr="008A5D88" w:rsidTr="00D46ECC">
        <w:trPr>
          <w:trHeight w:val="20"/>
        </w:trPr>
        <w:tc>
          <w:tcPr>
            <w:tcW w:w="988" w:type="dxa"/>
            <w:vAlign w:val="center"/>
          </w:tcPr>
          <w:p w:rsidR="00BB4CC7" w:rsidRPr="008A5D88" w:rsidRDefault="00BB4CC7" w:rsidP="00336A10">
            <w:pPr>
              <w:jc w:val="center"/>
              <w:rPr>
                <w:rFonts w:ascii="Garamond" w:hAnsi="Garamond"/>
                <w:b/>
              </w:rPr>
            </w:pPr>
            <w:r w:rsidRPr="008A5D88">
              <w:rPr>
                <w:rFonts w:ascii="Garamond" w:hAnsi="Garamond"/>
                <w:b/>
                <w:sz w:val="22"/>
                <w:szCs w:val="22"/>
              </w:rPr>
              <w:lastRenderedPageBreak/>
              <w:t>Приложение 4.2б</w:t>
            </w:r>
          </w:p>
        </w:tc>
        <w:tc>
          <w:tcPr>
            <w:tcW w:w="6662" w:type="dxa"/>
            <w:gridSpan w:val="3"/>
          </w:tcPr>
          <w:p w:rsidR="00BB4CC7" w:rsidRPr="008A5D88" w:rsidRDefault="00BB4CC7" w:rsidP="00336A10">
            <w:pPr>
              <w:pStyle w:val="16"/>
              <w:ind w:left="0"/>
              <w:jc w:val="right"/>
              <w:rPr>
                <w:rFonts w:ascii="Garamond" w:hAnsi="Garamond"/>
                <w:b/>
              </w:rPr>
            </w:pPr>
            <w:r w:rsidRPr="008A5D88">
              <w:rPr>
                <w:rFonts w:ascii="Garamond" w:hAnsi="Garamond"/>
                <w:b/>
                <w:sz w:val="22"/>
                <w:szCs w:val="22"/>
              </w:rPr>
              <w:t>Приложение 4.2б</w:t>
            </w:r>
          </w:p>
          <w:p w:rsidR="00BB4CC7" w:rsidRDefault="00BB4CC7" w:rsidP="00336A10">
            <w:pPr>
              <w:rPr>
                <w:rFonts w:ascii="Garamond" w:hAnsi="Garamond"/>
              </w:rPr>
            </w:pPr>
            <w:r>
              <w:rPr>
                <w:rFonts w:ascii="Garamond" w:hAnsi="Garamond"/>
                <w:sz w:val="22"/>
                <w:szCs w:val="22"/>
              </w:rPr>
              <w:t>№_________</w:t>
            </w:r>
          </w:p>
          <w:p w:rsidR="00BB4CC7" w:rsidRDefault="00BB4CC7" w:rsidP="00336A10">
            <w:pPr>
              <w:rPr>
                <w:rFonts w:ascii="Garamond" w:hAnsi="Garamond"/>
              </w:rPr>
            </w:pPr>
            <w:r>
              <w:rPr>
                <w:rFonts w:ascii="Garamond" w:hAnsi="Garamond"/>
                <w:sz w:val="22"/>
                <w:szCs w:val="22"/>
              </w:rPr>
              <w:t>Дата ___________</w:t>
            </w:r>
          </w:p>
          <w:p w:rsidR="00BB4CC7" w:rsidRDefault="00BB4CC7" w:rsidP="00336A10">
            <w:pPr>
              <w:jc w:val="right"/>
              <w:rPr>
                <w:rFonts w:ascii="Garamond" w:hAnsi="Garamond"/>
              </w:rPr>
            </w:pPr>
            <w:r>
              <w:rPr>
                <w:rFonts w:ascii="Garamond" w:hAnsi="Garamond"/>
                <w:sz w:val="22"/>
                <w:szCs w:val="22"/>
              </w:rPr>
              <w:t>Руководителю</w:t>
            </w:r>
          </w:p>
          <w:p w:rsidR="00BB4CC7" w:rsidRDefault="00BB4CC7" w:rsidP="00336A10">
            <w:pPr>
              <w:jc w:val="right"/>
              <w:rPr>
                <w:rFonts w:ascii="Garamond" w:hAnsi="Garamond"/>
              </w:rPr>
            </w:pPr>
            <w:r>
              <w:rPr>
                <w:rFonts w:ascii="Garamond" w:hAnsi="Garamond"/>
                <w:sz w:val="22"/>
                <w:szCs w:val="22"/>
              </w:rPr>
              <w:t>____________________________ (</w:t>
            </w:r>
            <w:r>
              <w:rPr>
                <w:rFonts w:ascii="Garamond" w:hAnsi="Garamond"/>
                <w:i/>
                <w:sz w:val="22"/>
                <w:szCs w:val="22"/>
              </w:rPr>
              <w:t>наименование покупателя</w:t>
            </w:r>
            <w:r>
              <w:rPr>
                <w:rFonts w:ascii="Garamond" w:hAnsi="Garamond"/>
                <w:sz w:val="22"/>
                <w:szCs w:val="22"/>
              </w:rPr>
              <w:t>)</w:t>
            </w:r>
          </w:p>
          <w:p w:rsidR="00BB4CC7" w:rsidRDefault="00BB4CC7" w:rsidP="00336A10">
            <w:pPr>
              <w:rPr>
                <w:rFonts w:ascii="Garamond" w:hAnsi="Garamond"/>
              </w:rPr>
            </w:pPr>
          </w:p>
          <w:p w:rsidR="00BB4CC7" w:rsidRDefault="00BB4CC7" w:rsidP="00336A10">
            <w:pPr>
              <w:tabs>
                <w:tab w:val="left" w:pos="284"/>
              </w:tabs>
              <w:spacing w:line="276" w:lineRule="auto"/>
              <w:ind w:firstLine="600"/>
              <w:jc w:val="both"/>
              <w:rPr>
                <w:rFonts w:ascii="Garamond" w:hAnsi="Garamond"/>
              </w:rPr>
            </w:pPr>
            <w:r>
              <w:rPr>
                <w:rFonts w:ascii="Garamond" w:hAnsi="Garamond"/>
                <w:sz w:val="22"/>
                <w:szCs w:val="22"/>
              </w:rPr>
              <w:t>Настоящим АО «ЦФР» уведомляет о выполнении по состоянию на __________ (</w:t>
            </w:r>
            <w:r>
              <w:rPr>
                <w:rFonts w:ascii="Garamond" w:hAnsi="Garamond"/>
                <w:i/>
                <w:sz w:val="22"/>
                <w:szCs w:val="22"/>
              </w:rPr>
              <w:t>число, месяц и год</w:t>
            </w:r>
            <w:r>
              <w:rPr>
                <w:rFonts w:ascii="Garamond" w:hAnsi="Garamond"/>
                <w:sz w:val="22"/>
                <w:szCs w:val="22"/>
              </w:rPr>
              <w:t>) ________________ (</w:t>
            </w:r>
            <w:r>
              <w:rPr>
                <w:rFonts w:ascii="Garamond" w:hAnsi="Garamond"/>
                <w:i/>
                <w:sz w:val="22"/>
                <w:szCs w:val="22"/>
              </w:rPr>
              <w:t>наименование покупателя</w:t>
            </w:r>
            <w:r>
              <w:rPr>
                <w:rFonts w:ascii="Garamond" w:hAnsi="Garamond"/>
                <w:sz w:val="22"/>
                <w:szCs w:val="22"/>
              </w:rPr>
              <w:t xml:space="preserve">) требования по предоставлению обеспечения исполнения обязательств по оплате электрической энергии на </w:t>
            </w:r>
            <w:r>
              <w:rPr>
                <w:rFonts w:ascii="Garamond" w:hAnsi="Garamond"/>
                <w:b/>
                <w:sz w:val="22"/>
                <w:szCs w:val="22"/>
              </w:rPr>
              <w:t xml:space="preserve">_____________ </w:t>
            </w:r>
            <w:r>
              <w:rPr>
                <w:rFonts w:ascii="Garamond" w:hAnsi="Garamond"/>
                <w:sz w:val="22"/>
                <w:szCs w:val="22"/>
              </w:rPr>
              <w:t>(</w:t>
            </w:r>
            <w:r>
              <w:rPr>
                <w:rFonts w:ascii="Garamond" w:hAnsi="Garamond"/>
                <w:i/>
                <w:sz w:val="22"/>
                <w:szCs w:val="22"/>
              </w:rPr>
              <w:t>месяц и год</w:t>
            </w:r>
            <w:r>
              <w:rPr>
                <w:rFonts w:ascii="Garamond" w:hAnsi="Garamond"/>
                <w:sz w:val="22"/>
                <w:szCs w:val="22"/>
              </w:rPr>
              <w:t>) в соответствии с установленными требованиями Положения о порядке предоставления финансовых гарантий на оптовом рынке.</w:t>
            </w:r>
          </w:p>
          <w:tbl>
            <w:tblPr>
              <w:tblW w:w="630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093"/>
              <w:gridCol w:w="1560"/>
              <w:gridCol w:w="2088"/>
            </w:tblGrid>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lastRenderedPageBreak/>
                    <w:t>№</w:t>
                  </w:r>
                </w:p>
              </w:tc>
              <w:tc>
                <w:tcPr>
                  <w:tcW w:w="2093"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Ценовые зоны</w:t>
                  </w:r>
                  <w:r>
                    <w:rPr>
                      <w:rFonts w:ascii="Garamond" w:hAnsi="Garamond"/>
                      <w:sz w:val="22"/>
                      <w:szCs w:val="22"/>
                      <w:lang w:val="en-US"/>
                    </w:rPr>
                    <w:t xml:space="preserve"> /</w:t>
                  </w:r>
                  <w:r>
                    <w:rPr>
                      <w:rFonts w:ascii="Garamond" w:hAnsi="Garamond"/>
                      <w:sz w:val="22"/>
                      <w:szCs w:val="22"/>
                    </w:rPr>
                    <w:t xml:space="preserve"> неценов</w:t>
                  </w:r>
                  <w:r w:rsidRPr="009342A1">
                    <w:rPr>
                      <w:rFonts w:ascii="Garamond" w:hAnsi="Garamond"/>
                      <w:sz w:val="22"/>
                      <w:szCs w:val="22"/>
                      <w:highlight w:val="yellow"/>
                    </w:rPr>
                    <w:t>ая</w:t>
                  </w:r>
                  <w:r>
                    <w:rPr>
                      <w:rFonts w:ascii="Garamond" w:hAnsi="Garamond"/>
                      <w:sz w:val="22"/>
                      <w:szCs w:val="22"/>
                    </w:rPr>
                    <w:t xml:space="preserve"> зон</w:t>
                  </w:r>
                  <w:r w:rsidRPr="009342A1">
                    <w:rPr>
                      <w:rFonts w:ascii="Garamond" w:hAnsi="Garamond"/>
                      <w:sz w:val="22"/>
                      <w:szCs w:val="22"/>
                      <w:highlight w:val="yellow"/>
                    </w:rPr>
                    <w:t>а</w:t>
                  </w:r>
                </w:p>
              </w:tc>
              <w:tc>
                <w:tcPr>
                  <w:tcW w:w="1560"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 и дата</w:t>
                  </w:r>
                </w:p>
                <w:p w:rsidR="00BB4CC7" w:rsidRDefault="00BB4CC7" w:rsidP="00336A10">
                  <w:pPr>
                    <w:jc w:val="center"/>
                    <w:rPr>
                      <w:rFonts w:ascii="Garamond" w:hAnsi="Garamond"/>
                    </w:rPr>
                  </w:pPr>
                  <w:r>
                    <w:rPr>
                      <w:rFonts w:ascii="Garamond" w:hAnsi="Garamond"/>
                      <w:sz w:val="22"/>
                      <w:szCs w:val="22"/>
                    </w:rPr>
                    <w:t>договора э/э</w:t>
                  </w:r>
                </w:p>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vAlign w:val="center"/>
                </w:tcPr>
                <w:p w:rsidR="00BB4CC7" w:rsidRPr="009342A1" w:rsidRDefault="00BB4CC7" w:rsidP="00336A10">
                  <w:pPr>
                    <w:jc w:val="center"/>
                    <w:rPr>
                      <w:rFonts w:ascii="Garamond" w:hAnsi="Garamond"/>
                      <w:lang w:val="en-US"/>
                    </w:rPr>
                  </w:pPr>
                  <w:r>
                    <w:rPr>
                      <w:rFonts w:ascii="Garamond" w:hAnsi="Garamond"/>
                      <w:sz w:val="22"/>
                      <w:szCs w:val="22"/>
                      <w:lang w:val="en-US"/>
                    </w:rPr>
                    <w:t>…</w:t>
                  </w: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1</w:t>
                  </w:r>
                  <w:r>
                    <w:rPr>
                      <w:rFonts w:ascii="Garamond" w:hAnsi="Garamond"/>
                      <w:sz w:val="22"/>
                      <w:szCs w:val="22"/>
                      <w:lang w:val="en-US"/>
                    </w:rPr>
                    <w:t>.</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Ценовые зоны</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2</w:t>
                  </w:r>
                  <w:r>
                    <w:rPr>
                      <w:rFonts w:ascii="Garamond" w:hAnsi="Garamond"/>
                      <w:sz w:val="22"/>
                      <w:szCs w:val="22"/>
                      <w:lang w:val="en-US"/>
                    </w:rPr>
                    <w:t>.</w:t>
                  </w:r>
                </w:p>
              </w:tc>
              <w:tc>
                <w:tcPr>
                  <w:tcW w:w="2093" w:type="dxa"/>
                  <w:vMerge/>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3.</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НЦЗ Архангельской области</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4</w:t>
                  </w:r>
                  <w:r>
                    <w:rPr>
                      <w:rFonts w:ascii="Garamond" w:hAnsi="Garamond"/>
                      <w:sz w:val="22"/>
                      <w:szCs w:val="22"/>
                      <w:lang w:val="en-US"/>
                    </w:rPr>
                    <w:t>.</w:t>
                  </w:r>
                </w:p>
              </w:tc>
              <w:tc>
                <w:tcPr>
                  <w:tcW w:w="2093" w:type="dxa"/>
                  <w:vMerge/>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5</w:t>
                  </w:r>
                  <w:r>
                    <w:rPr>
                      <w:rFonts w:ascii="Garamond" w:hAnsi="Garamond"/>
                      <w:sz w:val="22"/>
                      <w:szCs w:val="22"/>
                      <w:lang w:val="en-US"/>
                    </w:rPr>
                    <w:t>.</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НЦЗ Республики Коми</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6.</w:t>
                  </w:r>
                </w:p>
              </w:tc>
              <w:tc>
                <w:tcPr>
                  <w:tcW w:w="2093" w:type="dxa"/>
                  <w:vMerge/>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lang w:val="en-US"/>
                    </w:rPr>
                  </w:pPr>
                  <w:r>
                    <w:rPr>
                      <w:rFonts w:ascii="Garamond" w:hAnsi="Garamond"/>
                      <w:b/>
                      <w:sz w:val="22"/>
                      <w:szCs w:val="22"/>
                    </w:rPr>
                    <w:t>Итого</w:t>
                  </w:r>
                  <w:r>
                    <w:rPr>
                      <w:rFonts w:ascii="Garamond" w:hAnsi="Garamond"/>
                      <w:b/>
                      <w:sz w:val="22"/>
                      <w:szCs w:val="22"/>
                      <w:lang w:val="en-US"/>
                    </w:rPr>
                    <w:t>:</w:t>
                  </w: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bl>
          <w:p w:rsidR="00BB4CC7" w:rsidRPr="00F50C36" w:rsidRDefault="00BB4CC7" w:rsidP="00336A10">
            <w:pPr>
              <w:pStyle w:val="16"/>
              <w:tabs>
                <w:tab w:val="left" w:pos="567"/>
              </w:tabs>
              <w:spacing w:before="120" w:after="120"/>
              <w:ind w:left="360"/>
              <w:rPr>
                <w:rFonts w:ascii="Garamond" w:hAnsi="Garamond"/>
                <w:b/>
              </w:rPr>
            </w:pPr>
          </w:p>
        </w:tc>
        <w:tc>
          <w:tcPr>
            <w:tcW w:w="7398" w:type="dxa"/>
          </w:tcPr>
          <w:p w:rsidR="00BB4CC7" w:rsidRPr="008A5D88" w:rsidRDefault="00BB4CC7" w:rsidP="00336A10">
            <w:pPr>
              <w:pStyle w:val="16"/>
              <w:ind w:left="0"/>
              <w:jc w:val="right"/>
              <w:rPr>
                <w:rFonts w:ascii="Garamond" w:hAnsi="Garamond"/>
                <w:b/>
              </w:rPr>
            </w:pPr>
            <w:r w:rsidRPr="008A5D88">
              <w:rPr>
                <w:rFonts w:ascii="Garamond" w:hAnsi="Garamond"/>
                <w:b/>
                <w:sz w:val="22"/>
                <w:szCs w:val="22"/>
              </w:rPr>
              <w:lastRenderedPageBreak/>
              <w:t>Приложение 4.2б</w:t>
            </w:r>
          </w:p>
          <w:p w:rsidR="00BB4CC7" w:rsidRDefault="00BB4CC7" w:rsidP="00336A10">
            <w:pPr>
              <w:rPr>
                <w:rFonts w:ascii="Garamond" w:hAnsi="Garamond"/>
              </w:rPr>
            </w:pPr>
            <w:r>
              <w:rPr>
                <w:rFonts w:ascii="Garamond" w:hAnsi="Garamond"/>
                <w:sz w:val="22"/>
                <w:szCs w:val="22"/>
              </w:rPr>
              <w:t>№_________</w:t>
            </w:r>
          </w:p>
          <w:p w:rsidR="00BB4CC7" w:rsidRDefault="00BB4CC7" w:rsidP="00336A10">
            <w:pPr>
              <w:rPr>
                <w:rFonts w:ascii="Garamond" w:hAnsi="Garamond"/>
              </w:rPr>
            </w:pPr>
            <w:r>
              <w:rPr>
                <w:rFonts w:ascii="Garamond" w:hAnsi="Garamond"/>
                <w:sz w:val="22"/>
                <w:szCs w:val="22"/>
              </w:rPr>
              <w:t>Дата ___________</w:t>
            </w:r>
          </w:p>
          <w:p w:rsidR="00BB4CC7" w:rsidRDefault="00BB4CC7" w:rsidP="00336A10">
            <w:pPr>
              <w:jc w:val="right"/>
              <w:rPr>
                <w:rFonts w:ascii="Garamond" w:hAnsi="Garamond"/>
              </w:rPr>
            </w:pPr>
            <w:r>
              <w:rPr>
                <w:rFonts w:ascii="Garamond" w:hAnsi="Garamond"/>
                <w:sz w:val="22"/>
                <w:szCs w:val="22"/>
              </w:rPr>
              <w:t>Руководителю</w:t>
            </w:r>
          </w:p>
          <w:p w:rsidR="00BB4CC7" w:rsidRDefault="00BB4CC7" w:rsidP="00336A10">
            <w:pPr>
              <w:jc w:val="right"/>
              <w:rPr>
                <w:rFonts w:ascii="Garamond" w:hAnsi="Garamond"/>
              </w:rPr>
            </w:pPr>
            <w:r>
              <w:rPr>
                <w:rFonts w:ascii="Garamond" w:hAnsi="Garamond"/>
                <w:sz w:val="22"/>
                <w:szCs w:val="22"/>
              </w:rPr>
              <w:t>____________________________ (</w:t>
            </w:r>
            <w:r>
              <w:rPr>
                <w:rFonts w:ascii="Garamond" w:hAnsi="Garamond"/>
                <w:i/>
                <w:sz w:val="22"/>
                <w:szCs w:val="22"/>
              </w:rPr>
              <w:t>наименование покупателя</w:t>
            </w:r>
            <w:r>
              <w:rPr>
                <w:rFonts w:ascii="Garamond" w:hAnsi="Garamond"/>
                <w:sz w:val="22"/>
                <w:szCs w:val="22"/>
              </w:rPr>
              <w:t>)</w:t>
            </w:r>
          </w:p>
          <w:p w:rsidR="00BB4CC7" w:rsidRDefault="00BB4CC7" w:rsidP="00336A10">
            <w:pPr>
              <w:rPr>
                <w:rFonts w:ascii="Garamond" w:hAnsi="Garamond"/>
              </w:rPr>
            </w:pPr>
          </w:p>
          <w:p w:rsidR="00BB4CC7" w:rsidRDefault="00BB4CC7" w:rsidP="00336A10">
            <w:pPr>
              <w:tabs>
                <w:tab w:val="left" w:pos="284"/>
              </w:tabs>
              <w:spacing w:line="276" w:lineRule="auto"/>
              <w:ind w:firstLine="600"/>
              <w:jc w:val="both"/>
              <w:rPr>
                <w:rFonts w:ascii="Garamond" w:hAnsi="Garamond"/>
              </w:rPr>
            </w:pPr>
            <w:r>
              <w:rPr>
                <w:rFonts w:ascii="Garamond" w:hAnsi="Garamond"/>
                <w:sz w:val="22"/>
                <w:szCs w:val="22"/>
              </w:rPr>
              <w:t>Настоящим АО «ЦФР» уведомляет о выполнении по состоянию на __________ (</w:t>
            </w:r>
            <w:r>
              <w:rPr>
                <w:rFonts w:ascii="Garamond" w:hAnsi="Garamond"/>
                <w:i/>
                <w:sz w:val="22"/>
                <w:szCs w:val="22"/>
              </w:rPr>
              <w:t>число, месяц и год</w:t>
            </w:r>
            <w:r>
              <w:rPr>
                <w:rFonts w:ascii="Garamond" w:hAnsi="Garamond"/>
                <w:sz w:val="22"/>
                <w:szCs w:val="22"/>
              </w:rPr>
              <w:t>) ________________ (</w:t>
            </w:r>
            <w:r>
              <w:rPr>
                <w:rFonts w:ascii="Garamond" w:hAnsi="Garamond"/>
                <w:i/>
                <w:sz w:val="22"/>
                <w:szCs w:val="22"/>
              </w:rPr>
              <w:t>наименование покупателя</w:t>
            </w:r>
            <w:r>
              <w:rPr>
                <w:rFonts w:ascii="Garamond" w:hAnsi="Garamond"/>
                <w:sz w:val="22"/>
                <w:szCs w:val="22"/>
              </w:rPr>
              <w:t xml:space="preserve">) требования по предоставлению обеспечения исполнения обязательств по оплате электрической энергии на </w:t>
            </w:r>
            <w:r>
              <w:rPr>
                <w:rFonts w:ascii="Garamond" w:hAnsi="Garamond"/>
                <w:b/>
                <w:sz w:val="22"/>
                <w:szCs w:val="22"/>
              </w:rPr>
              <w:t xml:space="preserve">_____________ </w:t>
            </w:r>
            <w:r>
              <w:rPr>
                <w:rFonts w:ascii="Garamond" w:hAnsi="Garamond"/>
                <w:sz w:val="22"/>
                <w:szCs w:val="22"/>
              </w:rPr>
              <w:t>(</w:t>
            </w:r>
            <w:r>
              <w:rPr>
                <w:rFonts w:ascii="Garamond" w:hAnsi="Garamond"/>
                <w:i/>
                <w:sz w:val="22"/>
                <w:szCs w:val="22"/>
              </w:rPr>
              <w:t>месяц и год</w:t>
            </w:r>
            <w:r>
              <w:rPr>
                <w:rFonts w:ascii="Garamond" w:hAnsi="Garamond"/>
                <w:sz w:val="22"/>
                <w:szCs w:val="22"/>
              </w:rPr>
              <w:t>) в соответствии с установленными требованиями Положения о порядке предоставления финансовых гарантий на оптовом рынке.</w:t>
            </w:r>
          </w:p>
          <w:p w:rsidR="00BB4CC7" w:rsidRDefault="00BB4CC7" w:rsidP="00336A10">
            <w:pPr>
              <w:tabs>
                <w:tab w:val="left" w:pos="284"/>
              </w:tabs>
              <w:spacing w:line="276" w:lineRule="auto"/>
              <w:ind w:firstLine="600"/>
              <w:jc w:val="both"/>
              <w:rPr>
                <w:rFonts w:ascii="Garamond" w:hAnsi="Garamond"/>
              </w:rPr>
            </w:pPr>
          </w:p>
          <w:tbl>
            <w:tblPr>
              <w:tblW w:w="630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093"/>
              <w:gridCol w:w="1560"/>
              <w:gridCol w:w="2088"/>
            </w:tblGrid>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w:t>
                  </w:r>
                </w:p>
              </w:tc>
              <w:tc>
                <w:tcPr>
                  <w:tcW w:w="2093"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Ценовые зоны</w:t>
                  </w:r>
                  <w:r>
                    <w:rPr>
                      <w:rFonts w:ascii="Garamond" w:hAnsi="Garamond"/>
                      <w:sz w:val="22"/>
                      <w:szCs w:val="22"/>
                      <w:lang w:val="en-US"/>
                    </w:rPr>
                    <w:t xml:space="preserve"> /</w:t>
                  </w:r>
                  <w:r>
                    <w:rPr>
                      <w:rFonts w:ascii="Garamond" w:hAnsi="Garamond"/>
                      <w:sz w:val="22"/>
                      <w:szCs w:val="22"/>
                    </w:rPr>
                    <w:t xml:space="preserve"> неценов</w:t>
                  </w:r>
                  <w:r w:rsidRPr="009342A1">
                    <w:rPr>
                      <w:rFonts w:ascii="Garamond" w:hAnsi="Garamond"/>
                      <w:sz w:val="22"/>
                      <w:szCs w:val="22"/>
                      <w:highlight w:val="yellow"/>
                    </w:rPr>
                    <w:t>ые</w:t>
                  </w:r>
                  <w:r>
                    <w:rPr>
                      <w:rFonts w:ascii="Garamond" w:hAnsi="Garamond"/>
                      <w:sz w:val="22"/>
                      <w:szCs w:val="22"/>
                    </w:rPr>
                    <w:t xml:space="preserve"> зон</w:t>
                  </w:r>
                  <w:r w:rsidRPr="009342A1">
                    <w:rPr>
                      <w:rFonts w:ascii="Garamond" w:hAnsi="Garamond"/>
                      <w:sz w:val="22"/>
                      <w:szCs w:val="22"/>
                      <w:highlight w:val="yellow"/>
                    </w:rPr>
                    <w:t>ы</w:t>
                  </w:r>
                </w:p>
              </w:tc>
              <w:tc>
                <w:tcPr>
                  <w:tcW w:w="1560"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 и дата</w:t>
                  </w:r>
                </w:p>
                <w:p w:rsidR="00BB4CC7" w:rsidRDefault="00BB4CC7" w:rsidP="00336A10">
                  <w:pPr>
                    <w:jc w:val="center"/>
                    <w:rPr>
                      <w:rFonts w:ascii="Garamond" w:hAnsi="Garamond"/>
                    </w:rPr>
                  </w:pPr>
                  <w:r>
                    <w:rPr>
                      <w:rFonts w:ascii="Garamond" w:hAnsi="Garamond"/>
                      <w:sz w:val="22"/>
                      <w:szCs w:val="22"/>
                    </w:rPr>
                    <w:t>договора э/э</w:t>
                  </w:r>
                </w:p>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vAlign w:val="center"/>
                </w:tcPr>
                <w:p w:rsidR="00BB4CC7" w:rsidRPr="009342A1" w:rsidRDefault="00BB4CC7" w:rsidP="00336A10">
                  <w:pPr>
                    <w:jc w:val="center"/>
                    <w:rPr>
                      <w:rFonts w:ascii="Garamond" w:hAnsi="Garamond"/>
                      <w:lang w:val="en-US"/>
                    </w:rPr>
                  </w:pPr>
                  <w:r>
                    <w:rPr>
                      <w:rFonts w:ascii="Garamond" w:hAnsi="Garamond"/>
                      <w:sz w:val="22"/>
                      <w:szCs w:val="22"/>
                      <w:lang w:val="en-US"/>
                    </w:rPr>
                    <w:lastRenderedPageBreak/>
                    <w:t>…</w:t>
                  </w: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lastRenderedPageBreak/>
                    <w:t>1</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2</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3.</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4</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5</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6.</w:t>
                  </w: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lang w:val="en-US"/>
                    </w:rPr>
                  </w:pPr>
                  <w:r>
                    <w:rPr>
                      <w:rFonts w:ascii="Garamond" w:hAnsi="Garamond"/>
                      <w:b/>
                      <w:sz w:val="22"/>
                      <w:szCs w:val="22"/>
                    </w:rPr>
                    <w:t>Итого</w:t>
                  </w:r>
                  <w:r>
                    <w:rPr>
                      <w:rFonts w:ascii="Garamond" w:hAnsi="Garamond"/>
                      <w:b/>
                      <w:sz w:val="22"/>
                      <w:szCs w:val="22"/>
                      <w:lang w:val="en-US"/>
                    </w:rPr>
                    <w:t>:</w:t>
                  </w: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bl>
          <w:p w:rsidR="00BB4CC7" w:rsidRPr="008A5D88" w:rsidRDefault="00BB4CC7" w:rsidP="00336A10">
            <w:pPr>
              <w:pStyle w:val="16"/>
              <w:tabs>
                <w:tab w:val="left" w:pos="567"/>
              </w:tabs>
              <w:spacing w:before="120" w:after="120"/>
              <w:ind w:left="360"/>
              <w:rPr>
                <w:rFonts w:ascii="Garamond" w:hAnsi="Garamond"/>
                <w:highlight w:val="yellow"/>
              </w:rPr>
            </w:pPr>
          </w:p>
        </w:tc>
      </w:tr>
      <w:tr w:rsidR="00BB4CC7" w:rsidRPr="008A5D88" w:rsidTr="00D46ECC">
        <w:trPr>
          <w:trHeight w:val="20"/>
        </w:trPr>
        <w:tc>
          <w:tcPr>
            <w:tcW w:w="988" w:type="dxa"/>
            <w:vAlign w:val="center"/>
          </w:tcPr>
          <w:p w:rsidR="00BB4CC7" w:rsidRPr="008A5D88" w:rsidRDefault="00BB4CC7" w:rsidP="00336A10">
            <w:pPr>
              <w:jc w:val="center"/>
              <w:rPr>
                <w:rFonts w:ascii="Garamond" w:hAnsi="Garamond"/>
                <w:b/>
              </w:rPr>
            </w:pPr>
            <w:r w:rsidRPr="00F50C36">
              <w:rPr>
                <w:rFonts w:ascii="Garamond" w:hAnsi="Garamond"/>
                <w:b/>
                <w:sz w:val="22"/>
                <w:szCs w:val="22"/>
              </w:rPr>
              <w:lastRenderedPageBreak/>
              <w:t>Приложение 4.3а</w:t>
            </w:r>
          </w:p>
        </w:tc>
        <w:tc>
          <w:tcPr>
            <w:tcW w:w="6662" w:type="dxa"/>
            <w:gridSpan w:val="3"/>
          </w:tcPr>
          <w:p w:rsidR="00BB4CC7" w:rsidRDefault="00BB4CC7" w:rsidP="00336A10">
            <w:pPr>
              <w:pStyle w:val="16"/>
              <w:ind w:left="0"/>
              <w:jc w:val="right"/>
              <w:rPr>
                <w:rFonts w:ascii="Garamond" w:hAnsi="Garamond"/>
                <w:b/>
              </w:rPr>
            </w:pPr>
            <w:r w:rsidRPr="00F50C36">
              <w:rPr>
                <w:rFonts w:ascii="Garamond" w:hAnsi="Garamond"/>
                <w:b/>
                <w:sz w:val="22"/>
                <w:szCs w:val="22"/>
              </w:rPr>
              <w:t>Приложение 4.3а</w:t>
            </w:r>
          </w:p>
          <w:p w:rsidR="00BB4CC7" w:rsidRPr="00F50C36" w:rsidRDefault="00BB4CC7" w:rsidP="00336A10">
            <w:pPr>
              <w:pStyle w:val="16"/>
              <w:ind w:left="0"/>
              <w:jc w:val="right"/>
              <w:rPr>
                <w:rFonts w:ascii="Garamond" w:hAnsi="Garamond"/>
                <w:b/>
              </w:rPr>
            </w:pPr>
          </w:p>
          <w:p w:rsidR="00BB4CC7" w:rsidRDefault="00BB4CC7" w:rsidP="00336A10">
            <w:pPr>
              <w:rPr>
                <w:rFonts w:ascii="Garamond" w:hAnsi="Garamond"/>
              </w:rPr>
            </w:pPr>
            <w:r>
              <w:rPr>
                <w:rFonts w:ascii="Garamond" w:hAnsi="Garamond"/>
                <w:sz w:val="22"/>
                <w:szCs w:val="22"/>
              </w:rPr>
              <w:t>№_________</w:t>
            </w:r>
          </w:p>
          <w:p w:rsidR="00BB4CC7" w:rsidRDefault="00BB4CC7" w:rsidP="00336A10">
            <w:pPr>
              <w:rPr>
                <w:rFonts w:ascii="Garamond" w:hAnsi="Garamond"/>
              </w:rPr>
            </w:pPr>
            <w:r>
              <w:rPr>
                <w:rFonts w:ascii="Garamond" w:hAnsi="Garamond"/>
                <w:sz w:val="22"/>
                <w:szCs w:val="22"/>
              </w:rPr>
              <w:t>Дата ___________</w:t>
            </w:r>
          </w:p>
          <w:p w:rsidR="00BB4CC7" w:rsidRDefault="00BB4CC7" w:rsidP="00336A10">
            <w:pPr>
              <w:jc w:val="right"/>
              <w:rPr>
                <w:rFonts w:ascii="Garamond" w:hAnsi="Garamond"/>
              </w:rPr>
            </w:pPr>
            <w:r>
              <w:rPr>
                <w:rFonts w:ascii="Garamond" w:hAnsi="Garamond"/>
                <w:sz w:val="22"/>
                <w:szCs w:val="22"/>
              </w:rPr>
              <w:t>Руководителю</w:t>
            </w:r>
          </w:p>
          <w:p w:rsidR="00BB4CC7" w:rsidRDefault="00BB4CC7" w:rsidP="00336A10">
            <w:pPr>
              <w:jc w:val="right"/>
              <w:rPr>
                <w:rFonts w:ascii="Garamond" w:hAnsi="Garamond"/>
              </w:rPr>
            </w:pPr>
            <w:r>
              <w:rPr>
                <w:rFonts w:ascii="Garamond" w:hAnsi="Garamond"/>
                <w:sz w:val="22"/>
                <w:szCs w:val="22"/>
              </w:rPr>
              <w:t>____________________________ (</w:t>
            </w:r>
            <w:r>
              <w:rPr>
                <w:rFonts w:ascii="Garamond" w:hAnsi="Garamond"/>
                <w:i/>
                <w:sz w:val="22"/>
                <w:szCs w:val="22"/>
              </w:rPr>
              <w:t>наименование покупателя</w:t>
            </w:r>
            <w:r>
              <w:rPr>
                <w:rFonts w:ascii="Garamond" w:hAnsi="Garamond"/>
                <w:sz w:val="22"/>
                <w:szCs w:val="22"/>
              </w:rPr>
              <w:t>)</w:t>
            </w:r>
          </w:p>
          <w:p w:rsidR="00BB4CC7" w:rsidRDefault="00BB4CC7" w:rsidP="00336A10">
            <w:pPr>
              <w:rPr>
                <w:rFonts w:ascii="Garamond" w:hAnsi="Garamond"/>
              </w:rPr>
            </w:pPr>
          </w:p>
          <w:p w:rsidR="00BB4CC7" w:rsidRDefault="00BB4CC7" w:rsidP="00336A10">
            <w:pPr>
              <w:rPr>
                <w:rFonts w:ascii="Garamond" w:hAnsi="Garamond"/>
              </w:rPr>
            </w:pPr>
          </w:p>
          <w:p w:rsidR="00BB4CC7" w:rsidRDefault="00BB4CC7" w:rsidP="00336A10">
            <w:pPr>
              <w:rPr>
                <w:rFonts w:ascii="Garamond" w:hAnsi="Garamond"/>
              </w:rPr>
            </w:pPr>
          </w:p>
          <w:p w:rsidR="00BB4CC7" w:rsidRDefault="00BB4CC7" w:rsidP="00336A10">
            <w:pPr>
              <w:tabs>
                <w:tab w:val="left" w:pos="284"/>
              </w:tabs>
              <w:spacing w:line="276" w:lineRule="auto"/>
              <w:ind w:firstLine="600"/>
              <w:jc w:val="both"/>
              <w:rPr>
                <w:rFonts w:ascii="Garamond" w:hAnsi="Garamond"/>
              </w:rPr>
            </w:pPr>
            <w:r>
              <w:rPr>
                <w:rFonts w:ascii="Garamond" w:hAnsi="Garamond"/>
                <w:sz w:val="22"/>
                <w:szCs w:val="22"/>
              </w:rPr>
              <w:t>Настоящим АО «ЦФР» уведомляет о фиксации по состоянию на __________ (</w:t>
            </w:r>
            <w:r>
              <w:rPr>
                <w:rFonts w:ascii="Garamond" w:hAnsi="Garamond"/>
                <w:i/>
                <w:sz w:val="22"/>
                <w:szCs w:val="22"/>
              </w:rPr>
              <w:t>число, месяц и год</w:t>
            </w:r>
            <w:r>
              <w:rPr>
                <w:rFonts w:ascii="Garamond" w:hAnsi="Garamond"/>
                <w:sz w:val="22"/>
                <w:szCs w:val="22"/>
              </w:rPr>
              <w:t>) факта повторного нарушения ________________ (</w:t>
            </w:r>
            <w:r>
              <w:rPr>
                <w:rFonts w:ascii="Garamond" w:hAnsi="Garamond"/>
                <w:i/>
                <w:sz w:val="22"/>
                <w:szCs w:val="22"/>
              </w:rPr>
              <w:t>наименование покупателя</w:t>
            </w:r>
            <w:r>
              <w:rPr>
                <w:rFonts w:ascii="Garamond" w:hAnsi="Garamond"/>
                <w:sz w:val="22"/>
                <w:szCs w:val="22"/>
              </w:rPr>
              <w:t>) требования по предоставлению обеспечения исполнения обязательств по оплате электрической энергии на _____________ (</w:t>
            </w:r>
            <w:r>
              <w:rPr>
                <w:rFonts w:ascii="Garamond" w:hAnsi="Garamond"/>
                <w:i/>
                <w:sz w:val="22"/>
                <w:szCs w:val="22"/>
              </w:rPr>
              <w:t>месяц и год</w:t>
            </w:r>
            <w:r>
              <w:rPr>
                <w:rFonts w:ascii="Garamond" w:hAnsi="Garamond"/>
                <w:sz w:val="22"/>
                <w:szCs w:val="22"/>
              </w:rPr>
              <w:t>) и ______________ (</w:t>
            </w:r>
            <w:r>
              <w:rPr>
                <w:rFonts w:ascii="Garamond" w:hAnsi="Garamond"/>
                <w:i/>
                <w:sz w:val="22"/>
                <w:szCs w:val="22"/>
              </w:rPr>
              <w:t>месяц и год</w:t>
            </w:r>
            <w:r>
              <w:rPr>
                <w:rFonts w:ascii="Garamond" w:hAnsi="Garamond"/>
                <w:sz w:val="22"/>
                <w:szCs w:val="22"/>
              </w:rPr>
              <w:t>) в соответствии с установленными требованиями Положения о порядке предоставления финансовых гарантий на оптовом рынке.</w:t>
            </w:r>
          </w:p>
          <w:tbl>
            <w:tblPr>
              <w:tblW w:w="630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093"/>
              <w:gridCol w:w="1560"/>
              <w:gridCol w:w="2088"/>
            </w:tblGrid>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w:t>
                  </w:r>
                </w:p>
              </w:tc>
              <w:tc>
                <w:tcPr>
                  <w:tcW w:w="2093"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Ценовые зоны</w:t>
                  </w:r>
                  <w:r>
                    <w:rPr>
                      <w:rFonts w:ascii="Garamond" w:hAnsi="Garamond"/>
                      <w:sz w:val="22"/>
                      <w:szCs w:val="22"/>
                      <w:lang w:val="en-US"/>
                    </w:rPr>
                    <w:t xml:space="preserve"> /</w:t>
                  </w:r>
                  <w:r>
                    <w:rPr>
                      <w:rFonts w:ascii="Garamond" w:hAnsi="Garamond"/>
                      <w:sz w:val="22"/>
                      <w:szCs w:val="22"/>
                    </w:rPr>
                    <w:t xml:space="preserve"> неценов</w:t>
                  </w:r>
                  <w:r w:rsidRPr="009342A1">
                    <w:rPr>
                      <w:rFonts w:ascii="Garamond" w:hAnsi="Garamond"/>
                      <w:sz w:val="22"/>
                      <w:szCs w:val="22"/>
                      <w:highlight w:val="yellow"/>
                    </w:rPr>
                    <w:t>ая</w:t>
                  </w:r>
                  <w:r>
                    <w:rPr>
                      <w:rFonts w:ascii="Garamond" w:hAnsi="Garamond"/>
                      <w:sz w:val="22"/>
                      <w:szCs w:val="22"/>
                    </w:rPr>
                    <w:t xml:space="preserve"> зон</w:t>
                  </w:r>
                  <w:r w:rsidRPr="009342A1">
                    <w:rPr>
                      <w:rFonts w:ascii="Garamond" w:hAnsi="Garamond"/>
                      <w:sz w:val="22"/>
                      <w:szCs w:val="22"/>
                      <w:highlight w:val="yellow"/>
                    </w:rPr>
                    <w:t>а</w:t>
                  </w:r>
                </w:p>
              </w:tc>
              <w:tc>
                <w:tcPr>
                  <w:tcW w:w="1560"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 и дата</w:t>
                  </w:r>
                </w:p>
                <w:p w:rsidR="00BB4CC7" w:rsidRDefault="00BB4CC7" w:rsidP="00336A10">
                  <w:pPr>
                    <w:jc w:val="center"/>
                    <w:rPr>
                      <w:rFonts w:ascii="Garamond" w:hAnsi="Garamond"/>
                    </w:rPr>
                  </w:pPr>
                  <w:r>
                    <w:rPr>
                      <w:rFonts w:ascii="Garamond" w:hAnsi="Garamond"/>
                      <w:sz w:val="22"/>
                      <w:szCs w:val="22"/>
                    </w:rPr>
                    <w:t>договора э/э</w:t>
                  </w:r>
                </w:p>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vAlign w:val="center"/>
                </w:tcPr>
                <w:p w:rsidR="00BB4CC7" w:rsidRPr="009342A1" w:rsidRDefault="00BB4CC7" w:rsidP="00336A10">
                  <w:pPr>
                    <w:jc w:val="center"/>
                    <w:rPr>
                      <w:rFonts w:ascii="Garamond" w:hAnsi="Garamond"/>
                      <w:lang w:val="en-US"/>
                    </w:rPr>
                  </w:pPr>
                  <w:r>
                    <w:rPr>
                      <w:rFonts w:ascii="Garamond" w:hAnsi="Garamond"/>
                      <w:sz w:val="22"/>
                      <w:szCs w:val="22"/>
                      <w:lang w:val="en-US"/>
                    </w:rPr>
                    <w:t>…</w:t>
                  </w: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1</w:t>
                  </w:r>
                  <w:r>
                    <w:rPr>
                      <w:rFonts w:ascii="Garamond" w:hAnsi="Garamond"/>
                      <w:sz w:val="22"/>
                      <w:szCs w:val="22"/>
                      <w:lang w:val="en-US"/>
                    </w:rPr>
                    <w:t>.</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Ценовые зоны</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2</w:t>
                  </w:r>
                  <w:r>
                    <w:rPr>
                      <w:rFonts w:ascii="Garamond" w:hAnsi="Garamond"/>
                      <w:sz w:val="22"/>
                      <w:szCs w:val="22"/>
                      <w:lang w:val="en-US"/>
                    </w:rPr>
                    <w:t>.</w:t>
                  </w:r>
                </w:p>
              </w:tc>
              <w:tc>
                <w:tcPr>
                  <w:tcW w:w="2093" w:type="dxa"/>
                  <w:vMerge/>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3.</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 xml:space="preserve">НЦЗ Архангельской </w:t>
                  </w:r>
                  <w:r w:rsidRPr="009342A1">
                    <w:rPr>
                      <w:rFonts w:ascii="Garamond" w:hAnsi="Garamond"/>
                      <w:sz w:val="22"/>
                      <w:szCs w:val="22"/>
                      <w:highlight w:val="yellow"/>
                    </w:rPr>
                    <w:lastRenderedPageBreak/>
                    <w:t>области</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lastRenderedPageBreak/>
                    <w:t>4</w:t>
                  </w:r>
                  <w:r>
                    <w:rPr>
                      <w:rFonts w:ascii="Garamond" w:hAnsi="Garamond"/>
                      <w:sz w:val="22"/>
                      <w:szCs w:val="22"/>
                      <w:lang w:val="en-US"/>
                    </w:rPr>
                    <w:t>.</w:t>
                  </w:r>
                </w:p>
              </w:tc>
              <w:tc>
                <w:tcPr>
                  <w:tcW w:w="2093" w:type="dxa"/>
                  <w:vMerge/>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lastRenderedPageBreak/>
                    <w:t>5</w:t>
                  </w:r>
                  <w:r>
                    <w:rPr>
                      <w:rFonts w:ascii="Garamond" w:hAnsi="Garamond"/>
                      <w:sz w:val="22"/>
                      <w:szCs w:val="22"/>
                      <w:lang w:val="en-US"/>
                    </w:rPr>
                    <w:t>.</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НЦЗ Республики Коми</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6.</w:t>
                  </w:r>
                </w:p>
              </w:tc>
              <w:tc>
                <w:tcPr>
                  <w:tcW w:w="2093" w:type="dxa"/>
                  <w:vMerge/>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lang w:val="en-US"/>
                    </w:rPr>
                  </w:pPr>
                  <w:r>
                    <w:rPr>
                      <w:rFonts w:ascii="Garamond" w:hAnsi="Garamond"/>
                      <w:b/>
                      <w:sz w:val="22"/>
                      <w:szCs w:val="22"/>
                    </w:rPr>
                    <w:t>Итого</w:t>
                  </w:r>
                  <w:r>
                    <w:rPr>
                      <w:rFonts w:ascii="Garamond" w:hAnsi="Garamond"/>
                      <w:b/>
                      <w:sz w:val="22"/>
                      <w:szCs w:val="22"/>
                      <w:lang w:val="en-US"/>
                    </w:rPr>
                    <w:t>:</w:t>
                  </w: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bl>
          <w:p w:rsidR="00BB4CC7" w:rsidRPr="00F50C36" w:rsidRDefault="00BB4CC7" w:rsidP="00336A10">
            <w:pPr>
              <w:pStyle w:val="16"/>
              <w:tabs>
                <w:tab w:val="left" w:pos="567"/>
              </w:tabs>
              <w:spacing w:before="120" w:after="120"/>
              <w:ind w:left="360"/>
              <w:rPr>
                <w:rFonts w:ascii="Garamond" w:hAnsi="Garamond"/>
                <w:b/>
              </w:rPr>
            </w:pPr>
          </w:p>
        </w:tc>
        <w:tc>
          <w:tcPr>
            <w:tcW w:w="7398" w:type="dxa"/>
          </w:tcPr>
          <w:p w:rsidR="00BB4CC7" w:rsidRPr="008A5D88" w:rsidRDefault="00BB4CC7" w:rsidP="00336A10">
            <w:pPr>
              <w:pStyle w:val="16"/>
              <w:ind w:left="0"/>
              <w:jc w:val="right"/>
              <w:rPr>
                <w:rFonts w:ascii="Garamond" w:hAnsi="Garamond"/>
                <w:b/>
              </w:rPr>
            </w:pPr>
            <w:r w:rsidRPr="008A5D88">
              <w:rPr>
                <w:rFonts w:ascii="Garamond" w:hAnsi="Garamond"/>
                <w:b/>
                <w:sz w:val="22"/>
                <w:szCs w:val="22"/>
              </w:rPr>
              <w:lastRenderedPageBreak/>
              <w:t>Приложение 4.3а</w:t>
            </w:r>
          </w:p>
          <w:p w:rsidR="00BB4CC7" w:rsidRPr="00F50C36" w:rsidRDefault="00BB4CC7" w:rsidP="00336A10">
            <w:pPr>
              <w:pStyle w:val="16"/>
              <w:ind w:left="0"/>
              <w:jc w:val="right"/>
              <w:rPr>
                <w:rFonts w:ascii="Garamond" w:hAnsi="Garamond"/>
                <w:b/>
              </w:rPr>
            </w:pPr>
          </w:p>
          <w:p w:rsidR="00BB4CC7" w:rsidRDefault="00BB4CC7" w:rsidP="00336A10">
            <w:pPr>
              <w:rPr>
                <w:rFonts w:ascii="Garamond" w:hAnsi="Garamond"/>
              </w:rPr>
            </w:pPr>
            <w:r>
              <w:rPr>
                <w:rFonts w:ascii="Garamond" w:hAnsi="Garamond"/>
                <w:sz w:val="22"/>
                <w:szCs w:val="22"/>
              </w:rPr>
              <w:t>№_________</w:t>
            </w:r>
          </w:p>
          <w:p w:rsidR="00BB4CC7" w:rsidRDefault="00BB4CC7" w:rsidP="00336A10">
            <w:pPr>
              <w:rPr>
                <w:rFonts w:ascii="Garamond" w:hAnsi="Garamond"/>
              </w:rPr>
            </w:pPr>
            <w:r>
              <w:rPr>
                <w:rFonts w:ascii="Garamond" w:hAnsi="Garamond"/>
                <w:sz w:val="22"/>
                <w:szCs w:val="22"/>
              </w:rPr>
              <w:t>Дата ___________</w:t>
            </w:r>
          </w:p>
          <w:p w:rsidR="00BB4CC7" w:rsidRDefault="00BB4CC7" w:rsidP="00336A10">
            <w:pPr>
              <w:jc w:val="right"/>
              <w:rPr>
                <w:rFonts w:ascii="Garamond" w:hAnsi="Garamond"/>
              </w:rPr>
            </w:pPr>
            <w:r>
              <w:rPr>
                <w:rFonts w:ascii="Garamond" w:hAnsi="Garamond"/>
                <w:sz w:val="22"/>
                <w:szCs w:val="22"/>
              </w:rPr>
              <w:t>Руководителю</w:t>
            </w:r>
          </w:p>
          <w:p w:rsidR="00BB4CC7" w:rsidRDefault="00BB4CC7" w:rsidP="00336A10">
            <w:pPr>
              <w:jc w:val="right"/>
              <w:rPr>
                <w:rFonts w:ascii="Garamond" w:hAnsi="Garamond"/>
              </w:rPr>
            </w:pPr>
            <w:r>
              <w:rPr>
                <w:rFonts w:ascii="Garamond" w:hAnsi="Garamond"/>
                <w:sz w:val="22"/>
                <w:szCs w:val="22"/>
              </w:rPr>
              <w:t>____________________________ (</w:t>
            </w:r>
            <w:r>
              <w:rPr>
                <w:rFonts w:ascii="Garamond" w:hAnsi="Garamond"/>
                <w:i/>
                <w:sz w:val="22"/>
                <w:szCs w:val="22"/>
              </w:rPr>
              <w:t>наименование покупателя</w:t>
            </w:r>
            <w:r>
              <w:rPr>
                <w:rFonts w:ascii="Garamond" w:hAnsi="Garamond"/>
                <w:sz w:val="22"/>
                <w:szCs w:val="22"/>
              </w:rPr>
              <w:t>)</w:t>
            </w:r>
          </w:p>
          <w:p w:rsidR="00BB4CC7" w:rsidRDefault="00BB4CC7" w:rsidP="00336A10">
            <w:pPr>
              <w:rPr>
                <w:rFonts w:ascii="Garamond" w:hAnsi="Garamond"/>
              </w:rPr>
            </w:pPr>
          </w:p>
          <w:p w:rsidR="00BB4CC7" w:rsidRDefault="00BB4CC7" w:rsidP="00336A10">
            <w:pPr>
              <w:rPr>
                <w:rFonts w:ascii="Garamond" w:hAnsi="Garamond"/>
              </w:rPr>
            </w:pPr>
          </w:p>
          <w:p w:rsidR="00BB4CC7" w:rsidRDefault="00BB4CC7" w:rsidP="00336A10">
            <w:pPr>
              <w:rPr>
                <w:rFonts w:ascii="Garamond" w:hAnsi="Garamond"/>
              </w:rPr>
            </w:pPr>
          </w:p>
          <w:p w:rsidR="00BB4CC7" w:rsidRDefault="00BB4CC7" w:rsidP="00336A10">
            <w:pPr>
              <w:tabs>
                <w:tab w:val="left" w:pos="284"/>
              </w:tabs>
              <w:spacing w:line="276" w:lineRule="auto"/>
              <w:ind w:firstLine="600"/>
              <w:jc w:val="both"/>
              <w:rPr>
                <w:rFonts w:ascii="Garamond" w:hAnsi="Garamond"/>
              </w:rPr>
            </w:pPr>
            <w:r>
              <w:rPr>
                <w:rFonts w:ascii="Garamond" w:hAnsi="Garamond"/>
                <w:sz w:val="22"/>
                <w:szCs w:val="22"/>
              </w:rPr>
              <w:t>Настоящим АО «ЦФР» уведомляет о фиксации по состоянию на __________ (</w:t>
            </w:r>
            <w:r>
              <w:rPr>
                <w:rFonts w:ascii="Garamond" w:hAnsi="Garamond"/>
                <w:i/>
                <w:sz w:val="22"/>
                <w:szCs w:val="22"/>
              </w:rPr>
              <w:t>число, месяц и год</w:t>
            </w:r>
            <w:r>
              <w:rPr>
                <w:rFonts w:ascii="Garamond" w:hAnsi="Garamond"/>
                <w:sz w:val="22"/>
                <w:szCs w:val="22"/>
              </w:rPr>
              <w:t>) факта повторного нарушения ________________ (</w:t>
            </w:r>
            <w:r>
              <w:rPr>
                <w:rFonts w:ascii="Garamond" w:hAnsi="Garamond"/>
                <w:i/>
                <w:sz w:val="22"/>
                <w:szCs w:val="22"/>
              </w:rPr>
              <w:t>наименование покупателя</w:t>
            </w:r>
            <w:r>
              <w:rPr>
                <w:rFonts w:ascii="Garamond" w:hAnsi="Garamond"/>
                <w:sz w:val="22"/>
                <w:szCs w:val="22"/>
              </w:rPr>
              <w:t>) требования по предоставлению обеспечения исполнения обязательств по оплате электрической энергии на _____________ (</w:t>
            </w:r>
            <w:r>
              <w:rPr>
                <w:rFonts w:ascii="Garamond" w:hAnsi="Garamond"/>
                <w:i/>
                <w:sz w:val="22"/>
                <w:szCs w:val="22"/>
              </w:rPr>
              <w:t>месяц и год</w:t>
            </w:r>
            <w:r>
              <w:rPr>
                <w:rFonts w:ascii="Garamond" w:hAnsi="Garamond"/>
                <w:sz w:val="22"/>
                <w:szCs w:val="22"/>
              </w:rPr>
              <w:t>) и ______________ (</w:t>
            </w:r>
            <w:r>
              <w:rPr>
                <w:rFonts w:ascii="Garamond" w:hAnsi="Garamond"/>
                <w:i/>
                <w:sz w:val="22"/>
                <w:szCs w:val="22"/>
              </w:rPr>
              <w:t>месяц и год</w:t>
            </w:r>
            <w:r>
              <w:rPr>
                <w:rFonts w:ascii="Garamond" w:hAnsi="Garamond"/>
                <w:sz w:val="22"/>
                <w:szCs w:val="22"/>
              </w:rPr>
              <w:t>) в соответствии с установленными требованиями Положения о порядке предоставления финансовых гарантий на оптовом рынке.</w:t>
            </w:r>
          </w:p>
          <w:p w:rsidR="00BB4CC7" w:rsidRDefault="00BB4CC7" w:rsidP="00336A10">
            <w:pPr>
              <w:tabs>
                <w:tab w:val="left" w:pos="284"/>
              </w:tabs>
              <w:spacing w:line="276" w:lineRule="auto"/>
              <w:ind w:firstLine="600"/>
              <w:jc w:val="both"/>
              <w:rPr>
                <w:rFonts w:ascii="Garamond" w:hAnsi="Garamond"/>
              </w:rPr>
            </w:pPr>
          </w:p>
          <w:tbl>
            <w:tblPr>
              <w:tblW w:w="630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093"/>
              <w:gridCol w:w="1560"/>
              <w:gridCol w:w="2088"/>
            </w:tblGrid>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w:t>
                  </w:r>
                </w:p>
              </w:tc>
              <w:tc>
                <w:tcPr>
                  <w:tcW w:w="2093"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Ценовые зоны</w:t>
                  </w:r>
                  <w:r>
                    <w:rPr>
                      <w:rFonts w:ascii="Garamond" w:hAnsi="Garamond"/>
                      <w:sz w:val="22"/>
                      <w:szCs w:val="22"/>
                      <w:lang w:val="en-US"/>
                    </w:rPr>
                    <w:t xml:space="preserve"> /</w:t>
                  </w:r>
                  <w:r>
                    <w:rPr>
                      <w:rFonts w:ascii="Garamond" w:hAnsi="Garamond"/>
                      <w:sz w:val="22"/>
                      <w:szCs w:val="22"/>
                    </w:rPr>
                    <w:t xml:space="preserve"> неценов</w:t>
                  </w:r>
                  <w:r w:rsidRPr="009342A1">
                    <w:rPr>
                      <w:rFonts w:ascii="Garamond" w:hAnsi="Garamond"/>
                      <w:sz w:val="22"/>
                      <w:szCs w:val="22"/>
                      <w:highlight w:val="yellow"/>
                    </w:rPr>
                    <w:t>ые</w:t>
                  </w:r>
                  <w:r>
                    <w:rPr>
                      <w:rFonts w:ascii="Garamond" w:hAnsi="Garamond"/>
                      <w:sz w:val="22"/>
                      <w:szCs w:val="22"/>
                    </w:rPr>
                    <w:t xml:space="preserve"> зон</w:t>
                  </w:r>
                  <w:r w:rsidRPr="009342A1">
                    <w:rPr>
                      <w:rFonts w:ascii="Garamond" w:hAnsi="Garamond"/>
                      <w:sz w:val="22"/>
                      <w:szCs w:val="22"/>
                      <w:highlight w:val="yellow"/>
                    </w:rPr>
                    <w:t>ы</w:t>
                  </w:r>
                </w:p>
              </w:tc>
              <w:tc>
                <w:tcPr>
                  <w:tcW w:w="1560"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 и дата</w:t>
                  </w:r>
                </w:p>
                <w:p w:rsidR="00BB4CC7" w:rsidRDefault="00BB4CC7" w:rsidP="00336A10">
                  <w:pPr>
                    <w:jc w:val="center"/>
                    <w:rPr>
                      <w:rFonts w:ascii="Garamond" w:hAnsi="Garamond"/>
                    </w:rPr>
                  </w:pPr>
                  <w:r>
                    <w:rPr>
                      <w:rFonts w:ascii="Garamond" w:hAnsi="Garamond"/>
                      <w:sz w:val="22"/>
                      <w:szCs w:val="22"/>
                    </w:rPr>
                    <w:t>договора э/э</w:t>
                  </w:r>
                </w:p>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vAlign w:val="center"/>
                </w:tcPr>
                <w:p w:rsidR="00BB4CC7" w:rsidRPr="009342A1" w:rsidRDefault="00BB4CC7" w:rsidP="00336A10">
                  <w:pPr>
                    <w:jc w:val="center"/>
                    <w:rPr>
                      <w:rFonts w:ascii="Garamond" w:hAnsi="Garamond"/>
                      <w:lang w:val="en-US"/>
                    </w:rPr>
                  </w:pPr>
                  <w:r>
                    <w:rPr>
                      <w:rFonts w:ascii="Garamond" w:hAnsi="Garamond"/>
                      <w:sz w:val="22"/>
                      <w:szCs w:val="22"/>
                      <w:lang w:val="en-US"/>
                    </w:rPr>
                    <w:t>…</w:t>
                  </w: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1</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2</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3.</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lastRenderedPageBreak/>
                    <w:t>4</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5</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6.</w:t>
                  </w: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lang w:val="en-US"/>
                    </w:rPr>
                  </w:pPr>
                  <w:r>
                    <w:rPr>
                      <w:rFonts w:ascii="Garamond" w:hAnsi="Garamond"/>
                      <w:b/>
                      <w:sz w:val="22"/>
                      <w:szCs w:val="22"/>
                    </w:rPr>
                    <w:t>Итого</w:t>
                  </w:r>
                  <w:r>
                    <w:rPr>
                      <w:rFonts w:ascii="Garamond" w:hAnsi="Garamond"/>
                      <w:b/>
                      <w:sz w:val="22"/>
                      <w:szCs w:val="22"/>
                      <w:lang w:val="en-US"/>
                    </w:rPr>
                    <w:t>:</w:t>
                  </w: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bl>
          <w:p w:rsidR="00BB4CC7" w:rsidRPr="008A5D88" w:rsidRDefault="00BB4CC7" w:rsidP="00336A10">
            <w:pPr>
              <w:pStyle w:val="16"/>
              <w:tabs>
                <w:tab w:val="left" w:pos="567"/>
              </w:tabs>
              <w:spacing w:before="120" w:after="120"/>
              <w:ind w:left="360"/>
              <w:rPr>
                <w:rFonts w:ascii="Garamond" w:hAnsi="Garamond"/>
                <w:highlight w:val="yellow"/>
              </w:rPr>
            </w:pPr>
          </w:p>
        </w:tc>
      </w:tr>
      <w:tr w:rsidR="00BB4CC7" w:rsidRPr="008A5D88" w:rsidTr="00D46ECC">
        <w:trPr>
          <w:trHeight w:val="20"/>
        </w:trPr>
        <w:tc>
          <w:tcPr>
            <w:tcW w:w="988" w:type="dxa"/>
            <w:vAlign w:val="center"/>
          </w:tcPr>
          <w:p w:rsidR="00BB4CC7" w:rsidRPr="008A5D88" w:rsidRDefault="00BB4CC7" w:rsidP="00336A10">
            <w:pPr>
              <w:jc w:val="center"/>
              <w:rPr>
                <w:rFonts w:ascii="Garamond" w:hAnsi="Garamond"/>
                <w:b/>
              </w:rPr>
            </w:pPr>
            <w:r>
              <w:rPr>
                <w:rFonts w:ascii="Garamond" w:hAnsi="Garamond"/>
                <w:b/>
                <w:sz w:val="22"/>
                <w:szCs w:val="22"/>
              </w:rPr>
              <w:lastRenderedPageBreak/>
              <w:t>Приложение 4.3б</w:t>
            </w:r>
          </w:p>
        </w:tc>
        <w:tc>
          <w:tcPr>
            <w:tcW w:w="6662" w:type="dxa"/>
            <w:gridSpan w:val="3"/>
          </w:tcPr>
          <w:p w:rsidR="00BB4CC7" w:rsidRDefault="00BB4CC7" w:rsidP="00336A10">
            <w:pPr>
              <w:tabs>
                <w:tab w:val="left" w:pos="1230"/>
              </w:tabs>
              <w:spacing w:after="200" w:line="276" w:lineRule="auto"/>
              <w:jc w:val="right"/>
              <w:rPr>
                <w:rFonts w:ascii="Garamond" w:hAnsi="Garamond"/>
                <w:b/>
              </w:rPr>
            </w:pPr>
            <w:r>
              <w:rPr>
                <w:rFonts w:ascii="Garamond" w:hAnsi="Garamond"/>
                <w:b/>
                <w:sz w:val="22"/>
                <w:szCs w:val="22"/>
              </w:rPr>
              <w:t>Приложение 4.3б</w:t>
            </w:r>
          </w:p>
          <w:p w:rsidR="00BB4CC7" w:rsidRDefault="00BB4CC7" w:rsidP="00336A10">
            <w:pPr>
              <w:rPr>
                <w:rFonts w:ascii="Garamond" w:hAnsi="Garamond"/>
              </w:rPr>
            </w:pPr>
          </w:p>
          <w:p w:rsidR="00BB4CC7" w:rsidRDefault="00BB4CC7" w:rsidP="00336A10">
            <w:pPr>
              <w:rPr>
                <w:rFonts w:ascii="Garamond" w:hAnsi="Garamond"/>
              </w:rPr>
            </w:pPr>
            <w:r>
              <w:rPr>
                <w:rFonts w:ascii="Garamond" w:hAnsi="Garamond"/>
                <w:sz w:val="22"/>
                <w:szCs w:val="22"/>
              </w:rPr>
              <w:t>№_________</w:t>
            </w:r>
          </w:p>
          <w:p w:rsidR="00BB4CC7" w:rsidRDefault="00BB4CC7" w:rsidP="00336A10">
            <w:pPr>
              <w:rPr>
                <w:rFonts w:ascii="Garamond" w:hAnsi="Garamond"/>
              </w:rPr>
            </w:pPr>
            <w:r>
              <w:rPr>
                <w:rFonts w:ascii="Garamond" w:hAnsi="Garamond"/>
                <w:sz w:val="22"/>
                <w:szCs w:val="22"/>
              </w:rPr>
              <w:t>Дата ___________</w:t>
            </w:r>
          </w:p>
          <w:p w:rsidR="00BB4CC7" w:rsidRDefault="00BB4CC7" w:rsidP="00336A10">
            <w:pPr>
              <w:jc w:val="right"/>
              <w:rPr>
                <w:rFonts w:ascii="Garamond" w:hAnsi="Garamond"/>
              </w:rPr>
            </w:pPr>
            <w:r>
              <w:rPr>
                <w:rFonts w:ascii="Garamond" w:hAnsi="Garamond"/>
                <w:sz w:val="22"/>
                <w:szCs w:val="22"/>
              </w:rPr>
              <w:t>Руководителю</w:t>
            </w:r>
          </w:p>
          <w:p w:rsidR="00BB4CC7" w:rsidRDefault="00BB4CC7" w:rsidP="00336A10">
            <w:pPr>
              <w:jc w:val="right"/>
              <w:rPr>
                <w:rFonts w:ascii="Garamond" w:hAnsi="Garamond"/>
              </w:rPr>
            </w:pPr>
            <w:r>
              <w:rPr>
                <w:rFonts w:ascii="Garamond" w:hAnsi="Garamond"/>
                <w:sz w:val="22"/>
                <w:szCs w:val="22"/>
              </w:rPr>
              <w:t>____________________________ (</w:t>
            </w:r>
            <w:r>
              <w:rPr>
                <w:rFonts w:ascii="Garamond" w:hAnsi="Garamond"/>
                <w:i/>
                <w:sz w:val="22"/>
                <w:szCs w:val="22"/>
              </w:rPr>
              <w:t>наименование покупателя</w:t>
            </w:r>
            <w:r>
              <w:rPr>
                <w:rFonts w:ascii="Garamond" w:hAnsi="Garamond"/>
                <w:sz w:val="22"/>
                <w:szCs w:val="22"/>
              </w:rPr>
              <w:t>)</w:t>
            </w:r>
          </w:p>
          <w:p w:rsidR="00BB4CC7" w:rsidRDefault="00BB4CC7" w:rsidP="00336A10">
            <w:pPr>
              <w:rPr>
                <w:rFonts w:ascii="Garamond" w:hAnsi="Garamond"/>
              </w:rPr>
            </w:pPr>
          </w:p>
          <w:p w:rsidR="00BB4CC7" w:rsidRDefault="00BB4CC7" w:rsidP="00336A10">
            <w:pPr>
              <w:rPr>
                <w:rFonts w:ascii="Garamond" w:hAnsi="Garamond"/>
              </w:rPr>
            </w:pPr>
          </w:p>
          <w:p w:rsidR="00BB4CC7" w:rsidRDefault="00BB4CC7" w:rsidP="00336A10">
            <w:pPr>
              <w:rPr>
                <w:rFonts w:ascii="Garamond" w:hAnsi="Garamond"/>
              </w:rPr>
            </w:pPr>
          </w:p>
          <w:p w:rsidR="00BB4CC7" w:rsidRDefault="00BB4CC7" w:rsidP="00336A10">
            <w:pPr>
              <w:tabs>
                <w:tab w:val="left" w:pos="284"/>
              </w:tabs>
              <w:spacing w:line="276" w:lineRule="auto"/>
              <w:ind w:firstLine="600"/>
              <w:jc w:val="both"/>
              <w:rPr>
                <w:rFonts w:ascii="Garamond" w:hAnsi="Garamond"/>
              </w:rPr>
            </w:pPr>
            <w:r>
              <w:rPr>
                <w:rFonts w:ascii="Garamond" w:hAnsi="Garamond"/>
                <w:sz w:val="22"/>
                <w:szCs w:val="22"/>
              </w:rPr>
              <w:t>Настоящим АО «ЦФР» уведомляет о выполнении по состоянию на __________ (</w:t>
            </w:r>
            <w:r>
              <w:rPr>
                <w:rFonts w:ascii="Garamond" w:hAnsi="Garamond"/>
                <w:i/>
                <w:sz w:val="22"/>
                <w:szCs w:val="22"/>
              </w:rPr>
              <w:t>число, месяц и год</w:t>
            </w:r>
            <w:r>
              <w:rPr>
                <w:rFonts w:ascii="Garamond" w:hAnsi="Garamond"/>
                <w:sz w:val="22"/>
                <w:szCs w:val="22"/>
              </w:rPr>
              <w:t>) ________________ (</w:t>
            </w:r>
            <w:r>
              <w:rPr>
                <w:rFonts w:ascii="Garamond" w:hAnsi="Garamond"/>
                <w:i/>
                <w:sz w:val="22"/>
                <w:szCs w:val="22"/>
              </w:rPr>
              <w:t>наименование покупателя</w:t>
            </w:r>
            <w:r>
              <w:rPr>
                <w:rFonts w:ascii="Garamond" w:hAnsi="Garamond"/>
                <w:sz w:val="22"/>
                <w:szCs w:val="22"/>
              </w:rPr>
              <w:t>) требования по предоставлению обеспечения исполнения обязательства по оплате электрической энергии на ___________ (</w:t>
            </w:r>
            <w:r>
              <w:rPr>
                <w:rFonts w:ascii="Garamond" w:hAnsi="Garamond"/>
                <w:i/>
                <w:sz w:val="22"/>
                <w:szCs w:val="22"/>
              </w:rPr>
              <w:t>месяц и год</w:t>
            </w:r>
            <w:r>
              <w:rPr>
                <w:rFonts w:ascii="Garamond" w:hAnsi="Garamond"/>
                <w:sz w:val="22"/>
                <w:szCs w:val="22"/>
              </w:rPr>
              <w:t>) и ______________ (</w:t>
            </w:r>
            <w:r>
              <w:rPr>
                <w:rFonts w:ascii="Garamond" w:hAnsi="Garamond"/>
                <w:i/>
                <w:sz w:val="22"/>
                <w:szCs w:val="22"/>
              </w:rPr>
              <w:t>месяц и год</w:t>
            </w:r>
            <w:r>
              <w:rPr>
                <w:rFonts w:ascii="Garamond" w:hAnsi="Garamond"/>
                <w:sz w:val="22"/>
                <w:szCs w:val="22"/>
              </w:rPr>
              <w:t>) в соответствии с установленными требованиями Положения о порядке предоставления финансовых гарантий на оптовом рынке.</w:t>
            </w:r>
          </w:p>
          <w:p w:rsidR="00BB4CC7" w:rsidRDefault="00BB4CC7" w:rsidP="00336A10">
            <w:pPr>
              <w:tabs>
                <w:tab w:val="left" w:pos="284"/>
              </w:tabs>
              <w:spacing w:line="276" w:lineRule="auto"/>
              <w:ind w:firstLine="600"/>
              <w:jc w:val="both"/>
              <w:rPr>
                <w:rFonts w:ascii="Garamond" w:hAnsi="Garamond"/>
              </w:rPr>
            </w:pPr>
          </w:p>
          <w:tbl>
            <w:tblPr>
              <w:tblW w:w="630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093"/>
              <w:gridCol w:w="1560"/>
              <w:gridCol w:w="2088"/>
            </w:tblGrid>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w:t>
                  </w:r>
                </w:p>
              </w:tc>
              <w:tc>
                <w:tcPr>
                  <w:tcW w:w="2093"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Ценовые зоны</w:t>
                  </w:r>
                  <w:r>
                    <w:rPr>
                      <w:rFonts w:ascii="Garamond" w:hAnsi="Garamond"/>
                      <w:sz w:val="22"/>
                      <w:szCs w:val="22"/>
                      <w:lang w:val="en-US"/>
                    </w:rPr>
                    <w:t xml:space="preserve"> /</w:t>
                  </w:r>
                  <w:r>
                    <w:rPr>
                      <w:rFonts w:ascii="Garamond" w:hAnsi="Garamond"/>
                      <w:sz w:val="22"/>
                      <w:szCs w:val="22"/>
                    </w:rPr>
                    <w:t xml:space="preserve"> неценов</w:t>
                  </w:r>
                  <w:r w:rsidRPr="009342A1">
                    <w:rPr>
                      <w:rFonts w:ascii="Garamond" w:hAnsi="Garamond"/>
                      <w:sz w:val="22"/>
                      <w:szCs w:val="22"/>
                      <w:highlight w:val="yellow"/>
                    </w:rPr>
                    <w:t>ая</w:t>
                  </w:r>
                  <w:r>
                    <w:rPr>
                      <w:rFonts w:ascii="Garamond" w:hAnsi="Garamond"/>
                      <w:sz w:val="22"/>
                      <w:szCs w:val="22"/>
                    </w:rPr>
                    <w:t xml:space="preserve"> зон</w:t>
                  </w:r>
                  <w:r w:rsidRPr="009342A1">
                    <w:rPr>
                      <w:rFonts w:ascii="Garamond" w:hAnsi="Garamond"/>
                      <w:sz w:val="22"/>
                      <w:szCs w:val="22"/>
                      <w:highlight w:val="yellow"/>
                    </w:rPr>
                    <w:t>а</w:t>
                  </w:r>
                </w:p>
              </w:tc>
              <w:tc>
                <w:tcPr>
                  <w:tcW w:w="1560"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 и дата</w:t>
                  </w:r>
                </w:p>
                <w:p w:rsidR="00BB4CC7" w:rsidRDefault="00BB4CC7" w:rsidP="00336A10">
                  <w:pPr>
                    <w:jc w:val="center"/>
                    <w:rPr>
                      <w:rFonts w:ascii="Garamond" w:hAnsi="Garamond"/>
                    </w:rPr>
                  </w:pPr>
                  <w:r>
                    <w:rPr>
                      <w:rFonts w:ascii="Garamond" w:hAnsi="Garamond"/>
                      <w:sz w:val="22"/>
                      <w:szCs w:val="22"/>
                    </w:rPr>
                    <w:t>договора э/э</w:t>
                  </w:r>
                </w:p>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vAlign w:val="center"/>
                </w:tcPr>
                <w:p w:rsidR="00BB4CC7" w:rsidRPr="009342A1" w:rsidRDefault="00BB4CC7" w:rsidP="00336A10">
                  <w:pPr>
                    <w:jc w:val="center"/>
                    <w:rPr>
                      <w:rFonts w:ascii="Garamond" w:hAnsi="Garamond"/>
                      <w:lang w:val="en-US"/>
                    </w:rPr>
                  </w:pPr>
                  <w:r>
                    <w:rPr>
                      <w:rFonts w:ascii="Garamond" w:hAnsi="Garamond"/>
                      <w:sz w:val="22"/>
                      <w:szCs w:val="22"/>
                      <w:lang w:val="en-US"/>
                    </w:rPr>
                    <w:t>…</w:t>
                  </w: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1</w:t>
                  </w:r>
                  <w:r>
                    <w:rPr>
                      <w:rFonts w:ascii="Garamond" w:hAnsi="Garamond"/>
                      <w:sz w:val="22"/>
                      <w:szCs w:val="22"/>
                      <w:lang w:val="en-US"/>
                    </w:rPr>
                    <w:t>.</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Ценовые зоны</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2</w:t>
                  </w:r>
                  <w:r>
                    <w:rPr>
                      <w:rFonts w:ascii="Garamond" w:hAnsi="Garamond"/>
                      <w:sz w:val="22"/>
                      <w:szCs w:val="22"/>
                      <w:lang w:val="en-US"/>
                    </w:rPr>
                    <w:t>.</w:t>
                  </w:r>
                </w:p>
              </w:tc>
              <w:tc>
                <w:tcPr>
                  <w:tcW w:w="2093" w:type="dxa"/>
                  <w:vMerge/>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3.</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НЦЗ Архангельской области</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4</w:t>
                  </w:r>
                  <w:r>
                    <w:rPr>
                      <w:rFonts w:ascii="Garamond" w:hAnsi="Garamond"/>
                      <w:sz w:val="22"/>
                      <w:szCs w:val="22"/>
                      <w:lang w:val="en-US"/>
                    </w:rPr>
                    <w:t>.</w:t>
                  </w:r>
                </w:p>
              </w:tc>
              <w:tc>
                <w:tcPr>
                  <w:tcW w:w="2093" w:type="dxa"/>
                  <w:vMerge/>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5</w:t>
                  </w:r>
                  <w:r>
                    <w:rPr>
                      <w:rFonts w:ascii="Garamond" w:hAnsi="Garamond"/>
                      <w:sz w:val="22"/>
                      <w:szCs w:val="22"/>
                      <w:lang w:val="en-US"/>
                    </w:rPr>
                    <w:t>.</w:t>
                  </w:r>
                </w:p>
              </w:tc>
              <w:tc>
                <w:tcPr>
                  <w:tcW w:w="2093" w:type="dxa"/>
                  <w:vMerge w:val="restart"/>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r w:rsidRPr="009342A1">
                    <w:rPr>
                      <w:rFonts w:ascii="Garamond" w:hAnsi="Garamond"/>
                      <w:sz w:val="22"/>
                      <w:szCs w:val="22"/>
                      <w:highlight w:val="yellow"/>
                    </w:rPr>
                    <w:t>НЦЗ Республики Коми</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6.</w:t>
                  </w:r>
                </w:p>
              </w:tc>
              <w:tc>
                <w:tcPr>
                  <w:tcW w:w="2093" w:type="dxa"/>
                  <w:vMerge/>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w:t>
                  </w: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lang w:val="en-US"/>
                    </w:rPr>
                  </w:pPr>
                  <w:r>
                    <w:rPr>
                      <w:rFonts w:ascii="Garamond" w:hAnsi="Garamond"/>
                      <w:b/>
                      <w:sz w:val="22"/>
                      <w:szCs w:val="22"/>
                    </w:rPr>
                    <w:t>Итого</w:t>
                  </w:r>
                  <w:r>
                    <w:rPr>
                      <w:rFonts w:ascii="Garamond" w:hAnsi="Garamond"/>
                      <w:b/>
                      <w:sz w:val="22"/>
                      <w:szCs w:val="22"/>
                      <w:lang w:val="en-US"/>
                    </w:rPr>
                    <w:t>:</w:t>
                  </w: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bl>
          <w:p w:rsidR="00BB4CC7" w:rsidRPr="00F50C36" w:rsidRDefault="00BB4CC7" w:rsidP="00336A10">
            <w:pPr>
              <w:pStyle w:val="16"/>
              <w:tabs>
                <w:tab w:val="left" w:pos="567"/>
              </w:tabs>
              <w:spacing w:before="120" w:after="120"/>
              <w:ind w:left="360"/>
              <w:rPr>
                <w:rFonts w:ascii="Garamond" w:hAnsi="Garamond"/>
                <w:b/>
              </w:rPr>
            </w:pPr>
          </w:p>
        </w:tc>
        <w:tc>
          <w:tcPr>
            <w:tcW w:w="7398" w:type="dxa"/>
          </w:tcPr>
          <w:p w:rsidR="00BB4CC7" w:rsidRDefault="00BB4CC7" w:rsidP="00336A10">
            <w:pPr>
              <w:tabs>
                <w:tab w:val="left" w:pos="1230"/>
              </w:tabs>
              <w:spacing w:after="200" w:line="276" w:lineRule="auto"/>
              <w:jc w:val="right"/>
              <w:rPr>
                <w:rFonts w:ascii="Garamond" w:hAnsi="Garamond"/>
                <w:b/>
              </w:rPr>
            </w:pPr>
            <w:r>
              <w:rPr>
                <w:rFonts w:ascii="Garamond" w:hAnsi="Garamond"/>
                <w:b/>
                <w:sz w:val="22"/>
                <w:szCs w:val="22"/>
              </w:rPr>
              <w:t>Приложение 4.3б</w:t>
            </w:r>
          </w:p>
          <w:p w:rsidR="00BB4CC7" w:rsidRDefault="00BB4CC7" w:rsidP="00336A10">
            <w:pPr>
              <w:rPr>
                <w:rFonts w:ascii="Garamond" w:hAnsi="Garamond"/>
              </w:rPr>
            </w:pPr>
          </w:p>
          <w:p w:rsidR="00BB4CC7" w:rsidRDefault="00BB4CC7" w:rsidP="00336A10">
            <w:pPr>
              <w:rPr>
                <w:rFonts w:ascii="Garamond" w:hAnsi="Garamond"/>
              </w:rPr>
            </w:pPr>
            <w:r>
              <w:rPr>
                <w:rFonts w:ascii="Garamond" w:hAnsi="Garamond"/>
                <w:sz w:val="22"/>
                <w:szCs w:val="22"/>
              </w:rPr>
              <w:t>№_________</w:t>
            </w:r>
          </w:p>
          <w:p w:rsidR="00BB4CC7" w:rsidRDefault="00BB4CC7" w:rsidP="00336A10">
            <w:pPr>
              <w:rPr>
                <w:rFonts w:ascii="Garamond" w:hAnsi="Garamond"/>
              </w:rPr>
            </w:pPr>
            <w:r>
              <w:rPr>
                <w:rFonts w:ascii="Garamond" w:hAnsi="Garamond"/>
                <w:sz w:val="22"/>
                <w:szCs w:val="22"/>
              </w:rPr>
              <w:t>Дата ___________</w:t>
            </w:r>
          </w:p>
          <w:p w:rsidR="00BB4CC7" w:rsidRDefault="00BB4CC7" w:rsidP="00336A10">
            <w:pPr>
              <w:jc w:val="right"/>
              <w:rPr>
                <w:rFonts w:ascii="Garamond" w:hAnsi="Garamond"/>
              </w:rPr>
            </w:pPr>
            <w:r>
              <w:rPr>
                <w:rFonts w:ascii="Garamond" w:hAnsi="Garamond"/>
                <w:sz w:val="22"/>
                <w:szCs w:val="22"/>
              </w:rPr>
              <w:t>Руководителю</w:t>
            </w:r>
          </w:p>
          <w:p w:rsidR="00BB4CC7" w:rsidRDefault="00BB4CC7" w:rsidP="00336A10">
            <w:pPr>
              <w:jc w:val="right"/>
              <w:rPr>
                <w:rFonts w:ascii="Garamond" w:hAnsi="Garamond"/>
              </w:rPr>
            </w:pPr>
            <w:r>
              <w:rPr>
                <w:rFonts w:ascii="Garamond" w:hAnsi="Garamond"/>
                <w:sz w:val="22"/>
                <w:szCs w:val="22"/>
              </w:rPr>
              <w:t>____________________________ (</w:t>
            </w:r>
            <w:r>
              <w:rPr>
                <w:rFonts w:ascii="Garamond" w:hAnsi="Garamond"/>
                <w:i/>
                <w:sz w:val="22"/>
                <w:szCs w:val="22"/>
              </w:rPr>
              <w:t>наименование покупателя</w:t>
            </w:r>
            <w:r>
              <w:rPr>
                <w:rFonts w:ascii="Garamond" w:hAnsi="Garamond"/>
                <w:sz w:val="22"/>
                <w:szCs w:val="22"/>
              </w:rPr>
              <w:t>)</w:t>
            </w:r>
          </w:p>
          <w:p w:rsidR="00BB4CC7" w:rsidRDefault="00BB4CC7" w:rsidP="00336A10">
            <w:pPr>
              <w:rPr>
                <w:rFonts w:ascii="Garamond" w:hAnsi="Garamond"/>
              </w:rPr>
            </w:pPr>
          </w:p>
          <w:p w:rsidR="00BB4CC7" w:rsidRDefault="00BB4CC7" w:rsidP="00336A10">
            <w:pPr>
              <w:rPr>
                <w:rFonts w:ascii="Garamond" w:hAnsi="Garamond"/>
              </w:rPr>
            </w:pPr>
          </w:p>
          <w:p w:rsidR="00BB4CC7" w:rsidRDefault="00BB4CC7" w:rsidP="00336A10">
            <w:pPr>
              <w:rPr>
                <w:rFonts w:ascii="Garamond" w:hAnsi="Garamond"/>
              </w:rPr>
            </w:pPr>
          </w:p>
          <w:p w:rsidR="00BB4CC7" w:rsidRDefault="00BB4CC7" w:rsidP="00336A10">
            <w:pPr>
              <w:tabs>
                <w:tab w:val="left" w:pos="284"/>
              </w:tabs>
              <w:spacing w:line="276" w:lineRule="auto"/>
              <w:ind w:firstLine="600"/>
              <w:jc w:val="both"/>
              <w:rPr>
                <w:rFonts w:ascii="Garamond" w:hAnsi="Garamond"/>
              </w:rPr>
            </w:pPr>
            <w:r>
              <w:rPr>
                <w:rFonts w:ascii="Garamond" w:hAnsi="Garamond"/>
                <w:sz w:val="22"/>
                <w:szCs w:val="22"/>
              </w:rPr>
              <w:t>Настоящим АО «ЦФР» уведомляет о выполнении по состоянию на __________ (</w:t>
            </w:r>
            <w:r>
              <w:rPr>
                <w:rFonts w:ascii="Garamond" w:hAnsi="Garamond"/>
                <w:i/>
                <w:sz w:val="22"/>
                <w:szCs w:val="22"/>
              </w:rPr>
              <w:t>число, месяц и год</w:t>
            </w:r>
            <w:r>
              <w:rPr>
                <w:rFonts w:ascii="Garamond" w:hAnsi="Garamond"/>
                <w:sz w:val="22"/>
                <w:szCs w:val="22"/>
              </w:rPr>
              <w:t>) ________________ (</w:t>
            </w:r>
            <w:r>
              <w:rPr>
                <w:rFonts w:ascii="Garamond" w:hAnsi="Garamond"/>
                <w:i/>
                <w:sz w:val="22"/>
                <w:szCs w:val="22"/>
              </w:rPr>
              <w:t>наименование покупателя</w:t>
            </w:r>
            <w:r>
              <w:rPr>
                <w:rFonts w:ascii="Garamond" w:hAnsi="Garamond"/>
                <w:sz w:val="22"/>
                <w:szCs w:val="22"/>
              </w:rPr>
              <w:t>) требования по предоставлению обеспечения исполнения обязательства по оплате электрической энергии на ___________ (</w:t>
            </w:r>
            <w:r>
              <w:rPr>
                <w:rFonts w:ascii="Garamond" w:hAnsi="Garamond"/>
                <w:i/>
                <w:sz w:val="22"/>
                <w:szCs w:val="22"/>
              </w:rPr>
              <w:t>месяц и год</w:t>
            </w:r>
            <w:r>
              <w:rPr>
                <w:rFonts w:ascii="Garamond" w:hAnsi="Garamond"/>
                <w:sz w:val="22"/>
                <w:szCs w:val="22"/>
              </w:rPr>
              <w:t>) и ______________ (</w:t>
            </w:r>
            <w:r>
              <w:rPr>
                <w:rFonts w:ascii="Garamond" w:hAnsi="Garamond"/>
                <w:i/>
                <w:sz w:val="22"/>
                <w:szCs w:val="22"/>
              </w:rPr>
              <w:t>месяц и год</w:t>
            </w:r>
            <w:r>
              <w:rPr>
                <w:rFonts w:ascii="Garamond" w:hAnsi="Garamond"/>
                <w:sz w:val="22"/>
                <w:szCs w:val="22"/>
              </w:rPr>
              <w:t>) в соответствии с установленными требованиями Положения о порядке предоставления финансовых гарантий на оптовом рынке.</w:t>
            </w:r>
          </w:p>
          <w:p w:rsidR="00BB4CC7" w:rsidRDefault="00BB4CC7" w:rsidP="00336A10">
            <w:pPr>
              <w:tabs>
                <w:tab w:val="left" w:pos="284"/>
              </w:tabs>
              <w:spacing w:line="276" w:lineRule="auto"/>
              <w:ind w:firstLine="600"/>
              <w:jc w:val="both"/>
              <w:rPr>
                <w:rFonts w:ascii="Garamond" w:hAnsi="Garamond"/>
              </w:rPr>
            </w:pPr>
          </w:p>
          <w:tbl>
            <w:tblPr>
              <w:tblW w:w="630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7"/>
              <w:gridCol w:w="2093"/>
              <w:gridCol w:w="1560"/>
              <w:gridCol w:w="2088"/>
            </w:tblGrid>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w:t>
                  </w:r>
                </w:p>
              </w:tc>
              <w:tc>
                <w:tcPr>
                  <w:tcW w:w="2093"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Ценовые зоны</w:t>
                  </w:r>
                  <w:r>
                    <w:rPr>
                      <w:rFonts w:ascii="Garamond" w:hAnsi="Garamond"/>
                      <w:sz w:val="22"/>
                      <w:szCs w:val="22"/>
                      <w:lang w:val="en-US"/>
                    </w:rPr>
                    <w:t xml:space="preserve"> /</w:t>
                  </w:r>
                  <w:r>
                    <w:rPr>
                      <w:rFonts w:ascii="Garamond" w:hAnsi="Garamond"/>
                      <w:sz w:val="22"/>
                      <w:szCs w:val="22"/>
                    </w:rPr>
                    <w:t xml:space="preserve"> неценов</w:t>
                  </w:r>
                  <w:r w:rsidRPr="009342A1">
                    <w:rPr>
                      <w:rFonts w:ascii="Garamond" w:hAnsi="Garamond"/>
                      <w:sz w:val="22"/>
                      <w:szCs w:val="22"/>
                      <w:highlight w:val="yellow"/>
                    </w:rPr>
                    <w:t>ые</w:t>
                  </w:r>
                  <w:r>
                    <w:rPr>
                      <w:rFonts w:ascii="Garamond" w:hAnsi="Garamond"/>
                      <w:sz w:val="22"/>
                      <w:szCs w:val="22"/>
                    </w:rPr>
                    <w:t xml:space="preserve"> зон</w:t>
                  </w:r>
                  <w:r w:rsidRPr="009342A1">
                    <w:rPr>
                      <w:rFonts w:ascii="Garamond" w:hAnsi="Garamond"/>
                      <w:sz w:val="22"/>
                      <w:szCs w:val="22"/>
                      <w:highlight w:val="yellow"/>
                    </w:rPr>
                    <w:t>ы</w:t>
                  </w:r>
                </w:p>
              </w:tc>
              <w:tc>
                <w:tcPr>
                  <w:tcW w:w="1560" w:type="dxa"/>
                  <w:tcBorders>
                    <w:top w:val="single" w:sz="4" w:space="0" w:color="auto"/>
                    <w:left w:val="single" w:sz="4" w:space="0" w:color="auto"/>
                    <w:bottom w:val="single" w:sz="4" w:space="0" w:color="auto"/>
                    <w:right w:val="single" w:sz="4" w:space="0" w:color="auto"/>
                  </w:tcBorders>
                  <w:vAlign w:val="center"/>
                </w:tcPr>
                <w:p w:rsidR="00BB4CC7" w:rsidRDefault="00BB4CC7" w:rsidP="00336A10">
                  <w:pPr>
                    <w:jc w:val="center"/>
                    <w:rPr>
                      <w:rFonts w:ascii="Garamond" w:hAnsi="Garamond"/>
                    </w:rPr>
                  </w:pPr>
                  <w:r>
                    <w:rPr>
                      <w:rFonts w:ascii="Garamond" w:hAnsi="Garamond"/>
                      <w:sz w:val="22"/>
                      <w:szCs w:val="22"/>
                    </w:rPr>
                    <w:t>№ и дата</w:t>
                  </w:r>
                </w:p>
                <w:p w:rsidR="00BB4CC7" w:rsidRDefault="00BB4CC7" w:rsidP="00336A10">
                  <w:pPr>
                    <w:jc w:val="center"/>
                    <w:rPr>
                      <w:rFonts w:ascii="Garamond" w:hAnsi="Garamond"/>
                    </w:rPr>
                  </w:pPr>
                  <w:r>
                    <w:rPr>
                      <w:rFonts w:ascii="Garamond" w:hAnsi="Garamond"/>
                      <w:sz w:val="22"/>
                      <w:szCs w:val="22"/>
                    </w:rPr>
                    <w:t>договора э/э</w:t>
                  </w:r>
                </w:p>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vAlign w:val="center"/>
                </w:tcPr>
                <w:p w:rsidR="00BB4CC7" w:rsidRPr="009342A1" w:rsidRDefault="00BB4CC7" w:rsidP="00336A10">
                  <w:pPr>
                    <w:jc w:val="center"/>
                    <w:rPr>
                      <w:rFonts w:ascii="Garamond" w:hAnsi="Garamond"/>
                      <w:lang w:val="en-US"/>
                    </w:rPr>
                  </w:pPr>
                  <w:r>
                    <w:rPr>
                      <w:rFonts w:ascii="Garamond" w:hAnsi="Garamond"/>
                      <w:sz w:val="22"/>
                      <w:szCs w:val="22"/>
                      <w:lang w:val="en-US"/>
                    </w:rPr>
                    <w:t>…</w:t>
                  </w: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1</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2</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3.</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4</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lang w:val="en-US"/>
                    </w:rPr>
                  </w:pPr>
                  <w:r>
                    <w:rPr>
                      <w:rFonts w:ascii="Garamond" w:hAnsi="Garamond"/>
                      <w:sz w:val="22"/>
                      <w:szCs w:val="22"/>
                    </w:rPr>
                    <w:t>5</w:t>
                  </w:r>
                  <w:r>
                    <w:rPr>
                      <w:rFonts w:ascii="Garamond" w:hAnsi="Garamond"/>
                      <w:sz w:val="22"/>
                      <w:szCs w:val="22"/>
                      <w:lang w:val="en-US"/>
                    </w:rPr>
                    <w:t>.</w:t>
                  </w:r>
                </w:p>
              </w:tc>
              <w:tc>
                <w:tcPr>
                  <w:tcW w:w="2093" w:type="dxa"/>
                  <w:tcBorders>
                    <w:top w:val="single" w:sz="4" w:space="0" w:color="auto"/>
                    <w:left w:val="single" w:sz="4" w:space="0" w:color="auto"/>
                    <w:bottom w:val="single" w:sz="4" w:space="0" w:color="auto"/>
                    <w:right w:val="single" w:sz="4" w:space="0" w:color="auto"/>
                  </w:tcBorders>
                </w:tcPr>
                <w:p w:rsidR="00BB4CC7" w:rsidRPr="009342A1" w:rsidRDefault="00BB4CC7" w:rsidP="00336A10">
                  <w:pPr>
                    <w:jc w:val="center"/>
                    <w:rPr>
                      <w:rFonts w:ascii="Garamond" w:hAnsi="Garamond"/>
                      <w:highlight w:val="yellow"/>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r>
                    <w:rPr>
                      <w:rFonts w:ascii="Garamond" w:hAnsi="Garamond"/>
                      <w:sz w:val="22"/>
                      <w:szCs w:val="22"/>
                    </w:rPr>
                    <w:t>6.</w:t>
                  </w: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rPr>
                  </w:pP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r w:rsidR="00BB4CC7" w:rsidTr="00336A10">
              <w:trPr>
                <w:jc w:val="right"/>
              </w:trPr>
              <w:tc>
                <w:tcPr>
                  <w:tcW w:w="567"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2093"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rPr>
                  </w:pPr>
                </w:p>
              </w:tc>
              <w:tc>
                <w:tcPr>
                  <w:tcW w:w="1560" w:type="dxa"/>
                  <w:tcBorders>
                    <w:top w:val="single" w:sz="4" w:space="0" w:color="auto"/>
                    <w:left w:val="single" w:sz="4" w:space="0" w:color="auto"/>
                    <w:bottom w:val="single" w:sz="4" w:space="0" w:color="auto"/>
                    <w:right w:val="single" w:sz="4" w:space="0" w:color="auto"/>
                  </w:tcBorders>
                </w:tcPr>
                <w:p w:rsidR="00BB4CC7" w:rsidRDefault="00BB4CC7" w:rsidP="00336A10">
                  <w:pPr>
                    <w:jc w:val="center"/>
                    <w:rPr>
                      <w:rFonts w:ascii="Garamond" w:hAnsi="Garamond"/>
                      <w:b/>
                      <w:lang w:val="en-US"/>
                    </w:rPr>
                  </w:pPr>
                  <w:r>
                    <w:rPr>
                      <w:rFonts w:ascii="Garamond" w:hAnsi="Garamond"/>
                      <w:b/>
                      <w:sz w:val="22"/>
                      <w:szCs w:val="22"/>
                    </w:rPr>
                    <w:t>Итого</w:t>
                  </w:r>
                  <w:r>
                    <w:rPr>
                      <w:rFonts w:ascii="Garamond" w:hAnsi="Garamond"/>
                      <w:b/>
                      <w:sz w:val="22"/>
                      <w:szCs w:val="22"/>
                      <w:lang w:val="en-US"/>
                    </w:rPr>
                    <w:t>:</w:t>
                  </w:r>
                </w:p>
              </w:tc>
              <w:tc>
                <w:tcPr>
                  <w:tcW w:w="2088" w:type="dxa"/>
                  <w:tcBorders>
                    <w:top w:val="single" w:sz="4" w:space="0" w:color="auto"/>
                    <w:left w:val="single" w:sz="4" w:space="0" w:color="auto"/>
                    <w:bottom w:val="single" w:sz="4" w:space="0" w:color="auto"/>
                    <w:right w:val="single" w:sz="4" w:space="0" w:color="auto"/>
                  </w:tcBorders>
                </w:tcPr>
                <w:p w:rsidR="00BB4CC7" w:rsidRDefault="00BB4CC7" w:rsidP="00336A10">
                  <w:pPr>
                    <w:rPr>
                      <w:rFonts w:ascii="Garamond" w:hAnsi="Garamond"/>
                    </w:rPr>
                  </w:pPr>
                </w:p>
              </w:tc>
            </w:tr>
          </w:tbl>
          <w:p w:rsidR="00BB4CC7" w:rsidRPr="008A5D88" w:rsidRDefault="00BB4CC7" w:rsidP="00336A10">
            <w:pPr>
              <w:pStyle w:val="16"/>
              <w:tabs>
                <w:tab w:val="left" w:pos="567"/>
              </w:tabs>
              <w:spacing w:before="120" w:after="120"/>
              <w:ind w:left="360"/>
              <w:rPr>
                <w:rFonts w:ascii="Garamond" w:hAnsi="Garamond"/>
                <w:highlight w:val="yellow"/>
              </w:rPr>
            </w:pPr>
          </w:p>
        </w:tc>
      </w:tr>
      <w:tr w:rsidR="00BB4CC7" w:rsidRPr="008A5D88" w:rsidTr="00D46ECC">
        <w:trPr>
          <w:trHeight w:val="20"/>
        </w:trPr>
        <w:tc>
          <w:tcPr>
            <w:tcW w:w="988" w:type="dxa"/>
            <w:vAlign w:val="center"/>
          </w:tcPr>
          <w:p w:rsidR="00BB4CC7" w:rsidRPr="008A5D88" w:rsidRDefault="00BB4CC7" w:rsidP="00336A10">
            <w:pPr>
              <w:jc w:val="center"/>
              <w:rPr>
                <w:rFonts w:ascii="Garamond" w:hAnsi="Garamond"/>
                <w:b/>
              </w:rPr>
            </w:pPr>
            <w:r w:rsidRPr="008A5D88">
              <w:rPr>
                <w:rFonts w:ascii="Garamond" w:hAnsi="Garamond"/>
                <w:b/>
                <w:sz w:val="22"/>
                <w:szCs w:val="22"/>
              </w:rPr>
              <w:t xml:space="preserve">Приложение </w:t>
            </w:r>
            <w:r w:rsidRPr="008A5D88">
              <w:rPr>
                <w:rFonts w:ascii="Garamond" w:hAnsi="Garamond"/>
                <w:b/>
                <w:sz w:val="22"/>
                <w:szCs w:val="22"/>
              </w:rPr>
              <w:lastRenderedPageBreak/>
              <w:t>6</w:t>
            </w:r>
          </w:p>
        </w:tc>
        <w:tc>
          <w:tcPr>
            <w:tcW w:w="6662" w:type="dxa"/>
            <w:gridSpan w:val="3"/>
          </w:tcPr>
          <w:p w:rsidR="00BB4CC7" w:rsidRPr="008A5D88" w:rsidRDefault="00BB4CC7" w:rsidP="00336A10">
            <w:pPr>
              <w:pStyle w:val="16"/>
              <w:ind w:left="0"/>
              <w:jc w:val="right"/>
              <w:rPr>
                <w:rFonts w:ascii="Garamond" w:hAnsi="Garamond"/>
                <w:b/>
              </w:rPr>
            </w:pPr>
            <w:r w:rsidRPr="008A5D88">
              <w:rPr>
                <w:rFonts w:ascii="Garamond" w:hAnsi="Garamond"/>
                <w:b/>
                <w:sz w:val="22"/>
                <w:szCs w:val="22"/>
              </w:rPr>
              <w:lastRenderedPageBreak/>
              <w:t>Приложение 6</w:t>
            </w:r>
          </w:p>
          <w:p w:rsidR="00BB4CC7" w:rsidRPr="008A5D88" w:rsidRDefault="00BB4CC7" w:rsidP="00336A10">
            <w:pPr>
              <w:pStyle w:val="16"/>
              <w:ind w:left="0"/>
              <w:jc w:val="center"/>
              <w:rPr>
                <w:rFonts w:ascii="Garamond" w:hAnsi="Garamond"/>
                <w:b/>
              </w:rPr>
            </w:pPr>
            <w:r w:rsidRPr="008A5D88">
              <w:rPr>
                <w:rFonts w:ascii="Garamond" w:hAnsi="Garamond"/>
                <w:b/>
                <w:sz w:val="22"/>
                <w:szCs w:val="22"/>
              </w:rPr>
              <w:lastRenderedPageBreak/>
              <w:t>Сезонные коэффициенты нерегулируемых объемов</w:t>
            </w:r>
          </w:p>
          <w:p w:rsidR="00BB4CC7" w:rsidRPr="008A5D88" w:rsidRDefault="00BB4CC7" w:rsidP="00336A10">
            <w:pPr>
              <w:pStyle w:val="16"/>
              <w:ind w:left="0"/>
              <w:rPr>
                <w:rFonts w:ascii="Garamond" w:hAnsi="Garamond"/>
              </w:rPr>
            </w:pPr>
            <w:r w:rsidRPr="008A5D88">
              <w:rPr>
                <w:rFonts w:ascii="Garamond" w:hAnsi="Garamond"/>
                <w:sz w:val="22"/>
                <w:szCs w:val="22"/>
              </w:rPr>
              <w:t>Сезонный коэффициент</w:t>
            </w:r>
            <w:r w:rsidRPr="008A5D88">
              <w:rPr>
                <w:rFonts w:ascii="Garamond" w:hAnsi="Garamond"/>
                <w:position w:val="-14"/>
                <w:sz w:val="22"/>
                <w:szCs w:val="22"/>
              </w:rPr>
              <w:object w:dxaOrig="859" w:dyaOrig="400">
                <v:shape id="_x0000_i1135" type="#_x0000_t75" style="width:44.25pt;height:21.75pt" o:ole="">
                  <v:imagedata r:id="rId189" o:title=""/>
                </v:shape>
                <o:OLEObject Type="Embed" ProgID="Equation.3" ShapeID="_x0000_i1135" DrawAspect="Content" ObjectID="_1544265387" r:id="rId190"/>
              </w:object>
            </w:r>
            <w:r w:rsidRPr="008A5D88">
              <w:rPr>
                <w:rFonts w:ascii="Garamond" w:hAnsi="Garamond"/>
                <w:sz w:val="22"/>
                <w:szCs w:val="22"/>
              </w:rPr>
              <w:t xml:space="preserve">для месяца </w:t>
            </w:r>
            <w:r w:rsidRPr="008A5D88">
              <w:rPr>
                <w:rFonts w:ascii="Garamond" w:hAnsi="Garamond"/>
                <w:i/>
                <w:sz w:val="22"/>
                <w:szCs w:val="22"/>
                <w:lang w:val="en-US"/>
              </w:rPr>
              <w:t>m</w:t>
            </w:r>
            <w:r w:rsidRPr="008A5D88">
              <w:rPr>
                <w:rFonts w:ascii="Garamond" w:hAnsi="Garamond"/>
                <w:sz w:val="22"/>
                <w:szCs w:val="22"/>
              </w:rPr>
              <w:t>, отражающий распределение нерегулируемого объема потребления по 12 месяцам календарного года, определяется согласно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9"/>
              <w:gridCol w:w="2129"/>
              <w:gridCol w:w="2129"/>
            </w:tblGrid>
            <w:tr w:rsidR="00BB4CC7" w:rsidRPr="008A5D88" w:rsidTr="00336A10">
              <w:tc>
                <w:tcPr>
                  <w:tcW w:w="2129" w:type="dxa"/>
                  <w:tcBorders>
                    <w:top w:val="single" w:sz="4" w:space="0" w:color="auto"/>
                    <w:left w:val="single" w:sz="4" w:space="0" w:color="auto"/>
                    <w:bottom w:val="single" w:sz="4" w:space="0" w:color="auto"/>
                    <w:right w:val="single" w:sz="4" w:space="0" w:color="auto"/>
                  </w:tcBorders>
                  <w:vAlign w:val="center"/>
                </w:tcPr>
                <w:p w:rsidR="00BB4CC7" w:rsidRPr="008A5D88" w:rsidRDefault="00BB4CC7" w:rsidP="00336A10">
                  <w:pPr>
                    <w:pStyle w:val="16"/>
                    <w:ind w:left="0"/>
                    <w:jc w:val="center"/>
                    <w:rPr>
                      <w:rFonts w:ascii="Garamond" w:hAnsi="Garamond"/>
                    </w:rPr>
                  </w:pPr>
                  <w:r w:rsidRPr="008A5D88">
                    <w:rPr>
                      <w:rFonts w:ascii="Garamond" w:hAnsi="Garamond"/>
                      <w:sz w:val="22"/>
                      <w:szCs w:val="22"/>
                    </w:rPr>
                    <w:t>Месяц</w:t>
                  </w:r>
                </w:p>
              </w:tc>
              <w:tc>
                <w:tcPr>
                  <w:tcW w:w="2129" w:type="dxa"/>
                  <w:tcBorders>
                    <w:top w:val="single" w:sz="4" w:space="0" w:color="auto"/>
                    <w:left w:val="single" w:sz="4" w:space="0" w:color="auto"/>
                    <w:bottom w:val="single" w:sz="4" w:space="0" w:color="auto"/>
                    <w:right w:val="single" w:sz="4" w:space="0" w:color="auto"/>
                  </w:tcBorders>
                  <w:vAlign w:val="center"/>
                </w:tcPr>
                <w:p w:rsidR="00BB4CC7" w:rsidRPr="008A5D88" w:rsidRDefault="00BB4CC7" w:rsidP="00336A10">
                  <w:pPr>
                    <w:pStyle w:val="16"/>
                    <w:ind w:left="0"/>
                    <w:rPr>
                      <w:rFonts w:ascii="Garamond" w:hAnsi="Garamond"/>
                    </w:rPr>
                  </w:pPr>
                  <w:r w:rsidRPr="008A5D88">
                    <w:rPr>
                      <w:rFonts w:ascii="Garamond" w:hAnsi="Garamond"/>
                      <w:sz w:val="22"/>
                      <w:szCs w:val="22"/>
                    </w:rPr>
                    <w:t>Первая ценовая зона, неценовая зона Архангельской области, неценовая зона Республики Коми</w:t>
                  </w:r>
                </w:p>
              </w:tc>
              <w:tc>
                <w:tcPr>
                  <w:tcW w:w="2129" w:type="dxa"/>
                  <w:tcBorders>
                    <w:top w:val="single" w:sz="4" w:space="0" w:color="auto"/>
                    <w:left w:val="single" w:sz="4" w:space="0" w:color="auto"/>
                    <w:bottom w:val="single" w:sz="4" w:space="0" w:color="auto"/>
                    <w:right w:val="single" w:sz="4" w:space="0" w:color="auto"/>
                  </w:tcBorders>
                  <w:vAlign w:val="center"/>
                </w:tcPr>
                <w:p w:rsidR="00BB4CC7" w:rsidRPr="008A5D88" w:rsidRDefault="00BB4CC7" w:rsidP="00336A10">
                  <w:pPr>
                    <w:pStyle w:val="16"/>
                    <w:ind w:left="0"/>
                    <w:rPr>
                      <w:rFonts w:ascii="Garamond" w:hAnsi="Garamond"/>
                    </w:rPr>
                  </w:pPr>
                  <w:r w:rsidRPr="008A5D88">
                    <w:rPr>
                      <w:rFonts w:ascii="Garamond" w:hAnsi="Garamond"/>
                      <w:sz w:val="22"/>
                      <w:szCs w:val="22"/>
                    </w:rPr>
                    <w:t>Вторая ценовая зона</w:t>
                  </w:r>
                </w:p>
              </w:tc>
            </w:tr>
            <w:tr w:rsidR="00BB4CC7" w:rsidRPr="008A5D88" w:rsidTr="00336A10">
              <w:tc>
                <w:tcPr>
                  <w:tcW w:w="2129" w:type="dxa"/>
                  <w:tcBorders>
                    <w:top w:val="single" w:sz="4" w:space="0" w:color="auto"/>
                    <w:left w:val="single" w:sz="4" w:space="0" w:color="auto"/>
                    <w:bottom w:val="single" w:sz="4" w:space="0" w:color="auto"/>
                    <w:right w:val="single" w:sz="4" w:space="0" w:color="auto"/>
                  </w:tcBorders>
                </w:tcPr>
                <w:p w:rsidR="00BB4CC7" w:rsidRPr="008A5D88" w:rsidRDefault="00BB4CC7" w:rsidP="00336A10">
                  <w:pPr>
                    <w:pStyle w:val="16"/>
                    <w:ind w:left="0"/>
                    <w:rPr>
                      <w:rFonts w:ascii="Garamond" w:hAnsi="Garamond"/>
                    </w:rPr>
                  </w:pPr>
                  <w:r w:rsidRPr="008A5D88">
                    <w:rPr>
                      <w:rFonts w:ascii="Garamond" w:hAnsi="Garamond"/>
                      <w:sz w:val="22"/>
                      <w:szCs w:val="22"/>
                    </w:rPr>
                    <w:t>….</w:t>
                  </w:r>
                </w:p>
              </w:tc>
              <w:tc>
                <w:tcPr>
                  <w:tcW w:w="2129" w:type="dxa"/>
                  <w:tcBorders>
                    <w:top w:val="single" w:sz="4" w:space="0" w:color="auto"/>
                    <w:left w:val="single" w:sz="4" w:space="0" w:color="auto"/>
                    <w:bottom w:val="single" w:sz="4" w:space="0" w:color="auto"/>
                    <w:right w:val="single" w:sz="4" w:space="0" w:color="auto"/>
                  </w:tcBorders>
                </w:tcPr>
                <w:p w:rsidR="00BB4CC7" w:rsidRPr="008A5D88" w:rsidRDefault="00BB4CC7" w:rsidP="00336A10">
                  <w:pPr>
                    <w:pStyle w:val="16"/>
                    <w:ind w:left="0"/>
                    <w:rPr>
                      <w:rFonts w:ascii="Garamond" w:hAnsi="Garamond"/>
                    </w:rPr>
                  </w:pPr>
                  <w:r w:rsidRPr="008A5D88">
                    <w:rPr>
                      <w:rFonts w:ascii="Garamond" w:hAnsi="Garamond"/>
                      <w:sz w:val="22"/>
                      <w:szCs w:val="22"/>
                    </w:rPr>
                    <w:t>….</w:t>
                  </w:r>
                </w:p>
              </w:tc>
              <w:tc>
                <w:tcPr>
                  <w:tcW w:w="2129" w:type="dxa"/>
                  <w:tcBorders>
                    <w:top w:val="single" w:sz="4" w:space="0" w:color="auto"/>
                    <w:left w:val="single" w:sz="4" w:space="0" w:color="auto"/>
                    <w:bottom w:val="single" w:sz="4" w:space="0" w:color="auto"/>
                    <w:right w:val="single" w:sz="4" w:space="0" w:color="auto"/>
                  </w:tcBorders>
                </w:tcPr>
                <w:p w:rsidR="00BB4CC7" w:rsidRPr="008A5D88" w:rsidRDefault="00BB4CC7" w:rsidP="00336A10">
                  <w:pPr>
                    <w:pStyle w:val="16"/>
                    <w:ind w:left="0"/>
                    <w:rPr>
                      <w:rFonts w:ascii="Garamond" w:hAnsi="Garamond"/>
                    </w:rPr>
                  </w:pPr>
                  <w:r w:rsidRPr="008A5D88">
                    <w:rPr>
                      <w:rFonts w:ascii="Garamond" w:hAnsi="Garamond"/>
                      <w:sz w:val="22"/>
                      <w:szCs w:val="22"/>
                    </w:rPr>
                    <w:t>….</w:t>
                  </w:r>
                </w:p>
              </w:tc>
            </w:tr>
          </w:tbl>
          <w:p w:rsidR="00BB4CC7" w:rsidRPr="008A5D88" w:rsidRDefault="00BB4CC7" w:rsidP="00336A10">
            <w:pPr>
              <w:pStyle w:val="16"/>
              <w:ind w:left="0"/>
              <w:jc w:val="right"/>
              <w:rPr>
                <w:rFonts w:ascii="Garamond" w:hAnsi="Garamond"/>
                <w:b/>
              </w:rPr>
            </w:pPr>
          </w:p>
        </w:tc>
        <w:tc>
          <w:tcPr>
            <w:tcW w:w="7398" w:type="dxa"/>
          </w:tcPr>
          <w:p w:rsidR="00BB4CC7" w:rsidRPr="008A5D88" w:rsidRDefault="00BB4CC7" w:rsidP="00336A10">
            <w:pPr>
              <w:pStyle w:val="16"/>
              <w:ind w:left="0"/>
              <w:jc w:val="right"/>
              <w:rPr>
                <w:rFonts w:ascii="Garamond" w:hAnsi="Garamond"/>
                <w:b/>
              </w:rPr>
            </w:pPr>
            <w:r w:rsidRPr="008A5D88">
              <w:rPr>
                <w:rFonts w:ascii="Garamond" w:hAnsi="Garamond"/>
                <w:b/>
                <w:sz w:val="22"/>
                <w:szCs w:val="22"/>
              </w:rPr>
              <w:lastRenderedPageBreak/>
              <w:t>Приложение 6</w:t>
            </w:r>
          </w:p>
          <w:p w:rsidR="00BB4CC7" w:rsidRPr="008A5D88" w:rsidRDefault="00BB4CC7" w:rsidP="00336A10">
            <w:pPr>
              <w:pStyle w:val="16"/>
              <w:ind w:left="0"/>
              <w:jc w:val="center"/>
              <w:rPr>
                <w:rFonts w:ascii="Garamond" w:hAnsi="Garamond"/>
                <w:b/>
              </w:rPr>
            </w:pPr>
            <w:r w:rsidRPr="008A5D88">
              <w:rPr>
                <w:rFonts w:ascii="Garamond" w:hAnsi="Garamond"/>
                <w:b/>
                <w:sz w:val="22"/>
                <w:szCs w:val="22"/>
              </w:rPr>
              <w:lastRenderedPageBreak/>
              <w:t>Сезонные коэффициенты нерегулируемых объемов</w:t>
            </w:r>
          </w:p>
          <w:p w:rsidR="00BB4CC7" w:rsidRPr="008A5D88" w:rsidRDefault="00BB4CC7" w:rsidP="00336A10">
            <w:pPr>
              <w:pStyle w:val="16"/>
              <w:ind w:left="0"/>
              <w:rPr>
                <w:rFonts w:ascii="Garamond" w:hAnsi="Garamond"/>
              </w:rPr>
            </w:pPr>
            <w:r w:rsidRPr="008A5D88">
              <w:rPr>
                <w:rFonts w:ascii="Garamond" w:hAnsi="Garamond"/>
                <w:sz w:val="22"/>
                <w:szCs w:val="22"/>
              </w:rPr>
              <w:t>Сезонный коэффициент</w:t>
            </w:r>
            <w:r w:rsidR="006E4C1F">
              <w:rPr>
                <w:rFonts w:ascii="Garamond" w:hAnsi="Garamond"/>
                <w:noProof/>
                <w:position w:val="-14"/>
              </w:rPr>
              <w:pict>
                <v:shape id="Рисунок 3" o:spid="_x0000_i1136" type="#_x0000_t75" style="width:41.25pt;height:19.5pt;visibility:visible">
                  <v:imagedata r:id="rId191" o:title=""/>
                </v:shape>
              </w:pict>
            </w:r>
            <w:r w:rsidRPr="008A5D88">
              <w:rPr>
                <w:rFonts w:ascii="Garamond" w:hAnsi="Garamond"/>
                <w:sz w:val="22"/>
                <w:szCs w:val="22"/>
              </w:rPr>
              <w:t xml:space="preserve">для месяца </w:t>
            </w:r>
            <w:r w:rsidRPr="008A5D88">
              <w:rPr>
                <w:rFonts w:ascii="Garamond" w:hAnsi="Garamond"/>
                <w:i/>
                <w:sz w:val="22"/>
                <w:szCs w:val="22"/>
                <w:lang w:val="en-US"/>
              </w:rPr>
              <w:t>m</w:t>
            </w:r>
            <w:r w:rsidRPr="008A5D88">
              <w:rPr>
                <w:rFonts w:ascii="Garamond" w:hAnsi="Garamond"/>
                <w:sz w:val="22"/>
                <w:szCs w:val="22"/>
              </w:rPr>
              <w:t>, отражающий распределение нерегулируемого объема потребления по 12 месяцам календарного года, определяется согласно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9"/>
              <w:gridCol w:w="2129"/>
              <w:gridCol w:w="2129"/>
            </w:tblGrid>
            <w:tr w:rsidR="00BB4CC7" w:rsidRPr="008A5D88" w:rsidTr="00336A10">
              <w:tc>
                <w:tcPr>
                  <w:tcW w:w="2129" w:type="dxa"/>
                  <w:tcBorders>
                    <w:top w:val="single" w:sz="4" w:space="0" w:color="auto"/>
                    <w:left w:val="single" w:sz="4" w:space="0" w:color="auto"/>
                    <w:bottom w:val="single" w:sz="4" w:space="0" w:color="auto"/>
                    <w:right w:val="single" w:sz="4" w:space="0" w:color="auto"/>
                  </w:tcBorders>
                  <w:vAlign w:val="center"/>
                </w:tcPr>
                <w:p w:rsidR="00BB4CC7" w:rsidRPr="008A5D88" w:rsidRDefault="00BB4CC7" w:rsidP="00336A10">
                  <w:pPr>
                    <w:pStyle w:val="16"/>
                    <w:ind w:left="0"/>
                    <w:jc w:val="center"/>
                    <w:rPr>
                      <w:rFonts w:ascii="Garamond" w:hAnsi="Garamond"/>
                    </w:rPr>
                  </w:pPr>
                  <w:r w:rsidRPr="008A5D88">
                    <w:rPr>
                      <w:rFonts w:ascii="Garamond" w:hAnsi="Garamond"/>
                      <w:sz w:val="22"/>
                      <w:szCs w:val="22"/>
                    </w:rPr>
                    <w:t>Месяц</w:t>
                  </w:r>
                </w:p>
              </w:tc>
              <w:tc>
                <w:tcPr>
                  <w:tcW w:w="2129" w:type="dxa"/>
                  <w:tcBorders>
                    <w:top w:val="single" w:sz="4" w:space="0" w:color="auto"/>
                    <w:left w:val="single" w:sz="4" w:space="0" w:color="auto"/>
                    <w:bottom w:val="single" w:sz="4" w:space="0" w:color="auto"/>
                    <w:right w:val="single" w:sz="4" w:space="0" w:color="auto"/>
                  </w:tcBorders>
                  <w:vAlign w:val="center"/>
                </w:tcPr>
                <w:p w:rsidR="00BB4CC7" w:rsidRPr="008A5D88" w:rsidRDefault="00BB4CC7" w:rsidP="00336A10">
                  <w:pPr>
                    <w:pStyle w:val="16"/>
                    <w:ind w:left="0"/>
                    <w:rPr>
                      <w:rFonts w:ascii="Garamond" w:hAnsi="Garamond"/>
                    </w:rPr>
                  </w:pPr>
                  <w:r w:rsidRPr="008A5D88">
                    <w:rPr>
                      <w:rFonts w:ascii="Garamond" w:hAnsi="Garamond"/>
                      <w:sz w:val="22"/>
                      <w:szCs w:val="22"/>
                    </w:rPr>
                    <w:t>Первая ценовая зона, неценовая зона Архангельской области</w:t>
                  </w:r>
                  <w:r>
                    <w:rPr>
                      <w:rFonts w:ascii="Garamond" w:hAnsi="Garamond"/>
                      <w:sz w:val="22"/>
                      <w:szCs w:val="22"/>
                    </w:rPr>
                    <w:t> </w:t>
                  </w:r>
                  <w:r w:rsidRPr="008A5D88">
                    <w:rPr>
                      <w:rFonts w:ascii="Garamond" w:hAnsi="Garamond"/>
                      <w:sz w:val="22"/>
                      <w:szCs w:val="22"/>
                      <w:highlight w:val="yellow"/>
                    </w:rPr>
                    <w:t>*</w:t>
                  </w:r>
                  <w:r w:rsidRPr="008A5D88">
                    <w:rPr>
                      <w:rFonts w:ascii="Garamond" w:hAnsi="Garamond"/>
                      <w:sz w:val="22"/>
                      <w:szCs w:val="22"/>
                    </w:rPr>
                    <w:t>, неценовая зона Республики Коми</w:t>
                  </w:r>
                  <w:r>
                    <w:rPr>
                      <w:rFonts w:ascii="Garamond" w:hAnsi="Garamond"/>
                      <w:sz w:val="22"/>
                      <w:szCs w:val="22"/>
                    </w:rPr>
                    <w:t> </w:t>
                  </w:r>
                  <w:r w:rsidRPr="008A5D88">
                    <w:rPr>
                      <w:rFonts w:ascii="Garamond" w:hAnsi="Garamond"/>
                      <w:sz w:val="22"/>
                      <w:szCs w:val="22"/>
                      <w:highlight w:val="yellow"/>
                    </w:rPr>
                    <w:t>*</w:t>
                  </w:r>
                  <w:r w:rsidRPr="008A5D88">
                    <w:rPr>
                      <w:rFonts w:ascii="Garamond" w:hAnsi="Garamond"/>
                      <w:sz w:val="22"/>
                      <w:szCs w:val="22"/>
                    </w:rPr>
                    <w:t xml:space="preserve"> </w:t>
                  </w:r>
                </w:p>
              </w:tc>
              <w:tc>
                <w:tcPr>
                  <w:tcW w:w="2129" w:type="dxa"/>
                  <w:tcBorders>
                    <w:top w:val="single" w:sz="4" w:space="0" w:color="auto"/>
                    <w:left w:val="single" w:sz="4" w:space="0" w:color="auto"/>
                    <w:bottom w:val="single" w:sz="4" w:space="0" w:color="auto"/>
                    <w:right w:val="single" w:sz="4" w:space="0" w:color="auto"/>
                  </w:tcBorders>
                  <w:vAlign w:val="center"/>
                </w:tcPr>
                <w:p w:rsidR="00BB4CC7" w:rsidRPr="008A5D88" w:rsidRDefault="00BB4CC7" w:rsidP="00336A10">
                  <w:pPr>
                    <w:pStyle w:val="16"/>
                    <w:ind w:left="0"/>
                    <w:rPr>
                      <w:rFonts w:ascii="Garamond" w:hAnsi="Garamond"/>
                    </w:rPr>
                  </w:pPr>
                  <w:r w:rsidRPr="008A5D88">
                    <w:rPr>
                      <w:rFonts w:ascii="Garamond" w:hAnsi="Garamond"/>
                      <w:sz w:val="22"/>
                      <w:szCs w:val="22"/>
                    </w:rPr>
                    <w:t>Вторая ценовая зона</w:t>
                  </w:r>
                </w:p>
              </w:tc>
            </w:tr>
            <w:tr w:rsidR="00BB4CC7" w:rsidRPr="008A5D88" w:rsidTr="00336A10">
              <w:tc>
                <w:tcPr>
                  <w:tcW w:w="2129" w:type="dxa"/>
                  <w:tcBorders>
                    <w:top w:val="single" w:sz="4" w:space="0" w:color="auto"/>
                    <w:left w:val="single" w:sz="4" w:space="0" w:color="auto"/>
                    <w:bottom w:val="single" w:sz="4" w:space="0" w:color="auto"/>
                    <w:right w:val="single" w:sz="4" w:space="0" w:color="auto"/>
                  </w:tcBorders>
                </w:tcPr>
                <w:p w:rsidR="00BB4CC7" w:rsidRPr="008A5D88" w:rsidRDefault="00BB4CC7" w:rsidP="00336A10">
                  <w:pPr>
                    <w:pStyle w:val="16"/>
                    <w:ind w:left="0"/>
                    <w:rPr>
                      <w:rFonts w:ascii="Garamond" w:hAnsi="Garamond"/>
                    </w:rPr>
                  </w:pPr>
                  <w:r w:rsidRPr="008A5D88">
                    <w:rPr>
                      <w:rFonts w:ascii="Garamond" w:hAnsi="Garamond"/>
                      <w:sz w:val="22"/>
                      <w:szCs w:val="22"/>
                    </w:rPr>
                    <w:t>….</w:t>
                  </w:r>
                </w:p>
              </w:tc>
              <w:tc>
                <w:tcPr>
                  <w:tcW w:w="2129" w:type="dxa"/>
                  <w:tcBorders>
                    <w:top w:val="single" w:sz="4" w:space="0" w:color="auto"/>
                    <w:left w:val="single" w:sz="4" w:space="0" w:color="auto"/>
                    <w:bottom w:val="single" w:sz="4" w:space="0" w:color="auto"/>
                    <w:right w:val="single" w:sz="4" w:space="0" w:color="auto"/>
                  </w:tcBorders>
                </w:tcPr>
                <w:p w:rsidR="00BB4CC7" w:rsidRPr="008A5D88" w:rsidRDefault="00BB4CC7" w:rsidP="00336A10">
                  <w:pPr>
                    <w:pStyle w:val="16"/>
                    <w:ind w:left="0"/>
                    <w:rPr>
                      <w:rFonts w:ascii="Garamond" w:hAnsi="Garamond"/>
                    </w:rPr>
                  </w:pPr>
                  <w:r w:rsidRPr="008A5D88">
                    <w:rPr>
                      <w:rFonts w:ascii="Garamond" w:hAnsi="Garamond"/>
                      <w:sz w:val="22"/>
                      <w:szCs w:val="22"/>
                    </w:rPr>
                    <w:t>….</w:t>
                  </w:r>
                </w:p>
              </w:tc>
              <w:tc>
                <w:tcPr>
                  <w:tcW w:w="2129" w:type="dxa"/>
                  <w:tcBorders>
                    <w:top w:val="single" w:sz="4" w:space="0" w:color="auto"/>
                    <w:left w:val="single" w:sz="4" w:space="0" w:color="auto"/>
                    <w:bottom w:val="single" w:sz="4" w:space="0" w:color="auto"/>
                    <w:right w:val="single" w:sz="4" w:space="0" w:color="auto"/>
                  </w:tcBorders>
                </w:tcPr>
                <w:p w:rsidR="00BB4CC7" w:rsidRPr="008A5D88" w:rsidRDefault="00BB4CC7" w:rsidP="00336A10">
                  <w:pPr>
                    <w:pStyle w:val="16"/>
                    <w:ind w:left="0"/>
                    <w:rPr>
                      <w:rFonts w:ascii="Garamond" w:hAnsi="Garamond"/>
                    </w:rPr>
                  </w:pPr>
                  <w:r w:rsidRPr="008A5D88">
                    <w:rPr>
                      <w:rFonts w:ascii="Garamond" w:hAnsi="Garamond"/>
                      <w:sz w:val="22"/>
                      <w:szCs w:val="22"/>
                    </w:rPr>
                    <w:t>….</w:t>
                  </w:r>
                </w:p>
              </w:tc>
            </w:tr>
          </w:tbl>
          <w:p w:rsidR="00BB4CC7" w:rsidRPr="008A5D88" w:rsidRDefault="00BB4CC7" w:rsidP="00336A10">
            <w:pPr>
              <w:pStyle w:val="16"/>
              <w:ind w:left="0"/>
              <w:jc w:val="left"/>
              <w:rPr>
                <w:rFonts w:ascii="Garamond" w:hAnsi="Garamond"/>
                <w:b/>
              </w:rPr>
            </w:pPr>
          </w:p>
          <w:p w:rsidR="00BB4CC7" w:rsidRPr="008A5D88" w:rsidRDefault="00BB4CC7" w:rsidP="00336A10">
            <w:pPr>
              <w:pStyle w:val="16"/>
              <w:ind w:left="0"/>
              <w:rPr>
                <w:rFonts w:ascii="Garamond" w:hAnsi="Garamond"/>
              </w:rPr>
            </w:pPr>
            <w:r w:rsidRPr="008A5D88">
              <w:rPr>
                <w:rFonts w:ascii="Garamond" w:hAnsi="Garamond"/>
                <w:sz w:val="22"/>
                <w:szCs w:val="22"/>
                <w:highlight w:val="yellow"/>
              </w:rPr>
              <w:t xml:space="preserve">* </w:t>
            </w:r>
            <w:r>
              <w:rPr>
                <w:rFonts w:ascii="Garamond" w:hAnsi="Garamond"/>
                <w:sz w:val="22"/>
                <w:szCs w:val="22"/>
                <w:highlight w:val="yellow"/>
              </w:rPr>
              <w:t>Д</w:t>
            </w:r>
            <w:r w:rsidRPr="008A5D88">
              <w:rPr>
                <w:rFonts w:ascii="Garamond" w:hAnsi="Garamond"/>
                <w:sz w:val="22"/>
                <w:szCs w:val="22"/>
                <w:highlight w:val="yellow"/>
              </w:rPr>
              <w:t>ля расчета обязательств по договорам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w:t>
            </w:r>
            <w:r>
              <w:rPr>
                <w:rFonts w:ascii="Garamond" w:hAnsi="Garamond"/>
                <w:sz w:val="22"/>
                <w:szCs w:val="22"/>
              </w:rPr>
              <w:t>.</w:t>
            </w:r>
          </w:p>
        </w:tc>
      </w:tr>
      <w:tr w:rsidR="00BB4CC7" w:rsidRPr="008A5D88" w:rsidTr="00D46ECC">
        <w:trPr>
          <w:trHeight w:val="20"/>
        </w:trPr>
        <w:tc>
          <w:tcPr>
            <w:tcW w:w="988" w:type="dxa"/>
            <w:vAlign w:val="center"/>
          </w:tcPr>
          <w:p w:rsidR="00BB4CC7" w:rsidRPr="008A5D88" w:rsidRDefault="00BB4CC7" w:rsidP="00336A10">
            <w:pPr>
              <w:jc w:val="center"/>
              <w:rPr>
                <w:rFonts w:ascii="Garamond" w:hAnsi="Garamond"/>
                <w:b/>
              </w:rPr>
            </w:pPr>
          </w:p>
        </w:tc>
        <w:tc>
          <w:tcPr>
            <w:tcW w:w="6662" w:type="dxa"/>
            <w:gridSpan w:val="3"/>
          </w:tcPr>
          <w:p w:rsidR="00BB4CC7" w:rsidRPr="00231338" w:rsidRDefault="00BB4CC7" w:rsidP="00336A10">
            <w:pPr>
              <w:pStyle w:val="a"/>
              <w:numPr>
                <w:ilvl w:val="0"/>
                <w:numId w:val="0"/>
              </w:numPr>
              <w:ind w:left="720"/>
              <w:rPr>
                <w:rFonts w:ascii="Garamond" w:hAnsi="Garamond"/>
                <w:b/>
                <w:kern w:val="0"/>
                <w:sz w:val="22"/>
                <w:szCs w:val="22"/>
              </w:rPr>
            </w:pPr>
            <w:bookmarkStart w:id="57" w:name="_Toc370904764"/>
            <w:bookmarkStart w:id="58" w:name="_Toc375050080"/>
            <w:bookmarkStart w:id="59" w:name="_Toc386111274"/>
            <w:bookmarkStart w:id="60" w:name="_Toc399156450"/>
            <w:bookmarkStart w:id="61" w:name="_Toc403050353"/>
            <w:r w:rsidRPr="00231338">
              <w:rPr>
                <w:rFonts w:ascii="Garamond" w:hAnsi="Garamond"/>
                <w:b/>
                <w:kern w:val="0"/>
                <w:sz w:val="22"/>
                <w:szCs w:val="22"/>
              </w:rPr>
              <w:t>Приложение 9а</w:t>
            </w:r>
            <w:bookmarkEnd w:id="57"/>
            <w:bookmarkEnd w:id="58"/>
            <w:bookmarkEnd w:id="59"/>
            <w:bookmarkEnd w:id="60"/>
            <w:bookmarkEnd w:id="61"/>
          </w:p>
          <w:p w:rsidR="00BB4CC7" w:rsidRPr="00D1092F" w:rsidRDefault="00BB4CC7" w:rsidP="00336A10">
            <w:pPr>
              <w:jc w:val="right"/>
              <w:rPr>
                <w:rFonts w:ascii="Garamond" w:hAnsi="Garamond"/>
              </w:rPr>
            </w:pPr>
            <w:r w:rsidRPr="00D1092F">
              <w:rPr>
                <w:rFonts w:ascii="Garamond" w:hAnsi="Garamond"/>
                <w:sz w:val="22"/>
                <w:szCs w:val="22"/>
              </w:rPr>
              <w:t xml:space="preserve">(Банковская гарантия, предоставляемая для целей участия в конкурсе на присвоение статуса гарантирующего поставщика в отношении зоны деятельности </w:t>
            </w:r>
            <w:r w:rsidRPr="00D1092F">
              <w:rPr>
                <w:rFonts w:ascii="Garamond" w:hAnsi="Garamond"/>
                <w:color w:val="000000"/>
                <w:sz w:val="22"/>
                <w:szCs w:val="22"/>
              </w:rPr>
              <w:t xml:space="preserve">соответствующей </w:t>
            </w:r>
            <w:r w:rsidRPr="00D1092F">
              <w:rPr>
                <w:rFonts w:ascii="Garamond" w:hAnsi="Garamond"/>
                <w:sz w:val="22"/>
                <w:szCs w:val="22"/>
              </w:rPr>
              <w:t>организации, утратившей статус гарантирующего поставщика)</w:t>
            </w:r>
          </w:p>
          <w:p w:rsidR="00BB4CC7" w:rsidRPr="008A5D88" w:rsidRDefault="00BB4CC7" w:rsidP="00336A10">
            <w:pPr>
              <w:pStyle w:val="16"/>
              <w:ind w:left="0"/>
              <w:jc w:val="right"/>
              <w:rPr>
                <w:rFonts w:ascii="Garamond" w:hAnsi="Garamond"/>
                <w:b/>
              </w:rPr>
            </w:pPr>
            <w:r>
              <w:rPr>
                <w:rFonts w:ascii="Garamond" w:hAnsi="Garamond"/>
                <w:b/>
                <w:sz w:val="22"/>
                <w:szCs w:val="22"/>
              </w:rPr>
              <w:t>…</w:t>
            </w:r>
          </w:p>
        </w:tc>
        <w:tc>
          <w:tcPr>
            <w:tcW w:w="7398" w:type="dxa"/>
          </w:tcPr>
          <w:p w:rsidR="00BB4CC7" w:rsidRPr="00231338" w:rsidRDefault="00BB4CC7" w:rsidP="00336A10">
            <w:pPr>
              <w:pStyle w:val="a"/>
              <w:numPr>
                <w:ilvl w:val="0"/>
                <w:numId w:val="0"/>
              </w:numPr>
              <w:ind w:left="720"/>
              <w:rPr>
                <w:rFonts w:ascii="Garamond" w:hAnsi="Garamond"/>
                <w:b/>
                <w:kern w:val="0"/>
                <w:sz w:val="22"/>
                <w:szCs w:val="22"/>
              </w:rPr>
            </w:pPr>
            <w:r w:rsidRPr="00231338">
              <w:rPr>
                <w:rFonts w:ascii="Garamond" w:hAnsi="Garamond"/>
                <w:b/>
                <w:kern w:val="0"/>
                <w:sz w:val="22"/>
                <w:szCs w:val="22"/>
              </w:rPr>
              <w:t>Приложение 9а</w:t>
            </w:r>
          </w:p>
          <w:p w:rsidR="00BB4CC7" w:rsidRPr="00D1092F" w:rsidRDefault="00BB4CC7" w:rsidP="00336A10">
            <w:pPr>
              <w:jc w:val="right"/>
              <w:rPr>
                <w:rFonts w:ascii="Garamond" w:hAnsi="Garamond"/>
              </w:rPr>
            </w:pPr>
            <w:r w:rsidRPr="00D1092F">
              <w:rPr>
                <w:rFonts w:ascii="Garamond" w:hAnsi="Garamond"/>
                <w:sz w:val="22"/>
                <w:szCs w:val="22"/>
              </w:rPr>
              <w:t>(Банковская гарантия</w:t>
            </w:r>
            <w:r>
              <w:t xml:space="preserve"> </w:t>
            </w:r>
            <w:r w:rsidRPr="00E71875">
              <w:rPr>
                <w:rFonts w:ascii="Garamond" w:hAnsi="Garamond"/>
                <w:sz w:val="22"/>
                <w:szCs w:val="22"/>
                <w:highlight w:val="yellow"/>
              </w:rPr>
              <w:t>по Договору купли-продажи электрической энергии по результатам конкурентного отбора ценовых заявок на сутки вперед</w:t>
            </w:r>
            <w:r w:rsidRPr="00D1092F">
              <w:rPr>
                <w:rFonts w:ascii="Garamond" w:hAnsi="Garamond"/>
                <w:sz w:val="22"/>
                <w:szCs w:val="22"/>
              </w:rPr>
              <w:t xml:space="preserve">, предоставляемая для целей участия в конкурсе на присвоение статуса гарантирующего поставщика в отношении зоны деятельности </w:t>
            </w:r>
            <w:r w:rsidRPr="00D1092F">
              <w:rPr>
                <w:rFonts w:ascii="Garamond" w:hAnsi="Garamond"/>
                <w:color w:val="000000"/>
                <w:sz w:val="22"/>
                <w:szCs w:val="22"/>
              </w:rPr>
              <w:t xml:space="preserve">соответствующей </w:t>
            </w:r>
            <w:r w:rsidRPr="00D1092F">
              <w:rPr>
                <w:rFonts w:ascii="Garamond" w:hAnsi="Garamond"/>
                <w:sz w:val="22"/>
                <w:szCs w:val="22"/>
              </w:rPr>
              <w:t>организации, утратившей статус гарантирующего поставщика)</w:t>
            </w:r>
          </w:p>
          <w:p w:rsidR="00BB4CC7" w:rsidRPr="00E71875" w:rsidRDefault="00BB4CC7" w:rsidP="00336A10">
            <w:pPr>
              <w:pStyle w:val="16"/>
              <w:ind w:left="0"/>
              <w:jc w:val="right"/>
              <w:rPr>
                <w:rFonts w:ascii="Garamond" w:hAnsi="Garamond"/>
              </w:rPr>
            </w:pPr>
            <w:r>
              <w:rPr>
                <w:rFonts w:ascii="Garamond" w:hAnsi="Garamond"/>
                <w:b/>
                <w:sz w:val="22"/>
                <w:szCs w:val="22"/>
              </w:rPr>
              <w:t>…</w:t>
            </w:r>
          </w:p>
        </w:tc>
      </w:tr>
    </w:tbl>
    <w:p w:rsidR="00BB4CC7" w:rsidRDefault="00BB4CC7" w:rsidP="00336A10">
      <w:pPr>
        <w:tabs>
          <w:tab w:val="left" w:pos="1134"/>
        </w:tabs>
        <w:ind w:right="21"/>
        <w:outlineLvl w:val="0"/>
      </w:pPr>
    </w:p>
    <w:p w:rsidR="00BB4CC7" w:rsidRDefault="00BB4CC7" w:rsidP="00336A10">
      <w:pPr>
        <w:sectPr w:rsidR="00BB4CC7" w:rsidSect="008A1850">
          <w:footerReference w:type="default" r:id="rId192"/>
          <w:pgSz w:w="16838" w:h="11906" w:orient="landscape" w:code="9"/>
          <w:pgMar w:top="1134" w:right="1134" w:bottom="851" w:left="1134" w:header="709" w:footer="709" w:gutter="0"/>
          <w:cols w:space="708"/>
          <w:docGrid w:linePitch="360"/>
        </w:sectPr>
      </w:pPr>
    </w:p>
    <w:p w:rsidR="00BB4CC7" w:rsidRPr="00480176" w:rsidRDefault="00BB4CC7" w:rsidP="00336A10">
      <w:pPr>
        <w:rPr>
          <w:b/>
        </w:rPr>
      </w:pPr>
    </w:p>
    <w:p w:rsidR="00BB4CC7" w:rsidRPr="00480176" w:rsidRDefault="00BB4CC7" w:rsidP="00336A10">
      <w:pPr>
        <w:tabs>
          <w:tab w:val="left" w:pos="1134"/>
        </w:tabs>
        <w:ind w:right="21"/>
        <w:outlineLvl w:val="0"/>
        <w:rPr>
          <w:rFonts w:ascii="Garamond" w:hAnsi="Garamond"/>
          <w:b/>
          <w:sz w:val="22"/>
          <w:szCs w:val="22"/>
        </w:rPr>
      </w:pPr>
      <w:r w:rsidRPr="00480176">
        <w:rPr>
          <w:rFonts w:ascii="Garamond" w:hAnsi="Garamond"/>
          <w:b/>
          <w:sz w:val="22"/>
          <w:szCs w:val="22"/>
        </w:rPr>
        <w:t>Добавить приложение</w:t>
      </w:r>
    </w:p>
    <w:p w:rsidR="00BB4CC7" w:rsidRPr="00480176" w:rsidRDefault="00BB4CC7" w:rsidP="00336A10">
      <w:pPr>
        <w:tabs>
          <w:tab w:val="left" w:pos="1134"/>
        </w:tabs>
        <w:ind w:right="21"/>
        <w:outlineLvl w:val="0"/>
        <w:rPr>
          <w:rFonts w:ascii="Garamond" w:hAnsi="Garamond"/>
          <w:sz w:val="22"/>
          <w:szCs w:val="22"/>
        </w:rPr>
      </w:pPr>
    </w:p>
    <w:p w:rsidR="00BB4CC7" w:rsidRPr="00480176" w:rsidRDefault="00BB4CC7" w:rsidP="00336A10">
      <w:pPr>
        <w:jc w:val="right"/>
        <w:rPr>
          <w:rFonts w:ascii="Garamond" w:hAnsi="Garamond"/>
          <w:b/>
          <w:sz w:val="22"/>
          <w:szCs w:val="22"/>
        </w:rPr>
      </w:pPr>
      <w:r w:rsidRPr="00480176">
        <w:rPr>
          <w:rFonts w:ascii="Garamond" w:hAnsi="Garamond"/>
          <w:b/>
          <w:sz w:val="22"/>
          <w:szCs w:val="22"/>
        </w:rPr>
        <w:t>Приложение 9в</w:t>
      </w:r>
    </w:p>
    <w:p w:rsidR="00BB4CC7" w:rsidRPr="00480176" w:rsidRDefault="00BB4CC7" w:rsidP="00336A10">
      <w:pPr>
        <w:jc w:val="right"/>
        <w:rPr>
          <w:rFonts w:ascii="Garamond" w:hAnsi="Garamond"/>
          <w:sz w:val="22"/>
          <w:szCs w:val="22"/>
        </w:rPr>
      </w:pPr>
      <w:r w:rsidRPr="00480176">
        <w:rPr>
          <w:rFonts w:ascii="Garamond" w:hAnsi="Garamond"/>
          <w:sz w:val="22"/>
          <w:szCs w:val="22"/>
        </w:rPr>
        <w:t>(Банковская гарантия по договору купли-продажи электрической энергии на территориях субъектов Российской Федерации, объединенных в неценовые зоны оптового рынка)</w:t>
      </w:r>
    </w:p>
    <w:p w:rsidR="00BB4CC7" w:rsidRPr="00480176" w:rsidRDefault="00BB4CC7" w:rsidP="00336A10">
      <w:pPr>
        <w:spacing w:before="120" w:after="120" w:line="360" w:lineRule="auto"/>
        <w:jc w:val="center"/>
        <w:rPr>
          <w:rFonts w:ascii="Garamond" w:hAnsi="Garamond"/>
          <w:b/>
          <w:sz w:val="22"/>
          <w:szCs w:val="22"/>
        </w:rPr>
      </w:pPr>
      <w:r w:rsidRPr="00480176">
        <w:rPr>
          <w:rFonts w:ascii="Garamond" w:hAnsi="Garamond"/>
          <w:b/>
          <w:sz w:val="22"/>
          <w:szCs w:val="22"/>
        </w:rPr>
        <w:t xml:space="preserve">БАНКОВСКАЯ ГАРАНТИЯ </w:t>
      </w:r>
      <w:r w:rsidRPr="00480176">
        <w:rPr>
          <w:rFonts w:ascii="Garamond" w:hAnsi="Garamond"/>
          <w:sz w:val="22"/>
          <w:szCs w:val="22"/>
          <w:lang w:val="en-US"/>
        </w:rPr>
        <w:t>N</w:t>
      </w:r>
      <w:r w:rsidRPr="00480176">
        <w:rPr>
          <w:rFonts w:ascii="Garamond" w:hAnsi="Garamond"/>
          <w:b/>
          <w:sz w:val="22"/>
          <w:szCs w:val="22"/>
        </w:rPr>
        <w:t xml:space="preserve"> _____________</w:t>
      </w:r>
    </w:p>
    <w:p w:rsidR="00BB4CC7" w:rsidRPr="00480176" w:rsidRDefault="00BB4CC7" w:rsidP="00336A10">
      <w:pPr>
        <w:spacing w:before="120" w:after="120" w:line="360" w:lineRule="auto"/>
        <w:jc w:val="center"/>
        <w:rPr>
          <w:rFonts w:ascii="Garamond" w:hAnsi="Garamond"/>
          <w:b/>
          <w:sz w:val="22"/>
          <w:szCs w:val="22"/>
        </w:rPr>
      </w:pPr>
      <w:r w:rsidRPr="00480176">
        <w:rPr>
          <w:rFonts w:ascii="Garamond" w:hAnsi="Garamond"/>
          <w:b/>
          <w:sz w:val="22"/>
          <w:szCs w:val="22"/>
        </w:rPr>
        <w:t>Москва                                                                                                                  ________________</w:t>
      </w:r>
      <w:r w:rsidRPr="00480176">
        <w:rPr>
          <w:rStyle w:val="af3"/>
          <w:rFonts w:ascii="Garamond" w:hAnsi="Garamond"/>
          <w:szCs w:val="22"/>
        </w:rPr>
        <w:footnoteReference w:id="2"/>
      </w:r>
    </w:p>
    <w:p w:rsidR="00BB4CC7" w:rsidRPr="00480176" w:rsidRDefault="00BB4CC7" w:rsidP="00336A10">
      <w:pPr>
        <w:spacing w:before="120" w:after="120" w:line="360" w:lineRule="auto"/>
        <w:ind w:left="720"/>
        <w:jc w:val="both"/>
        <w:rPr>
          <w:rFonts w:ascii="Garamond" w:hAnsi="Garamond"/>
          <w:sz w:val="22"/>
          <w:szCs w:val="22"/>
        </w:rPr>
      </w:pPr>
      <w:r w:rsidRPr="00480176">
        <w:rPr>
          <w:rFonts w:ascii="Garamond" w:hAnsi="Garamond"/>
          <w:sz w:val="22"/>
          <w:szCs w:val="22"/>
        </w:rPr>
        <w:t>Настоящей Гарантией ________________ (</w:t>
      </w:r>
      <w:r w:rsidRPr="00480176">
        <w:rPr>
          <w:rFonts w:ascii="Garamond" w:hAnsi="Garamond"/>
          <w:i/>
          <w:sz w:val="22"/>
          <w:szCs w:val="22"/>
        </w:rPr>
        <w:t xml:space="preserve">наименование гаранта </w:t>
      </w:r>
      <w:r w:rsidRPr="00480176">
        <w:rPr>
          <w:rStyle w:val="af3"/>
          <w:rFonts w:ascii="Garamond" w:hAnsi="Garamond"/>
          <w:szCs w:val="22"/>
        </w:rPr>
        <w:footnoteReference w:id="3"/>
      </w:r>
      <w:r w:rsidRPr="00480176">
        <w:rPr>
          <w:rFonts w:ascii="Garamond" w:hAnsi="Garamond"/>
          <w:sz w:val="22"/>
          <w:szCs w:val="22"/>
        </w:rPr>
        <w:t>), именуемый в дальнейшем Гарант, по просьбе _________________ (</w:t>
      </w:r>
      <w:r w:rsidRPr="00480176">
        <w:rPr>
          <w:rFonts w:ascii="Garamond" w:hAnsi="Garamond"/>
          <w:i/>
          <w:sz w:val="22"/>
          <w:szCs w:val="22"/>
        </w:rPr>
        <w:t xml:space="preserve">наименование участника оптового рынка электрической энергии и мощности </w:t>
      </w:r>
      <w:r w:rsidRPr="00480176">
        <w:rPr>
          <w:rStyle w:val="af3"/>
          <w:rFonts w:ascii="Garamond" w:hAnsi="Garamond"/>
          <w:szCs w:val="22"/>
        </w:rPr>
        <w:footnoteReference w:id="4"/>
      </w:r>
      <w:r w:rsidRPr="00480176">
        <w:rPr>
          <w:rFonts w:ascii="Garamond" w:hAnsi="Garamond"/>
          <w:i/>
          <w:sz w:val="22"/>
          <w:szCs w:val="22"/>
        </w:rPr>
        <w:t xml:space="preserve">) </w:t>
      </w:r>
      <w:r w:rsidRPr="00480176">
        <w:rPr>
          <w:rFonts w:ascii="Garamond" w:hAnsi="Garamond"/>
          <w:sz w:val="22"/>
          <w:szCs w:val="22"/>
        </w:rPr>
        <w:t>(</w:t>
      </w:r>
      <w:r w:rsidRPr="00480176">
        <w:rPr>
          <w:rFonts w:ascii="Garamond" w:hAnsi="Garamond"/>
          <w:i/>
          <w:sz w:val="22"/>
          <w:szCs w:val="22"/>
        </w:rPr>
        <w:t>ИНН___________</w:t>
      </w:r>
      <w:r w:rsidRPr="00480176">
        <w:rPr>
          <w:rFonts w:ascii="Garamond" w:hAnsi="Garamond"/>
          <w:sz w:val="22"/>
          <w:szCs w:val="22"/>
        </w:rPr>
        <w:t xml:space="preserve">), именуемого в дальнейшем Принципал, дает обязательство уплатить Акционерному обществу Центр финансовых расчетов (ИНН 7705620038), именуемому в дальнейшем Бенефициар, в случае невыполнения Принципалом своих обязательств по Договору купли-продажи электрической энергии на территориях субъектов Российской Федерации, объединенных в неценовые зоны оптового рынка </w:t>
      </w:r>
      <w:r w:rsidRPr="00480176">
        <w:rPr>
          <w:rFonts w:ascii="Garamond" w:hAnsi="Garamond"/>
          <w:sz w:val="22"/>
          <w:szCs w:val="22"/>
          <w:lang w:val="en-US"/>
        </w:rPr>
        <w:t>N</w:t>
      </w:r>
      <w:r w:rsidRPr="00480176">
        <w:rPr>
          <w:rFonts w:ascii="Garamond" w:hAnsi="Garamond"/>
          <w:sz w:val="22"/>
          <w:szCs w:val="22"/>
        </w:rPr>
        <w:t xml:space="preserve"> ___ от ___________________</w:t>
      </w:r>
      <w:r w:rsidRPr="00480176">
        <w:rPr>
          <w:rStyle w:val="af3"/>
          <w:rFonts w:ascii="Garamond" w:hAnsi="Garamond"/>
          <w:szCs w:val="22"/>
        </w:rPr>
        <w:t>1</w:t>
      </w:r>
      <w:r w:rsidRPr="00480176">
        <w:rPr>
          <w:rFonts w:ascii="Garamond" w:hAnsi="Garamond"/>
          <w:sz w:val="22"/>
          <w:szCs w:val="22"/>
        </w:rPr>
        <w:t xml:space="preserve">  денежную сумму в пределах ________________</w:t>
      </w:r>
      <w:r w:rsidRPr="00480176">
        <w:rPr>
          <w:rStyle w:val="af3"/>
          <w:rFonts w:ascii="Garamond" w:hAnsi="Garamond"/>
          <w:szCs w:val="22"/>
        </w:rPr>
        <w:footnoteReference w:id="5"/>
      </w:r>
      <w:r w:rsidRPr="00480176">
        <w:rPr>
          <w:rFonts w:ascii="Garamond" w:hAnsi="Garamond"/>
          <w:sz w:val="22"/>
          <w:szCs w:val="22"/>
        </w:rPr>
        <w:t xml:space="preserve"> (___________</w:t>
      </w:r>
      <w:r w:rsidRPr="00480176">
        <w:rPr>
          <w:rStyle w:val="af3"/>
          <w:rFonts w:ascii="Garamond" w:hAnsi="Garamond"/>
          <w:szCs w:val="22"/>
        </w:rPr>
        <w:footnoteReference w:id="6"/>
      </w:r>
      <w:r w:rsidRPr="00480176">
        <w:rPr>
          <w:rFonts w:ascii="Garamond" w:hAnsi="Garamond"/>
          <w:sz w:val="22"/>
          <w:szCs w:val="22"/>
        </w:rPr>
        <w:t>) российских рублей __________</w:t>
      </w:r>
      <w:r w:rsidRPr="00480176">
        <w:rPr>
          <w:rStyle w:val="af3"/>
          <w:rFonts w:ascii="Garamond" w:hAnsi="Garamond"/>
          <w:szCs w:val="22"/>
        </w:rPr>
        <w:t>4</w:t>
      </w:r>
      <w:r w:rsidRPr="00480176">
        <w:rPr>
          <w:rFonts w:ascii="Garamond" w:hAnsi="Garamond"/>
          <w:sz w:val="22"/>
          <w:szCs w:val="22"/>
        </w:rPr>
        <w:t xml:space="preserve"> (________________</w:t>
      </w:r>
      <w:r w:rsidRPr="00480176">
        <w:rPr>
          <w:rStyle w:val="af3"/>
          <w:rFonts w:ascii="Garamond" w:hAnsi="Garamond"/>
          <w:szCs w:val="22"/>
        </w:rPr>
        <w:t>5</w:t>
      </w:r>
      <w:r w:rsidRPr="00480176">
        <w:rPr>
          <w:rFonts w:ascii="Garamond" w:hAnsi="Garamond"/>
          <w:sz w:val="22"/>
          <w:szCs w:val="22"/>
        </w:rPr>
        <w:t>) копеек (далее - сумма, на которую выдана гарантия) на следующих условиях.</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 xml:space="preserve">Настоящей гарантией обеспечивается надлежащее исполнение Принципалом денежных обязательств по Договору купли-продажи электрической энергии на территориях субъектов Российской Федерации, объединенных в неценовые зоны оптового рынка </w:t>
      </w:r>
      <w:r w:rsidRPr="00480176">
        <w:rPr>
          <w:rFonts w:ascii="Garamond" w:hAnsi="Garamond"/>
          <w:sz w:val="22"/>
          <w:szCs w:val="22"/>
          <w:lang w:val="en-US"/>
        </w:rPr>
        <w:t>N</w:t>
      </w:r>
      <w:r w:rsidRPr="00480176">
        <w:rPr>
          <w:rFonts w:ascii="Garamond" w:hAnsi="Garamond"/>
          <w:sz w:val="22"/>
          <w:szCs w:val="22"/>
        </w:rPr>
        <w:t xml:space="preserve"> ___ от ___________________</w:t>
      </w:r>
      <w:r w:rsidRPr="00480176">
        <w:rPr>
          <w:rStyle w:val="af3"/>
          <w:rFonts w:ascii="Garamond" w:hAnsi="Garamond"/>
          <w:szCs w:val="22"/>
        </w:rPr>
        <w:t>1</w:t>
      </w:r>
      <w:r w:rsidRPr="00480176">
        <w:rPr>
          <w:rFonts w:ascii="Garamond" w:hAnsi="Garamond"/>
          <w:sz w:val="22"/>
          <w:szCs w:val="22"/>
        </w:rPr>
        <w:t xml:space="preserve"> , срок исполнения которых наступил в период действия настоящей гарантии, кроме обязательств по оплате неустойки.</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Настоящая гарантия вступает в силу с _____________</w:t>
      </w:r>
      <w:r w:rsidRPr="00480176">
        <w:rPr>
          <w:rStyle w:val="af3"/>
          <w:rFonts w:ascii="Garamond" w:hAnsi="Garamond"/>
          <w:szCs w:val="22"/>
        </w:rPr>
        <w:t>1</w:t>
      </w:r>
      <w:r w:rsidRPr="00480176">
        <w:rPr>
          <w:rFonts w:ascii="Garamond" w:hAnsi="Garamond"/>
          <w:sz w:val="22"/>
          <w:szCs w:val="22"/>
        </w:rPr>
        <w:t xml:space="preserve"> и действует по ________________</w:t>
      </w:r>
      <w:r w:rsidRPr="00480176">
        <w:rPr>
          <w:rStyle w:val="af3"/>
          <w:rFonts w:ascii="Garamond" w:hAnsi="Garamond"/>
          <w:szCs w:val="22"/>
        </w:rPr>
        <w:t>1</w:t>
      </w:r>
      <w:r w:rsidRPr="00480176">
        <w:rPr>
          <w:rFonts w:ascii="Garamond" w:hAnsi="Garamond"/>
          <w:sz w:val="22"/>
          <w:szCs w:val="22"/>
        </w:rPr>
        <w:t>, включительно, после чего она автоматически теряет силу, независимо от того, была ли она возвращена Гаранту или нет.</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Обязательство Гаранта перед Бенефициаром ограничивается уплатой суммы, на которую выдана гарантия.</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Требования по настоящей банковской гарантии могут предъявляться неограниченное количество раз, при этом совокупный объем денежных требований за весь срок действия настоящей гарантии не может превышать сумму, на которую выдана настоящая гарантия.</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 xml:space="preserve">При неисполнении Гарантом перед Бенефициаром своих платежных обязательств в соответствии с условиями настоящей гарантии Гарант обязуется уплатить Бенефициару пеню в размере 1/365 </w:t>
      </w:r>
      <w:r w:rsidRPr="00480176">
        <w:rPr>
          <w:rFonts w:ascii="Garamond" w:hAnsi="Garamond"/>
          <w:sz w:val="22"/>
          <w:szCs w:val="22"/>
        </w:rPr>
        <w:lastRenderedPageBreak/>
        <w:t>ставки рефинансирования Центрального Банка Российской Федерации, действующей на дату получения Гарантом требования Бенефициара, от суммы просроченного платежа за каждый день просрочки, но не более двадцати процентов от суммы просроченного платежа.</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Настоящая Банковская гарантия является безотзывной.</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Принадлежащее Бенефициару по настоящей Гарантии право требования к Гаранту не может быть передано другому лицу.</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Требование Бенефициара должно быть предъявлено Гаранту до истечения указанного в настоящей Гарантии срока.</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 xml:space="preserve">Требование должно быть заявлено в письменной форме. Письменная форма считается соблюденной в случае направления Гаранту требования в форме электронного сообщения с использованием телекоммуникационной системы SWIFT (СВИФТ) через банк, которому правлением Ассоциации НП Совета рынка присвоен статус авизующего банка в системе финансовых гарантий на оптовом рынке электрической энергии и мощности. Бенефициар направляет требование в электронном виде с использованием электронной подписи или на бумажном носителе в банк, которому правлением Ассоциации НП Совета рынка присвоен статус авизующего банка в системе финансовых гарантий на оптовом рынке электрической энергии и мощности, в порядке, предусмотренном Соглашением о взаимодействии между Гарантом, Авизующим банком и АО ЦФР. SWIFT-сообщение, направленное Гаранту, должно содержать подтверждение, что требование подписано уполномоченным лицом Бенефициара. </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Гарант обязуется рассматривать требования Бенефициара и уплачивать суммы по настоящей гарантии в течение 5 (пяти) рабочих дней с даты получения Гарантом требования по системе СВИФТ (SWIFT). Оплата сумм по настоящей банковской гарантии осуществляется путем перечисления денежных средств на расчетный счет Бенефициара, указанный в требовании Бенефициара об осуществлении платежа по банковской гарантии.</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Обязательство Гаранта перед Бенефициаром по гарантии прекращается:</w:t>
      </w:r>
    </w:p>
    <w:p w:rsidR="00BB4CC7" w:rsidRPr="00480176" w:rsidRDefault="00BB4CC7" w:rsidP="00336A10">
      <w:pPr>
        <w:pStyle w:val="aff1"/>
        <w:spacing w:before="120" w:after="120" w:line="360" w:lineRule="auto"/>
        <w:jc w:val="both"/>
        <w:rPr>
          <w:rFonts w:ascii="Garamond" w:hAnsi="Garamond"/>
          <w:sz w:val="22"/>
          <w:szCs w:val="22"/>
        </w:rPr>
      </w:pPr>
      <w:r w:rsidRPr="00480176">
        <w:rPr>
          <w:rFonts w:ascii="Garamond" w:hAnsi="Garamond"/>
          <w:sz w:val="22"/>
          <w:szCs w:val="22"/>
        </w:rPr>
        <w:t>1) уплатой Бенефициару по одному требованию или по нескольким требованиям в совокупности всей суммы, на которую выдана гарантия;</w:t>
      </w:r>
    </w:p>
    <w:p w:rsidR="00BB4CC7" w:rsidRPr="00480176" w:rsidRDefault="00BB4CC7" w:rsidP="00336A10">
      <w:pPr>
        <w:pStyle w:val="aff1"/>
        <w:spacing w:before="120" w:after="120" w:line="360" w:lineRule="auto"/>
        <w:jc w:val="both"/>
        <w:rPr>
          <w:rFonts w:ascii="Garamond" w:hAnsi="Garamond"/>
          <w:sz w:val="22"/>
          <w:szCs w:val="22"/>
        </w:rPr>
      </w:pPr>
      <w:r w:rsidRPr="00480176">
        <w:rPr>
          <w:rFonts w:ascii="Garamond" w:hAnsi="Garamond"/>
          <w:sz w:val="22"/>
          <w:szCs w:val="22"/>
        </w:rPr>
        <w:t>2) окончанием определенного в гарантии срока, на который она выдана;</w:t>
      </w:r>
    </w:p>
    <w:p w:rsidR="00BB4CC7" w:rsidRPr="00480176" w:rsidRDefault="00BB4CC7" w:rsidP="00336A10">
      <w:pPr>
        <w:pStyle w:val="aff1"/>
        <w:spacing w:before="120" w:after="120" w:line="360" w:lineRule="auto"/>
        <w:jc w:val="both"/>
        <w:rPr>
          <w:rFonts w:ascii="Garamond" w:hAnsi="Garamond"/>
          <w:sz w:val="22"/>
          <w:szCs w:val="22"/>
        </w:rPr>
      </w:pPr>
      <w:r w:rsidRPr="00480176">
        <w:rPr>
          <w:rFonts w:ascii="Garamond" w:hAnsi="Garamond"/>
          <w:sz w:val="22"/>
          <w:szCs w:val="22"/>
        </w:rPr>
        <w:t>3) вследствие отказа Бенефициара от своих прав по гарантии и возвращения ее Гаранту;</w:t>
      </w:r>
    </w:p>
    <w:p w:rsidR="00BB4CC7" w:rsidRPr="00480176" w:rsidRDefault="00BB4CC7" w:rsidP="00336A10">
      <w:pPr>
        <w:pStyle w:val="aff1"/>
        <w:spacing w:before="120" w:after="120" w:line="360" w:lineRule="auto"/>
        <w:jc w:val="both"/>
        <w:rPr>
          <w:rFonts w:ascii="Garamond" w:hAnsi="Garamond"/>
          <w:sz w:val="22"/>
          <w:szCs w:val="22"/>
        </w:rPr>
      </w:pPr>
      <w:r w:rsidRPr="00480176">
        <w:rPr>
          <w:rFonts w:ascii="Garamond" w:hAnsi="Garamond"/>
          <w:sz w:val="22"/>
          <w:szCs w:val="22"/>
        </w:rPr>
        <w:t>4) вследствие отказа Бенефициара от своих прав по гарантии путем письменного заявления об освобождении Гаранта от его обязательств;</w:t>
      </w:r>
    </w:p>
    <w:p w:rsidR="00BB4CC7" w:rsidRPr="00480176" w:rsidRDefault="00BB4CC7" w:rsidP="00336A10">
      <w:pPr>
        <w:pStyle w:val="aff1"/>
        <w:spacing w:before="120" w:after="120" w:line="360" w:lineRule="auto"/>
        <w:jc w:val="both"/>
        <w:rPr>
          <w:rFonts w:ascii="Garamond" w:hAnsi="Garamond"/>
          <w:sz w:val="22"/>
          <w:szCs w:val="22"/>
        </w:rPr>
      </w:pPr>
      <w:r w:rsidRPr="00480176">
        <w:rPr>
          <w:rFonts w:ascii="Garamond" w:hAnsi="Garamond"/>
          <w:sz w:val="22"/>
          <w:szCs w:val="22"/>
        </w:rPr>
        <w:t>5) в иных случаях, предусмотренных законодательством Российской Федерации.</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Настоящая Гарантия подчиняется законодательству Российской Федерации. Любой спор по настоящей гарантии разрешается в Арбитражном суде г. Москвы.</w:t>
      </w:r>
    </w:p>
    <w:p w:rsidR="00BB4CC7" w:rsidRPr="00480176" w:rsidRDefault="00BB4CC7" w:rsidP="00336A10">
      <w:pPr>
        <w:pStyle w:val="aff1"/>
        <w:numPr>
          <w:ilvl w:val="0"/>
          <w:numId w:val="50"/>
        </w:numPr>
        <w:autoSpaceDN w:val="0"/>
        <w:spacing w:before="120" w:after="120" w:line="360" w:lineRule="auto"/>
        <w:contextualSpacing w:val="0"/>
        <w:jc w:val="both"/>
        <w:rPr>
          <w:rFonts w:ascii="Garamond" w:hAnsi="Garamond"/>
          <w:sz w:val="22"/>
          <w:szCs w:val="22"/>
        </w:rPr>
      </w:pPr>
      <w:r w:rsidRPr="00480176">
        <w:rPr>
          <w:rFonts w:ascii="Garamond" w:hAnsi="Garamond"/>
          <w:sz w:val="22"/>
          <w:szCs w:val="22"/>
        </w:rPr>
        <w:t>Настоящая Гарантия выдана в форме электронного сообщения с использованием телекоммуникационной системы SWIFT (СВИФТ).</w:t>
      </w:r>
    </w:p>
    <w:p w:rsidR="00BB4CC7" w:rsidRPr="00D46ECC" w:rsidRDefault="00BB4CC7" w:rsidP="00336A10">
      <w:pPr>
        <w:pStyle w:val="a"/>
        <w:numPr>
          <w:ilvl w:val="0"/>
          <w:numId w:val="0"/>
        </w:numPr>
        <w:spacing w:line="312" w:lineRule="auto"/>
        <w:ind w:left="720"/>
        <w:jc w:val="left"/>
        <w:rPr>
          <w:rFonts w:ascii="Garamond" w:hAnsi="Garamond"/>
          <w:b/>
          <w:sz w:val="22"/>
          <w:szCs w:val="22"/>
        </w:rPr>
      </w:pPr>
      <w:r w:rsidRPr="00D46ECC">
        <w:rPr>
          <w:rFonts w:ascii="Garamond" w:hAnsi="Garamond"/>
          <w:b/>
          <w:sz w:val="22"/>
          <w:szCs w:val="22"/>
        </w:rPr>
        <w:lastRenderedPageBreak/>
        <w:t>Добавить приложение</w:t>
      </w:r>
    </w:p>
    <w:p w:rsidR="00BB4CC7" w:rsidRPr="00D46ECC" w:rsidRDefault="00BB4CC7" w:rsidP="00336A10">
      <w:pPr>
        <w:pStyle w:val="a"/>
        <w:numPr>
          <w:ilvl w:val="0"/>
          <w:numId w:val="0"/>
        </w:numPr>
        <w:spacing w:line="312" w:lineRule="auto"/>
        <w:ind w:left="720"/>
        <w:rPr>
          <w:rFonts w:ascii="Garamond" w:hAnsi="Garamond"/>
          <w:b/>
          <w:sz w:val="22"/>
          <w:szCs w:val="22"/>
        </w:rPr>
      </w:pPr>
      <w:r w:rsidRPr="00D46ECC">
        <w:rPr>
          <w:rFonts w:ascii="Garamond" w:hAnsi="Garamond"/>
          <w:b/>
          <w:sz w:val="22"/>
          <w:szCs w:val="22"/>
        </w:rPr>
        <w:t>Приложение 9г</w:t>
      </w:r>
    </w:p>
    <w:p w:rsidR="00BB4CC7" w:rsidRDefault="00BB4CC7" w:rsidP="00336A10">
      <w:pPr>
        <w:spacing w:line="312" w:lineRule="auto"/>
        <w:jc w:val="right"/>
        <w:rPr>
          <w:rFonts w:ascii="Garamond" w:hAnsi="Garamond"/>
          <w:sz w:val="22"/>
          <w:szCs w:val="22"/>
        </w:rPr>
      </w:pPr>
      <w:r w:rsidRPr="00D46ECC">
        <w:rPr>
          <w:rFonts w:ascii="Garamond" w:hAnsi="Garamond"/>
          <w:sz w:val="22"/>
          <w:szCs w:val="22"/>
        </w:rPr>
        <w:t>(Банковская гарантия по Договору купли-продажи электрической энергии на территориях субъектов Российской Федерации, объединенных в неценовые зоны оптового рынка, предоставляемая для целей</w:t>
      </w:r>
      <w:r w:rsidRPr="00DE4CFD">
        <w:rPr>
          <w:rFonts w:ascii="Garamond" w:hAnsi="Garamond"/>
          <w:sz w:val="22"/>
          <w:szCs w:val="22"/>
        </w:rPr>
        <w:t xml:space="preserve"> участия в конкурсе на присвоение статуса гарантирующего поставщика в отношении зоны деятельности соответствующей организации, утратившей статус гарантирующего поставщика)</w:t>
      </w:r>
    </w:p>
    <w:p w:rsidR="00BB4CC7" w:rsidRDefault="00BB4CC7" w:rsidP="00336A10">
      <w:pPr>
        <w:spacing w:before="120" w:after="120" w:line="312" w:lineRule="auto"/>
        <w:jc w:val="center"/>
        <w:rPr>
          <w:rFonts w:ascii="Garamond" w:hAnsi="Garamond"/>
          <w:b/>
          <w:sz w:val="22"/>
          <w:szCs w:val="22"/>
        </w:rPr>
      </w:pPr>
    </w:p>
    <w:p w:rsidR="00BB4CC7" w:rsidRDefault="00BB4CC7" w:rsidP="00336A10">
      <w:pPr>
        <w:spacing w:before="120" w:after="120" w:line="312" w:lineRule="auto"/>
        <w:jc w:val="center"/>
        <w:rPr>
          <w:rFonts w:ascii="Garamond" w:hAnsi="Garamond"/>
          <w:sz w:val="22"/>
          <w:szCs w:val="22"/>
        </w:rPr>
      </w:pPr>
      <w:r>
        <w:rPr>
          <w:rFonts w:ascii="Garamond" w:hAnsi="Garamond"/>
          <w:b/>
          <w:sz w:val="22"/>
          <w:szCs w:val="22"/>
        </w:rPr>
        <w:t xml:space="preserve">БАНКОВСКАЯ ГАРАНТИЯ </w:t>
      </w:r>
      <w:r>
        <w:rPr>
          <w:rFonts w:ascii="Garamond" w:hAnsi="Garamond"/>
          <w:sz w:val="22"/>
          <w:szCs w:val="22"/>
          <w:lang w:val="en-US"/>
        </w:rPr>
        <w:t>N</w:t>
      </w:r>
      <w:r>
        <w:rPr>
          <w:rFonts w:ascii="Garamond" w:hAnsi="Garamond"/>
          <w:b/>
          <w:sz w:val="22"/>
          <w:szCs w:val="22"/>
        </w:rPr>
        <w:t xml:space="preserve"> _____________</w:t>
      </w:r>
    </w:p>
    <w:p w:rsidR="00BB4CC7" w:rsidRDefault="00BB4CC7" w:rsidP="00336A10">
      <w:pPr>
        <w:tabs>
          <w:tab w:val="left" w:pos="9840"/>
        </w:tabs>
        <w:spacing w:before="120" w:after="120" w:line="312" w:lineRule="auto"/>
        <w:ind w:firstLine="720"/>
        <w:jc w:val="both"/>
        <w:rPr>
          <w:rFonts w:ascii="Garamond" w:hAnsi="Garamond"/>
          <w:b/>
          <w:sz w:val="22"/>
          <w:szCs w:val="22"/>
        </w:rPr>
      </w:pPr>
      <w:r>
        <w:rPr>
          <w:rFonts w:ascii="Garamond" w:hAnsi="Garamond"/>
          <w:b/>
          <w:sz w:val="22"/>
          <w:szCs w:val="22"/>
        </w:rPr>
        <w:t>Москва                                                                                                               __________________</w:t>
      </w:r>
      <w:r>
        <w:rPr>
          <w:rStyle w:val="af3"/>
          <w:rFonts w:ascii="Garamond" w:hAnsi="Garamond"/>
          <w:sz w:val="22"/>
          <w:szCs w:val="22"/>
        </w:rPr>
        <w:footnoteReference w:id="7"/>
      </w:r>
    </w:p>
    <w:p w:rsidR="00BB4CC7" w:rsidRDefault="00BB4CC7" w:rsidP="00336A10">
      <w:pPr>
        <w:spacing w:before="120" w:after="120" w:line="312" w:lineRule="auto"/>
        <w:ind w:left="720"/>
        <w:jc w:val="both"/>
        <w:rPr>
          <w:rFonts w:ascii="Garamond" w:hAnsi="Garamond"/>
          <w:sz w:val="22"/>
          <w:szCs w:val="22"/>
        </w:rPr>
      </w:pPr>
      <w:r>
        <w:rPr>
          <w:rFonts w:ascii="Garamond" w:hAnsi="Garamond"/>
          <w:sz w:val="22"/>
          <w:szCs w:val="22"/>
        </w:rPr>
        <w:t>Настоящей Гарантией ________________ (</w:t>
      </w:r>
      <w:r>
        <w:rPr>
          <w:rFonts w:ascii="Garamond" w:hAnsi="Garamond"/>
          <w:i/>
          <w:sz w:val="22"/>
          <w:szCs w:val="22"/>
        </w:rPr>
        <w:t xml:space="preserve">наименование гаранта </w:t>
      </w:r>
      <w:r>
        <w:rPr>
          <w:rStyle w:val="af3"/>
          <w:rFonts w:ascii="Garamond" w:hAnsi="Garamond"/>
          <w:sz w:val="22"/>
          <w:szCs w:val="22"/>
        </w:rPr>
        <w:footnoteReference w:id="8"/>
      </w:r>
      <w:r>
        <w:rPr>
          <w:rFonts w:ascii="Garamond" w:hAnsi="Garamond"/>
          <w:sz w:val="22"/>
          <w:szCs w:val="22"/>
        </w:rPr>
        <w:t>), именуемый в дальнейшем Гарант, по просьбе _________________ (</w:t>
      </w:r>
      <w:r>
        <w:rPr>
          <w:rFonts w:ascii="Garamond" w:hAnsi="Garamond"/>
          <w:i/>
          <w:sz w:val="22"/>
          <w:szCs w:val="22"/>
        </w:rPr>
        <w:t xml:space="preserve">наименование участника оптового рынка электрической энергии и мощности </w:t>
      </w:r>
      <w:r>
        <w:rPr>
          <w:rStyle w:val="af3"/>
          <w:rFonts w:ascii="Garamond" w:hAnsi="Garamond"/>
          <w:sz w:val="22"/>
          <w:szCs w:val="22"/>
        </w:rPr>
        <w:footnoteReference w:id="9"/>
      </w:r>
      <w:r>
        <w:rPr>
          <w:rFonts w:ascii="Garamond" w:hAnsi="Garamond"/>
          <w:i/>
          <w:sz w:val="22"/>
          <w:szCs w:val="22"/>
        </w:rPr>
        <w:t xml:space="preserve">) </w:t>
      </w:r>
      <w:r>
        <w:rPr>
          <w:rFonts w:ascii="Garamond" w:hAnsi="Garamond"/>
          <w:sz w:val="22"/>
          <w:szCs w:val="22"/>
        </w:rPr>
        <w:t>(</w:t>
      </w:r>
      <w:r>
        <w:rPr>
          <w:rFonts w:ascii="Garamond" w:hAnsi="Garamond"/>
          <w:i/>
          <w:sz w:val="22"/>
          <w:szCs w:val="22"/>
        </w:rPr>
        <w:t>ИНН___________</w:t>
      </w:r>
      <w:r>
        <w:rPr>
          <w:rFonts w:ascii="Garamond" w:hAnsi="Garamond"/>
          <w:sz w:val="22"/>
          <w:szCs w:val="22"/>
        </w:rPr>
        <w:t xml:space="preserve">), именуемого в дальнейшем Принципал, дает обязательство уплатить Акционерному обществу Центр финансовых расчетов (ИНН 7705620038), именуемому в дальнейшем Бенефициар, в случае невыполнения Принципалом своих обязательств по Договору купли-продажи электрической энергии на территориях субъектов Российской Федерации, объединенных в неценовые зоны оптового рынка </w:t>
      </w:r>
      <w:r>
        <w:rPr>
          <w:rFonts w:ascii="Garamond" w:hAnsi="Garamond"/>
          <w:sz w:val="22"/>
          <w:szCs w:val="22"/>
          <w:lang w:val="en-US"/>
        </w:rPr>
        <w:t>N</w:t>
      </w:r>
      <w:r>
        <w:rPr>
          <w:rFonts w:ascii="Garamond" w:hAnsi="Garamond"/>
          <w:sz w:val="22"/>
          <w:szCs w:val="22"/>
        </w:rPr>
        <w:t xml:space="preserve"> ___ от ___________________</w:t>
      </w:r>
      <w:r>
        <w:rPr>
          <w:rStyle w:val="af3"/>
          <w:rFonts w:ascii="Garamond" w:hAnsi="Garamond"/>
          <w:sz w:val="22"/>
          <w:szCs w:val="22"/>
        </w:rPr>
        <w:t>1</w:t>
      </w:r>
      <w:r>
        <w:rPr>
          <w:rFonts w:ascii="Garamond" w:hAnsi="Garamond"/>
          <w:sz w:val="22"/>
          <w:szCs w:val="22"/>
        </w:rPr>
        <w:t xml:space="preserve"> денежную сумму в пределах ________________</w:t>
      </w:r>
      <w:r>
        <w:rPr>
          <w:rStyle w:val="af3"/>
          <w:rFonts w:ascii="Garamond" w:hAnsi="Garamond"/>
          <w:sz w:val="22"/>
          <w:szCs w:val="22"/>
        </w:rPr>
        <w:footnoteReference w:id="10"/>
      </w:r>
      <w:r>
        <w:rPr>
          <w:rFonts w:ascii="Garamond" w:hAnsi="Garamond"/>
          <w:sz w:val="22"/>
          <w:szCs w:val="22"/>
        </w:rPr>
        <w:t xml:space="preserve"> (___________</w:t>
      </w:r>
      <w:r>
        <w:rPr>
          <w:rStyle w:val="af3"/>
          <w:rFonts w:ascii="Garamond" w:hAnsi="Garamond"/>
          <w:sz w:val="22"/>
          <w:szCs w:val="22"/>
        </w:rPr>
        <w:footnoteReference w:id="11"/>
      </w:r>
      <w:r>
        <w:rPr>
          <w:rFonts w:ascii="Garamond" w:hAnsi="Garamond"/>
          <w:sz w:val="22"/>
          <w:szCs w:val="22"/>
        </w:rPr>
        <w:t>) российских рублей __________</w:t>
      </w:r>
      <w:r>
        <w:rPr>
          <w:rStyle w:val="af3"/>
          <w:rFonts w:ascii="Garamond" w:hAnsi="Garamond"/>
          <w:sz w:val="22"/>
          <w:szCs w:val="22"/>
        </w:rPr>
        <w:t>4</w:t>
      </w:r>
      <w:r>
        <w:rPr>
          <w:rFonts w:ascii="Garamond" w:hAnsi="Garamond"/>
          <w:sz w:val="22"/>
          <w:szCs w:val="22"/>
        </w:rPr>
        <w:t xml:space="preserve"> (________________</w:t>
      </w:r>
      <w:r>
        <w:rPr>
          <w:rStyle w:val="af3"/>
          <w:rFonts w:ascii="Garamond" w:hAnsi="Garamond"/>
          <w:sz w:val="22"/>
          <w:szCs w:val="22"/>
        </w:rPr>
        <w:t>5</w:t>
      </w:r>
      <w:r>
        <w:rPr>
          <w:rFonts w:ascii="Garamond" w:hAnsi="Garamond"/>
          <w:sz w:val="22"/>
          <w:szCs w:val="22"/>
        </w:rPr>
        <w:t>) копеек (далее - сумма, на которую выдана гарантия) на следующих условиях.</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 xml:space="preserve">Настоящая гарантия обеспечивает надлежащее исполнение Принципалом денежных обязательств по Договору купли-продажи электрической энергии на территориях субъектов Российской Федерации, объединенных в неценовые зоны оптового рынка </w:t>
      </w:r>
      <w:r>
        <w:rPr>
          <w:rFonts w:ascii="Garamond" w:hAnsi="Garamond"/>
          <w:sz w:val="22"/>
          <w:szCs w:val="22"/>
          <w:lang w:val="en-US"/>
        </w:rPr>
        <w:t>N</w:t>
      </w:r>
      <w:r>
        <w:rPr>
          <w:rFonts w:ascii="Garamond" w:hAnsi="Garamond"/>
          <w:sz w:val="22"/>
          <w:szCs w:val="22"/>
        </w:rPr>
        <w:t xml:space="preserve"> ___ от ___________________</w:t>
      </w:r>
      <w:r>
        <w:rPr>
          <w:rStyle w:val="af3"/>
          <w:rFonts w:ascii="Garamond" w:hAnsi="Garamond"/>
          <w:sz w:val="22"/>
          <w:szCs w:val="22"/>
        </w:rPr>
        <w:t>1</w:t>
      </w:r>
      <w:r>
        <w:rPr>
          <w:rFonts w:ascii="Garamond" w:hAnsi="Garamond"/>
          <w:sz w:val="22"/>
          <w:szCs w:val="22"/>
        </w:rPr>
        <w:t xml:space="preserve">, срок исполнения которых наступил в период действия настоящей гарантии, кроме обязательств по оплате неустойки, и выдана для целей участия в конкурсе на присвоение статуса гарантирующего поставщика, проводимого на основании решения уполномоченного федерального органа _____________ </w:t>
      </w:r>
      <w:r>
        <w:rPr>
          <w:rFonts w:ascii="Garamond" w:hAnsi="Garamond"/>
          <w:i/>
          <w:sz w:val="22"/>
          <w:szCs w:val="22"/>
        </w:rPr>
        <w:t>(номер и дата приказа)</w:t>
      </w:r>
      <w:r>
        <w:rPr>
          <w:rFonts w:ascii="Garamond" w:hAnsi="Garamond"/>
          <w:sz w:val="22"/>
          <w:szCs w:val="22"/>
        </w:rPr>
        <w:t xml:space="preserve"> в отношении зоны деятельности _________________________ (</w:t>
      </w:r>
      <w:r>
        <w:rPr>
          <w:rFonts w:ascii="Garamond" w:hAnsi="Garamond"/>
          <w:i/>
          <w:sz w:val="22"/>
          <w:szCs w:val="22"/>
        </w:rPr>
        <w:t xml:space="preserve">наименование организации, утратившей статус гарантирующего поставщика </w:t>
      </w:r>
      <w:r>
        <w:rPr>
          <w:rStyle w:val="af3"/>
          <w:rFonts w:ascii="Garamond" w:hAnsi="Garamond"/>
          <w:sz w:val="22"/>
          <w:szCs w:val="22"/>
        </w:rPr>
        <w:footnoteReference w:id="12"/>
      </w:r>
      <w:r>
        <w:rPr>
          <w:rFonts w:ascii="Garamond" w:hAnsi="Garamond"/>
          <w:i/>
          <w:sz w:val="22"/>
          <w:szCs w:val="22"/>
        </w:rPr>
        <w:t>)</w:t>
      </w:r>
      <w:r>
        <w:rPr>
          <w:rFonts w:ascii="Garamond" w:hAnsi="Garamond"/>
          <w:sz w:val="22"/>
          <w:szCs w:val="22"/>
        </w:rPr>
        <w:t>.</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Настоящая гарантия вступает в силу с _____________</w:t>
      </w:r>
      <w:r>
        <w:rPr>
          <w:rStyle w:val="af3"/>
          <w:rFonts w:ascii="Garamond" w:hAnsi="Garamond"/>
          <w:sz w:val="22"/>
          <w:szCs w:val="22"/>
        </w:rPr>
        <w:t>1</w:t>
      </w:r>
      <w:r>
        <w:rPr>
          <w:rFonts w:ascii="Garamond" w:hAnsi="Garamond"/>
          <w:sz w:val="22"/>
          <w:szCs w:val="22"/>
        </w:rPr>
        <w:t xml:space="preserve"> и действует по ________________</w:t>
      </w:r>
      <w:r>
        <w:rPr>
          <w:rStyle w:val="af3"/>
          <w:rFonts w:ascii="Garamond" w:hAnsi="Garamond"/>
          <w:sz w:val="22"/>
          <w:szCs w:val="22"/>
        </w:rPr>
        <w:t>1</w:t>
      </w:r>
      <w:r>
        <w:rPr>
          <w:rFonts w:ascii="Garamond" w:hAnsi="Garamond"/>
          <w:sz w:val="22"/>
          <w:szCs w:val="22"/>
        </w:rPr>
        <w:t xml:space="preserve"> включительно, после чего она автоматически теряет силу, независимо от того, была ли она возвращена Гаранту или нет.</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Обязательство Гаранта перед Бенефициаром ограничивается уплатой суммы, на которую выдана гарантия.</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lastRenderedPageBreak/>
        <w:t>Требования по настоящей банковской гарантии могут предъявляться неограниченное количество раз, при этом совокупный объем денежных требований за весь срок действия настоящей гарантии не может превышать сумму, на которую выдана настоящая гарантия.</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При неисполнении Гарантом перед Бенефициаром своих платежных обязательств в соответствии с условиями настоящей гарантии Гарант обязуется уплатить Бенефициару пеню в размере 1/365 ставки рефинансирования Центрального Банка Российской Федерации, действующей на дату получения Гарантом требования Бенефициара, от суммы просроченного платежа за каждый день просрочки, но не более двадцати процентов от суммы просроченного платежа.</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Настоящая Банковская гарантия является безотзывной.</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Принадлежащее Бенефициару по настоящей Гарантии право требования к Гаранту не может быть передано другому лицу.</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Требование Бенефициара должно быть предъявлено Гаранту до истечения указанного в настоящей Гарантии срока.</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 xml:space="preserve">Требование должно быть заявлено в письменной форме. Письменная форма считается соблюденной в случае направления Гаранту требования в форме электронного сообщения с использованием телекоммуникационной системы SWIFT (СВИФТ) через банк, которому правлением Ассоциации НП Совета рынка присвоен статус авизующего банка в системе финансовых гарантий на оптовом рынке электрической энергии и мощности. Бенефициар направляет требование в электронном виде с использованием электронной подписи или на бумажном носителе в банк, которому правлением Ассоциации НП Совета рынка присвоен статус авизующего банка в системе финансовых гарантий на оптовом рынке электрической энергии и мощности, в порядке, предусмотренном Соглашением о взаимодействии между Гарантом, Авизующим банком и АО ЦФР. SWIFT-сообщение, направленное Гаранту, должно содержать подтверждение, что требование подписано уполномоченным лицом Бенефициара. </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Гарант обязуется рассматривать требования Бенефициара и уплачивать суммы по настоящей гарантии в течение 5 (пяти) рабочих дней с даты получения Гарантом требования по системе СВИФТ (SWIFT). Оплата сумм по настоящей банковской гарантии осуществляется путем перечисления денежных средств на расчетный счет Бенефициара, указанный в требовании Бенефициара об осуществлении платежа по банковской гарантии.</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Обязательство Гаранта перед Бенефициаром по гарантии прекращается:</w:t>
      </w:r>
    </w:p>
    <w:p w:rsidR="00BB4CC7" w:rsidRDefault="00BB4CC7" w:rsidP="00336A10">
      <w:pPr>
        <w:pStyle w:val="aff1"/>
        <w:spacing w:before="120" w:after="120" w:line="312" w:lineRule="auto"/>
        <w:jc w:val="both"/>
        <w:rPr>
          <w:rFonts w:ascii="Garamond" w:hAnsi="Garamond"/>
          <w:sz w:val="22"/>
          <w:szCs w:val="22"/>
        </w:rPr>
      </w:pPr>
      <w:r>
        <w:rPr>
          <w:rFonts w:ascii="Garamond" w:hAnsi="Garamond"/>
          <w:sz w:val="22"/>
          <w:szCs w:val="22"/>
        </w:rPr>
        <w:t>1) уплатой Бенефициару по одному требованию или по нескольким требованиям в совокупности всей суммы, на которую выдана гарантия;</w:t>
      </w:r>
    </w:p>
    <w:p w:rsidR="00BB4CC7" w:rsidRDefault="00BB4CC7" w:rsidP="00336A10">
      <w:pPr>
        <w:pStyle w:val="aff1"/>
        <w:spacing w:before="120" w:after="120" w:line="312" w:lineRule="auto"/>
        <w:jc w:val="both"/>
        <w:rPr>
          <w:rFonts w:ascii="Garamond" w:hAnsi="Garamond"/>
          <w:sz w:val="22"/>
          <w:szCs w:val="22"/>
        </w:rPr>
      </w:pPr>
      <w:r>
        <w:rPr>
          <w:rFonts w:ascii="Garamond" w:hAnsi="Garamond"/>
          <w:sz w:val="22"/>
          <w:szCs w:val="22"/>
        </w:rPr>
        <w:t>2) окончанием определенного в гарантии срока, на который она выдана;</w:t>
      </w:r>
    </w:p>
    <w:p w:rsidR="00BB4CC7" w:rsidRDefault="00BB4CC7" w:rsidP="00336A10">
      <w:pPr>
        <w:pStyle w:val="aff1"/>
        <w:spacing w:before="120" w:after="120" w:line="312" w:lineRule="auto"/>
        <w:jc w:val="both"/>
        <w:rPr>
          <w:rFonts w:ascii="Garamond" w:hAnsi="Garamond"/>
          <w:sz w:val="22"/>
          <w:szCs w:val="22"/>
        </w:rPr>
      </w:pPr>
      <w:r>
        <w:rPr>
          <w:rFonts w:ascii="Garamond" w:hAnsi="Garamond"/>
          <w:sz w:val="22"/>
          <w:szCs w:val="22"/>
        </w:rPr>
        <w:t>3) вследствие отказа Бенефициара от своих прав по гарантии и возвращения ее Гаранту;</w:t>
      </w:r>
    </w:p>
    <w:p w:rsidR="00BB4CC7" w:rsidRDefault="00BB4CC7" w:rsidP="00336A10">
      <w:pPr>
        <w:pStyle w:val="aff1"/>
        <w:spacing w:before="120" w:after="120" w:line="312" w:lineRule="auto"/>
        <w:jc w:val="both"/>
        <w:rPr>
          <w:rFonts w:ascii="Garamond" w:hAnsi="Garamond"/>
          <w:sz w:val="22"/>
          <w:szCs w:val="22"/>
        </w:rPr>
      </w:pPr>
      <w:r>
        <w:rPr>
          <w:rFonts w:ascii="Garamond" w:hAnsi="Garamond"/>
          <w:sz w:val="22"/>
          <w:szCs w:val="22"/>
        </w:rPr>
        <w:t>4) вследствие отказа Бенефициара от своих прав по гарантии путем письменного заявления об освобождении Гаранта от его обязательств;</w:t>
      </w:r>
    </w:p>
    <w:p w:rsidR="00BB4CC7" w:rsidRDefault="00BB4CC7" w:rsidP="00336A10">
      <w:pPr>
        <w:pStyle w:val="aff1"/>
        <w:spacing w:before="120" w:after="120" w:line="312" w:lineRule="auto"/>
        <w:jc w:val="both"/>
        <w:rPr>
          <w:rFonts w:ascii="Garamond" w:hAnsi="Garamond"/>
          <w:sz w:val="22"/>
          <w:szCs w:val="22"/>
        </w:rPr>
      </w:pPr>
      <w:r>
        <w:rPr>
          <w:rFonts w:ascii="Garamond" w:hAnsi="Garamond"/>
          <w:sz w:val="22"/>
          <w:szCs w:val="22"/>
        </w:rPr>
        <w:t>5) в иных случаях, предусмотренных законодательством Российской Федерации.</w:t>
      </w:r>
    </w:p>
    <w:p w:rsidR="00BB4CC7" w:rsidRPr="00D46ECC"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 xml:space="preserve">Настоящая </w:t>
      </w:r>
      <w:r w:rsidRPr="00D46ECC">
        <w:rPr>
          <w:rFonts w:ascii="Garamond" w:hAnsi="Garamond"/>
          <w:sz w:val="22"/>
          <w:szCs w:val="22"/>
        </w:rPr>
        <w:t>Гарантия подчиняется законодательству Российской Федерации. Любой спор по настоящей гарантии разрешается в Арбитражном суде г. Москвы.</w:t>
      </w:r>
    </w:p>
    <w:p w:rsidR="00BB4CC7" w:rsidRPr="00D46ECC" w:rsidRDefault="00BB4CC7" w:rsidP="00023D62">
      <w:pPr>
        <w:pStyle w:val="aff1"/>
        <w:numPr>
          <w:ilvl w:val="0"/>
          <w:numId w:val="59"/>
        </w:numPr>
        <w:spacing w:before="120" w:after="120" w:line="312" w:lineRule="auto"/>
        <w:contextualSpacing w:val="0"/>
        <w:jc w:val="both"/>
        <w:rPr>
          <w:rFonts w:ascii="Garamond" w:hAnsi="Garamond"/>
          <w:b/>
          <w:sz w:val="22"/>
          <w:szCs w:val="22"/>
        </w:rPr>
      </w:pPr>
      <w:r w:rsidRPr="00D46ECC">
        <w:rPr>
          <w:rFonts w:ascii="Garamond" w:hAnsi="Garamond"/>
          <w:sz w:val="22"/>
          <w:szCs w:val="22"/>
        </w:rPr>
        <w:t>Настоящая Гарантия выдана в форме электронного сообщения с использованием телекоммуникационной системы SWIFT (СВИФТ).</w:t>
      </w:r>
    </w:p>
    <w:p w:rsidR="00BB4CC7" w:rsidRPr="00480176" w:rsidRDefault="00BB4CC7" w:rsidP="00D46ECC">
      <w:pPr>
        <w:pStyle w:val="aff1"/>
        <w:spacing w:before="120" w:after="120" w:line="312" w:lineRule="auto"/>
        <w:ind w:left="360"/>
        <w:contextualSpacing w:val="0"/>
        <w:jc w:val="both"/>
        <w:rPr>
          <w:rFonts w:ascii="Garamond" w:hAnsi="Garamond"/>
          <w:b/>
          <w:sz w:val="22"/>
          <w:szCs w:val="22"/>
        </w:rPr>
      </w:pPr>
      <w:r w:rsidRPr="004F4252">
        <w:br w:type="page"/>
      </w:r>
      <w:r w:rsidRPr="00480176">
        <w:rPr>
          <w:rFonts w:ascii="Garamond" w:hAnsi="Garamond"/>
          <w:b/>
          <w:sz w:val="22"/>
          <w:szCs w:val="22"/>
        </w:rPr>
        <w:lastRenderedPageBreak/>
        <w:t>Добавить приложени</w:t>
      </w:r>
      <w:r>
        <w:rPr>
          <w:rFonts w:ascii="Garamond" w:hAnsi="Garamond"/>
          <w:b/>
          <w:sz w:val="22"/>
          <w:szCs w:val="22"/>
        </w:rPr>
        <w:t>я</w:t>
      </w:r>
    </w:p>
    <w:p w:rsidR="00BB4CC7" w:rsidRDefault="00BB4CC7" w:rsidP="00336A10">
      <w:pPr>
        <w:ind w:firstLine="567"/>
        <w:jc w:val="right"/>
        <w:rPr>
          <w:rFonts w:ascii="Garamond" w:hAnsi="Garamond"/>
          <w:b/>
          <w:sz w:val="22"/>
          <w:szCs w:val="22"/>
        </w:rPr>
      </w:pPr>
      <w:r>
        <w:rPr>
          <w:rFonts w:ascii="Garamond" w:hAnsi="Garamond"/>
          <w:b/>
          <w:sz w:val="22"/>
          <w:szCs w:val="22"/>
        </w:rPr>
        <w:t>Приложение 13.4</w:t>
      </w:r>
    </w:p>
    <w:p w:rsidR="00BB4CC7" w:rsidRDefault="00BB4CC7" w:rsidP="00336A10">
      <w:pPr>
        <w:ind w:firstLine="720"/>
        <w:jc w:val="right"/>
        <w:rPr>
          <w:rFonts w:ascii="Garamond" w:hAnsi="Garamond"/>
          <w:bCs/>
          <w:sz w:val="22"/>
          <w:szCs w:val="22"/>
          <w:lang w:val="en-US" w:eastAsia="en-US"/>
        </w:rPr>
      </w:pPr>
    </w:p>
    <w:p w:rsidR="00BB4CC7" w:rsidRDefault="00BB4CC7" w:rsidP="00336A10">
      <w:pPr>
        <w:ind w:firstLine="720"/>
        <w:jc w:val="right"/>
        <w:rPr>
          <w:rFonts w:ascii="Garamond" w:hAnsi="Garamond"/>
          <w:bCs/>
          <w:sz w:val="22"/>
          <w:szCs w:val="22"/>
          <w:lang w:val="en-US" w:eastAsia="en-US"/>
        </w:rPr>
      </w:pPr>
    </w:p>
    <w:p w:rsidR="00BB4CC7" w:rsidRDefault="00BB4CC7" w:rsidP="00336A10">
      <w:pPr>
        <w:ind w:firstLine="720"/>
        <w:jc w:val="right"/>
        <w:rPr>
          <w:rFonts w:ascii="Garamond" w:hAnsi="Garamond"/>
          <w:bCs/>
          <w:sz w:val="22"/>
          <w:szCs w:val="22"/>
          <w:lang w:eastAsia="en-US"/>
        </w:rPr>
      </w:pPr>
    </w:p>
    <w:tbl>
      <w:tblPr>
        <w:tblW w:w="114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80"/>
        <w:gridCol w:w="240"/>
        <w:gridCol w:w="5520"/>
        <w:gridCol w:w="1560"/>
      </w:tblGrid>
      <w:tr w:rsidR="00BB4CC7" w:rsidTr="00336A10">
        <w:trPr>
          <w:gridBefore w:val="1"/>
          <w:gridAfter w:val="1"/>
          <w:wBefore w:w="4080" w:type="dxa"/>
          <w:wAfter w:w="1560" w:type="dxa"/>
          <w:trHeight w:val="180"/>
        </w:trPr>
        <w:tc>
          <w:tcPr>
            <w:tcW w:w="5760" w:type="dxa"/>
            <w:gridSpan w:val="2"/>
            <w:tcBorders>
              <w:top w:val="nil"/>
              <w:left w:val="nil"/>
              <w:bottom w:val="nil"/>
              <w:right w:val="nil"/>
            </w:tcBorders>
          </w:tcPr>
          <w:p w:rsidR="00BB4CC7" w:rsidRDefault="00BB4CC7" w:rsidP="00336A10">
            <w:pPr>
              <w:ind w:right="-108"/>
              <w:jc w:val="right"/>
              <w:rPr>
                <w:rFonts w:ascii="Garamond" w:hAnsi="Garamond"/>
              </w:rPr>
            </w:pPr>
            <w:r>
              <w:rPr>
                <w:rFonts w:ascii="Garamond" w:hAnsi="Garamond"/>
                <w:sz w:val="22"/>
                <w:szCs w:val="22"/>
              </w:rPr>
              <w:t>Руководителю</w:t>
            </w:r>
          </w:p>
          <w:p w:rsidR="00BB4CC7" w:rsidRDefault="00BB4CC7" w:rsidP="00336A10">
            <w:pPr>
              <w:ind w:right="-108" w:firstLine="12"/>
              <w:jc w:val="right"/>
              <w:rPr>
                <w:rFonts w:ascii="Garamond" w:hAnsi="Garamond"/>
              </w:rPr>
            </w:pPr>
            <w:r>
              <w:rPr>
                <w:rFonts w:ascii="Garamond" w:hAnsi="Garamond"/>
                <w:sz w:val="22"/>
                <w:szCs w:val="22"/>
              </w:rPr>
              <w:t>____________________________ (</w:t>
            </w:r>
            <w:r>
              <w:rPr>
                <w:rFonts w:ascii="Garamond" w:hAnsi="Garamond"/>
                <w:i/>
                <w:sz w:val="22"/>
                <w:szCs w:val="22"/>
              </w:rPr>
              <w:t>наименование гаранта</w:t>
            </w:r>
            <w:r>
              <w:rPr>
                <w:rFonts w:ascii="Garamond" w:hAnsi="Garamond"/>
                <w:sz w:val="22"/>
                <w:szCs w:val="22"/>
              </w:rPr>
              <w:t>)</w:t>
            </w:r>
          </w:p>
          <w:p w:rsidR="00BB4CC7" w:rsidRDefault="00BB4CC7" w:rsidP="00336A10">
            <w:pPr>
              <w:ind w:firstLine="12"/>
              <w:jc w:val="right"/>
              <w:rPr>
                <w:rFonts w:ascii="Garamond" w:hAnsi="Garamond"/>
                <w:b/>
                <w:bCs/>
              </w:rPr>
            </w:pPr>
          </w:p>
        </w:tc>
      </w:tr>
      <w:tr w:rsidR="00BB4CC7" w:rsidTr="00336A10">
        <w:trPr>
          <w:trHeight w:val="540"/>
        </w:trPr>
        <w:tc>
          <w:tcPr>
            <w:tcW w:w="4320" w:type="dxa"/>
            <w:gridSpan w:val="2"/>
            <w:tcBorders>
              <w:top w:val="nil"/>
              <w:left w:val="nil"/>
              <w:bottom w:val="nil"/>
              <w:right w:val="nil"/>
            </w:tcBorders>
            <w:vAlign w:val="center"/>
          </w:tcPr>
          <w:p w:rsidR="00BB4CC7" w:rsidRDefault="00BB4CC7" w:rsidP="00336A10">
            <w:pPr>
              <w:adjustRightInd w:val="0"/>
              <w:jc w:val="both"/>
              <w:rPr>
                <w:rFonts w:ascii="Garamond" w:hAnsi="Garamond"/>
                <w:i/>
              </w:rPr>
            </w:pPr>
            <w:r>
              <w:rPr>
                <w:rFonts w:ascii="Garamond" w:hAnsi="Garamond"/>
                <w:i/>
                <w:sz w:val="22"/>
                <w:szCs w:val="22"/>
              </w:rPr>
              <w:t>На фирменном бланке АО «ЦФР»</w:t>
            </w:r>
          </w:p>
          <w:p w:rsidR="00BB4CC7" w:rsidRDefault="00BB4CC7" w:rsidP="00336A10">
            <w:pPr>
              <w:adjustRightInd w:val="0"/>
              <w:jc w:val="both"/>
              <w:rPr>
                <w:rFonts w:ascii="Garamond" w:hAnsi="Garamond"/>
                <w:i/>
              </w:rPr>
            </w:pPr>
          </w:p>
        </w:tc>
        <w:tc>
          <w:tcPr>
            <w:tcW w:w="7080" w:type="dxa"/>
            <w:gridSpan w:val="2"/>
            <w:tcBorders>
              <w:top w:val="nil"/>
              <w:left w:val="nil"/>
              <w:bottom w:val="nil"/>
              <w:right w:val="nil"/>
            </w:tcBorders>
          </w:tcPr>
          <w:p w:rsidR="00BB4CC7" w:rsidRDefault="00BB4CC7" w:rsidP="00336A10">
            <w:pPr>
              <w:adjustRightInd w:val="0"/>
              <w:jc w:val="right"/>
              <w:rPr>
                <w:rFonts w:ascii="Garamond" w:hAnsi="Garamond"/>
                <w:i/>
              </w:rPr>
            </w:pPr>
          </w:p>
        </w:tc>
      </w:tr>
    </w:tbl>
    <w:p w:rsidR="00BB4CC7" w:rsidRDefault="00BB4CC7" w:rsidP="00336A10">
      <w:pPr>
        <w:adjustRightInd w:val="0"/>
        <w:jc w:val="center"/>
        <w:rPr>
          <w:rFonts w:ascii="Garamond" w:hAnsi="Garamond"/>
          <w:sz w:val="22"/>
          <w:szCs w:val="22"/>
        </w:rPr>
      </w:pPr>
    </w:p>
    <w:p w:rsidR="00BB4CC7" w:rsidRDefault="00BB4CC7" w:rsidP="00336A10">
      <w:pPr>
        <w:adjustRightInd w:val="0"/>
        <w:jc w:val="center"/>
        <w:rPr>
          <w:rFonts w:ascii="Garamond" w:hAnsi="Garamond"/>
          <w:sz w:val="22"/>
          <w:szCs w:val="22"/>
        </w:rPr>
      </w:pPr>
    </w:p>
    <w:p w:rsidR="00BB4CC7" w:rsidRDefault="00BB4CC7" w:rsidP="00336A10">
      <w:pPr>
        <w:jc w:val="center"/>
        <w:rPr>
          <w:rFonts w:ascii="Garamond" w:hAnsi="Garamond"/>
          <w:sz w:val="22"/>
          <w:szCs w:val="22"/>
        </w:rPr>
      </w:pPr>
    </w:p>
    <w:p w:rsidR="00BB4CC7" w:rsidRDefault="00BB4CC7" w:rsidP="00336A10">
      <w:pPr>
        <w:jc w:val="center"/>
        <w:rPr>
          <w:rFonts w:ascii="Garamond" w:hAnsi="Garamond"/>
          <w:sz w:val="22"/>
          <w:szCs w:val="22"/>
        </w:rPr>
      </w:pPr>
    </w:p>
    <w:p w:rsidR="00BB4CC7" w:rsidRDefault="00BB4CC7" w:rsidP="00336A10">
      <w:pPr>
        <w:spacing w:line="276" w:lineRule="auto"/>
        <w:jc w:val="center"/>
        <w:rPr>
          <w:rFonts w:ascii="Garamond" w:hAnsi="Garamond"/>
          <w:b/>
          <w:sz w:val="22"/>
          <w:szCs w:val="22"/>
        </w:rPr>
      </w:pPr>
      <w:r>
        <w:rPr>
          <w:rFonts w:ascii="Garamond" w:hAnsi="Garamond"/>
          <w:b/>
          <w:sz w:val="22"/>
          <w:szCs w:val="22"/>
        </w:rPr>
        <w:t>Заявление</w:t>
      </w:r>
    </w:p>
    <w:p w:rsidR="00BB4CC7" w:rsidRDefault="00BB4CC7" w:rsidP="00336A10">
      <w:pPr>
        <w:spacing w:line="276" w:lineRule="auto"/>
        <w:jc w:val="center"/>
        <w:rPr>
          <w:rFonts w:ascii="Garamond" w:hAnsi="Garamond"/>
          <w:b/>
          <w:sz w:val="22"/>
          <w:szCs w:val="22"/>
        </w:rPr>
      </w:pPr>
      <w:r>
        <w:rPr>
          <w:rFonts w:ascii="Garamond" w:hAnsi="Garamond"/>
          <w:b/>
          <w:sz w:val="22"/>
          <w:szCs w:val="22"/>
        </w:rPr>
        <w:t>об освобождении от обязательств</w:t>
      </w:r>
    </w:p>
    <w:p w:rsidR="00BB4CC7" w:rsidRDefault="00BB4CC7" w:rsidP="00336A10">
      <w:pPr>
        <w:spacing w:line="276" w:lineRule="auto"/>
        <w:jc w:val="center"/>
        <w:rPr>
          <w:rFonts w:ascii="Garamond" w:hAnsi="Garamond"/>
          <w:b/>
          <w:sz w:val="22"/>
          <w:szCs w:val="22"/>
        </w:rPr>
      </w:pPr>
      <w:r>
        <w:rPr>
          <w:rFonts w:ascii="Garamond" w:hAnsi="Garamond"/>
          <w:b/>
          <w:sz w:val="22"/>
          <w:szCs w:val="22"/>
        </w:rPr>
        <w:t>по банковской гарантии</w:t>
      </w:r>
    </w:p>
    <w:p w:rsidR="00BB4CC7" w:rsidRDefault="00BB4CC7" w:rsidP="00336A10">
      <w:pPr>
        <w:spacing w:line="276" w:lineRule="auto"/>
        <w:rPr>
          <w:rFonts w:ascii="Garamond" w:hAnsi="Garamond"/>
          <w:sz w:val="22"/>
          <w:szCs w:val="22"/>
        </w:rPr>
      </w:pPr>
    </w:p>
    <w:p w:rsidR="00BB4CC7" w:rsidRDefault="00BB4CC7" w:rsidP="00336A10">
      <w:pPr>
        <w:adjustRightInd w:val="0"/>
        <w:spacing w:line="276" w:lineRule="auto"/>
        <w:ind w:firstLine="709"/>
        <w:jc w:val="both"/>
        <w:rPr>
          <w:rFonts w:ascii="Garamond" w:hAnsi="Garamond"/>
          <w:sz w:val="22"/>
          <w:szCs w:val="22"/>
        </w:rPr>
      </w:pPr>
      <w:r>
        <w:rPr>
          <w:rFonts w:ascii="Garamond" w:hAnsi="Garamond"/>
          <w:sz w:val="22"/>
          <w:szCs w:val="22"/>
        </w:rPr>
        <w:t>Настоящим письмом Акционерное общество «Центр финансовых расчетов» (ИНН 7705620038), юридический адрес: г. Москва, Краснопресненская наб., д. 12, под. 7, этажи 7–8, в лице __________________________, действующего на основании ____________________________, подтверждает исполнение обязательств _________________________________________________ (</w:t>
      </w:r>
      <w:r>
        <w:rPr>
          <w:rFonts w:ascii="Garamond" w:hAnsi="Garamond"/>
          <w:i/>
          <w:sz w:val="22"/>
          <w:szCs w:val="22"/>
        </w:rPr>
        <w:t>наименование, ИНН принципала – юридического лица в соответствии с информацией, содержащейся в банковской гарантии)</w:t>
      </w:r>
      <w:r>
        <w:rPr>
          <w:rFonts w:ascii="Garamond" w:hAnsi="Garamond"/>
          <w:sz w:val="22"/>
          <w:szCs w:val="22"/>
        </w:rPr>
        <w:t xml:space="preserve"> по Договору купли-продажи электрической энергии на территориях субъектов Российской Федерации, объединенных в неценовые зоны оптового рынка № ____ от ___________________ , в связи с чем Акционерное общество «Центр финансовых расчетов» освобождает __________________________ </w:t>
      </w:r>
      <w:r>
        <w:rPr>
          <w:rFonts w:ascii="Garamond" w:hAnsi="Garamond"/>
          <w:i/>
          <w:sz w:val="22"/>
          <w:szCs w:val="22"/>
        </w:rPr>
        <w:t>(наименование гаранта)</w:t>
      </w:r>
      <w:r>
        <w:rPr>
          <w:rFonts w:ascii="Garamond" w:hAnsi="Garamond"/>
          <w:sz w:val="22"/>
          <w:szCs w:val="22"/>
        </w:rPr>
        <w:t xml:space="preserve"> от обязательств по банковской гарантии от __.__.20__ № ___ на сумму ______ (</w:t>
      </w:r>
      <w:r>
        <w:rPr>
          <w:rFonts w:ascii="Garamond" w:hAnsi="Garamond"/>
          <w:i/>
          <w:sz w:val="22"/>
          <w:szCs w:val="22"/>
        </w:rPr>
        <w:t xml:space="preserve">сумма прописью) </w:t>
      </w:r>
      <w:r>
        <w:rPr>
          <w:rFonts w:ascii="Garamond" w:hAnsi="Garamond"/>
          <w:sz w:val="22"/>
          <w:szCs w:val="22"/>
        </w:rPr>
        <w:t>сроком действия по __.__.20_ (включительно), выданной ___________________________ (</w:t>
      </w:r>
      <w:r>
        <w:rPr>
          <w:rFonts w:ascii="Garamond" w:hAnsi="Garamond"/>
          <w:i/>
          <w:sz w:val="22"/>
          <w:szCs w:val="22"/>
        </w:rPr>
        <w:t>наименование гаранта)</w:t>
      </w:r>
      <w:r>
        <w:rPr>
          <w:rFonts w:ascii="Garamond" w:hAnsi="Garamond"/>
          <w:sz w:val="22"/>
          <w:szCs w:val="22"/>
        </w:rPr>
        <w:t xml:space="preserve"> в качестве обеспечения исполнения обязательств ___________________ (</w:t>
      </w:r>
      <w:r>
        <w:rPr>
          <w:rFonts w:ascii="Garamond" w:hAnsi="Garamond"/>
          <w:i/>
          <w:sz w:val="22"/>
          <w:szCs w:val="22"/>
        </w:rPr>
        <w:t>наименование принципала</w:t>
      </w:r>
      <w:r>
        <w:rPr>
          <w:rFonts w:ascii="Garamond" w:hAnsi="Garamond"/>
          <w:sz w:val="22"/>
          <w:szCs w:val="22"/>
        </w:rPr>
        <w:t>)</w:t>
      </w:r>
      <w:r>
        <w:rPr>
          <w:rFonts w:ascii="Garamond" w:hAnsi="Garamond"/>
          <w:i/>
          <w:sz w:val="22"/>
          <w:szCs w:val="22"/>
        </w:rPr>
        <w:t xml:space="preserve"> </w:t>
      </w:r>
      <w:r>
        <w:rPr>
          <w:rFonts w:ascii="Garamond" w:hAnsi="Garamond"/>
          <w:sz w:val="22"/>
          <w:szCs w:val="22"/>
        </w:rPr>
        <w:t>по вышеуказанному договору.</w:t>
      </w:r>
    </w:p>
    <w:p w:rsidR="00BB4CC7" w:rsidRDefault="00BB4CC7" w:rsidP="00336A10">
      <w:pPr>
        <w:adjustRightInd w:val="0"/>
        <w:spacing w:line="276" w:lineRule="auto"/>
        <w:ind w:firstLine="709"/>
        <w:jc w:val="both"/>
        <w:rPr>
          <w:rFonts w:ascii="Garamond" w:hAnsi="Garamond"/>
          <w:sz w:val="22"/>
          <w:szCs w:val="22"/>
        </w:rPr>
      </w:pPr>
    </w:p>
    <w:p w:rsidR="00BB4CC7" w:rsidRDefault="00BB4CC7" w:rsidP="00336A10">
      <w:pPr>
        <w:adjustRightInd w:val="0"/>
        <w:spacing w:line="276" w:lineRule="auto"/>
        <w:ind w:firstLine="709"/>
        <w:jc w:val="both"/>
        <w:rPr>
          <w:rFonts w:ascii="Garamond" w:hAnsi="Garamond"/>
          <w:sz w:val="22"/>
          <w:szCs w:val="22"/>
        </w:rPr>
      </w:pPr>
    </w:p>
    <w:p w:rsidR="00BB4CC7" w:rsidRDefault="00BB4CC7" w:rsidP="00336A10">
      <w:pPr>
        <w:widowControl w:val="0"/>
        <w:spacing w:line="276" w:lineRule="auto"/>
        <w:ind w:firstLine="709"/>
        <w:jc w:val="both"/>
        <w:rPr>
          <w:rFonts w:ascii="Garamond" w:hAnsi="Garamond"/>
          <w:i/>
          <w:sz w:val="22"/>
          <w:szCs w:val="22"/>
        </w:rPr>
      </w:pPr>
    </w:p>
    <w:p w:rsidR="00BB4CC7" w:rsidRDefault="00BB4CC7" w:rsidP="00336A10">
      <w:pPr>
        <w:spacing w:line="276" w:lineRule="auto"/>
        <w:jc w:val="both"/>
        <w:rPr>
          <w:rFonts w:ascii="Garamond" w:hAnsi="Garamond"/>
          <w:sz w:val="22"/>
          <w:szCs w:val="22"/>
        </w:rPr>
      </w:pPr>
      <w:r>
        <w:rPr>
          <w:rFonts w:ascii="Garamond" w:hAnsi="Garamond"/>
          <w:sz w:val="22"/>
          <w:szCs w:val="22"/>
        </w:rPr>
        <w:t>Должность уполномоченного лица бенефициара</w:t>
      </w:r>
      <w:r>
        <w:rPr>
          <w:rFonts w:ascii="Garamond" w:hAnsi="Garamond"/>
          <w:sz w:val="22"/>
          <w:szCs w:val="22"/>
        </w:rPr>
        <w:tab/>
      </w:r>
      <w:r>
        <w:rPr>
          <w:rFonts w:ascii="Garamond" w:hAnsi="Garamond"/>
          <w:sz w:val="22"/>
          <w:szCs w:val="22"/>
        </w:rPr>
        <w:tab/>
        <w:t xml:space="preserve">   подпись</w:t>
      </w:r>
      <w:r>
        <w:rPr>
          <w:rFonts w:ascii="Garamond" w:hAnsi="Garamond"/>
          <w:sz w:val="22"/>
          <w:szCs w:val="22"/>
        </w:rPr>
        <w:tab/>
        <w:t xml:space="preserve">             </w:t>
      </w:r>
      <w:r>
        <w:rPr>
          <w:rFonts w:ascii="Garamond" w:hAnsi="Garamond"/>
          <w:sz w:val="22"/>
          <w:szCs w:val="22"/>
        </w:rPr>
        <w:tab/>
        <w:t>Ф. И. О.</w:t>
      </w:r>
    </w:p>
    <w:p w:rsidR="00BB4CC7" w:rsidRDefault="00BB4CC7" w:rsidP="00336A10">
      <w:pPr>
        <w:spacing w:line="276" w:lineRule="auto"/>
        <w:jc w:val="both"/>
        <w:rPr>
          <w:rFonts w:ascii="Garamond" w:hAnsi="Garamond"/>
          <w:sz w:val="22"/>
          <w:szCs w:val="22"/>
        </w:rPr>
      </w:pPr>
    </w:p>
    <w:p w:rsidR="00BB4CC7" w:rsidRDefault="00BB4CC7" w:rsidP="00336A10">
      <w:pPr>
        <w:adjustRightInd w:val="0"/>
        <w:spacing w:line="276" w:lineRule="auto"/>
        <w:jc w:val="both"/>
        <w:rPr>
          <w:rFonts w:ascii="Garamond" w:hAnsi="Garamond"/>
          <w:sz w:val="22"/>
          <w:szCs w:val="22"/>
        </w:rPr>
      </w:pP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t>М. П.</w:t>
      </w:r>
    </w:p>
    <w:p w:rsidR="00BB4CC7" w:rsidRDefault="00BB4CC7" w:rsidP="00336A10">
      <w:pPr>
        <w:adjustRightInd w:val="0"/>
        <w:spacing w:line="276" w:lineRule="auto"/>
        <w:jc w:val="both"/>
        <w:rPr>
          <w:rFonts w:ascii="Garamond" w:hAnsi="Garamond"/>
          <w:sz w:val="22"/>
          <w:szCs w:val="22"/>
        </w:rPr>
      </w:pPr>
    </w:p>
    <w:p w:rsidR="00BB4CC7" w:rsidRDefault="00BB4CC7" w:rsidP="00336A10">
      <w:pPr>
        <w:adjustRightInd w:val="0"/>
        <w:spacing w:line="276" w:lineRule="auto"/>
        <w:jc w:val="both"/>
        <w:rPr>
          <w:rFonts w:ascii="Garamond" w:hAnsi="Garamond"/>
          <w:sz w:val="22"/>
          <w:szCs w:val="22"/>
        </w:rPr>
      </w:pPr>
    </w:p>
    <w:p w:rsidR="00BB4CC7" w:rsidRDefault="00BB4CC7" w:rsidP="00336A10">
      <w:pPr>
        <w:adjustRightInd w:val="0"/>
        <w:spacing w:line="276" w:lineRule="auto"/>
        <w:jc w:val="both"/>
        <w:rPr>
          <w:rFonts w:ascii="Garamond" w:hAnsi="Garamond"/>
          <w:sz w:val="22"/>
          <w:szCs w:val="22"/>
        </w:rPr>
      </w:pPr>
    </w:p>
    <w:p w:rsidR="00BB4CC7" w:rsidRDefault="00BB4CC7" w:rsidP="00336A10">
      <w:pPr>
        <w:adjustRightInd w:val="0"/>
        <w:spacing w:line="276" w:lineRule="auto"/>
        <w:jc w:val="both"/>
        <w:rPr>
          <w:rFonts w:ascii="Garamond" w:hAnsi="Garamond"/>
          <w:sz w:val="22"/>
          <w:szCs w:val="22"/>
        </w:rPr>
      </w:pPr>
    </w:p>
    <w:p w:rsidR="00BB4CC7" w:rsidRDefault="00BB4CC7" w:rsidP="00336A10">
      <w:pPr>
        <w:adjustRightInd w:val="0"/>
        <w:spacing w:line="276" w:lineRule="auto"/>
        <w:jc w:val="both"/>
        <w:rPr>
          <w:rFonts w:ascii="Garamond" w:hAnsi="Garamond"/>
          <w:sz w:val="22"/>
          <w:szCs w:val="22"/>
        </w:rPr>
      </w:pPr>
    </w:p>
    <w:p w:rsidR="00BB4CC7" w:rsidRDefault="00BB4CC7" w:rsidP="00336A10">
      <w:pPr>
        <w:adjustRightInd w:val="0"/>
        <w:spacing w:line="276" w:lineRule="auto"/>
        <w:jc w:val="both"/>
        <w:rPr>
          <w:rFonts w:ascii="Garamond" w:hAnsi="Garamond"/>
          <w:sz w:val="22"/>
          <w:szCs w:val="22"/>
        </w:rPr>
      </w:pPr>
    </w:p>
    <w:p w:rsidR="00BB4CC7" w:rsidRDefault="00BB4CC7" w:rsidP="00336A10">
      <w:pPr>
        <w:adjustRightInd w:val="0"/>
        <w:spacing w:line="276" w:lineRule="auto"/>
        <w:jc w:val="both"/>
        <w:rPr>
          <w:rFonts w:ascii="Garamond" w:hAnsi="Garamond"/>
          <w:sz w:val="22"/>
          <w:szCs w:val="22"/>
        </w:rPr>
      </w:pPr>
    </w:p>
    <w:p w:rsidR="00BB4CC7" w:rsidRDefault="00BB4CC7" w:rsidP="00336A10">
      <w:pPr>
        <w:adjustRightInd w:val="0"/>
        <w:spacing w:line="276" w:lineRule="auto"/>
        <w:jc w:val="both"/>
        <w:rPr>
          <w:rFonts w:ascii="Garamond" w:hAnsi="Garamond"/>
          <w:sz w:val="22"/>
          <w:szCs w:val="22"/>
        </w:rPr>
      </w:pPr>
    </w:p>
    <w:p w:rsidR="00BB4CC7" w:rsidRDefault="00BB4CC7" w:rsidP="00336A10">
      <w:pPr>
        <w:adjustRightInd w:val="0"/>
        <w:spacing w:line="276" w:lineRule="auto"/>
        <w:jc w:val="both"/>
        <w:rPr>
          <w:rFonts w:ascii="Garamond" w:hAnsi="Garamond"/>
          <w:sz w:val="22"/>
          <w:szCs w:val="22"/>
        </w:rPr>
      </w:pPr>
    </w:p>
    <w:p w:rsidR="00BB4CC7" w:rsidRDefault="00BB4CC7" w:rsidP="00D46ECC">
      <w:pPr>
        <w:adjustRightInd w:val="0"/>
        <w:spacing w:line="276" w:lineRule="auto"/>
        <w:jc w:val="right"/>
        <w:rPr>
          <w:rFonts w:ascii="Garamond" w:hAnsi="Garamond"/>
          <w:b/>
          <w:sz w:val="22"/>
          <w:szCs w:val="22"/>
        </w:rPr>
      </w:pPr>
      <w:r>
        <w:rPr>
          <w:rFonts w:ascii="Garamond" w:hAnsi="Garamond"/>
          <w:b/>
          <w:sz w:val="22"/>
          <w:szCs w:val="22"/>
        </w:rPr>
        <w:br w:type="page"/>
      </w:r>
      <w:r>
        <w:rPr>
          <w:rFonts w:ascii="Garamond" w:hAnsi="Garamond"/>
          <w:b/>
          <w:sz w:val="22"/>
          <w:szCs w:val="22"/>
        </w:rPr>
        <w:lastRenderedPageBreak/>
        <w:t>Приложение 13.5</w:t>
      </w:r>
    </w:p>
    <w:p w:rsidR="00BB4CC7" w:rsidRDefault="00BB4CC7" w:rsidP="00336A10">
      <w:pPr>
        <w:ind w:firstLine="720"/>
        <w:jc w:val="right"/>
        <w:rPr>
          <w:rFonts w:ascii="Garamond" w:hAnsi="Garamond"/>
          <w:bCs/>
          <w:sz w:val="22"/>
          <w:szCs w:val="22"/>
          <w:lang w:eastAsia="en-US"/>
        </w:rPr>
      </w:pPr>
    </w:p>
    <w:p w:rsidR="00BB4CC7" w:rsidRDefault="00BB4CC7" w:rsidP="00336A10">
      <w:pPr>
        <w:ind w:firstLine="720"/>
        <w:jc w:val="right"/>
        <w:rPr>
          <w:rFonts w:ascii="Garamond" w:hAnsi="Garamond"/>
          <w:bCs/>
          <w:sz w:val="22"/>
          <w:szCs w:val="22"/>
          <w:lang w:eastAsia="en-US"/>
        </w:rPr>
      </w:pPr>
    </w:p>
    <w:p w:rsidR="00BB4CC7" w:rsidRDefault="00BB4CC7" w:rsidP="00336A10">
      <w:pPr>
        <w:ind w:firstLine="720"/>
        <w:jc w:val="right"/>
        <w:rPr>
          <w:rFonts w:ascii="Garamond" w:hAnsi="Garamond"/>
          <w:bCs/>
          <w:sz w:val="22"/>
          <w:szCs w:val="22"/>
          <w:lang w:eastAsia="en-US"/>
        </w:rPr>
      </w:pPr>
    </w:p>
    <w:tbl>
      <w:tblPr>
        <w:tblW w:w="114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80"/>
        <w:gridCol w:w="240"/>
        <w:gridCol w:w="5520"/>
        <w:gridCol w:w="1560"/>
      </w:tblGrid>
      <w:tr w:rsidR="00BB4CC7" w:rsidTr="00336A10">
        <w:trPr>
          <w:gridBefore w:val="1"/>
          <w:gridAfter w:val="1"/>
          <w:wBefore w:w="4080" w:type="dxa"/>
          <w:wAfter w:w="1560" w:type="dxa"/>
          <w:trHeight w:val="180"/>
        </w:trPr>
        <w:tc>
          <w:tcPr>
            <w:tcW w:w="5760" w:type="dxa"/>
            <w:gridSpan w:val="2"/>
            <w:tcBorders>
              <w:top w:val="nil"/>
              <w:left w:val="nil"/>
              <w:bottom w:val="nil"/>
              <w:right w:val="nil"/>
            </w:tcBorders>
          </w:tcPr>
          <w:p w:rsidR="00BB4CC7" w:rsidRDefault="00BB4CC7" w:rsidP="00336A10">
            <w:pPr>
              <w:ind w:right="-108"/>
              <w:jc w:val="right"/>
              <w:rPr>
                <w:rFonts w:ascii="Garamond" w:hAnsi="Garamond"/>
              </w:rPr>
            </w:pPr>
            <w:r>
              <w:rPr>
                <w:rFonts w:ascii="Garamond" w:hAnsi="Garamond"/>
                <w:sz w:val="22"/>
                <w:szCs w:val="22"/>
              </w:rPr>
              <w:t>Руководителю</w:t>
            </w:r>
          </w:p>
          <w:p w:rsidR="00BB4CC7" w:rsidRDefault="00BB4CC7" w:rsidP="00336A10">
            <w:pPr>
              <w:ind w:right="-108" w:firstLine="12"/>
              <w:jc w:val="right"/>
              <w:rPr>
                <w:rFonts w:ascii="Garamond" w:hAnsi="Garamond"/>
              </w:rPr>
            </w:pPr>
            <w:r>
              <w:rPr>
                <w:rFonts w:ascii="Garamond" w:hAnsi="Garamond"/>
                <w:sz w:val="22"/>
                <w:szCs w:val="22"/>
              </w:rPr>
              <w:t>____________________________ (</w:t>
            </w:r>
            <w:r>
              <w:rPr>
                <w:rFonts w:ascii="Garamond" w:hAnsi="Garamond"/>
                <w:i/>
                <w:sz w:val="22"/>
                <w:szCs w:val="22"/>
              </w:rPr>
              <w:t>наименование гаранта</w:t>
            </w:r>
            <w:r>
              <w:rPr>
                <w:rFonts w:ascii="Garamond" w:hAnsi="Garamond"/>
                <w:sz w:val="22"/>
                <w:szCs w:val="22"/>
              </w:rPr>
              <w:t>)</w:t>
            </w:r>
          </w:p>
          <w:p w:rsidR="00BB4CC7" w:rsidRDefault="00BB4CC7" w:rsidP="00336A10">
            <w:pPr>
              <w:ind w:firstLine="12"/>
              <w:jc w:val="right"/>
              <w:rPr>
                <w:rFonts w:ascii="Garamond" w:hAnsi="Garamond"/>
                <w:b/>
                <w:bCs/>
              </w:rPr>
            </w:pPr>
          </w:p>
        </w:tc>
      </w:tr>
      <w:tr w:rsidR="00BB4CC7" w:rsidTr="00336A10">
        <w:trPr>
          <w:trHeight w:val="540"/>
        </w:trPr>
        <w:tc>
          <w:tcPr>
            <w:tcW w:w="4320" w:type="dxa"/>
            <w:gridSpan w:val="2"/>
            <w:tcBorders>
              <w:top w:val="nil"/>
              <w:left w:val="nil"/>
              <w:bottom w:val="nil"/>
              <w:right w:val="nil"/>
            </w:tcBorders>
            <w:vAlign w:val="center"/>
          </w:tcPr>
          <w:p w:rsidR="00BB4CC7" w:rsidRDefault="00BB4CC7" w:rsidP="00336A10">
            <w:pPr>
              <w:adjustRightInd w:val="0"/>
              <w:jc w:val="both"/>
              <w:rPr>
                <w:rFonts w:ascii="Garamond" w:hAnsi="Garamond"/>
                <w:i/>
              </w:rPr>
            </w:pPr>
            <w:r>
              <w:rPr>
                <w:rFonts w:ascii="Garamond" w:hAnsi="Garamond"/>
                <w:i/>
                <w:sz w:val="22"/>
                <w:szCs w:val="22"/>
              </w:rPr>
              <w:t>На фирменном бланке АО «ЦФР»</w:t>
            </w:r>
          </w:p>
          <w:p w:rsidR="00BB4CC7" w:rsidRDefault="00BB4CC7" w:rsidP="00336A10">
            <w:pPr>
              <w:adjustRightInd w:val="0"/>
              <w:jc w:val="both"/>
              <w:rPr>
                <w:rFonts w:ascii="Garamond" w:hAnsi="Garamond"/>
                <w:i/>
              </w:rPr>
            </w:pPr>
          </w:p>
        </w:tc>
        <w:tc>
          <w:tcPr>
            <w:tcW w:w="7080" w:type="dxa"/>
            <w:gridSpan w:val="2"/>
            <w:tcBorders>
              <w:top w:val="nil"/>
              <w:left w:val="nil"/>
              <w:bottom w:val="nil"/>
              <w:right w:val="nil"/>
            </w:tcBorders>
          </w:tcPr>
          <w:p w:rsidR="00BB4CC7" w:rsidRDefault="00BB4CC7" w:rsidP="00336A10">
            <w:pPr>
              <w:adjustRightInd w:val="0"/>
              <w:jc w:val="right"/>
              <w:rPr>
                <w:rFonts w:ascii="Garamond" w:hAnsi="Garamond"/>
                <w:i/>
              </w:rPr>
            </w:pPr>
          </w:p>
        </w:tc>
      </w:tr>
    </w:tbl>
    <w:p w:rsidR="00BB4CC7" w:rsidRDefault="00BB4CC7" w:rsidP="00336A10">
      <w:pPr>
        <w:adjustRightInd w:val="0"/>
        <w:jc w:val="center"/>
        <w:rPr>
          <w:rFonts w:ascii="Garamond" w:hAnsi="Garamond"/>
          <w:sz w:val="22"/>
          <w:szCs w:val="22"/>
        </w:rPr>
      </w:pPr>
    </w:p>
    <w:p w:rsidR="00BB4CC7" w:rsidRDefault="00BB4CC7" w:rsidP="00336A10">
      <w:pPr>
        <w:adjustRightInd w:val="0"/>
        <w:jc w:val="center"/>
        <w:rPr>
          <w:rFonts w:ascii="Garamond" w:hAnsi="Garamond"/>
          <w:sz w:val="22"/>
          <w:szCs w:val="22"/>
        </w:rPr>
      </w:pPr>
    </w:p>
    <w:p w:rsidR="00BB4CC7" w:rsidRDefault="00BB4CC7" w:rsidP="00336A10">
      <w:pPr>
        <w:adjustRightInd w:val="0"/>
        <w:jc w:val="center"/>
        <w:rPr>
          <w:rFonts w:ascii="Garamond" w:hAnsi="Garamond"/>
          <w:sz w:val="22"/>
          <w:szCs w:val="22"/>
        </w:rPr>
      </w:pPr>
    </w:p>
    <w:p w:rsidR="00BB4CC7" w:rsidRDefault="00BB4CC7" w:rsidP="00336A10">
      <w:pPr>
        <w:jc w:val="center"/>
        <w:rPr>
          <w:rFonts w:ascii="Garamond" w:hAnsi="Garamond"/>
          <w:sz w:val="22"/>
          <w:szCs w:val="22"/>
        </w:rPr>
      </w:pPr>
    </w:p>
    <w:p w:rsidR="00BB4CC7" w:rsidRDefault="00BB4CC7" w:rsidP="00336A10">
      <w:pPr>
        <w:jc w:val="center"/>
        <w:rPr>
          <w:rFonts w:ascii="Garamond" w:hAnsi="Garamond"/>
          <w:sz w:val="22"/>
          <w:szCs w:val="22"/>
        </w:rPr>
      </w:pPr>
    </w:p>
    <w:p w:rsidR="00BB4CC7" w:rsidRDefault="00BB4CC7" w:rsidP="00336A10">
      <w:pPr>
        <w:spacing w:line="276" w:lineRule="auto"/>
        <w:jc w:val="center"/>
        <w:rPr>
          <w:rFonts w:ascii="Garamond" w:hAnsi="Garamond"/>
          <w:b/>
          <w:sz w:val="22"/>
          <w:szCs w:val="22"/>
        </w:rPr>
      </w:pPr>
      <w:r>
        <w:rPr>
          <w:rFonts w:ascii="Garamond" w:hAnsi="Garamond"/>
          <w:b/>
          <w:sz w:val="22"/>
          <w:szCs w:val="22"/>
        </w:rPr>
        <w:t xml:space="preserve">Заявление </w:t>
      </w:r>
    </w:p>
    <w:p w:rsidR="00BB4CC7" w:rsidRDefault="00BB4CC7" w:rsidP="00336A10">
      <w:pPr>
        <w:spacing w:line="276" w:lineRule="auto"/>
        <w:jc w:val="center"/>
        <w:rPr>
          <w:rFonts w:ascii="Garamond" w:hAnsi="Garamond"/>
          <w:b/>
          <w:sz w:val="22"/>
          <w:szCs w:val="22"/>
        </w:rPr>
      </w:pPr>
      <w:r>
        <w:rPr>
          <w:rFonts w:ascii="Garamond" w:hAnsi="Garamond"/>
          <w:b/>
          <w:sz w:val="22"/>
          <w:szCs w:val="22"/>
        </w:rPr>
        <w:t>об освобождении от обязательств</w:t>
      </w:r>
    </w:p>
    <w:p w:rsidR="00BB4CC7" w:rsidRDefault="00BB4CC7" w:rsidP="00336A10">
      <w:pPr>
        <w:spacing w:line="276" w:lineRule="auto"/>
        <w:jc w:val="center"/>
        <w:rPr>
          <w:rFonts w:ascii="Garamond" w:hAnsi="Garamond"/>
          <w:b/>
          <w:sz w:val="22"/>
          <w:szCs w:val="22"/>
        </w:rPr>
      </w:pPr>
      <w:r>
        <w:rPr>
          <w:rFonts w:ascii="Garamond" w:hAnsi="Garamond"/>
          <w:b/>
          <w:sz w:val="22"/>
          <w:szCs w:val="22"/>
        </w:rPr>
        <w:t>по банковской гарантии</w:t>
      </w:r>
    </w:p>
    <w:p w:rsidR="00BB4CC7" w:rsidRDefault="00BB4CC7" w:rsidP="00336A10">
      <w:pPr>
        <w:spacing w:line="276" w:lineRule="auto"/>
        <w:rPr>
          <w:rFonts w:ascii="Garamond" w:hAnsi="Garamond"/>
          <w:sz w:val="22"/>
          <w:szCs w:val="22"/>
        </w:rPr>
      </w:pPr>
    </w:p>
    <w:p w:rsidR="00BB4CC7" w:rsidRDefault="00BB4CC7" w:rsidP="00336A10">
      <w:pPr>
        <w:adjustRightInd w:val="0"/>
        <w:spacing w:line="276" w:lineRule="auto"/>
        <w:ind w:firstLine="709"/>
        <w:jc w:val="both"/>
        <w:rPr>
          <w:rFonts w:ascii="Garamond" w:hAnsi="Garamond"/>
          <w:sz w:val="22"/>
          <w:szCs w:val="22"/>
        </w:rPr>
      </w:pPr>
      <w:r>
        <w:rPr>
          <w:rFonts w:ascii="Garamond" w:hAnsi="Garamond"/>
          <w:sz w:val="22"/>
          <w:szCs w:val="22"/>
        </w:rPr>
        <w:t>Настоящим письмом Акционерное общество «Центр финансовых расчетов» (ИНН 7705620038), юридический адрес: г. Москва, Краснопресненская наб., д. 12, под. 7, этажи 7–8, в лице __________________________, действующего на основании ____________________________, подтверждает исполнение обязательств _________________________________________________ (</w:t>
      </w:r>
      <w:r>
        <w:rPr>
          <w:rFonts w:ascii="Garamond" w:hAnsi="Garamond"/>
          <w:i/>
          <w:sz w:val="22"/>
          <w:szCs w:val="22"/>
        </w:rPr>
        <w:t>наименование, ИНН принципала – юридического лица в соответствии с информацией, содержащейся в банковской гарантии)</w:t>
      </w:r>
      <w:r>
        <w:rPr>
          <w:rFonts w:ascii="Garamond" w:hAnsi="Garamond"/>
          <w:sz w:val="22"/>
          <w:szCs w:val="22"/>
        </w:rPr>
        <w:t xml:space="preserve"> по Договору купли-продажи электрической энергии на территориях субъектов Российской Федерации, объединенных в неценовые зоны оптового рынка № ____ от ___________________ , в связи с чем Акционерное общество «Центр финансовых расчетов» освобождает __________________________ </w:t>
      </w:r>
      <w:r>
        <w:rPr>
          <w:rFonts w:ascii="Garamond" w:hAnsi="Garamond"/>
          <w:i/>
          <w:sz w:val="22"/>
          <w:szCs w:val="22"/>
        </w:rPr>
        <w:t>(наименование гаранта)</w:t>
      </w:r>
      <w:r>
        <w:rPr>
          <w:rFonts w:ascii="Garamond" w:hAnsi="Garamond"/>
          <w:sz w:val="22"/>
          <w:szCs w:val="22"/>
        </w:rPr>
        <w:t xml:space="preserve"> от обязательств по банковской гарантии от __.__.20__ № ___ сроком действия по __.__.20_ (включительно), выданной ___________________________ (</w:t>
      </w:r>
      <w:r>
        <w:rPr>
          <w:rFonts w:ascii="Garamond" w:hAnsi="Garamond"/>
          <w:i/>
          <w:sz w:val="22"/>
          <w:szCs w:val="22"/>
        </w:rPr>
        <w:t>наименование гаранта)</w:t>
      </w:r>
      <w:r>
        <w:rPr>
          <w:rFonts w:ascii="Garamond" w:hAnsi="Garamond"/>
          <w:sz w:val="22"/>
          <w:szCs w:val="22"/>
        </w:rPr>
        <w:t xml:space="preserve"> в качестве обеспечения исполнения обязательств ___________________ (</w:t>
      </w:r>
      <w:r>
        <w:rPr>
          <w:rFonts w:ascii="Garamond" w:hAnsi="Garamond"/>
          <w:i/>
          <w:sz w:val="22"/>
          <w:szCs w:val="22"/>
        </w:rPr>
        <w:t>наименование принципала</w:t>
      </w:r>
      <w:r>
        <w:rPr>
          <w:rFonts w:ascii="Garamond" w:hAnsi="Garamond"/>
          <w:sz w:val="22"/>
          <w:szCs w:val="22"/>
        </w:rPr>
        <w:t>)</w:t>
      </w:r>
      <w:r>
        <w:rPr>
          <w:rFonts w:ascii="Garamond" w:hAnsi="Garamond"/>
          <w:i/>
          <w:sz w:val="22"/>
          <w:szCs w:val="22"/>
        </w:rPr>
        <w:t xml:space="preserve"> </w:t>
      </w:r>
      <w:r>
        <w:rPr>
          <w:rFonts w:ascii="Garamond" w:hAnsi="Garamond"/>
          <w:sz w:val="22"/>
          <w:szCs w:val="22"/>
        </w:rPr>
        <w:t>по вышеуказанному договору, в отношении остатка суммы, на которую была выдана банковская гарантия, который составляет______ (</w:t>
      </w:r>
      <w:r>
        <w:rPr>
          <w:rFonts w:ascii="Garamond" w:hAnsi="Garamond"/>
          <w:i/>
          <w:sz w:val="22"/>
          <w:szCs w:val="22"/>
        </w:rPr>
        <w:t>сумма прописью)</w:t>
      </w:r>
      <w:r>
        <w:rPr>
          <w:rFonts w:ascii="Garamond" w:hAnsi="Garamond"/>
          <w:sz w:val="22"/>
          <w:szCs w:val="22"/>
        </w:rPr>
        <w:t>.</w:t>
      </w:r>
    </w:p>
    <w:p w:rsidR="00BB4CC7" w:rsidRDefault="00BB4CC7" w:rsidP="00336A10">
      <w:pPr>
        <w:adjustRightInd w:val="0"/>
        <w:spacing w:line="276" w:lineRule="auto"/>
        <w:ind w:firstLine="709"/>
        <w:jc w:val="both"/>
        <w:rPr>
          <w:rFonts w:ascii="Garamond" w:hAnsi="Garamond"/>
          <w:sz w:val="22"/>
          <w:szCs w:val="22"/>
        </w:rPr>
      </w:pPr>
    </w:p>
    <w:p w:rsidR="00BB4CC7" w:rsidRDefault="00BB4CC7" w:rsidP="00336A10">
      <w:pPr>
        <w:adjustRightInd w:val="0"/>
        <w:spacing w:line="276" w:lineRule="auto"/>
        <w:ind w:firstLine="709"/>
        <w:jc w:val="both"/>
        <w:rPr>
          <w:rFonts w:ascii="Garamond" w:hAnsi="Garamond"/>
          <w:sz w:val="22"/>
          <w:szCs w:val="22"/>
        </w:rPr>
      </w:pPr>
    </w:p>
    <w:p w:rsidR="00BB4CC7" w:rsidRDefault="00BB4CC7" w:rsidP="00336A10">
      <w:pPr>
        <w:widowControl w:val="0"/>
        <w:spacing w:line="276" w:lineRule="auto"/>
        <w:ind w:firstLine="709"/>
        <w:jc w:val="both"/>
        <w:rPr>
          <w:rFonts w:ascii="Garamond" w:hAnsi="Garamond"/>
          <w:i/>
          <w:sz w:val="22"/>
          <w:szCs w:val="22"/>
        </w:rPr>
      </w:pPr>
    </w:p>
    <w:p w:rsidR="00BB4CC7" w:rsidRDefault="00BB4CC7" w:rsidP="00336A10">
      <w:pPr>
        <w:spacing w:line="276" w:lineRule="auto"/>
        <w:jc w:val="both"/>
        <w:rPr>
          <w:rFonts w:ascii="Garamond" w:hAnsi="Garamond"/>
          <w:sz w:val="22"/>
          <w:szCs w:val="22"/>
        </w:rPr>
      </w:pPr>
      <w:r>
        <w:rPr>
          <w:rFonts w:ascii="Garamond" w:hAnsi="Garamond"/>
          <w:sz w:val="22"/>
          <w:szCs w:val="22"/>
        </w:rPr>
        <w:t>Должность уполномоченного лица бенефициара</w:t>
      </w:r>
      <w:r>
        <w:rPr>
          <w:rFonts w:ascii="Garamond" w:hAnsi="Garamond"/>
          <w:sz w:val="22"/>
          <w:szCs w:val="22"/>
        </w:rPr>
        <w:tab/>
      </w:r>
      <w:r>
        <w:rPr>
          <w:rFonts w:ascii="Garamond" w:hAnsi="Garamond"/>
          <w:sz w:val="22"/>
          <w:szCs w:val="22"/>
        </w:rPr>
        <w:tab/>
        <w:t xml:space="preserve">   подпись</w:t>
      </w:r>
      <w:r>
        <w:rPr>
          <w:rFonts w:ascii="Garamond" w:hAnsi="Garamond"/>
          <w:sz w:val="22"/>
          <w:szCs w:val="22"/>
        </w:rPr>
        <w:tab/>
        <w:t xml:space="preserve">             </w:t>
      </w:r>
      <w:r>
        <w:rPr>
          <w:rFonts w:ascii="Garamond" w:hAnsi="Garamond"/>
          <w:sz w:val="22"/>
          <w:szCs w:val="22"/>
        </w:rPr>
        <w:tab/>
        <w:t>Ф. И. О.</w:t>
      </w:r>
    </w:p>
    <w:p w:rsidR="00BB4CC7" w:rsidRDefault="00BB4CC7" w:rsidP="00336A10">
      <w:pPr>
        <w:adjustRightInd w:val="0"/>
        <w:spacing w:line="276" w:lineRule="auto"/>
        <w:jc w:val="both"/>
        <w:rPr>
          <w:rFonts w:ascii="Garamond" w:hAnsi="Garamond"/>
          <w:sz w:val="22"/>
          <w:szCs w:val="22"/>
        </w:rPr>
      </w:pP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r>
      <w:r>
        <w:rPr>
          <w:rFonts w:ascii="Garamond" w:hAnsi="Garamond"/>
          <w:sz w:val="22"/>
          <w:szCs w:val="22"/>
        </w:rPr>
        <w:tab/>
        <w:t>М. П.</w:t>
      </w:r>
    </w:p>
    <w:p w:rsidR="00BB4CC7" w:rsidRDefault="00BB4CC7" w:rsidP="00336A10">
      <w:pPr>
        <w:jc w:val="right"/>
        <w:rPr>
          <w:rFonts w:ascii="Garamond" w:hAnsi="Garamond"/>
          <w:b/>
          <w:sz w:val="22"/>
          <w:szCs w:val="22"/>
        </w:rPr>
      </w:pPr>
    </w:p>
    <w:p w:rsidR="00BB4CC7" w:rsidRPr="00480176" w:rsidRDefault="00BB4CC7" w:rsidP="00336A10">
      <w:pPr>
        <w:tabs>
          <w:tab w:val="left" w:pos="1134"/>
        </w:tabs>
        <w:ind w:right="21"/>
        <w:outlineLvl w:val="0"/>
        <w:rPr>
          <w:rFonts w:ascii="Garamond" w:hAnsi="Garamond"/>
          <w:sz w:val="22"/>
          <w:szCs w:val="22"/>
        </w:rPr>
        <w:sectPr w:rsidR="00BB4CC7" w:rsidRPr="00480176" w:rsidSect="00480176">
          <w:pgSz w:w="11906" w:h="16838" w:code="9"/>
          <w:pgMar w:top="1134" w:right="851" w:bottom="1134" w:left="1134" w:header="709" w:footer="709" w:gutter="0"/>
          <w:cols w:space="708"/>
          <w:docGrid w:linePitch="360"/>
        </w:sectPr>
      </w:pPr>
    </w:p>
    <w:p w:rsidR="00BB4CC7" w:rsidRPr="004C16B7" w:rsidRDefault="00BB4CC7" w:rsidP="00336A10">
      <w:pPr>
        <w:pStyle w:val="affa"/>
        <w:tabs>
          <w:tab w:val="left" w:pos="709"/>
        </w:tabs>
        <w:spacing w:after="60"/>
        <w:rPr>
          <w:rFonts w:ascii="Garamond" w:hAnsi="Garamond"/>
          <w:b/>
          <w:caps/>
          <w:sz w:val="26"/>
          <w:szCs w:val="26"/>
        </w:rPr>
      </w:pPr>
      <w:r w:rsidRPr="00243052">
        <w:rPr>
          <w:rFonts w:ascii="Garamond" w:hAnsi="Garamond"/>
          <w:b/>
          <w:sz w:val="26"/>
          <w:szCs w:val="26"/>
        </w:rPr>
        <w:lastRenderedPageBreak/>
        <w:t>Предложения по изменениям и дополнениям в приложение</w:t>
      </w:r>
      <w:r w:rsidRPr="004C16B7">
        <w:rPr>
          <w:rFonts w:ascii="Garamond" w:hAnsi="Garamond"/>
          <w:b/>
          <w:caps/>
          <w:sz w:val="26"/>
          <w:szCs w:val="26"/>
        </w:rPr>
        <w:t xml:space="preserve"> 11 </w:t>
      </w:r>
      <w:r w:rsidRPr="00243052">
        <w:rPr>
          <w:rFonts w:ascii="Garamond" w:hAnsi="Garamond"/>
          <w:b/>
          <w:sz w:val="26"/>
          <w:szCs w:val="26"/>
        </w:rPr>
        <w:t>к</w:t>
      </w:r>
      <w:r w:rsidRPr="004C16B7">
        <w:rPr>
          <w:rFonts w:ascii="Garamond" w:hAnsi="Garamond"/>
          <w:b/>
          <w:caps/>
          <w:sz w:val="26"/>
          <w:szCs w:val="26"/>
        </w:rPr>
        <w:t xml:space="preserve"> ПОЛОЖЕНИЮ О ПОРЯДКЕ ПРЕДОСТАВЛЕНИЯ ФИНАНСОВЫХ ГАРАНТИЙ НА ОПТОВОМ РЫНКЕ</w:t>
      </w:r>
      <w:r w:rsidRPr="004C16B7">
        <w:rPr>
          <w:rFonts w:ascii="Garamond" w:hAnsi="Garamond"/>
          <w:b/>
          <w:bCs/>
          <w:i/>
          <w:iCs/>
          <w:caps/>
          <w:sz w:val="26"/>
          <w:szCs w:val="26"/>
        </w:rPr>
        <w:t xml:space="preserve"> </w:t>
      </w:r>
      <w:r w:rsidRPr="004C16B7">
        <w:rPr>
          <w:rFonts w:ascii="Garamond" w:hAnsi="Garamond"/>
          <w:b/>
          <w:bCs/>
          <w:iCs/>
          <w:caps/>
          <w:sz w:val="26"/>
          <w:szCs w:val="26"/>
        </w:rPr>
        <w:t>(</w:t>
      </w:r>
      <w:r>
        <w:rPr>
          <w:rFonts w:ascii="Garamond" w:hAnsi="Garamond"/>
          <w:b/>
          <w:bCs/>
          <w:iCs/>
          <w:sz w:val="26"/>
          <w:szCs w:val="26"/>
        </w:rPr>
        <w:t>Приложение № 26 к Д</w:t>
      </w:r>
      <w:r w:rsidRPr="004C16B7">
        <w:rPr>
          <w:rFonts w:ascii="Garamond" w:hAnsi="Garamond"/>
          <w:b/>
          <w:bCs/>
          <w:iCs/>
          <w:sz w:val="26"/>
          <w:szCs w:val="26"/>
        </w:rPr>
        <w:t>оговору о присоединении к торговой системе оптового рынка</w:t>
      </w:r>
      <w:r w:rsidRPr="004C16B7">
        <w:rPr>
          <w:rFonts w:ascii="Garamond" w:hAnsi="Garamond"/>
          <w:b/>
          <w:caps/>
          <w:sz w:val="26"/>
          <w:szCs w:val="26"/>
        </w:rPr>
        <w:t>)</w:t>
      </w:r>
    </w:p>
    <w:p w:rsidR="00BB4CC7" w:rsidRPr="004C16B7" w:rsidRDefault="00BB4CC7" w:rsidP="00336A10"/>
    <w:tbl>
      <w:tblPr>
        <w:tblW w:w="15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47"/>
        <w:gridCol w:w="6956"/>
        <w:gridCol w:w="7322"/>
      </w:tblGrid>
      <w:tr w:rsidR="00BB4CC7" w:rsidTr="00336A10">
        <w:trPr>
          <w:trHeight w:val="400"/>
        </w:trPr>
        <w:tc>
          <w:tcPr>
            <w:tcW w:w="948" w:type="dxa"/>
            <w:vAlign w:val="center"/>
          </w:tcPr>
          <w:p w:rsidR="00BB4CC7" w:rsidRDefault="00BB4CC7" w:rsidP="00336A10">
            <w:pPr>
              <w:ind w:left="-57" w:right="-108"/>
              <w:jc w:val="center"/>
              <w:rPr>
                <w:rFonts w:ascii="Garamond" w:hAnsi="Garamond"/>
                <w:b/>
                <w:bCs/>
              </w:rPr>
            </w:pPr>
            <w:r>
              <w:rPr>
                <w:rFonts w:ascii="Garamond" w:hAnsi="Garamond"/>
                <w:b/>
                <w:bCs/>
                <w:sz w:val="22"/>
                <w:szCs w:val="22"/>
              </w:rPr>
              <w:t>№</w:t>
            </w:r>
          </w:p>
          <w:p w:rsidR="00BB4CC7" w:rsidRDefault="00BB4CC7" w:rsidP="00336A10">
            <w:pPr>
              <w:ind w:left="-57" w:right="-108"/>
              <w:jc w:val="center"/>
              <w:rPr>
                <w:rFonts w:ascii="Garamond" w:hAnsi="Garamond"/>
                <w:b/>
                <w:bCs/>
              </w:rPr>
            </w:pPr>
            <w:r>
              <w:rPr>
                <w:rFonts w:ascii="Garamond" w:hAnsi="Garamond"/>
                <w:b/>
                <w:bCs/>
                <w:sz w:val="22"/>
                <w:szCs w:val="22"/>
              </w:rPr>
              <w:t>пункта</w:t>
            </w:r>
          </w:p>
        </w:tc>
        <w:tc>
          <w:tcPr>
            <w:tcW w:w="6957" w:type="dxa"/>
            <w:vAlign w:val="center"/>
          </w:tcPr>
          <w:p w:rsidR="00BB4CC7" w:rsidRDefault="00BB4CC7" w:rsidP="00336A10">
            <w:pPr>
              <w:jc w:val="center"/>
              <w:rPr>
                <w:rFonts w:ascii="Garamond" w:hAnsi="Garamond"/>
                <w:b/>
                <w:bCs/>
              </w:rPr>
            </w:pPr>
            <w:r>
              <w:rPr>
                <w:rFonts w:ascii="Garamond" w:hAnsi="Garamond"/>
                <w:b/>
                <w:bCs/>
                <w:sz w:val="22"/>
                <w:szCs w:val="22"/>
              </w:rPr>
              <w:t xml:space="preserve">Редакция, действующая на момент </w:t>
            </w:r>
          </w:p>
          <w:p w:rsidR="00BB4CC7" w:rsidRDefault="00BB4CC7" w:rsidP="00336A10">
            <w:pPr>
              <w:jc w:val="center"/>
              <w:rPr>
                <w:rFonts w:ascii="Garamond" w:hAnsi="Garamond"/>
                <w:b/>
                <w:bCs/>
              </w:rPr>
            </w:pPr>
            <w:r>
              <w:rPr>
                <w:rFonts w:ascii="Garamond" w:hAnsi="Garamond"/>
                <w:b/>
                <w:bCs/>
                <w:sz w:val="22"/>
                <w:szCs w:val="22"/>
              </w:rPr>
              <w:t>вступления в силу изменений</w:t>
            </w:r>
          </w:p>
        </w:tc>
        <w:tc>
          <w:tcPr>
            <w:tcW w:w="7323" w:type="dxa"/>
            <w:vAlign w:val="center"/>
          </w:tcPr>
          <w:p w:rsidR="00BB4CC7" w:rsidRDefault="00BB4CC7" w:rsidP="00336A10">
            <w:pPr>
              <w:jc w:val="center"/>
              <w:rPr>
                <w:rFonts w:ascii="Garamond" w:hAnsi="Garamond"/>
                <w:b/>
              </w:rPr>
            </w:pPr>
            <w:r>
              <w:rPr>
                <w:rFonts w:ascii="Garamond" w:hAnsi="Garamond"/>
                <w:b/>
                <w:sz w:val="22"/>
                <w:szCs w:val="22"/>
              </w:rPr>
              <w:t>Предлагаемая редакция</w:t>
            </w:r>
          </w:p>
          <w:p w:rsidR="00BB4CC7" w:rsidRDefault="00BB4CC7" w:rsidP="00336A10">
            <w:pPr>
              <w:jc w:val="center"/>
              <w:rPr>
                <w:rFonts w:ascii="Garamond" w:hAnsi="Garamond"/>
              </w:rPr>
            </w:pPr>
            <w:r>
              <w:rPr>
                <w:rFonts w:ascii="Garamond" w:hAnsi="Garamond"/>
                <w:sz w:val="22"/>
                <w:szCs w:val="22"/>
              </w:rPr>
              <w:t xml:space="preserve"> (изменения выделены цветом)</w:t>
            </w:r>
          </w:p>
        </w:tc>
      </w:tr>
      <w:tr w:rsidR="00BB4CC7" w:rsidTr="00336A10">
        <w:trPr>
          <w:trHeight w:val="400"/>
        </w:trPr>
        <w:tc>
          <w:tcPr>
            <w:tcW w:w="948" w:type="dxa"/>
            <w:vAlign w:val="center"/>
          </w:tcPr>
          <w:p w:rsidR="00BB4CC7" w:rsidRPr="004C16B7" w:rsidRDefault="00BB4CC7" w:rsidP="00336A10">
            <w:pPr>
              <w:ind w:left="-57" w:right="-108"/>
              <w:jc w:val="center"/>
              <w:rPr>
                <w:rFonts w:ascii="Garamond" w:hAnsi="Garamond"/>
                <w:b/>
                <w:bCs/>
              </w:rPr>
            </w:pPr>
            <w:r w:rsidRPr="004C16B7">
              <w:rPr>
                <w:rFonts w:ascii="Garamond" w:hAnsi="Garamond"/>
                <w:b/>
                <w:bCs/>
                <w:sz w:val="22"/>
                <w:szCs w:val="22"/>
              </w:rPr>
              <w:t>Сноска 1 к пункту 2.1</w:t>
            </w:r>
          </w:p>
        </w:tc>
        <w:tc>
          <w:tcPr>
            <w:tcW w:w="6957" w:type="dxa"/>
          </w:tcPr>
          <w:p w:rsidR="00BB4CC7" w:rsidRDefault="00BB4CC7" w:rsidP="00336A10">
            <w:pPr>
              <w:spacing w:before="120" w:after="120"/>
              <w:jc w:val="both"/>
              <w:rPr>
                <w:rFonts w:ascii="Garamond" w:hAnsi="Garamond"/>
              </w:rPr>
            </w:pPr>
            <w:r w:rsidRPr="004C16B7">
              <w:rPr>
                <w:rFonts w:ascii="Garamond" w:hAnsi="Garamond"/>
                <w:bCs/>
                <w:sz w:val="22"/>
                <w:szCs w:val="22"/>
              </w:rPr>
              <w:t>Указывается либо договор купли-продажи электрической энергии по результатам конкурентного отбора ценовых заявок на сутки вперед (договор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либо договор купли-продажи электрической энергии по результатам конкурентного отбора заявок для балансирования системы (договор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w:t>
            </w:r>
            <w:r w:rsidRPr="004C16B7">
              <w:rPr>
                <w:rFonts w:ascii="Garamond" w:hAnsi="Garamond"/>
                <w:bCs/>
                <w:sz w:val="22"/>
                <w:szCs w:val="22"/>
                <w:highlight w:val="yellow"/>
              </w:rPr>
              <w:t>.</w:t>
            </w:r>
          </w:p>
        </w:tc>
        <w:tc>
          <w:tcPr>
            <w:tcW w:w="7323" w:type="dxa"/>
          </w:tcPr>
          <w:p w:rsidR="00BB4CC7" w:rsidRDefault="00BB4CC7" w:rsidP="003500C6">
            <w:pPr>
              <w:pStyle w:val="25"/>
              <w:keepNext w:val="0"/>
              <w:keepLines w:val="0"/>
              <w:widowControl w:val="0"/>
              <w:tabs>
                <w:tab w:val="clear" w:pos="643"/>
                <w:tab w:val="left" w:pos="0"/>
                <w:tab w:val="left" w:pos="851"/>
              </w:tabs>
              <w:spacing w:after="120"/>
              <w:ind w:left="0" w:firstLine="0"/>
              <w:rPr>
                <w:szCs w:val="22"/>
              </w:rPr>
            </w:pPr>
            <w:r w:rsidRPr="004C16B7">
              <w:rPr>
                <w:bCs/>
                <w:szCs w:val="22"/>
              </w:rPr>
              <w:t xml:space="preserve">Указывается либо договор купли-продажи электрической энергии по результатам конкурентного отбора ценовых заявок на сутки вперед (договор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либо договор купли-продажи электрической энергии по результатам конкурентного отбора заявок для балансирования системы (договор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w:t>
            </w:r>
            <w:r>
              <w:rPr>
                <w:bCs/>
                <w:szCs w:val="22"/>
              </w:rPr>
              <w:t>ценовыми зонами оптового рынка)</w:t>
            </w:r>
            <w:r w:rsidRPr="004C16B7">
              <w:rPr>
                <w:bCs/>
                <w:szCs w:val="22"/>
                <w:highlight w:val="yellow"/>
              </w:rPr>
              <w:t>, либо договор купли-продажи электрической энергии на территориях субъектов Российской Федерации, объединенных в неценовые зоны оптового рынка.</w:t>
            </w:r>
          </w:p>
        </w:tc>
      </w:tr>
      <w:tr w:rsidR="00BB4CC7" w:rsidTr="00336A10">
        <w:trPr>
          <w:trHeight w:val="400"/>
        </w:trPr>
        <w:tc>
          <w:tcPr>
            <w:tcW w:w="948" w:type="dxa"/>
            <w:vAlign w:val="center"/>
          </w:tcPr>
          <w:p w:rsidR="00BB4CC7" w:rsidRPr="004C16B7" w:rsidRDefault="00BB4CC7" w:rsidP="00336A10">
            <w:pPr>
              <w:ind w:left="-57" w:right="-108"/>
              <w:jc w:val="center"/>
              <w:rPr>
                <w:rFonts w:ascii="Garamond" w:hAnsi="Garamond"/>
                <w:b/>
                <w:bCs/>
              </w:rPr>
            </w:pPr>
            <w:r>
              <w:rPr>
                <w:rFonts w:ascii="Garamond" w:hAnsi="Garamond"/>
                <w:b/>
                <w:bCs/>
                <w:sz w:val="22"/>
                <w:szCs w:val="22"/>
              </w:rPr>
              <w:t>3.2</w:t>
            </w:r>
          </w:p>
        </w:tc>
        <w:tc>
          <w:tcPr>
            <w:tcW w:w="6957" w:type="dxa"/>
          </w:tcPr>
          <w:p w:rsidR="00BB4CC7" w:rsidRDefault="00BB4CC7" w:rsidP="00336A10">
            <w:pPr>
              <w:spacing w:after="120" w:line="288" w:lineRule="auto"/>
              <w:jc w:val="both"/>
              <w:rPr>
                <w:rFonts w:ascii="Garamond" w:hAnsi="Garamond"/>
                <w:b/>
                <w:i/>
              </w:rPr>
            </w:pPr>
            <w:r>
              <w:rPr>
                <w:rFonts w:ascii="Garamond" w:hAnsi="Garamond"/>
                <w:b/>
                <w:i/>
                <w:sz w:val="22"/>
                <w:szCs w:val="22"/>
              </w:rPr>
              <w:t>Редакция п. 3.2 Договора поручительства, заключенного в обеспечение исполнения договора купли-продажи электрической энергии по результатам конкурентного отбора ценовых заявок на сутки вперед:</w:t>
            </w:r>
          </w:p>
          <w:p w:rsidR="00BB4CC7" w:rsidRPr="004C16B7" w:rsidRDefault="00BB4CC7" w:rsidP="00336A10">
            <w:pPr>
              <w:spacing w:before="120" w:after="120"/>
              <w:jc w:val="both"/>
              <w:rPr>
                <w:rFonts w:ascii="Garamond" w:hAnsi="Garamond"/>
                <w:bCs/>
              </w:rPr>
            </w:pPr>
          </w:p>
        </w:tc>
        <w:tc>
          <w:tcPr>
            <w:tcW w:w="7323" w:type="dxa"/>
          </w:tcPr>
          <w:p w:rsidR="00BB4CC7" w:rsidRPr="000161A5" w:rsidRDefault="00BB4CC7" w:rsidP="00336A10">
            <w:pPr>
              <w:spacing w:after="120" w:line="288" w:lineRule="auto"/>
              <w:jc w:val="both"/>
              <w:rPr>
                <w:rFonts w:ascii="Garamond" w:hAnsi="Garamond"/>
                <w:b/>
                <w:i/>
              </w:rPr>
            </w:pPr>
            <w:r>
              <w:rPr>
                <w:rFonts w:ascii="Garamond" w:hAnsi="Garamond"/>
                <w:b/>
                <w:i/>
                <w:sz w:val="22"/>
                <w:szCs w:val="22"/>
              </w:rPr>
              <w:t>Редакция п. 3.2 Договора поручительства, заключенного в обеспечение исполнения договора купли-продажи электрической энергии по результатам конкурентного отбора ценовых заявок на сутки вперед</w:t>
            </w:r>
            <w:r w:rsidRPr="003500C6">
              <w:rPr>
                <w:rFonts w:ascii="Garamond" w:hAnsi="Garamond"/>
                <w:b/>
                <w:i/>
                <w:sz w:val="22"/>
                <w:szCs w:val="22"/>
                <w:highlight w:val="yellow"/>
              </w:rPr>
              <w:t>,</w:t>
            </w:r>
            <w:r>
              <w:rPr>
                <w:rFonts w:ascii="Garamond" w:hAnsi="Garamond"/>
                <w:b/>
                <w:i/>
                <w:sz w:val="22"/>
                <w:szCs w:val="22"/>
              </w:rPr>
              <w:t xml:space="preserve"> </w:t>
            </w:r>
            <w:r w:rsidRPr="004C16B7">
              <w:rPr>
                <w:rFonts w:ascii="Garamond" w:hAnsi="Garamond"/>
                <w:b/>
                <w:i/>
                <w:sz w:val="22"/>
                <w:szCs w:val="22"/>
                <w:highlight w:val="yellow"/>
              </w:rPr>
              <w:t>или договора поручительства, заключенного в обеспечение исполнения договора</w:t>
            </w:r>
            <w:r w:rsidRPr="004C16B7">
              <w:rPr>
                <w:highlight w:val="yellow"/>
              </w:rPr>
              <w:t xml:space="preserve"> </w:t>
            </w:r>
            <w:r w:rsidRPr="004C16B7">
              <w:rPr>
                <w:rFonts w:ascii="Garamond" w:hAnsi="Garamond"/>
                <w:b/>
                <w:i/>
                <w:sz w:val="22"/>
                <w:szCs w:val="22"/>
                <w:highlight w:val="yellow"/>
              </w:rPr>
              <w:t>купли-продажи электрической энергии на территориях субъектов Российской Федерации, объединенных в неценовые зоны оптового рынка</w:t>
            </w:r>
            <w:r>
              <w:rPr>
                <w:rFonts w:ascii="Garamond" w:hAnsi="Garamond"/>
                <w:b/>
                <w:i/>
                <w:sz w:val="22"/>
                <w:szCs w:val="22"/>
              </w:rPr>
              <w:t>:</w:t>
            </w:r>
          </w:p>
        </w:tc>
      </w:tr>
    </w:tbl>
    <w:p w:rsidR="00BB4CC7" w:rsidRDefault="00BB4CC7" w:rsidP="00336A10">
      <w:pPr>
        <w:rPr>
          <w:rFonts w:ascii="Garamond" w:hAnsi="Garamond" w:cs="Arial"/>
          <w:b/>
          <w:sz w:val="26"/>
          <w:szCs w:val="26"/>
        </w:rPr>
      </w:pPr>
    </w:p>
    <w:p w:rsidR="00BB4CC7" w:rsidRDefault="00BB4CC7" w:rsidP="00336A10">
      <w:pPr>
        <w:rPr>
          <w:rFonts w:ascii="Arial" w:hAnsi="Arial"/>
        </w:rPr>
      </w:pPr>
    </w:p>
    <w:p w:rsidR="00BB4CC7" w:rsidRDefault="00BB4CC7" w:rsidP="00336A10">
      <w:pPr>
        <w:pStyle w:val="affa"/>
        <w:tabs>
          <w:tab w:val="left" w:pos="709"/>
        </w:tabs>
        <w:spacing w:after="60"/>
        <w:rPr>
          <w:rFonts w:ascii="Garamond" w:hAnsi="Garamond"/>
          <w:b/>
          <w:sz w:val="26"/>
          <w:szCs w:val="26"/>
        </w:rPr>
      </w:pPr>
      <w:r>
        <w:rPr>
          <w:rFonts w:ascii="Garamond" w:hAnsi="Garamond"/>
          <w:b/>
          <w:sz w:val="26"/>
          <w:szCs w:val="26"/>
        </w:rPr>
        <w:t xml:space="preserve">Предложения по изменениям и дополнениям в СОГЛАШЕНИЕ О ВЗАИМОДЕЙСТВИИ, являющееся приложением 10 к </w:t>
      </w:r>
      <w:r>
        <w:rPr>
          <w:rFonts w:ascii="Garamond" w:hAnsi="Garamond"/>
          <w:b/>
          <w:caps/>
          <w:sz w:val="26"/>
          <w:szCs w:val="26"/>
        </w:rPr>
        <w:t>ПоложениЮ о порядке предоставления финансовых гарантий на оптовом рынке</w:t>
      </w:r>
      <w:r>
        <w:rPr>
          <w:rFonts w:ascii="Garamond" w:hAnsi="Garamond"/>
          <w:b/>
          <w:sz w:val="26"/>
          <w:szCs w:val="26"/>
        </w:rPr>
        <w:t xml:space="preserve"> (Приложение № 26 к Договору о присоединении к торговой системе оптового рынка)</w:t>
      </w:r>
    </w:p>
    <w:p w:rsidR="00BB4CC7" w:rsidRDefault="00BB4CC7" w:rsidP="00336A10">
      <w:pPr>
        <w:pStyle w:val="affa"/>
        <w:tabs>
          <w:tab w:val="left" w:pos="709"/>
        </w:tabs>
        <w:spacing w:after="60"/>
        <w:rPr>
          <w:rFonts w:ascii="Garamond" w:hAnsi="Garamond"/>
          <w:b/>
          <w:sz w:val="26"/>
          <w:szCs w:val="26"/>
        </w:rPr>
      </w:pPr>
    </w:p>
    <w:tbl>
      <w:tblPr>
        <w:tblW w:w="15275" w:type="dxa"/>
        <w:tblInd w:w="-28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52" w:type="dxa"/>
          <w:right w:w="57" w:type="dxa"/>
        </w:tblCellMar>
        <w:tblLook w:val="0000" w:firstRow="0" w:lastRow="0" w:firstColumn="0" w:lastColumn="0" w:noHBand="0" w:noVBand="0"/>
      </w:tblPr>
      <w:tblGrid>
        <w:gridCol w:w="875"/>
        <w:gridCol w:w="6480"/>
        <w:gridCol w:w="7920"/>
      </w:tblGrid>
      <w:tr w:rsidR="00BB4CC7" w:rsidTr="00D46ECC">
        <w:trPr>
          <w:trHeight w:val="435"/>
        </w:trPr>
        <w:tc>
          <w:tcPr>
            <w:tcW w:w="875" w:type="dxa"/>
            <w:tcMar>
              <w:left w:w="52" w:type="dxa"/>
            </w:tcMar>
            <w:vAlign w:val="center"/>
          </w:tcPr>
          <w:p w:rsidR="00BB4CC7" w:rsidRDefault="00BB4CC7" w:rsidP="00336A10">
            <w:pPr>
              <w:pStyle w:val="affa"/>
              <w:spacing w:after="0" w:line="100" w:lineRule="atLeast"/>
              <w:jc w:val="center"/>
            </w:pPr>
            <w:r>
              <w:rPr>
                <w:rFonts w:ascii="Garamond" w:hAnsi="Garamond" w:cs="Garamond"/>
                <w:b/>
                <w:bCs/>
                <w:lang w:eastAsia="ru-RU"/>
              </w:rPr>
              <w:lastRenderedPageBreak/>
              <w:t>№</w:t>
            </w:r>
          </w:p>
          <w:p w:rsidR="00BB4CC7" w:rsidRDefault="00BB4CC7" w:rsidP="00336A10">
            <w:pPr>
              <w:pStyle w:val="affa"/>
              <w:spacing w:after="0" w:line="100" w:lineRule="atLeast"/>
              <w:jc w:val="center"/>
            </w:pPr>
            <w:r>
              <w:rPr>
                <w:rFonts w:ascii="Garamond" w:hAnsi="Garamond" w:cs="Garamond"/>
                <w:b/>
                <w:bCs/>
                <w:lang w:eastAsia="ru-RU"/>
              </w:rPr>
              <w:t>пункта</w:t>
            </w:r>
          </w:p>
        </w:tc>
        <w:tc>
          <w:tcPr>
            <w:tcW w:w="6480" w:type="dxa"/>
            <w:tcMar>
              <w:left w:w="108" w:type="dxa"/>
              <w:right w:w="108" w:type="dxa"/>
            </w:tcMar>
            <w:vAlign w:val="center"/>
          </w:tcPr>
          <w:p w:rsidR="00BB4CC7" w:rsidRDefault="00BB4CC7" w:rsidP="00336A10">
            <w:pPr>
              <w:pStyle w:val="affa"/>
              <w:spacing w:after="0" w:line="100" w:lineRule="atLeast"/>
              <w:jc w:val="center"/>
            </w:pPr>
            <w:r>
              <w:rPr>
                <w:rFonts w:ascii="Garamond" w:hAnsi="Garamond" w:cs="Garamond"/>
                <w:b/>
                <w:bCs/>
                <w:lang w:eastAsia="ru-RU"/>
              </w:rPr>
              <w:t>Редакция, действующая на момент</w:t>
            </w:r>
          </w:p>
          <w:p w:rsidR="00BB4CC7" w:rsidRDefault="00BB4CC7" w:rsidP="00336A10">
            <w:pPr>
              <w:pStyle w:val="affa"/>
              <w:spacing w:after="0" w:line="100" w:lineRule="atLeast"/>
              <w:jc w:val="center"/>
            </w:pPr>
            <w:r>
              <w:rPr>
                <w:rFonts w:ascii="Garamond" w:hAnsi="Garamond" w:cs="Garamond"/>
                <w:b/>
                <w:bCs/>
                <w:lang w:eastAsia="ru-RU"/>
              </w:rPr>
              <w:t xml:space="preserve"> вступления в силу изменений</w:t>
            </w:r>
          </w:p>
        </w:tc>
        <w:tc>
          <w:tcPr>
            <w:tcW w:w="7920" w:type="dxa"/>
            <w:tcMar>
              <w:left w:w="108" w:type="dxa"/>
              <w:right w:w="108" w:type="dxa"/>
            </w:tcMar>
            <w:vAlign w:val="center"/>
          </w:tcPr>
          <w:p w:rsidR="00BB4CC7" w:rsidRDefault="00BB4CC7" w:rsidP="00336A10">
            <w:pPr>
              <w:pStyle w:val="affa"/>
              <w:spacing w:after="0" w:line="100" w:lineRule="atLeast"/>
              <w:jc w:val="center"/>
            </w:pPr>
            <w:r>
              <w:rPr>
                <w:rFonts w:ascii="Garamond" w:hAnsi="Garamond" w:cs="Garamond"/>
                <w:b/>
                <w:bCs/>
                <w:lang w:eastAsia="ru-RU"/>
              </w:rPr>
              <w:t>Предлагаемая редакция</w:t>
            </w:r>
          </w:p>
          <w:p w:rsidR="00BB4CC7" w:rsidRDefault="00BB4CC7" w:rsidP="00336A10">
            <w:pPr>
              <w:pStyle w:val="affa"/>
              <w:spacing w:after="0" w:line="100" w:lineRule="atLeast"/>
              <w:jc w:val="center"/>
            </w:pPr>
            <w:r>
              <w:rPr>
                <w:rFonts w:ascii="Garamond" w:hAnsi="Garamond" w:cs="Garamond"/>
                <w:lang w:eastAsia="ru-RU"/>
              </w:rPr>
              <w:t>(изменения выделены цветом)</w:t>
            </w:r>
          </w:p>
        </w:tc>
      </w:tr>
      <w:tr w:rsidR="00BB4CC7" w:rsidTr="00D46ECC">
        <w:trPr>
          <w:trHeight w:val="435"/>
        </w:trPr>
        <w:tc>
          <w:tcPr>
            <w:tcW w:w="875" w:type="dxa"/>
            <w:tcMar>
              <w:left w:w="52" w:type="dxa"/>
            </w:tcMar>
            <w:vAlign w:val="center"/>
          </w:tcPr>
          <w:p w:rsidR="00BB4CC7" w:rsidRDefault="00BB4CC7" w:rsidP="00336A10">
            <w:pPr>
              <w:pStyle w:val="affa"/>
              <w:spacing w:after="0" w:line="100" w:lineRule="atLeast"/>
              <w:jc w:val="both"/>
              <w:rPr>
                <w:rFonts w:ascii="Garamond" w:hAnsi="Garamond" w:cs="Garamond"/>
                <w:b/>
                <w:bCs/>
                <w:lang w:eastAsia="ru-RU"/>
              </w:rPr>
            </w:pPr>
            <w:r>
              <w:rPr>
                <w:rFonts w:ascii="Garamond" w:hAnsi="Garamond" w:cs="Garamond"/>
                <w:b/>
                <w:bCs/>
                <w:lang w:eastAsia="ru-RU"/>
              </w:rPr>
              <w:t>2.2</w:t>
            </w:r>
          </w:p>
        </w:tc>
        <w:tc>
          <w:tcPr>
            <w:tcW w:w="6480" w:type="dxa"/>
            <w:tcMar>
              <w:left w:w="108" w:type="dxa"/>
              <w:right w:w="108" w:type="dxa"/>
            </w:tcMar>
            <w:vAlign w:val="center"/>
          </w:tcPr>
          <w:p w:rsidR="00BB4CC7" w:rsidRPr="009B564B" w:rsidRDefault="00BB4CC7" w:rsidP="00336A10">
            <w:pPr>
              <w:spacing w:before="120" w:after="120"/>
              <w:jc w:val="both"/>
              <w:rPr>
                <w:rFonts w:ascii="Garamond" w:hAnsi="Garamond"/>
                <w:bCs/>
              </w:rPr>
            </w:pPr>
            <w:r w:rsidRPr="009B564B">
              <w:rPr>
                <w:rFonts w:ascii="Garamond" w:hAnsi="Garamond"/>
                <w:bCs/>
                <w:sz w:val="22"/>
                <w:szCs w:val="22"/>
              </w:rPr>
              <w:t>Банковские гарантии обеспечивают исполнение субъектом оптового рынка денежных обязательств по следующим договорам купли-продажи электрической энергии:</w:t>
            </w:r>
          </w:p>
          <w:p w:rsidR="00BB4CC7" w:rsidRPr="009B564B" w:rsidRDefault="00BB4CC7" w:rsidP="00336A10">
            <w:pPr>
              <w:spacing w:before="120" w:after="120"/>
              <w:jc w:val="both"/>
              <w:rPr>
                <w:rFonts w:ascii="Garamond" w:hAnsi="Garamond"/>
                <w:bCs/>
              </w:rPr>
            </w:pPr>
            <w:r w:rsidRPr="009B564B">
              <w:rPr>
                <w:rFonts w:ascii="Garamond" w:hAnsi="Garamond"/>
                <w:bCs/>
                <w:sz w:val="22"/>
                <w:szCs w:val="22"/>
              </w:rPr>
              <w:t>2.2.1.</w:t>
            </w:r>
            <w:r w:rsidRPr="009B564B">
              <w:rPr>
                <w:rFonts w:ascii="Garamond" w:hAnsi="Garamond"/>
                <w:bCs/>
                <w:sz w:val="22"/>
                <w:szCs w:val="22"/>
              </w:rPr>
              <w:tab/>
              <w:t>договору купли-продажи электрической энергии по результатам конкурентного отбора ценовых заявок на сутки вперед (далее – договор РСВ);</w:t>
            </w:r>
          </w:p>
          <w:p w:rsidR="00BB4CC7" w:rsidRPr="009B564B" w:rsidRDefault="00BB4CC7" w:rsidP="00336A10">
            <w:pPr>
              <w:spacing w:before="120" w:after="120"/>
              <w:jc w:val="both"/>
              <w:rPr>
                <w:rFonts w:ascii="Garamond" w:hAnsi="Garamond"/>
                <w:bCs/>
              </w:rPr>
            </w:pPr>
            <w:r w:rsidRPr="009B564B">
              <w:rPr>
                <w:rFonts w:ascii="Garamond" w:hAnsi="Garamond"/>
                <w:bCs/>
                <w:sz w:val="22"/>
                <w:szCs w:val="22"/>
              </w:rPr>
              <w:t>2.2.2.</w:t>
            </w:r>
            <w:r w:rsidRPr="009B564B">
              <w:rPr>
                <w:rFonts w:ascii="Garamond" w:hAnsi="Garamond"/>
                <w:bCs/>
                <w:sz w:val="22"/>
                <w:szCs w:val="22"/>
              </w:rPr>
              <w:tab/>
              <w:t>договору купли-продажи электрической энергии по результатам конкурентного отбора заявок для балансирования системы (далее – договор БР);</w:t>
            </w:r>
          </w:p>
          <w:p w:rsidR="00BB4CC7" w:rsidRDefault="00BB4CC7" w:rsidP="00336A10">
            <w:pPr>
              <w:spacing w:before="120" w:after="120"/>
              <w:jc w:val="both"/>
              <w:rPr>
                <w:rFonts w:ascii="Garamond" w:hAnsi="Garamond" w:cs="Garamond"/>
                <w:b/>
                <w:bCs/>
              </w:rPr>
            </w:pPr>
            <w:r w:rsidRPr="009B564B">
              <w:rPr>
                <w:rFonts w:ascii="Garamond" w:hAnsi="Garamond"/>
                <w:bCs/>
                <w:sz w:val="22"/>
                <w:szCs w:val="22"/>
              </w:rPr>
              <w:t>2.2.3.</w:t>
            </w:r>
            <w:r w:rsidRPr="009B564B">
              <w:rPr>
                <w:rFonts w:ascii="Garamond" w:hAnsi="Garamond"/>
                <w:bCs/>
                <w:sz w:val="22"/>
                <w:szCs w:val="22"/>
              </w:rPr>
              <w:tab/>
              <w:t>договору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 и договору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(далее – договоры НЦЗ).</w:t>
            </w:r>
          </w:p>
        </w:tc>
        <w:tc>
          <w:tcPr>
            <w:tcW w:w="7920" w:type="dxa"/>
            <w:tcMar>
              <w:left w:w="108" w:type="dxa"/>
              <w:right w:w="108" w:type="dxa"/>
            </w:tcMar>
            <w:vAlign w:val="center"/>
          </w:tcPr>
          <w:p w:rsidR="00BB4CC7" w:rsidRPr="009B564B" w:rsidRDefault="00BB4CC7" w:rsidP="00336A10">
            <w:pPr>
              <w:spacing w:before="120" w:after="120"/>
              <w:jc w:val="both"/>
              <w:rPr>
                <w:rFonts w:ascii="Garamond" w:hAnsi="Garamond"/>
                <w:bCs/>
              </w:rPr>
            </w:pPr>
            <w:r w:rsidRPr="009B564B">
              <w:rPr>
                <w:rFonts w:ascii="Garamond" w:hAnsi="Garamond"/>
                <w:bCs/>
                <w:sz w:val="22"/>
                <w:szCs w:val="22"/>
              </w:rPr>
              <w:t>Банковские гарантии обеспечивают исполнение субъектом оптового рынка денежных обязательств по следующим договорам купли-продажи электрической энергии:</w:t>
            </w:r>
          </w:p>
          <w:p w:rsidR="00BB4CC7" w:rsidRPr="009B564B" w:rsidRDefault="00BB4CC7" w:rsidP="00336A10">
            <w:pPr>
              <w:spacing w:before="120" w:after="120"/>
              <w:jc w:val="both"/>
              <w:rPr>
                <w:rFonts w:ascii="Garamond" w:hAnsi="Garamond"/>
                <w:bCs/>
              </w:rPr>
            </w:pPr>
            <w:r w:rsidRPr="009B564B">
              <w:rPr>
                <w:rFonts w:ascii="Garamond" w:hAnsi="Garamond"/>
                <w:bCs/>
                <w:sz w:val="22"/>
                <w:szCs w:val="22"/>
              </w:rPr>
              <w:t>2.2.1.</w:t>
            </w:r>
            <w:r w:rsidRPr="009B564B">
              <w:rPr>
                <w:rFonts w:ascii="Garamond" w:hAnsi="Garamond"/>
                <w:bCs/>
                <w:sz w:val="22"/>
                <w:szCs w:val="22"/>
              </w:rPr>
              <w:tab/>
              <w:t>договору купли-продажи электрической энергии по результатам конкурентного отбора ценовых заявок на сутки вперед (далее – договор РСВ);</w:t>
            </w:r>
          </w:p>
          <w:p w:rsidR="00BB4CC7" w:rsidRPr="009B564B" w:rsidRDefault="00BB4CC7" w:rsidP="00336A10">
            <w:pPr>
              <w:spacing w:before="120" w:after="120"/>
              <w:jc w:val="both"/>
              <w:rPr>
                <w:rFonts w:ascii="Garamond" w:hAnsi="Garamond"/>
                <w:bCs/>
              </w:rPr>
            </w:pPr>
            <w:r w:rsidRPr="009B564B">
              <w:rPr>
                <w:rFonts w:ascii="Garamond" w:hAnsi="Garamond"/>
                <w:bCs/>
                <w:sz w:val="22"/>
                <w:szCs w:val="22"/>
              </w:rPr>
              <w:t>2.2.2.</w:t>
            </w:r>
            <w:r w:rsidRPr="009B564B">
              <w:rPr>
                <w:rFonts w:ascii="Garamond" w:hAnsi="Garamond"/>
                <w:bCs/>
                <w:sz w:val="22"/>
                <w:szCs w:val="22"/>
              </w:rPr>
              <w:tab/>
              <w:t>договору купли-продажи электрической энергии по результатам конкурентного отбора заявок для балансирования системы (далее – договор БР);</w:t>
            </w:r>
          </w:p>
          <w:p w:rsidR="00BB4CC7" w:rsidRPr="009B564B" w:rsidRDefault="00BB4CC7" w:rsidP="00336A10">
            <w:pPr>
              <w:pStyle w:val="affa"/>
              <w:spacing w:after="0" w:line="100" w:lineRule="atLeast"/>
              <w:jc w:val="both"/>
              <w:rPr>
                <w:rFonts w:ascii="Garamond" w:hAnsi="Garamond"/>
                <w:bCs/>
                <w:highlight w:val="yellow"/>
                <w:lang w:eastAsia="ru-RU"/>
              </w:rPr>
            </w:pPr>
            <w:r w:rsidRPr="009B564B">
              <w:rPr>
                <w:rFonts w:ascii="Garamond" w:hAnsi="Garamond"/>
                <w:bCs/>
                <w:lang w:eastAsia="ru-RU"/>
              </w:rPr>
              <w:t>2.2.3.</w:t>
            </w:r>
            <w:r w:rsidRPr="009B564B">
              <w:rPr>
                <w:rFonts w:ascii="Garamond" w:hAnsi="Garamond"/>
                <w:bCs/>
                <w:lang w:eastAsia="ru-RU"/>
              </w:rPr>
              <w:tab/>
              <w:t>договору купли-продажи электрической энергии по результатам конкурентного отбора заявок для балансирования системы в обеспечение поставки электрической энергии в объеме перетока по границе с ценовыми зонами оптового рынка</w:t>
            </w:r>
            <w:r>
              <w:rPr>
                <w:rFonts w:ascii="Garamond" w:hAnsi="Garamond"/>
                <w:bCs/>
                <w:lang w:eastAsia="ru-RU"/>
              </w:rPr>
              <w:t xml:space="preserve"> </w:t>
            </w:r>
            <w:r w:rsidRPr="00283E4D">
              <w:rPr>
                <w:rFonts w:ascii="Garamond" w:hAnsi="Garamond"/>
                <w:bCs/>
                <w:highlight w:val="yellow"/>
                <w:lang w:eastAsia="ru-RU"/>
              </w:rPr>
              <w:t>(далее – договор БР</w:t>
            </w:r>
            <w:r>
              <w:rPr>
                <w:rFonts w:ascii="Garamond" w:hAnsi="Garamond"/>
                <w:bCs/>
                <w:highlight w:val="yellow"/>
                <w:lang w:eastAsia="ru-RU"/>
              </w:rPr>
              <w:t xml:space="preserve"> переток</w:t>
            </w:r>
            <w:r w:rsidRPr="00283E4D">
              <w:rPr>
                <w:rFonts w:ascii="Garamond" w:hAnsi="Garamond"/>
                <w:bCs/>
                <w:highlight w:val="yellow"/>
                <w:lang w:eastAsia="ru-RU"/>
              </w:rPr>
              <w:t xml:space="preserve"> НЦЗ)</w:t>
            </w:r>
            <w:r w:rsidRPr="009B564B">
              <w:rPr>
                <w:rFonts w:ascii="Garamond" w:hAnsi="Garamond"/>
                <w:bCs/>
                <w:lang w:eastAsia="ru-RU"/>
              </w:rPr>
              <w:t xml:space="preserve"> и договору купли-продажи электрической энергии по результатам конкурентного отбора ценовых заявок на сутки вперед в обеспечение поставки электрической энергии в объеме перетока по границе с ценовыми зонами оптового рынка </w:t>
            </w:r>
            <w:r w:rsidRPr="003500C6">
              <w:rPr>
                <w:rFonts w:ascii="Garamond" w:hAnsi="Garamond"/>
                <w:bCs/>
                <w:lang w:eastAsia="ru-RU"/>
              </w:rPr>
              <w:t xml:space="preserve">(далее – договоры </w:t>
            </w:r>
            <w:r w:rsidRPr="003500C6">
              <w:rPr>
                <w:rFonts w:ascii="Garamond" w:hAnsi="Garamond"/>
                <w:bCs/>
                <w:highlight w:val="yellow"/>
                <w:lang w:eastAsia="ru-RU"/>
              </w:rPr>
              <w:t>РСВ переток</w:t>
            </w:r>
            <w:r w:rsidRPr="003500C6">
              <w:rPr>
                <w:rFonts w:ascii="Garamond" w:hAnsi="Garamond"/>
                <w:bCs/>
                <w:lang w:eastAsia="ru-RU"/>
              </w:rPr>
              <w:t xml:space="preserve"> НЦЗ);</w:t>
            </w:r>
          </w:p>
          <w:p w:rsidR="00BB4CC7" w:rsidRDefault="00BB4CC7" w:rsidP="00336A10">
            <w:pPr>
              <w:pStyle w:val="affa"/>
              <w:spacing w:after="0" w:line="100" w:lineRule="atLeast"/>
              <w:jc w:val="both"/>
              <w:rPr>
                <w:rFonts w:ascii="Garamond" w:hAnsi="Garamond" w:cs="Garamond"/>
                <w:b/>
                <w:bCs/>
                <w:lang w:eastAsia="ru-RU"/>
              </w:rPr>
            </w:pPr>
            <w:r w:rsidRPr="009B564B">
              <w:rPr>
                <w:rFonts w:ascii="Garamond" w:hAnsi="Garamond"/>
                <w:bCs/>
                <w:highlight w:val="yellow"/>
                <w:lang w:eastAsia="ru-RU"/>
              </w:rPr>
              <w:t xml:space="preserve">2.2.4. договору купли-продажи электрической энергии на территориях субъектов Российской Федерации, объединенных в неценовые зоны </w:t>
            </w:r>
            <w:r>
              <w:rPr>
                <w:rFonts w:ascii="Garamond" w:hAnsi="Garamond"/>
                <w:bCs/>
                <w:highlight w:val="yellow"/>
                <w:lang w:eastAsia="ru-RU"/>
              </w:rPr>
              <w:t xml:space="preserve">оптового рынка (далее – </w:t>
            </w:r>
            <w:r w:rsidRPr="00E30B5A">
              <w:rPr>
                <w:rFonts w:ascii="Garamond" w:hAnsi="Garamond"/>
                <w:highlight w:val="yellow"/>
              </w:rPr>
              <w:t xml:space="preserve">договор купли-продажи электрической энергии </w:t>
            </w:r>
            <w:r>
              <w:rPr>
                <w:rFonts w:ascii="Garamond" w:hAnsi="Garamond"/>
                <w:highlight w:val="yellow"/>
              </w:rPr>
              <w:t xml:space="preserve">в </w:t>
            </w:r>
            <w:r w:rsidRPr="00E30B5A">
              <w:rPr>
                <w:rFonts w:ascii="Garamond" w:hAnsi="Garamond"/>
                <w:highlight w:val="yellow"/>
              </w:rPr>
              <w:t>НЦЗ</w:t>
            </w:r>
            <w:r w:rsidRPr="009B564B">
              <w:rPr>
                <w:rFonts w:ascii="Garamond" w:hAnsi="Garamond"/>
                <w:bCs/>
                <w:highlight w:val="yellow"/>
                <w:lang w:eastAsia="ru-RU"/>
              </w:rPr>
              <w:t>).</w:t>
            </w:r>
          </w:p>
        </w:tc>
      </w:tr>
      <w:tr w:rsidR="00BB4CC7" w:rsidTr="00D46ECC">
        <w:trPr>
          <w:trHeight w:val="435"/>
        </w:trPr>
        <w:tc>
          <w:tcPr>
            <w:tcW w:w="875" w:type="dxa"/>
            <w:tcMar>
              <w:left w:w="52" w:type="dxa"/>
            </w:tcMar>
            <w:vAlign w:val="center"/>
          </w:tcPr>
          <w:p w:rsidR="00BB4CC7" w:rsidRDefault="00BB4CC7" w:rsidP="00336A10">
            <w:pPr>
              <w:pStyle w:val="affa"/>
              <w:spacing w:after="0" w:line="100" w:lineRule="atLeast"/>
              <w:jc w:val="both"/>
              <w:rPr>
                <w:rFonts w:ascii="Garamond" w:hAnsi="Garamond" w:cs="Garamond"/>
                <w:b/>
                <w:bCs/>
                <w:lang w:eastAsia="ru-RU"/>
              </w:rPr>
            </w:pPr>
            <w:r>
              <w:rPr>
                <w:rFonts w:ascii="Garamond" w:hAnsi="Garamond" w:cs="Garamond"/>
                <w:b/>
                <w:bCs/>
                <w:lang w:eastAsia="ru-RU"/>
              </w:rPr>
              <w:t>2.3</w:t>
            </w:r>
          </w:p>
        </w:tc>
        <w:tc>
          <w:tcPr>
            <w:tcW w:w="6480" w:type="dxa"/>
            <w:tcMar>
              <w:left w:w="108" w:type="dxa"/>
              <w:right w:w="108" w:type="dxa"/>
            </w:tcMar>
            <w:vAlign w:val="center"/>
          </w:tcPr>
          <w:p w:rsidR="00BB4CC7" w:rsidRPr="009B564B" w:rsidRDefault="00BB4CC7" w:rsidP="00336A10">
            <w:pPr>
              <w:spacing w:before="120" w:after="120"/>
              <w:jc w:val="both"/>
              <w:rPr>
                <w:rFonts w:ascii="Garamond" w:hAnsi="Garamond"/>
                <w:bCs/>
              </w:rPr>
            </w:pPr>
            <w:r w:rsidRPr="009B564B">
              <w:rPr>
                <w:rFonts w:ascii="Garamond" w:hAnsi="Garamond"/>
                <w:bCs/>
                <w:sz w:val="22"/>
                <w:szCs w:val="22"/>
              </w:rPr>
              <w:t>Гарант выдает банковскую гарантию, которая обеспечивает надлежащее исполнение Принципалом своих обязательств перед АО «ЦФР»:</w:t>
            </w:r>
          </w:p>
          <w:p w:rsidR="00BB4CC7" w:rsidRPr="009B564B" w:rsidRDefault="00BB4CC7" w:rsidP="00336A10">
            <w:pPr>
              <w:spacing w:before="120" w:after="120"/>
              <w:jc w:val="both"/>
              <w:rPr>
                <w:rFonts w:ascii="Garamond" w:hAnsi="Garamond"/>
                <w:bCs/>
              </w:rPr>
            </w:pPr>
            <w:r w:rsidRPr="009B564B">
              <w:rPr>
                <w:rFonts w:ascii="Garamond" w:hAnsi="Garamond"/>
                <w:bCs/>
                <w:sz w:val="22"/>
                <w:szCs w:val="22"/>
              </w:rPr>
              <w:t>2.3.1.</w:t>
            </w:r>
            <w:r w:rsidRPr="009B564B">
              <w:rPr>
                <w:rFonts w:ascii="Garamond" w:hAnsi="Garamond"/>
                <w:bCs/>
                <w:sz w:val="22"/>
                <w:szCs w:val="22"/>
              </w:rPr>
              <w:tab/>
              <w:t>по одному из договоров купли-продажи, указанных в п. 2.2.1 и п. 2.2.2 настоящего Соглашения, по форме, указанной в приложении 3 к настоящему Соглашению;</w:t>
            </w:r>
          </w:p>
          <w:p w:rsidR="00BB4CC7" w:rsidRPr="009B564B" w:rsidRDefault="00BB4CC7" w:rsidP="00336A10">
            <w:pPr>
              <w:spacing w:before="120" w:after="120"/>
              <w:jc w:val="both"/>
              <w:rPr>
                <w:rFonts w:ascii="Garamond" w:hAnsi="Garamond"/>
                <w:bCs/>
              </w:rPr>
            </w:pPr>
            <w:r w:rsidRPr="009B564B">
              <w:rPr>
                <w:rFonts w:ascii="Garamond" w:hAnsi="Garamond"/>
                <w:bCs/>
                <w:sz w:val="22"/>
                <w:szCs w:val="22"/>
              </w:rPr>
              <w:t>2.3.2.</w:t>
            </w:r>
            <w:r w:rsidRPr="009B564B">
              <w:rPr>
                <w:rFonts w:ascii="Garamond" w:hAnsi="Garamond"/>
                <w:bCs/>
                <w:sz w:val="22"/>
                <w:szCs w:val="22"/>
              </w:rPr>
              <w:tab/>
              <w:t>по договору РСВ для целей участия в конкурсе на присвоение статуса гарантирующего поставщика, проводимом на основании решения уполномоченного федерального органа, по форме, указанной в приложении 3.1 к настоящему Соглашению;</w:t>
            </w:r>
          </w:p>
          <w:p w:rsidR="00BB4CC7" w:rsidRDefault="00BB4CC7" w:rsidP="00336A10">
            <w:pPr>
              <w:spacing w:before="120" w:after="120"/>
              <w:jc w:val="both"/>
              <w:rPr>
                <w:rFonts w:ascii="Garamond" w:hAnsi="Garamond" w:cs="Garamond"/>
                <w:b/>
                <w:bCs/>
              </w:rPr>
            </w:pPr>
            <w:r w:rsidRPr="009B564B">
              <w:rPr>
                <w:rFonts w:ascii="Garamond" w:hAnsi="Garamond"/>
                <w:bCs/>
                <w:sz w:val="22"/>
                <w:szCs w:val="22"/>
              </w:rPr>
              <w:t>2.3.3.</w:t>
            </w:r>
            <w:r w:rsidRPr="009B564B">
              <w:rPr>
                <w:rFonts w:ascii="Garamond" w:hAnsi="Garamond"/>
                <w:bCs/>
                <w:sz w:val="22"/>
                <w:szCs w:val="22"/>
              </w:rPr>
              <w:tab/>
              <w:t xml:space="preserve">по одному из договоров купли-продажи, указанных в п. 2.2.3 настоящего Соглашения, по форме, указанной в приложении 3.2 к </w:t>
            </w:r>
            <w:r w:rsidRPr="009B564B">
              <w:rPr>
                <w:rFonts w:ascii="Garamond" w:hAnsi="Garamond"/>
                <w:bCs/>
                <w:sz w:val="22"/>
                <w:szCs w:val="22"/>
              </w:rPr>
              <w:lastRenderedPageBreak/>
              <w:t>настоящему Соглашению.</w:t>
            </w:r>
          </w:p>
        </w:tc>
        <w:tc>
          <w:tcPr>
            <w:tcW w:w="7920" w:type="dxa"/>
            <w:tcMar>
              <w:left w:w="108" w:type="dxa"/>
              <w:right w:w="108" w:type="dxa"/>
            </w:tcMar>
            <w:vAlign w:val="center"/>
          </w:tcPr>
          <w:p w:rsidR="00BB4CC7" w:rsidRPr="009B564B" w:rsidRDefault="00BB4CC7" w:rsidP="00336A10">
            <w:pPr>
              <w:spacing w:before="120" w:after="120"/>
              <w:jc w:val="both"/>
              <w:rPr>
                <w:rFonts w:ascii="Garamond" w:hAnsi="Garamond"/>
                <w:bCs/>
              </w:rPr>
            </w:pPr>
            <w:r w:rsidRPr="009B564B">
              <w:rPr>
                <w:rFonts w:ascii="Garamond" w:hAnsi="Garamond"/>
                <w:bCs/>
                <w:sz w:val="22"/>
                <w:szCs w:val="22"/>
              </w:rPr>
              <w:lastRenderedPageBreak/>
              <w:t>Гарант выдает банковскую гарантию, которая обеспечивает надлежащее исполнение Принципалом своих обязательств перед АО «ЦФР»:</w:t>
            </w:r>
          </w:p>
          <w:p w:rsidR="00BB4CC7" w:rsidRPr="009B564B" w:rsidRDefault="00BB4CC7" w:rsidP="00336A10">
            <w:pPr>
              <w:spacing w:before="120" w:after="120"/>
              <w:jc w:val="both"/>
              <w:rPr>
                <w:rFonts w:ascii="Garamond" w:hAnsi="Garamond"/>
                <w:bCs/>
              </w:rPr>
            </w:pPr>
            <w:r w:rsidRPr="009B564B">
              <w:rPr>
                <w:rFonts w:ascii="Garamond" w:hAnsi="Garamond"/>
                <w:bCs/>
                <w:sz w:val="22"/>
                <w:szCs w:val="22"/>
              </w:rPr>
              <w:t>2.3.1.</w:t>
            </w:r>
            <w:r w:rsidRPr="009B564B">
              <w:rPr>
                <w:rFonts w:ascii="Garamond" w:hAnsi="Garamond"/>
                <w:bCs/>
                <w:sz w:val="22"/>
                <w:szCs w:val="22"/>
              </w:rPr>
              <w:tab/>
              <w:t>по одному из договоров купли-продажи, указанных в п. 2.2.1 и п. 2.2.2 настоящего Соглашения, по форме, указанной в приложении 3 к настоящему Соглашению;</w:t>
            </w:r>
          </w:p>
          <w:p w:rsidR="00BB4CC7" w:rsidRPr="009B564B" w:rsidRDefault="00BB4CC7" w:rsidP="00336A10">
            <w:pPr>
              <w:spacing w:before="120" w:after="120"/>
              <w:jc w:val="both"/>
              <w:rPr>
                <w:rFonts w:ascii="Garamond" w:hAnsi="Garamond"/>
                <w:bCs/>
              </w:rPr>
            </w:pPr>
            <w:r w:rsidRPr="009B564B">
              <w:rPr>
                <w:rFonts w:ascii="Garamond" w:hAnsi="Garamond"/>
                <w:bCs/>
                <w:sz w:val="22"/>
                <w:szCs w:val="22"/>
              </w:rPr>
              <w:t>2.3.2.</w:t>
            </w:r>
            <w:r w:rsidRPr="009B564B">
              <w:rPr>
                <w:rFonts w:ascii="Garamond" w:hAnsi="Garamond"/>
                <w:bCs/>
                <w:sz w:val="22"/>
                <w:szCs w:val="22"/>
              </w:rPr>
              <w:tab/>
              <w:t>по договору РСВ для целей участия в конкурсе на присвоение статуса гарантирующего поставщика, проводимом на основании решения уполномоченного федерального органа, по форме, указанной в приложении 3.1 к настоящему Соглашению;</w:t>
            </w:r>
          </w:p>
          <w:p w:rsidR="00BB4CC7" w:rsidRPr="009B564B" w:rsidRDefault="00BB4CC7" w:rsidP="00336A10">
            <w:pPr>
              <w:pStyle w:val="affa"/>
              <w:spacing w:after="0" w:line="100" w:lineRule="atLeast"/>
              <w:jc w:val="both"/>
              <w:rPr>
                <w:rFonts w:ascii="Garamond" w:hAnsi="Garamond"/>
                <w:bCs/>
                <w:highlight w:val="yellow"/>
                <w:lang w:eastAsia="ru-RU"/>
              </w:rPr>
            </w:pPr>
            <w:r w:rsidRPr="009B564B">
              <w:rPr>
                <w:rFonts w:ascii="Garamond" w:hAnsi="Garamond"/>
                <w:bCs/>
                <w:lang w:eastAsia="ru-RU"/>
              </w:rPr>
              <w:t>2.3.3.</w:t>
            </w:r>
            <w:r w:rsidRPr="009B564B">
              <w:rPr>
                <w:rFonts w:ascii="Garamond" w:hAnsi="Garamond"/>
                <w:bCs/>
                <w:lang w:eastAsia="ru-RU"/>
              </w:rPr>
              <w:tab/>
              <w:t>по одному из договоров купли-продажи, указанных в п. 2.2.3 настоящего Соглашения, по форме, указанной в приложе</w:t>
            </w:r>
            <w:r>
              <w:rPr>
                <w:rFonts w:ascii="Garamond" w:hAnsi="Garamond"/>
                <w:bCs/>
                <w:lang w:eastAsia="ru-RU"/>
              </w:rPr>
              <w:t>нии 3.2 к настоящему Соглашению</w:t>
            </w:r>
            <w:r w:rsidRPr="009B564B">
              <w:rPr>
                <w:rFonts w:ascii="Garamond" w:hAnsi="Garamond"/>
                <w:bCs/>
                <w:highlight w:val="yellow"/>
                <w:lang w:eastAsia="ru-RU"/>
              </w:rPr>
              <w:t>;</w:t>
            </w:r>
          </w:p>
          <w:p w:rsidR="00BB4CC7" w:rsidRDefault="00BB4CC7" w:rsidP="00336A10">
            <w:pPr>
              <w:pStyle w:val="affa"/>
              <w:spacing w:after="0" w:line="100" w:lineRule="atLeast"/>
              <w:jc w:val="both"/>
              <w:rPr>
                <w:rFonts w:ascii="Garamond" w:hAnsi="Garamond"/>
                <w:bCs/>
                <w:highlight w:val="yellow"/>
                <w:lang w:eastAsia="ru-RU"/>
              </w:rPr>
            </w:pPr>
            <w:r>
              <w:rPr>
                <w:rFonts w:ascii="Garamond" w:hAnsi="Garamond"/>
                <w:bCs/>
                <w:highlight w:val="yellow"/>
                <w:lang w:eastAsia="ru-RU"/>
              </w:rPr>
              <w:t>2.3</w:t>
            </w:r>
            <w:r w:rsidRPr="00B978D3">
              <w:rPr>
                <w:rFonts w:ascii="Garamond" w:hAnsi="Garamond"/>
                <w:bCs/>
                <w:highlight w:val="yellow"/>
                <w:lang w:eastAsia="ru-RU"/>
              </w:rPr>
              <w:t>.4</w:t>
            </w:r>
            <w:r>
              <w:rPr>
                <w:rFonts w:ascii="Garamond" w:hAnsi="Garamond"/>
                <w:bCs/>
                <w:highlight w:val="yellow"/>
                <w:lang w:eastAsia="ru-RU"/>
              </w:rPr>
              <w:t>.</w:t>
            </w:r>
            <w:r w:rsidRPr="00B978D3">
              <w:rPr>
                <w:rFonts w:ascii="Garamond" w:hAnsi="Garamond"/>
                <w:bCs/>
                <w:highlight w:val="yellow"/>
                <w:lang w:eastAsia="ru-RU"/>
              </w:rPr>
              <w:tab/>
              <w:t xml:space="preserve">по </w:t>
            </w:r>
            <w:r>
              <w:rPr>
                <w:rFonts w:ascii="Garamond" w:hAnsi="Garamond"/>
                <w:bCs/>
                <w:highlight w:val="yellow"/>
                <w:lang w:eastAsia="ru-RU"/>
              </w:rPr>
              <w:t>договору</w:t>
            </w:r>
            <w:r w:rsidRPr="009B564B">
              <w:rPr>
                <w:rFonts w:ascii="Garamond" w:hAnsi="Garamond"/>
                <w:bCs/>
                <w:highlight w:val="yellow"/>
                <w:lang w:eastAsia="ru-RU"/>
              </w:rPr>
              <w:t xml:space="preserve"> </w:t>
            </w:r>
            <w:r w:rsidRPr="00E30B5A">
              <w:rPr>
                <w:rFonts w:ascii="Garamond" w:hAnsi="Garamond"/>
                <w:highlight w:val="yellow"/>
              </w:rPr>
              <w:t xml:space="preserve">купли-продажи электрической энергии </w:t>
            </w:r>
            <w:r>
              <w:rPr>
                <w:rFonts w:ascii="Garamond" w:hAnsi="Garamond"/>
                <w:highlight w:val="yellow"/>
              </w:rPr>
              <w:t xml:space="preserve">в </w:t>
            </w:r>
            <w:r w:rsidRPr="00E30B5A">
              <w:rPr>
                <w:rFonts w:ascii="Garamond" w:hAnsi="Garamond"/>
                <w:highlight w:val="yellow"/>
              </w:rPr>
              <w:t>НЦЗ</w:t>
            </w:r>
            <w:r w:rsidRPr="009B564B">
              <w:rPr>
                <w:rFonts w:ascii="Garamond" w:hAnsi="Garamond"/>
                <w:bCs/>
                <w:highlight w:val="yellow"/>
                <w:lang w:eastAsia="ru-RU"/>
              </w:rPr>
              <w:t xml:space="preserve"> по форме, указанной в приложе</w:t>
            </w:r>
            <w:r>
              <w:rPr>
                <w:rFonts w:ascii="Garamond" w:hAnsi="Garamond"/>
                <w:bCs/>
                <w:highlight w:val="yellow"/>
                <w:lang w:eastAsia="ru-RU"/>
              </w:rPr>
              <w:t>нии 3.3 к настоящему Соглашению;</w:t>
            </w:r>
          </w:p>
          <w:p w:rsidR="00BB4CC7" w:rsidRDefault="00BB4CC7" w:rsidP="00336A10">
            <w:pPr>
              <w:pStyle w:val="affa"/>
              <w:spacing w:after="0" w:line="100" w:lineRule="atLeast"/>
              <w:jc w:val="both"/>
              <w:rPr>
                <w:rFonts w:ascii="Garamond" w:hAnsi="Garamond" w:cs="Garamond"/>
                <w:b/>
                <w:bCs/>
                <w:lang w:eastAsia="ru-RU"/>
              </w:rPr>
            </w:pPr>
            <w:r w:rsidRPr="00646638">
              <w:rPr>
                <w:rFonts w:ascii="Garamond" w:hAnsi="Garamond"/>
                <w:bCs/>
                <w:highlight w:val="yellow"/>
                <w:lang w:eastAsia="ru-RU"/>
              </w:rPr>
              <w:lastRenderedPageBreak/>
              <w:t>2.3.5</w:t>
            </w:r>
            <w:r>
              <w:rPr>
                <w:rFonts w:ascii="Garamond" w:hAnsi="Garamond"/>
                <w:bCs/>
                <w:highlight w:val="yellow"/>
                <w:lang w:eastAsia="ru-RU"/>
              </w:rPr>
              <w:t>.</w:t>
            </w:r>
            <w:r w:rsidRPr="00646638">
              <w:rPr>
                <w:rFonts w:ascii="Garamond" w:hAnsi="Garamond"/>
                <w:bCs/>
                <w:highlight w:val="yellow"/>
                <w:lang w:eastAsia="ru-RU"/>
              </w:rPr>
              <w:tab/>
              <w:t xml:space="preserve">по договору </w:t>
            </w:r>
            <w:r w:rsidRPr="00E30B5A">
              <w:rPr>
                <w:rFonts w:ascii="Garamond" w:hAnsi="Garamond"/>
                <w:highlight w:val="yellow"/>
              </w:rPr>
              <w:t xml:space="preserve">купли-продажи электрической энергии </w:t>
            </w:r>
            <w:r>
              <w:rPr>
                <w:rFonts w:ascii="Garamond" w:hAnsi="Garamond"/>
                <w:highlight w:val="yellow"/>
              </w:rPr>
              <w:t xml:space="preserve">в </w:t>
            </w:r>
            <w:r w:rsidRPr="00E30B5A">
              <w:rPr>
                <w:rFonts w:ascii="Garamond" w:hAnsi="Garamond"/>
                <w:highlight w:val="yellow"/>
              </w:rPr>
              <w:t>НЦЗ</w:t>
            </w:r>
            <w:r w:rsidRPr="00646638">
              <w:rPr>
                <w:rFonts w:ascii="Garamond" w:hAnsi="Garamond"/>
                <w:bCs/>
                <w:highlight w:val="yellow"/>
                <w:lang w:eastAsia="ru-RU"/>
              </w:rPr>
              <w:t xml:space="preserve"> для целей участия в конкурсе на присвоение статуса гарантирующего поставщика, проводимом на основании решения уполномоченного федерального органа, по форме, указанной в приложении 3.4 к настоящему Соглашению.</w:t>
            </w:r>
          </w:p>
        </w:tc>
      </w:tr>
      <w:tr w:rsidR="00BB4CC7" w:rsidTr="00D46ECC">
        <w:trPr>
          <w:trHeight w:val="435"/>
        </w:trPr>
        <w:tc>
          <w:tcPr>
            <w:tcW w:w="875" w:type="dxa"/>
            <w:tcMar>
              <w:left w:w="52" w:type="dxa"/>
            </w:tcMar>
            <w:vAlign w:val="center"/>
          </w:tcPr>
          <w:p w:rsidR="00BB4CC7" w:rsidRDefault="00BB4CC7" w:rsidP="00336A10">
            <w:pPr>
              <w:pStyle w:val="affa"/>
              <w:spacing w:after="0" w:line="100" w:lineRule="atLeast"/>
              <w:jc w:val="both"/>
              <w:rPr>
                <w:rFonts w:ascii="Garamond" w:hAnsi="Garamond" w:cs="Garamond"/>
                <w:b/>
                <w:bCs/>
                <w:lang w:eastAsia="ru-RU"/>
              </w:rPr>
            </w:pPr>
            <w:r>
              <w:rPr>
                <w:rFonts w:ascii="Garamond" w:hAnsi="Garamond" w:cs="Garamond"/>
                <w:b/>
                <w:bCs/>
                <w:lang w:eastAsia="ru-RU"/>
              </w:rPr>
              <w:lastRenderedPageBreak/>
              <w:t>3.9</w:t>
            </w:r>
          </w:p>
        </w:tc>
        <w:tc>
          <w:tcPr>
            <w:tcW w:w="6480" w:type="dxa"/>
            <w:tcMar>
              <w:left w:w="108" w:type="dxa"/>
              <w:right w:w="108" w:type="dxa"/>
            </w:tcMar>
            <w:vAlign w:val="center"/>
          </w:tcPr>
          <w:p w:rsidR="00BB4CC7" w:rsidRPr="00C76F49" w:rsidRDefault="00BB4CC7" w:rsidP="00336A10">
            <w:pPr>
              <w:spacing w:before="120" w:after="120"/>
              <w:jc w:val="both"/>
              <w:rPr>
                <w:rFonts w:ascii="Garamond" w:hAnsi="Garamond"/>
                <w:bCs/>
              </w:rPr>
            </w:pPr>
            <w:r w:rsidRPr="00C76F49">
              <w:rPr>
                <w:rFonts w:ascii="Garamond" w:hAnsi="Garamond"/>
                <w:bCs/>
                <w:sz w:val="22"/>
                <w:szCs w:val="22"/>
              </w:rPr>
              <w:t>Датой начала действия банковской гарантии, выдаваемой Гарантом по форме, указанной в приложениях 3, 3.2 к настоящему Соглашению, является 14-е число любого календарного месяца. Срок окончания действия такой банковской гарантии должен быть установлен как 13-е число следующего месяца.</w:t>
            </w:r>
          </w:p>
          <w:p w:rsidR="00BB4CC7" w:rsidRDefault="00BB4CC7" w:rsidP="00336A10">
            <w:pPr>
              <w:spacing w:before="120" w:after="120"/>
              <w:jc w:val="both"/>
              <w:rPr>
                <w:rFonts w:ascii="Garamond" w:hAnsi="Garamond" w:cs="Garamond"/>
                <w:b/>
                <w:bCs/>
              </w:rPr>
            </w:pPr>
            <w:r w:rsidRPr="00C76F49">
              <w:rPr>
                <w:rFonts w:ascii="Garamond" w:hAnsi="Garamond"/>
                <w:bCs/>
                <w:sz w:val="22"/>
                <w:szCs w:val="22"/>
              </w:rPr>
              <w:t>Датой начала действия банковской гарантии для конкурса, выдаваемой Гарантом по форме, указанной в приложении 3.1 к настоящему Соглашению, является 14-е число месяца, следующего за месяцем выдачи банковской гарантии. Срок окончания действия банковской гарантии для конкурса должен истекать не ранее чем 13-го числа седьмого месяца с месяца начала действия гарантии.</w:t>
            </w:r>
          </w:p>
        </w:tc>
        <w:tc>
          <w:tcPr>
            <w:tcW w:w="7920" w:type="dxa"/>
            <w:tcMar>
              <w:left w:w="108" w:type="dxa"/>
              <w:right w:w="108" w:type="dxa"/>
            </w:tcMar>
            <w:vAlign w:val="center"/>
          </w:tcPr>
          <w:p w:rsidR="00BB4CC7" w:rsidRPr="00C76F49" w:rsidRDefault="00BB4CC7" w:rsidP="00336A10">
            <w:pPr>
              <w:spacing w:before="120" w:after="120"/>
              <w:jc w:val="both"/>
              <w:rPr>
                <w:rFonts w:ascii="Garamond" w:hAnsi="Garamond"/>
                <w:bCs/>
              </w:rPr>
            </w:pPr>
            <w:r w:rsidRPr="00C76F49">
              <w:rPr>
                <w:rFonts w:ascii="Garamond" w:hAnsi="Garamond"/>
                <w:bCs/>
                <w:sz w:val="22"/>
                <w:szCs w:val="22"/>
              </w:rPr>
              <w:t>Датой начала действия банковской гарантии, выдаваемой Гарантом по форме, указанной в приложениях 3, 3.2</w:t>
            </w:r>
            <w:r>
              <w:rPr>
                <w:rFonts w:ascii="Garamond" w:hAnsi="Garamond"/>
                <w:bCs/>
                <w:sz w:val="22"/>
                <w:szCs w:val="22"/>
              </w:rPr>
              <w:t xml:space="preserve">, </w:t>
            </w:r>
            <w:r w:rsidRPr="00C76F49">
              <w:rPr>
                <w:rFonts w:ascii="Garamond" w:hAnsi="Garamond"/>
                <w:bCs/>
                <w:sz w:val="22"/>
                <w:szCs w:val="22"/>
                <w:highlight w:val="yellow"/>
              </w:rPr>
              <w:t>3</w:t>
            </w:r>
            <w:r w:rsidRPr="00646638">
              <w:rPr>
                <w:rFonts w:ascii="Garamond" w:hAnsi="Garamond"/>
                <w:bCs/>
                <w:sz w:val="22"/>
                <w:szCs w:val="22"/>
                <w:highlight w:val="yellow"/>
              </w:rPr>
              <w:t>.3, 3.4</w:t>
            </w:r>
            <w:r w:rsidRPr="00C76F49">
              <w:rPr>
                <w:rFonts w:ascii="Garamond" w:hAnsi="Garamond"/>
                <w:bCs/>
                <w:sz w:val="22"/>
                <w:szCs w:val="22"/>
              </w:rPr>
              <w:t xml:space="preserve"> к настоящему Соглашению, является 14-е число любого календарного месяца. Срок окончания действия такой банковской гарантии должен быть установлен как 13-е число следующего месяца.</w:t>
            </w:r>
          </w:p>
          <w:p w:rsidR="00BB4CC7" w:rsidRDefault="00BB4CC7" w:rsidP="00336A10">
            <w:pPr>
              <w:pStyle w:val="affa"/>
              <w:spacing w:after="0" w:line="100" w:lineRule="atLeast"/>
              <w:jc w:val="both"/>
              <w:rPr>
                <w:rFonts w:ascii="Garamond" w:hAnsi="Garamond" w:cs="Garamond"/>
                <w:b/>
                <w:bCs/>
                <w:lang w:eastAsia="ru-RU"/>
              </w:rPr>
            </w:pPr>
            <w:r w:rsidRPr="00C76F49">
              <w:rPr>
                <w:rFonts w:ascii="Garamond" w:hAnsi="Garamond"/>
                <w:bCs/>
                <w:lang w:eastAsia="ru-RU"/>
              </w:rPr>
              <w:t>Датой начала действия банковской гарантии для конкурса, выдаваемой Гарантом по форме, указанной в приложении 3.1 к настоящему Соглашению, является 14-е число месяца, следующего за месяцем выдачи банковской гарантии. Срок окончания действия банковской гарантии для конкурса должен истекать не ранее чем 13-го числа седьмого месяца с месяца начала действия гарантии.</w:t>
            </w:r>
          </w:p>
        </w:tc>
      </w:tr>
      <w:tr w:rsidR="00BB4CC7" w:rsidTr="00D46ECC">
        <w:trPr>
          <w:trHeight w:val="435"/>
        </w:trPr>
        <w:tc>
          <w:tcPr>
            <w:tcW w:w="875" w:type="dxa"/>
            <w:tcMar>
              <w:left w:w="52" w:type="dxa"/>
            </w:tcMar>
            <w:vAlign w:val="center"/>
          </w:tcPr>
          <w:p w:rsidR="00BB4CC7" w:rsidRDefault="00BB4CC7" w:rsidP="00336A10">
            <w:pPr>
              <w:pStyle w:val="affa"/>
              <w:spacing w:after="0" w:line="100" w:lineRule="atLeast"/>
              <w:jc w:val="both"/>
              <w:rPr>
                <w:rFonts w:ascii="Garamond" w:hAnsi="Garamond" w:cs="Garamond"/>
                <w:b/>
                <w:bCs/>
                <w:lang w:eastAsia="ru-RU"/>
              </w:rPr>
            </w:pPr>
            <w:r>
              <w:rPr>
                <w:rFonts w:ascii="Garamond" w:hAnsi="Garamond" w:cs="Garamond"/>
                <w:b/>
                <w:bCs/>
                <w:lang w:eastAsia="ru-RU"/>
              </w:rPr>
              <w:t>11</w:t>
            </w:r>
          </w:p>
        </w:tc>
        <w:tc>
          <w:tcPr>
            <w:tcW w:w="6480" w:type="dxa"/>
            <w:tcMar>
              <w:left w:w="108" w:type="dxa"/>
              <w:right w:w="108" w:type="dxa"/>
            </w:tcMar>
            <w:vAlign w:val="center"/>
          </w:tcPr>
          <w:p w:rsidR="00BB4CC7" w:rsidRPr="00E30B5A" w:rsidRDefault="00BB4CC7" w:rsidP="00336A10">
            <w:pPr>
              <w:pStyle w:val="23"/>
              <w:widowControl w:val="0"/>
              <w:tabs>
                <w:tab w:val="left" w:pos="480"/>
                <w:tab w:val="left" w:pos="840"/>
                <w:tab w:val="left" w:pos="2880"/>
              </w:tabs>
              <w:spacing w:before="120" w:line="312" w:lineRule="auto"/>
              <w:jc w:val="center"/>
              <w:rPr>
                <w:rFonts w:ascii="Garamond" w:hAnsi="Garamond"/>
                <w:b/>
                <w:color w:val="000000"/>
              </w:rPr>
            </w:pPr>
            <w:r w:rsidRPr="00E30B5A">
              <w:rPr>
                <w:rFonts w:ascii="Garamond" w:hAnsi="Garamond"/>
                <w:b/>
                <w:color w:val="000000"/>
                <w:sz w:val="22"/>
                <w:szCs w:val="22"/>
              </w:rPr>
              <w:t>ПРИЛОЖЕНИЯ, ЯВЛЯЮЩИЕСЯ</w:t>
            </w:r>
          </w:p>
          <w:p w:rsidR="00BB4CC7" w:rsidRPr="00E30B5A" w:rsidRDefault="00BB4CC7" w:rsidP="00336A10">
            <w:pPr>
              <w:pStyle w:val="23"/>
              <w:widowControl w:val="0"/>
              <w:tabs>
                <w:tab w:val="num" w:pos="0"/>
                <w:tab w:val="left" w:pos="480"/>
                <w:tab w:val="left" w:pos="840"/>
                <w:tab w:val="left" w:pos="2880"/>
              </w:tabs>
              <w:spacing w:before="120" w:line="312" w:lineRule="auto"/>
              <w:jc w:val="center"/>
              <w:rPr>
                <w:rFonts w:ascii="Garamond" w:hAnsi="Garamond"/>
                <w:b/>
                <w:color w:val="000000"/>
              </w:rPr>
            </w:pPr>
            <w:r w:rsidRPr="00E30B5A">
              <w:rPr>
                <w:rFonts w:ascii="Garamond" w:hAnsi="Garamond"/>
                <w:b/>
                <w:color w:val="000000"/>
                <w:sz w:val="22"/>
                <w:szCs w:val="22"/>
              </w:rPr>
              <w:t>НЕОТЪЕМЛЕМОЙ ЧАСТЬЮ НАСТОЯЩЕГО СОГЛАШЕНИЯ</w:t>
            </w:r>
          </w:p>
          <w:p w:rsidR="00BB4CC7" w:rsidRPr="00E30B5A" w:rsidRDefault="00BB4CC7" w:rsidP="00336A10">
            <w:pPr>
              <w:pStyle w:val="23"/>
              <w:widowControl w:val="0"/>
              <w:spacing w:before="120" w:line="312" w:lineRule="auto"/>
              <w:jc w:val="both"/>
              <w:rPr>
                <w:rFonts w:ascii="Garamond" w:hAnsi="Garamond"/>
                <w:color w:val="000000"/>
              </w:rPr>
            </w:pPr>
            <w:r w:rsidRPr="00E30B5A">
              <w:rPr>
                <w:rFonts w:ascii="Garamond" w:hAnsi="Garamond"/>
                <w:b/>
                <w:color w:val="000000"/>
                <w:sz w:val="22"/>
                <w:szCs w:val="22"/>
              </w:rPr>
              <w:t>Приложение 1.</w:t>
            </w:r>
            <w:r w:rsidRPr="00E30B5A">
              <w:rPr>
                <w:rFonts w:ascii="Garamond" w:hAnsi="Garamond"/>
                <w:color w:val="000000"/>
                <w:sz w:val="22"/>
                <w:szCs w:val="22"/>
              </w:rPr>
              <w:t xml:space="preserve"> </w:t>
            </w:r>
            <w:r w:rsidRPr="00E30B5A">
              <w:rPr>
                <w:rFonts w:ascii="Garamond" w:hAnsi="Garamond"/>
                <w:bCs/>
                <w:color w:val="000000"/>
                <w:sz w:val="22"/>
                <w:szCs w:val="22"/>
              </w:rPr>
              <w:t>Термины и определения.</w:t>
            </w:r>
          </w:p>
          <w:p w:rsidR="00BB4CC7" w:rsidRPr="00E30B5A" w:rsidRDefault="00BB4CC7" w:rsidP="00336A10">
            <w:pPr>
              <w:pStyle w:val="23"/>
              <w:widowControl w:val="0"/>
              <w:spacing w:before="120" w:line="312" w:lineRule="auto"/>
              <w:jc w:val="both"/>
              <w:rPr>
                <w:rFonts w:ascii="Garamond" w:hAnsi="Garamond"/>
                <w:color w:val="000000"/>
              </w:rPr>
            </w:pPr>
            <w:r w:rsidRPr="00E30B5A">
              <w:rPr>
                <w:rFonts w:ascii="Garamond" w:hAnsi="Garamond"/>
                <w:b/>
                <w:color w:val="000000"/>
                <w:sz w:val="22"/>
                <w:szCs w:val="22"/>
              </w:rPr>
              <w:t>Приложение 2.</w:t>
            </w:r>
            <w:r w:rsidRPr="00E30B5A">
              <w:rPr>
                <w:rFonts w:ascii="Garamond" w:hAnsi="Garamond"/>
                <w:color w:val="000000"/>
                <w:sz w:val="22"/>
                <w:szCs w:val="22"/>
              </w:rPr>
              <w:t xml:space="preserve"> Регламент обмена информацией (документами) между Гарантом, Авизующим банком и АО «ЦФР» при проведении расчетов по банковским гарантиям.</w:t>
            </w:r>
          </w:p>
          <w:p w:rsidR="00BB4CC7" w:rsidRPr="00AE3BAA" w:rsidRDefault="00BB4CC7" w:rsidP="00336A10">
            <w:pPr>
              <w:widowControl w:val="0"/>
              <w:spacing w:before="120" w:after="120" w:line="312" w:lineRule="auto"/>
              <w:jc w:val="both"/>
              <w:rPr>
                <w:rFonts w:ascii="Garamond" w:hAnsi="Garamond"/>
                <w:color w:val="000000"/>
              </w:rPr>
            </w:pPr>
            <w:r w:rsidRPr="00AE3BAA">
              <w:rPr>
                <w:rFonts w:ascii="Garamond" w:hAnsi="Garamond"/>
                <w:b/>
                <w:color w:val="000000"/>
                <w:sz w:val="22"/>
                <w:szCs w:val="22"/>
              </w:rPr>
              <w:t>Приложение 3.</w:t>
            </w:r>
            <w:r w:rsidRPr="00AE3BAA">
              <w:rPr>
                <w:rFonts w:ascii="Garamond" w:hAnsi="Garamond"/>
                <w:color w:val="000000"/>
                <w:sz w:val="22"/>
                <w:szCs w:val="22"/>
              </w:rPr>
              <w:t xml:space="preserve"> Банковская гарантия.</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3.1.</w:t>
            </w:r>
            <w:r w:rsidRPr="00A9173D">
              <w:rPr>
                <w:rFonts w:ascii="Garamond" w:hAnsi="Garamond"/>
                <w:color w:val="000000"/>
                <w:sz w:val="22"/>
                <w:szCs w:val="22"/>
              </w:rPr>
              <w:t xml:space="preserve"> Банковская гарантия по договору РСВ </w:t>
            </w:r>
            <w:r w:rsidRPr="002878A2">
              <w:rPr>
                <w:rFonts w:ascii="Garamond" w:hAnsi="Garamond"/>
                <w:color w:val="000000"/>
                <w:sz w:val="22"/>
                <w:szCs w:val="22"/>
                <w:highlight w:val="yellow"/>
              </w:rPr>
              <w:t>для конкурса</w:t>
            </w:r>
            <w:r w:rsidRPr="002878A2">
              <w:rPr>
                <w:rFonts w:ascii="Garamond" w:hAnsi="Garamond"/>
                <w:sz w:val="22"/>
                <w:szCs w:val="22"/>
                <w:highlight w:val="yellow"/>
              </w:rPr>
              <w:t>.</w:t>
            </w:r>
          </w:p>
          <w:p w:rsidR="00BB4CC7" w:rsidRPr="00A9173D" w:rsidRDefault="00BB4CC7" w:rsidP="00336A10">
            <w:pPr>
              <w:tabs>
                <w:tab w:val="left" w:pos="567"/>
              </w:tabs>
              <w:spacing w:before="120" w:after="120" w:line="312" w:lineRule="auto"/>
              <w:jc w:val="both"/>
              <w:rPr>
                <w:rFonts w:ascii="Garamond" w:hAnsi="Garamond"/>
                <w:b/>
                <w:color w:val="000000"/>
              </w:rPr>
            </w:pPr>
            <w:r w:rsidRPr="00A9173D">
              <w:rPr>
                <w:rFonts w:ascii="Garamond" w:hAnsi="Garamond"/>
                <w:b/>
                <w:color w:val="000000"/>
                <w:sz w:val="22"/>
                <w:szCs w:val="22"/>
              </w:rPr>
              <w:t>Приложение 3.2.</w:t>
            </w:r>
            <w:r w:rsidRPr="00A9173D">
              <w:rPr>
                <w:rFonts w:ascii="Garamond" w:hAnsi="Garamond"/>
                <w:color w:val="000000"/>
                <w:sz w:val="22"/>
                <w:szCs w:val="22"/>
              </w:rPr>
              <w:t xml:space="preserve"> Банковская гарантия </w:t>
            </w:r>
            <w:r w:rsidRPr="002878A2">
              <w:rPr>
                <w:rFonts w:ascii="Garamond" w:hAnsi="Garamond"/>
                <w:color w:val="000000"/>
                <w:sz w:val="22"/>
                <w:szCs w:val="22"/>
                <w:highlight w:val="yellow"/>
              </w:rPr>
              <w:t>по договору РСВ (БР) в обеспечение поставки электрической энергии в объеме перетока по границе с ценовыми зонами оптового рынка.</w:t>
            </w:r>
          </w:p>
          <w:p w:rsidR="00BB4CC7" w:rsidRPr="00A9173D" w:rsidRDefault="00BB4CC7" w:rsidP="00336A10">
            <w:pPr>
              <w:tabs>
                <w:tab w:val="left" w:pos="567"/>
              </w:tabs>
              <w:spacing w:before="120" w:after="120" w:line="312" w:lineRule="auto"/>
              <w:jc w:val="both"/>
              <w:rPr>
                <w:rFonts w:ascii="Garamond" w:hAnsi="Garamond"/>
                <w:color w:val="000000"/>
              </w:rPr>
            </w:pPr>
            <w:r w:rsidRPr="00A9173D">
              <w:rPr>
                <w:rFonts w:ascii="Garamond" w:hAnsi="Garamond"/>
                <w:b/>
                <w:color w:val="000000"/>
                <w:sz w:val="22"/>
                <w:szCs w:val="22"/>
              </w:rPr>
              <w:lastRenderedPageBreak/>
              <w:t>Приложение 4.</w:t>
            </w:r>
            <w:r w:rsidRPr="00A9173D">
              <w:rPr>
                <w:rFonts w:ascii="Garamond" w:hAnsi="Garamond"/>
                <w:color w:val="000000"/>
                <w:sz w:val="22"/>
                <w:szCs w:val="22"/>
              </w:rPr>
              <w:t xml:space="preserve"> Банковская гарантия по договору РСВ в формате </w:t>
            </w:r>
            <w:r w:rsidRPr="00A9173D">
              <w:rPr>
                <w:rFonts w:ascii="Garamond" w:hAnsi="Garamond"/>
                <w:color w:val="000000"/>
                <w:sz w:val="22"/>
                <w:szCs w:val="22"/>
                <w:lang w:val="en-US"/>
              </w:rPr>
              <w:t>SWIFT</w:t>
            </w:r>
            <w:r w:rsidRPr="00A9173D">
              <w:rPr>
                <w:rFonts w:ascii="Garamond" w:hAnsi="Garamond"/>
                <w:color w:val="000000"/>
                <w:sz w:val="22"/>
                <w:szCs w:val="22"/>
              </w:rPr>
              <w:t>-сообщения.</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4.1.</w:t>
            </w:r>
            <w:r w:rsidRPr="00A9173D">
              <w:rPr>
                <w:rFonts w:ascii="Garamond" w:hAnsi="Garamond"/>
                <w:color w:val="000000"/>
                <w:sz w:val="22"/>
                <w:szCs w:val="22"/>
              </w:rPr>
              <w:t xml:space="preserve"> Банковская гарантия по договору РСВ </w:t>
            </w:r>
            <w:r w:rsidRPr="002878A2">
              <w:rPr>
                <w:rFonts w:ascii="Garamond" w:hAnsi="Garamond"/>
                <w:color w:val="000000"/>
                <w:sz w:val="22"/>
                <w:szCs w:val="22"/>
                <w:highlight w:val="yellow"/>
              </w:rPr>
              <w:t>для конкурса</w:t>
            </w:r>
            <w:r w:rsidRPr="00A9173D">
              <w:rPr>
                <w:rFonts w:ascii="Garamond" w:hAnsi="Garamond"/>
                <w:color w:val="000000"/>
                <w:sz w:val="22"/>
                <w:szCs w:val="22"/>
              </w:rPr>
              <w:t xml:space="preserve"> в формате </w:t>
            </w:r>
            <w:r w:rsidRPr="00A9173D">
              <w:rPr>
                <w:rFonts w:ascii="Garamond" w:hAnsi="Garamond"/>
                <w:color w:val="000000"/>
                <w:sz w:val="22"/>
                <w:szCs w:val="22"/>
                <w:lang w:val="en-US"/>
              </w:rPr>
              <w:t>SWIFT</w:t>
            </w:r>
            <w:r w:rsidRPr="00A9173D">
              <w:rPr>
                <w:rFonts w:ascii="Garamond" w:hAnsi="Garamond"/>
                <w:color w:val="000000"/>
                <w:sz w:val="22"/>
                <w:szCs w:val="22"/>
              </w:rPr>
              <w:t>-сообщения.</w:t>
            </w:r>
          </w:p>
          <w:p w:rsidR="00BB4CC7" w:rsidRPr="00A9173D" w:rsidRDefault="00BB4CC7" w:rsidP="00336A10">
            <w:pPr>
              <w:widowControl w:val="0"/>
              <w:spacing w:before="120" w:after="120" w:line="312" w:lineRule="auto"/>
              <w:jc w:val="both"/>
              <w:rPr>
                <w:rFonts w:ascii="Garamond" w:hAnsi="Garamond"/>
                <w:b/>
                <w:color w:val="000000"/>
              </w:rPr>
            </w:pPr>
            <w:r w:rsidRPr="00A9173D">
              <w:rPr>
                <w:rFonts w:ascii="Garamond" w:hAnsi="Garamond"/>
                <w:b/>
                <w:color w:val="000000"/>
                <w:sz w:val="22"/>
                <w:szCs w:val="22"/>
              </w:rPr>
              <w:t>Приложение 4.2.</w:t>
            </w:r>
            <w:r w:rsidRPr="00A9173D">
              <w:rPr>
                <w:rFonts w:ascii="Garamond" w:hAnsi="Garamond"/>
                <w:color w:val="000000"/>
                <w:sz w:val="22"/>
                <w:szCs w:val="22"/>
              </w:rPr>
              <w:t xml:space="preserve"> Банковская гарантия </w:t>
            </w:r>
            <w:r w:rsidRPr="002878A2">
              <w:rPr>
                <w:rFonts w:ascii="Garamond" w:hAnsi="Garamond"/>
                <w:color w:val="000000"/>
                <w:sz w:val="22"/>
                <w:szCs w:val="22"/>
                <w:highlight w:val="yellow"/>
              </w:rPr>
              <w:t>по договору РСВ в обеспечение поставки электрической энергии в объеме перетока по границе с ценовыми зонами оптового рынка</w:t>
            </w:r>
            <w:r w:rsidRPr="00A9173D">
              <w:rPr>
                <w:rFonts w:ascii="Garamond" w:hAnsi="Garamond"/>
                <w:color w:val="000000"/>
                <w:sz w:val="22"/>
                <w:szCs w:val="22"/>
              </w:rPr>
              <w:t xml:space="preserve"> в формате SWIFT-сообщения.</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5.</w:t>
            </w:r>
            <w:r w:rsidRPr="00A9173D">
              <w:rPr>
                <w:rFonts w:ascii="Garamond" w:hAnsi="Garamond"/>
                <w:color w:val="000000"/>
                <w:sz w:val="22"/>
                <w:szCs w:val="22"/>
              </w:rPr>
              <w:t xml:space="preserve"> Банковская гарантия по договору БР в формате </w:t>
            </w:r>
            <w:r w:rsidRPr="00A9173D">
              <w:rPr>
                <w:rFonts w:ascii="Garamond" w:hAnsi="Garamond"/>
                <w:color w:val="000000"/>
                <w:sz w:val="22"/>
                <w:szCs w:val="22"/>
                <w:lang w:val="en-US"/>
              </w:rPr>
              <w:t>SWIFT</w:t>
            </w:r>
            <w:r w:rsidRPr="00A9173D">
              <w:rPr>
                <w:rFonts w:ascii="Garamond" w:hAnsi="Garamond"/>
                <w:color w:val="000000"/>
                <w:sz w:val="22"/>
                <w:szCs w:val="22"/>
              </w:rPr>
              <w:t>-сообщения.</w:t>
            </w:r>
          </w:p>
          <w:p w:rsidR="00BB4CC7" w:rsidRPr="00A9173D" w:rsidRDefault="00BB4CC7" w:rsidP="00336A10">
            <w:pPr>
              <w:widowControl w:val="0"/>
              <w:spacing w:before="120" w:after="120" w:line="312" w:lineRule="auto"/>
              <w:jc w:val="both"/>
              <w:rPr>
                <w:rFonts w:ascii="Garamond" w:hAnsi="Garamond"/>
                <w:b/>
                <w:color w:val="000000"/>
              </w:rPr>
            </w:pPr>
            <w:r w:rsidRPr="00A9173D">
              <w:rPr>
                <w:rFonts w:ascii="Garamond" w:hAnsi="Garamond"/>
                <w:b/>
                <w:color w:val="000000"/>
                <w:sz w:val="22"/>
                <w:szCs w:val="22"/>
              </w:rPr>
              <w:t>Приложение 5.1.</w:t>
            </w:r>
            <w:r w:rsidRPr="00A9173D">
              <w:rPr>
                <w:rFonts w:ascii="Garamond" w:hAnsi="Garamond"/>
                <w:color w:val="000000"/>
                <w:sz w:val="22"/>
                <w:szCs w:val="22"/>
              </w:rPr>
              <w:t xml:space="preserve"> Банковская гарантия </w:t>
            </w:r>
            <w:r w:rsidRPr="002878A2">
              <w:rPr>
                <w:rFonts w:ascii="Garamond" w:hAnsi="Garamond"/>
                <w:color w:val="000000"/>
                <w:sz w:val="22"/>
                <w:szCs w:val="22"/>
                <w:highlight w:val="yellow"/>
              </w:rPr>
              <w:t>по договору БР в обеспечение поставки электрической энергии в объеме перетока по границе с ценовыми зонами оптового рынка</w:t>
            </w:r>
            <w:r w:rsidRPr="00A9173D">
              <w:rPr>
                <w:rFonts w:ascii="Garamond" w:hAnsi="Garamond"/>
                <w:color w:val="000000"/>
                <w:sz w:val="22"/>
                <w:szCs w:val="22"/>
              </w:rPr>
              <w:t xml:space="preserve"> в формате SWIFT-сообщения.</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6.</w:t>
            </w:r>
            <w:r w:rsidRPr="00A9173D">
              <w:rPr>
                <w:rFonts w:ascii="Garamond" w:hAnsi="Garamond"/>
                <w:color w:val="000000"/>
                <w:sz w:val="22"/>
                <w:szCs w:val="22"/>
              </w:rPr>
              <w:t xml:space="preserve"> Требование об осуществлении платежа по банковской гарантии.</w:t>
            </w:r>
          </w:p>
          <w:p w:rsidR="00BB4CC7" w:rsidRPr="00A9173D" w:rsidRDefault="00BB4CC7" w:rsidP="00336A10">
            <w:pPr>
              <w:widowControl w:val="0"/>
              <w:spacing w:before="120" w:after="120" w:line="312" w:lineRule="auto"/>
              <w:jc w:val="both"/>
              <w:rPr>
                <w:rFonts w:ascii="Garamond" w:hAnsi="Garamond"/>
                <w:b/>
                <w:color w:val="000000"/>
              </w:rPr>
            </w:pPr>
            <w:r w:rsidRPr="00A9173D">
              <w:rPr>
                <w:rFonts w:ascii="Garamond" w:hAnsi="Garamond"/>
                <w:b/>
                <w:color w:val="000000"/>
                <w:sz w:val="22"/>
                <w:szCs w:val="22"/>
              </w:rPr>
              <w:t>Приложение 6.1.</w:t>
            </w:r>
            <w:r w:rsidRPr="00A9173D">
              <w:rPr>
                <w:rFonts w:ascii="Garamond" w:hAnsi="Garamond"/>
                <w:color w:val="000000"/>
                <w:sz w:val="22"/>
                <w:szCs w:val="22"/>
              </w:rPr>
              <w:t xml:space="preserve"> Требование об осуществлении платежа по банковской гарантии </w:t>
            </w:r>
            <w:r w:rsidRPr="00FC6992">
              <w:rPr>
                <w:rFonts w:ascii="Garamond" w:hAnsi="Garamond"/>
                <w:color w:val="000000"/>
                <w:sz w:val="22"/>
                <w:szCs w:val="22"/>
                <w:highlight w:val="yellow"/>
              </w:rPr>
              <w:t>по договору НЦЗ</w:t>
            </w:r>
            <w:r w:rsidRPr="00A9173D">
              <w:rPr>
                <w:rFonts w:ascii="Garamond" w:hAnsi="Garamond"/>
                <w:color w:val="000000"/>
                <w:sz w:val="22"/>
                <w:szCs w:val="22"/>
              </w:rPr>
              <w:t>.</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7.</w:t>
            </w:r>
            <w:r w:rsidRPr="00A9173D">
              <w:rPr>
                <w:rFonts w:ascii="Garamond" w:hAnsi="Garamond"/>
                <w:color w:val="000000"/>
                <w:sz w:val="22"/>
                <w:szCs w:val="22"/>
              </w:rPr>
              <w:t xml:space="preserve"> Требование об осуществлении платежа по банковской гарантии по договору РСВ в формате SWIFT-сообщения.</w:t>
            </w:r>
          </w:p>
          <w:p w:rsidR="00BB4CC7" w:rsidRPr="00A9173D" w:rsidRDefault="00BB4CC7" w:rsidP="00336A10">
            <w:pPr>
              <w:widowControl w:val="0"/>
              <w:spacing w:before="120" w:after="120" w:line="312" w:lineRule="auto"/>
              <w:jc w:val="both"/>
              <w:rPr>
                <w:rFonts w:ascii="Garamond" w:hAnsi="Garamond"/>
                <w:b/>
                <w:color w:val="000000"/>
              </w:rPr>
            </w:pPr>
            <w:r w:rsidRPr="00A9173D">
              <w:rPr>
                <w:rFonts w:ascii="Garamond" w:hAnsi="Garamond"/>
                <w:b/>
                <w:color w:val="000000"/>
                <w:sz w:val="22"/>
                <w:szCs w:val="22"/>
              </w:rPr>
              <w:t>Приложение 7.1.</w:t>
            </w:r>
            <w:r w:rsidRPr="00A9173D">
              <w:rPr>
                <w:rFonts w:ascii="Garamond" w:hAnsi="Garamond"/>
                <w:color w:val="000000"/>
                <w:sz w:val="22"/>
                <w:szCs w:val="22"/>
              </w:rPr>
              <w:t xml:space="preserve"> Требование об осуществлении платежа по банковской гарантии </w:t>
            </w:r>
            <w:r w:rsidRPr="002878A2">
              <w:rPr>
                <w:rFonts w:ascii="Garamond" w:hAnsi="Garamond"/>
                <w:color w:val="000000"/>
                <w:sz w:val="22"/>
                <w:szCs w:val="22"/>
                <w:highlight w:val="yellow"/>
              </w:rPr>
              <w:t>по договору РСВ в обеспечение поставки электрической энергии в объеме перетока по границе с ценовыми зонами оптового рынка</w:t>
            </w:r>
            <w:r w:rsidRPr="00A9173D">
              <w:rPr>
                <w:rFonts w:ascii="Garamond" w:hAnsi="Garamond"/>
                <w:color w:val="000000"/>
                <w:sz w:val="22"/>
                <w:szCs w:val="22"/>
              </w:rPr>
              <w:t xml:space="preserve"> в формате SWIFT-сообщения.</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lastRenderedPageBreak/>
              <w:t>Приложение 8.</w:t>
            </w:r>
            <w:r w:rsidRPr="00A9173D">
              <w:rPr>
                <w:rFonts w:ascii="Garamond" w:hAnsi="Garamond"/>
                <w:color w:val="000000"/>
                <w:sz w:val="22"/>
                <w:szCs w:val="22"/>
              </w:rPr>
              <w:t xml:space="preserve"> Требование об осуществлении платежа по банковской гарантии по договору БР в формате SWIFT-сообщения.</w:t>
            </w:r>
          </w:p>
          <w:p w:rsidR="00BB4CC7" w:rsidRPr="00A9173D" w:rsidRDefault="00BB4CC7" w:rsidP="00336A10">
            <w:pPr>
              <w:widowControl w:val="0"/>
              <w:spacing w:before="120" w:after="120" w:line="312" w:lineRule="auto"/>
              <w:jc w:val="both"/>
              <w:rPr>
                <w:rFonts w:ascii="Garamond" w:hAnsi="Garamond"/>
                <w:b/>
                <w:color w:val="000000"/>
              </w:rPr>
            </w:pPr>
            <w:r w:rsidRPr="00A9173D">
              <w:rPr>
                <w:rFonts w:ascii="Garamond" w:hAnsi="Garamond"/>
                <w:b/>
                <w:color w:val="000000"/>
                <w:sz w:val="22"/>
                <w:szCs w:val="22"/>
              </w:rPr>
              <w:t>Приложение 8.1.</w:t>
            </w:r>
            <w:r w:rsidRPr="00A9173D">
              <w:rPr>
                <w:rFonts w:ascii="Garamond" w:hAnsi="Garamond"/>
                <w:color w:val="000000"/>
                <w:sz w:val="22"/>
                <w:szCs w:val="22"/>
              </w:rPr>
              <w:t xml:space="preserve"> Требование об осуществлении платежа по банковской гарантии </w:t>
            </w:r>
            <w:r w:rsidRPr="002878A2">
              <w:rPr>
                <w:rFonts w:ascii="Garamond" w:hAnsi="Garamond"/>
                <w:color w:val="000000"/>
                <w:sz w:val="22"/>
                <w:szCs w:val="22"/>
                <w:highlight w:val="yellow"/>
              </w:rPr>
              <w:t>по договору БР в обеспечение поставки электрической энергии в объеме перетока по границе с ценовыми зонами оптового рынка</w:t>
            </w:r>
            <w:r w:rsidRPr="00A9173D">
              <w:rPr>
                <w:rFonts w:ascii="Garamond" w:hAnsi="Garamond"/>
                <w:color w:val="000000"/>
                <w:sz w:val="22"/>
                <w:szCs w:val="22"/>
              </w:rPr>
              <w:t xml:space="preserve"> в формате SWIFT-сообщения.</w:t>
            </w:r>
          </w:p>
          <w:p w:rsidR="00BB4CC7" w:rsidRPr="000A2EA1"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9.</w:t>
            </w:r>
            <w:r w:rsidRPr="00A9173D">
              <w:rPr>
                <w:rFonts w:ascii="Garamond" w:hAnsi="Garamond"/>
                <w:color w:val="000000"/>
                <w:sz w:val="22"/>
                <w:szCs w:val="22"/>
              </w:rPr>
              <w:t xml:space="preserve"> Подтверждение </w:t>
            </w:r>
            <w:r>
              <w:rPr>
                <w:rFonts w:ascii="Garamond" w:hAnsi="Garamond"/>
                <w:color w:val="000000"/>
                <w:sz w:val="22"/>
                <w:szCs w:val="22"/>
              </w:rPr>
              <w:t>Г</w:t>
            </w:r>
            <w:r w:rsidRPr="00A9173D">
              <w:rPr>
                <w:rFonts w:ascii="Garamond" w:hAnsi="Garamond"/>
                <w:color w:val="000000"/>
                <w:sz w:val="22"/>
                <w:szCs w:val="22"/>
              </w:rPr>
              <w:t xml:space="preserve">аранта о получении требования об осуществлении платежа по банковской гарантии в формате </w:t>
            </w:r>
            <w:r w:rsidRPr="00A9173D">
              <w:rPr>
                <w:rFonts w:ascii="Garamond" w:hAnsi="Garamond"/>
                <w:color w:val="000000"/>
                <w:sz w:val="22"/>
                <w:szCs w:val="22"/>
                <w:lang w:val="en-US"/>
              </w:rPr>
              <w:t>SWIFT</w:t>
            </w:r>
            <w:r w:rsidRPr="00A9173D">
              <w:rPr>
                <w:rFonts w:ascii="Garamond" w:hAnsi="Garamond"/>
                <w:color w:val="000000"/>
                <w:sz w:val="22"/>
                <w:szCs w:val="22"/>
              </w:rPr>
              <w:t>-сообщения.</w:t>
            </w:r>
          </w:p>
          <w:p w:rsidR="00BB4CC7" w:rsidRPr="000A2EA1" w:rsidRDefault="00BB4CC7" w:rsidP="00336A10">
            <w:pPr>
              <w:widowControl w:val="0"/>
              <w:spacing w:before="120" w:after="120" w:line="312" w:lineRule="auto"/>
              <w:jc w:val="both"/>
              <w:rPr>
                <w:rFonts w:ascii="Garamond" w:hAnsi="Garamond"/>
              </w:rPr>
            </w:pPr>
            <w:r w:rsidRPr="000A2EA1">
              <w:rPr>
                <w:rFonts w:ascii="Garamond" w:hAnsi="Garamond"/>
                <w:b/>
                <w:color w:val="000000"/>
                <w:sz w:val="22"/>
                <w:szCs w:val="22"/>
              </w:rPr>
              <w:t>Приложение 10.</w:t>
            </w:r>
            <w:r w:rsidRPr="000A2EA1">
              <w:rPr>
                <w:rFonts w:ascii="Garamond" w:hAnsi="Garamond"/>
                <w:sz w:val="22"/>
                <w:szCs w:val="22"/>
              </w:rPr>
              <w:t xml:space="preserve"> Форматы и формы электронных сообщений, используемых при обмене Авизующего </w:t>
            </w:r>
            <w:r>
              <w:rPr>
                <w:rFonts w:ascii="Garamond" w:hAnsi="Garamond"/>
                <w:sz w:val="22"/>
                <w:szCs w:val="22"/>
              </w:rPr>
              <w:t xml:space="preserve">банка и </w:t>
            </w:r>
            <w:r w:rsidRPr="000A2EA1">
              <w:rPr>
                <w:rFonts w:ascii="Garamond" w:hAnsi="Garamond"/>
                <w:sz w:val="22"/>
                <w:szCs w:val="22"/>
              </w:rPr>
              <w:t>АО «ЦФР».</w:t>
            </w:r>
          </w:p>
          <w:p w:rsidR="00BB4CC7" w:rsidRPr="000A2EA1" w:rsidRDefault="00BB4CC7" w:rsidP="00336A10">
            <w:pPr>
              <w:widowControl w:val="0"/>
              <w:spacing w:before="120" w:after="120" w:line="312" w:lineRule="auto"/>
              <w:jc w:val="both"/>
              <w:rPr>
                <w:rFonts w:ascii="Garamond" w:hAnsi="Garamond"/>
              </w:rPr>
            </w:pPr>
            <w:r w:rsidRPr="000A2EA1">
              <w:rPr>
                <w:rFonts w:ascii="Garamond" w:hAnsi="Garamond"/>
                <w:b/>
                <w:color w:val="000000"/>
                <w:sz w:val="22"/>
                <w:szCs w:val="22"/>
              </w:rPr>
              <w:t>Приложение 11.</w:t>
            </w:r>
            <w:r w:rsidRPr="000A2EA1">
              <w:rPr>
                <w:rFonts w:ascii="Garamond" w:hAnsi="Garamond"/>
                <w:sz w:val="22"/>
                <w:szCs w:val="22"/>
              </w:rPr>
              <w:t xml:space="preserve"> Сопроводительное письмо Авизующего </w:t>
            </w:r>
            <w:r>
              <w:rPr>
                <w:rFonts w:ascii="Garamond" w:hAnsi="Garamond"/>
                <w:sz w:val="22"/>
                <w:szCs w:val="22"/>
              </w:rPr>
              <w:t>б</w:t>
            </w:r>
            <w:r w:rsidRPr="000A2EA1">
              <w:rPr>
                <w:rFonts w:ascii="Garamond" w:hAnsi="Garamond"/>
                <w:sz w:val="22"/>
                <w:szCs w:val="22"/>
              </w:rPr>
              <w:t>анка в</w:t>
            </w:r>
            <w:r>
              <w:rPr>
                <w:rFonts w:ascii="Garamond" w:hAnsi="Garamond"/>
                <w:sz w:val="22"/>
                <w:szCs w:val="22"/>
              </w:rPr>
              <w:t xml:space="preserve"> адрес </w:t>
            </w:r>
            <w:r w:rsidRPr="000A2EA1">
              <w:rPr>
                <w:rFonts w:ascii="Garamond" w:hAnsi="Garamond"/>
                <w:sz w:val="22"/>
                <w:szCs w:val="22"/>
              </w:rPr>
              <w:t xml:space="preserve">АО «ЦФР» о подтверждении факта аутентичности полученного по системе </w:t>
            </w:r>
            <w:r w:rsidRPr="000A2EA1">
              <w:rPr>
                <w:rFonts w:ascii="Garamond" w:hAnsi="Garamond"/>
                <w:sz w:val="22"/>
                <w:szCs w:val="22"/>
                <w:lang w:val="en-US"/>
              </w:rPr>
              <w:t>SWIFT</w:t>
            </w:r>
            <w:r w:rsidRPr="000A2EA1">
              <w:rPr>
                <w:rFonts w:ascii="Garamond" w:hAnsi="Garamond"/>
                <w:sz w:val="22"/>
                <w:szCs w:val="22"/>
              </w:rPr>
              <w:t xml:space="preserve"> </w:t>
            </w:r>
            <w:r w:rsidRPr="000A2EA1">
              <w:rPr>
                <w:rFonts w:ascii="Garamond" w:hAnsi="Garamond"/>
                <w:sz w:val="22"/>
                <w:szCs w:val="22"/>
                <w:lang w:val="en-US"/>
              </w:rPr>
              <w:t>SWIFT</w:t>
            </w:r>
            <w:r w:rsidRPr="000A2EA1">
              <w:rPr>
                <w:rFonts w:ascii="Garamond" w:hAnsi="Garamond"/>
                <w:sz w:val="22"/>
                <w:szCs w:val="22"/>
              </w:rPr>
              <w:t>-сообщения, содержащег</w:t>
            </w:r>
            <w:r>
              <w:rPr>
                <w:rFonts w:ascii="Garamond" w:hAnsi="Garamond"/>
                <w:sz w:val="22"/>
                <w:szCs w:val="22"/>
              </w:rPr>
              <w:t xml:space="preserve">о банковскую гарантию в пользу </w:t>
            </w:r>
            <w:r w:rsidRPr="000A2EA1">
              <w:rPr>
                <w:rFonts w:ascii="Garamond" w:hAnsi="Garamond"/>
                <w:sz w:val="22"/>
                <w:szCs w:val="22"/>
              </w:rPr>
              <w:t>АО «ЦФР».</w:t>
            </w:r>
          </w:p>
          <w:p w:rsidR="00BB4CC7" w:rsidRPr="000A2EA1" w:rsidRDefault="00BB4CC7" w:rsidP="00336A10">
            <w:pPr>
              <w:widowControl w:val="0"/>
              <w:spacing w:before="120" w:after="120" w:line="312" w:lineRule="auto"/>
              <w:jc w:val="both"/>
              <w:rPr>
                <w:rFonts w:ascii="Garamond" w:hAnsi="Garamond"/>
                <w:bCs/>
                <w:color w:val="000000"/>
              </w:rPr>
            </w:pPr>
            <w:r w:rsidRPr="000A2EA1">
              <w:rPr>
                <w:rFonts w:ascii="Garamond" w:hAnsi="Garamond"/>
                <w:b/>
                <w:color w:val="000000"/>
                <w:sz w:val="22"/>
                <w:szCs w:val="22"/>
              </w:rPr>
              <w:t>Приложение 12.</w:t>
            </w:r>
            <w:r w:rsidRPr="000A2EA1">
              <w:rPr>
                <w:rFonts w:ascii="Garamond" w:hAnsi="Garamond"/>
                <w:color w:val="000000"/>
                <w:sz w:val="22"/>
                <w:szCs w:val="22"/>
              </w:rPr>
              <w:t xml:space="preserve"> </w:t>
            </w:r>
            <w:r w:rsidRPr="000A2EA1">
              <w:rPr>
                <w:rFonts w:ascii="Garamond" w:hAnsi="Garamond"/>
                <w:bCs/>
                <w:color w:val="000000"/>
                <w:sz w:val="22"/>
                <w:szCs w:val="22"/>
              </w:rPr>
              <w:t xml:space="preserve">Документы, предоставляемые </w:t>
            </w:r>
            <w:r>
              <w:rPr>
                <w:rFonts w:ascii="Garamond" w:hAnsi="Garamond"/>
                <w:bCs/>
                <w:color w:val="000000"/>
                <w:sz w:val="22"/>
                <w:szCs w:val="22"/>
              </w:rPr>
              <w:t xml:space="preserve">Гарантом в </w:t>
            </w:r>
            <w:r w:rsidRPr="000A2EA1">
              <w:rPr>
                <w:rFonts w:ascii="Garamond" w:hAnsi="Garamond"/>
                <w:bCs/>
                <w:color w:val="000000"/>
                <w:sz w:val="22"/>
                <w:szCs w:val="22"/>
              </w:rPr>
              <w:t>АО «ЦФР» для подтверждения статуса аккредитованного банка.</w:t>
            </w:r>
          </w:p>
          <w:p w:rsidR="00BB4CC7" w:rsidRPr="000A2EA1" w:rsidRDefault="00BB4CC7" w:rsidP="00336A10">
            <w:pPr>
              <w:widowControl w:val="0"/>
              <w:spacing w:before="120" w:after="120" w:line="312" w:lineRule="auto"/>
              <w:jc w:val="both"/>
              <w:rPr>
                <w:rFonts w:ascii="Garamond" w:hAnsi="Garamond"/>
                <w:color w:val="000000"/>
              </w:rPr>
            </w:pPr>
            <w:r w:rsidRPr="000A2EA1">
              <w:rPr>
                <w:rFonts w:ascii="Garamond" w:hAnsi="Garamond"/>
                <w:b/>
                <w:color w:val="000000"/>
                <w:sz w:val="22"/>
                <w:szCs w:val="22"/>
              </w:rPr>
              <w:t>Приложение 13.</w:t>
            </w:r>
            <w:r w:rsidRPr="000A2EA1">
              <w:rPr>
                <w:rFonts w:ascii="Garamond" w:hAnsi="Garamond"/>
                <w:color w:val="000000"/>
                <w:sz w:val="22"/>
                <w:szCs w:val="22"/>
              </w:rPr>
              <w:t xml:space="preserve"> Электронные адреса </w:t>
            </w:r>
            <w:r>
              <w:rPr>
                <w:rFonts w:ascii="Garamond" w:hAnsi="Garamond"/>
                <w:color w:val="000000"/>
                <w:sz w:val="22"/>
                <w:szCs w:val="22"/>
              </w:rPr>
              <w:t>Г</w:t>
            </w:r>
            <w:r w:rsidRPr="000A2EA1">
              <w:rPr>
                <w:rFonts w:ascii="Garamond" w:hAnsi="Garamond"/>
                <w:color w:val="000000"/>
                <w:sz w:val="22"/>
                <w:szCs w:val="22"/>
              </w:rPr>
              <w:t xml:space="preserve">аранта, Авизующего </w:t>
            </w:r>
            <w:r>
              <w:rPr>
                <w:rFonts w:ascii="Garamond" w:hAnsi="Garamond"/>
                <w:color w:val="000000"/>
                <w:sz w:val="22"/>
                <w:szCs w:val="22"/>
              </w:rPr>
              <w:t xml:space="preserve">банка и </w:t>
            </w:r>
            <w:r w:rsidRPr="000A2EA1">
              <w:rPr>
                <w:rFonts w:ascii="Garamond" w:hAnsi="Garamond"/>
                <w:color w:val="000000"/>
                <w:sz w:val="22"/>
                <w:szCs w:val="22"/>
              </w:rPr>
              <w:t>АО «ЦФР».</w:t>
            </w:r>
          </w:p>
          <w:p w:rsidR="00BB4CC7" w:rsidRPr="00D46ECC" w:rsidRDefault="00BB4CC7" w:rsidP="00D46ECC">
            <w:pPr>
              <w:widowControl w:val="0"/>
              <w:spacing w:before="120" w:after="120" w:line="312" w:lineRule="auto"/>
              <w:jc w:val="both"/>
              <w:rPr>
                <w:rFonts w:ascii="Garamond" w:hAnsi="Garamond"/>
              </w:rPr>
            </w:pPr>
            <w:r w:rsidRPr="000A2EA1">
              <w:rPr>
                <w:rFonts w:ascii="Garamond" w:hAnsi="Garamond"/>
                <w:b/>
                <w:color w:val="000000"/>
                <w:sz w:val="22"/>
                <w:szCs w:val="22"/>
              </w:rPr>
              <w:t>Приложение 14.</w:t>
            </w:r>
            <w:r w:rsidRPr="000A2EA1">
              <w:rPr>
                <w:rFonts w:ascii="Garamond" w:hAnsi="Garamond"/>
                <w:sz w:val="22"/>
                <w:szCs w:val="22"/>
              </w:rPr>
              <w:t xml:space="preserve"> Стоимость услуг Авизующего </w:t>
            </w:r>
            <w:r>
              <w:rPr>
                <w:rFonts w:ascii="Garamond" w:hAnsi="Garamond"/>
                <w:sz w:val="22"/>
                <w:szCs w:val="22"/>
              </w:rPr>
              <w:t>б</w:t>
            </w:r>
            <w:r w:rsidRPr="000A2EA1">
              <w:rPr>
                <w:rFonts w:ascii="Garamond" w:hAnsi="Garamond"/>
                <w:sz w:val="22"/>
                <w:szCs w:val="22"/>
              </w:rPr>
              <w:t>анка.</w:t>
            </w:r>
          </w:p>
        </w:tc>
        <w:tc>
          <w:tcPr>
            <w:tcW w:w="7920" w:type="dxa"/>
            <w:tcMar>
              <w:left w:w="108" w:type="dxa"/>
              <w:right w:w="108" w:type="dxa"/>
            </w:tcMar>
            <w:vAlign w:val="center"/>
          </w:tcPr>
          <w:p w:rsidR="00BB4CC7" w:rsidRPr="00E30B5A" w:rsidRDefault="00BB4CC7" w:rsidP="00336A10">
            <w:pPr>
              <w:pStyle w:val="23"/>
              <w:widowControl w:val="0"/>
              <w:tabs>
                <w:tab w:val="left" w:pos="480"/>
                <w:tab w:val="left" w:pos="840"/>
                <w:tab w:val="left" w:pos="2880"/>
              </w:tabs>
              <w:spacing w:before="120" w:line="312" w:lineRule="auto"/>
              <w:jc w:val="center"/>
              <w:rPr>
                <w:rFonts w:ascii="Garamond" w:hAnsi="Garamond"/>
                <w:b/>
                <w:color w:val="000000"/>
              </w:rPr>
            </w:pPr>
            <w:r w:rsidRPr="00E30B5A">
              <w:rPr>
                <w:rFonts w:ascii="Garamond" w:hAnsi="Garamond"/>
                <w:b/>
                <w:color w:val="000000"/>
                <w:sz w:val="22"/>
                <w:szCs w:val="22"/>
              </w:rPr>
              <w:lastRenderedPageBreak/>
              <w:t>ПРИЛОЖЕНИЯ, ЯВЛЯЮЩИЕСЯ</w:t>
            </w:r>
          </w:p>
          <w:p w:rsidR="00BB4CC7" w:rsidRPr="00E30B5A" w:rsidRDefault="00BB4CC7" w:rsidP="00336A10">
            <w:pPr>
              <w:pStyle w:val="23"/>
              <w:widowControl w:val="0"/>
              <w:tabs>
                <w:tab w:val="num" w:pos="0"/>
                <w:tab w:val="left" w:pos="480"/>
                <w:tab w:val="left" w:pos="840"/>
                <w:tab w:val="left" w:pos="2880"/>
              </w:tabs>
              <w:spacing w:before="120" w:line="312" w:lineRule="auto"/>
              <w:jc w:val="center"/>
              <w:rPr>
                <w:rFonts w:ascii="Garamond" w:hAnsi="Garamond"/>
                <w:b/>
                <w:color w:val="000000"/>
              </w:rPr>
            </w:pPr>
            <w:r w:rsidRPr="00E30B5A">
              <w:rPr>
                <w:rFonts w:ascii="Garamond" w:hAnsi="Garamond"/>
                <w:b/>
                <w:color w:val="000000"/>
                <w:sz w:val="22"/>
                <w:szCs w:val="22"/>
              </w:rPr>
              <w:t>НЕОТЪЕМЛЕМОЙ ЧАСТЬЮ НАСТОЯЩЕГО СОГЛАШЕНИЯ</w:t>
            </w:r>
          </w:p>
          <w:p w:rsidR="00BB4CC7" w:rsidRPr="00E30B5A" w:rsidRDefault="00BB4CC7" w:rsidP="00336A10">
            <w:pPr>
              <w:pStyle w:val="23"/>
              <w:widowControl w:val="0"/>
              <w:spacing w:before="120" w:line="312" w:lineRule="auto"/>
              <w:jc w:val="both"/>
              <w:rPr>
                <w:rFonts w:ascii="Garamond" w:hAnsi="Garamond"/>
                <w:color w:val="000000"/>
              </w:rPr>
            </w:pPr>
            <w:r w:rsidRPr="00E30B5A">
              <w:rPr>
                <w:rFonts w:ascii="Garamond" w:hAnsi="Garamond"/>
                <w:b/>
                <w:color w:val="000000"/>
                <w:sz w:val="22"/>
                <w:szCs w:val="22"/>
              </w:rPr>
              <w:t>Приложение 1.</w:t>
            </w:r>
            <w:r w:rsidRPr="00E30B5A">
              <w:rPr>
                <w:rFonts w:ascii="Garamond" w:hAnsi="Garamond"/>
                <w:color w:val="000000"/>
                <w:sz w:val="22"/>
                <w:szCs w:val="22"/>
              </w:rPr>
              <w:t xml:space="preserve"> </w:t>
            </w:r>
            <w:r w:rsidRPr="00E30B5A">
              <w:rPr>
                <w:rFonts w:ascii="Garamond" w:hAnsi="Garamond"/>
                <w:bCs/>
                <w:color w:val="000000"/>
                <w:sz w:val="22"/>
                <w:szCs w:val="22"/>
              </w:rPr>
              <w:t>Термины и определения.</w:t>
            </w:r>
          </w:p>
          <w:p w:rsidR="00BB4CC7" w:rsidRPr="00E30B5A" w:rsidRDefault="00BB4CC7" w:rsidP="00336A10">
            <w:pPr>
              <w:pStyle w:val="23"/>
              <w:widowControl w:val="0"/>
              <w:spacing w:before="120" w:line="312" w:lineRule="auto"/>
              <w:jc w:val="both"/>
              <w:rPr>
                <w:rFonts w:ascii="Garamond" w:hAnsi="Garamond"/>
                <w:color w:val="000000"/>
              </w:rPr>
            </w:pPr>
            <w:r w:rsidRPr="00E30B5A">
              <w:rPr>
                <w:rFonts w:ascii="Garamond" w:hAnsi="Garamond"/>
                <w:b/>
                <w:color w:val="000000"/>
                <w:sz w:val="22"/>
                <w:szCs w:val="22"/>
              </w:rPr>
              <w:t>Приложение 2.</w:t>
            </w:r>
            <w:r w:rsidRPr="00E30B5A">
              <w:rPr>
                <w:rFonts w:ascii="Garamond" w:hAnsi="Garamond"/>
                <w:color w:val="000000"/>
                <w:sz w:val="22"/>
                <w:szCs w:val="22"/>
              </w:rPr>
              <w:t xml:space="preserve"> Регламент обмена информацией (документами) между Гарантом, Авизующим банком и АО «ЦФР» при проведении расчетов по банковским гарантиям.</w:t>
            </w:r>
          </w:p>
          <w:p w:rsidR="00BB4CC7" w:rsidRPr="00AE3BAA" w:rsidRDefault="00BB4CC7" w:rsidP="00336A10">
            <w:pPr>
              <w:widowControl w:val="0"/>
              <w:spacing w:before="120" w:after="120" w:line="312" w:lineRule="auto"/>
              <w:jc w:val="both"/>
              <w:rPr>
                <w:rFonts w:ascii="Garamond" w:hAnsi="Garamond"/>
                <w:color w:val="000000"/>
              </w:rPr>
            </w:pPr>
            <w:r w:rsidRPr="00AE3BAA">
              <w:rPr>
                <w:rFonts w:ascii="Garamond" w:hAnsi="Garamond"/>
                <w:b/>
                <w:color w:val="000000"/>
                <w:sz w:val="22"/>
                <w:szCs w:val="22"/>
              </w:rPr>
              <w:t>Приложение 3.</w:t>
            </w:r>
            <w:r w:rsidRPr="00AE3BAA">
              <w:rPr>
                <w:rFonts w:ascii="Garamond" w:hAnsi="Garamond"/>
                <w:color w:val="000000"/>
                <w:sz w:val="22"/>
                <w:szCs w:val="22"/>
              </w:rPr>
              <w:t xml:space="preserve"> Банковская гарантия</w:t>
            </w:r>
            <w:r>
              <w:rPr>
                <w:rFonts w:ascii="Garamond" w:hAnsi="Garamond"/>
                <w:color w:val="000000"/>
                <w:sz w:val="22"/>
                <w:szCs w:val="22"/>
              </w:rPr>
              <w:t xml:space="preserve"> </w:t>
            </w:r>
            <w:r>
              <w:rPr>
                <w:rFonts w:ascii="Garamond" w:hAnsi="Garamond"/>
                <w:color w:val="000000"/>
                <w:sz w:val="22"/>
                <w:szCs w:val="22"/>
                <w:highlight w:val="yellow"/>
              </w:rPr>
              <w:t>по договору РСВ и</w:t>
            </w:r>
            <w:r w:rsidRPr="002878A2">
              <w:rPr>
                <w:rFonts w:ascii="Garamond" w:hAnsi="Garamond"/>
                <w:color w:val="000000"/>
                <w:sz w:val="22"/>
                <w:szCs w:val="22"/>
                <w:highlight w:val="yellow"/>
              </w:rPr>
              <w:t xml:space="preserve"> договору БР</w:t>
            </w:r>
            <w:r w:rsidRPr="00AE3BAA">
              <w:rPr>
                <w:rFonts w:ascii="Garamond" w:hAnsi="Garamond"/>
                <w:color w:val="000000"/>
                <w:sz w:val="22"/>
                <w:szCs w:val="22"/>
              </w:rPr>
              <w:t>.</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3.1.</w:t>
            </w:r>
            <w:r w:rsidRPr="00A9173D">
              <w:rPr>
                <w:rFonts w:ascii="Garamond" w:hAnsi="Garamond"/>
                <w:color w:val="000000"/>
                <w:sz w:val="22"/>
                <w:szCs w:val="22"/>
              </w:rPr>
              <w:t xml:space="preserve"> Банковская гарантия по договору РСВ </w:t>
            </w:r>
            <w:r w:rsidRPr="002878A2">
              <w:rPr>
                <w:rFonts w:ascii="Garamond" w:hAnsi="Garamond"/>
                <w:color w:val="000000"/>
                <w:sz w:val="22"/>
                <w:szCs w:val="22"/>
                <w:highlight w:val="yellow"/>
              </w:rPr>
              <w:t>для участия в конкурсе на присвоение статуса гарантирующего поставщика</w:t>
            </w:r>
            <w:r w:rsidRPr="002878A2">
              <w:rPr>
                <w:rFonts w:ascii="Garamond" w:hAnsi="Garamond"/>
                <w:sz w:val="22"/>
                <w:szCs w:val="22"/>
                <w:highlight w:val="yellow"/>
              </w:rPr>
              <w:t>.</w:t>
            </w:r>
          </w:p>
          <w:p w:rsidR="00BB4CC7" w:rsidRDefault="00BB4CC7" w:rsidP="00336A10">
            <w:pPr>
              <w:tabs>
                <w:tab w:val="left" w:pos="567"/>
              </w:tabs>
              <w:spacing w:before="120" w:after="120" w:line="312" w:lineRule="auto"/>
              <w:jc w:val="both"/>
              <w:rPr>
                <w:rFonts w:ascii="Garamond" w:hAnsi="Garamond"/>
                <w:color w:val="000000"/>
              </w:rPr>
            </w:pPr>
            <w:r w:rsidRPr="00A9173D">
              <w:rPr>
                <w:rFonts w:ascii="Garamond" w:hAnsi="Garamond"/>
                <w:b/>
                <w:color w:val="000000"/>
                <w:sz w:val="22"/>
                <w:szCs w:val="22"/>
              </w:rPr>
              <w:t>Приложение 3.2.</w:t>
            </w:r>
            <w:r w:rsidRPr="00A9173D">
              <w:rPr>
                <w:rFonts w:ascii="Garamond" w:hAnsi="Garamond"/>
                <w:color w:val="000000"/>
                <w:sz w:val="22"/>
                <w:szCs w:val="22"/>
              </w:rPr>
              <w:t xml:space="preserve"> Банковская гарантия </w:t>
            </w:r>
            <w:r w:rsidRPr="002878A2">
              <w:rPr>
                <w:rFonts w:ascii="Garamond" w:hAnsi="Garamond"/>
                <w:color w:val="000000"/>
                <w:sz w:val="22"/>
                <w:szCs w:val="22"/>
                <w:highlight w:val="yellow"/>
              </w:rPr>
              <w:t>по договору РСВ переток НЦЗ и договору БР переток НЦЗ.</w:t>
            </w:r>
          </w:p>
          <w:p w:rsidR="00BB4CC7" w:rsidRPr="00DC6C92" w:rsidRDefault="00BB4CC7" w:rsidP="00336A10">
            <w:pPr>
              <w:tabs>
                <w:tab w:val="left" w:pos="567"/>
              </w:tabs>
              <w:spacing w:before="120" w:after="120" w:line="312" w:lineRule="auto"/>
              <w:jc w:val="both"/>
              <w:rPr>
                <w:rFonts w:ascii="Garamond" w:hAnsi="Garamond"/>
                <w:color w:val="000000"/>
              </w:rPr>
            </w:pPr>
            <w:r w:rsidRPr="00FC6992">
              <w:rPr>
                <w:rFonts w:ascii="Garamond" w:hAnsi="Garamond"/>
                <w:b/>
                <w:color w:val="000000"/>
                <w:sz w:val="22"/>
                <w:szCs w:val="22"/>
                <w:highlight w:val="yellow"/>
              </w:rPr>
              <w:t>Приложение 3.3.</w:t>
            </w:r>
            <w:r w:rsidRPr="00FC6992">
              <w:rPr>
                <w:rFonts w:ascii="Garamond" w:hAnsi="Garamond"/>
                <w:color w:val="000000"/>
                <w:sz w:val="22"/>
                <w:szCs w:val="22"/>
                <w:highlight w:val="yellow"/>
              </w:rPr>
              <w:t xml:space="preserve"> Банковская </w:t>
            </w:r>
            <w:r w:rsidRPr="00DC6C92">
              <w:rPr>
                <w:rFonts w:ascii="Garamond" w:hAnsi="Garamond"/>
                <w:color w:val="000000"/>
                <w:sz w:val="22"/>
                <w:szCs w:val="22"/>
                <w:highlight w:val="yellow"/>
              </w:rPr>
              <w:t xml:space="preserve">гарантия по договору </w:t>
            </w:r>
            <w:r w:rsidRPr="00DC6C92">
              <w:rPr>
                <w:rFonts w:ascii="Garamond" w:hAnsi="Garamond"/>
                <w:sz w:val="22"/>
                <w:szCs w:val="22"/>
                <w:highlight w:val="yellow"/>
              </w:rPr>
              <w:t xml:space="preserve">купли-продажи электрической </w:t>
            </w:r>
            <w:r w:rsidRPr="00DC6C92">
              <w:rPr>
                <w:rFonts w:ascii="Garamond" w:hAnsi="Garamond"/>
                <w:sz w:val="22"/>
                <w:szCs w:val="22"/>
                <w:highlight w:val="yellow"/>
              </w:rPr>
              <w:lastRenderedPageBreak/>
              <w:t>энергии в НЦЗ</w:t>
            </w:r>
            <w:r w:rsidRPr="00DC6C92">
              <w:rPr>
                <w:rFonts w:ascii="Garamond" w:hAnsi="Garamond"/>
                <w:color w:val="000000"/>
                <w:sz w:val="22"/>
                <w:szCs w:val="22"/>
                <w:highlight w:val="yellow"/>
              </w:rPr>
              <w:t>.</w:t>
            </w:r>
          </w:p>
          <w:p w:rsidR="00BB4CC7" w:rsidRPr="00DC6C92" w:rsidRDefault="00BB4CC7" w:rsidP="00336A10">
            <w:pPr>
              <w:tabs>
                <w:tab w:val="left" w:pos="567"/>
              </w:tabs>
              <w:spacing w:before="120" w:after="120" w:line="312" w:lineRule="auto"/>
              <w:jc w:val="both"/>
              <w:rPr>
                <w:rFonts w:ascii="Garamond" w:hAnsi="Garamond"/>
                <w:b/>
                <w:color w:val="000000"/>
              </w:rPr>
            </w:pPr>
            <w:r w:rsidRPr="00DC6C92">
              <w:rPr>
                <w:rFonts w:ascii="Garamond" w:hAnsi="Garamond"/>
                <w:b/>
                <w:color w:val="000000"/>
                <w:sz w:val="22"/>
                <w:szCs w:val="22"/>
                <w:highlight w:val="yellow"/>
              </w:rPr>
              <w:t xml:space="preserve">Приложение 3.4. </w:t>
            </w:r>
            <w:r w:rsidRPr="00DC6C92">
              <w:rPr>
                <w:rFonts w:ascii="Garamond" w:hAnsi="Garamond"/>
                <w:color w:val="000000"/>
                <w:sz w:val="22"/>
                <w:szCs w:val="22"/>
                <w:highlight w:val="yellow"/>
              </w:rPr>
              <w:t xml:space="preserve">Банковская гарантия по договору </w:t>
            </w:r>
            <w:r w:rsidRPr="00DC6C92">
              <w:rPr>
                <w:rFonts w:ascii="Garamond" w:hAnsi="Garamond"/>
                <w:sz w:val="22"/>
                <w:szCs w:val="22"/>
                <w:highlight w:val="yellow"/>
              </w:rPr>
              <w:t>купли-продажи электрической энергии в НЦЗ</w:t>
            </w:r>
            <w:r w:rsidRPr="00DC6C92">
              <w:rPr>
                <w:rFonts w:ascii="Garamond" w:hAnsi="Garamond"/>
                <w:color w:val="000000"/>
                <w:sz w:val="22"/>
                <w:szCs w:val="22"/>
                <w:highlight w:val="yellow"/>
              </w:rPr>
              <w:t xml:space="preserve"> для участия в конкурсе на присвоение статуса гарантирующего поставщика.</w:t>
            </w:r>
          </w:p>
          <w:p w:rsidR="00BB4CC7" w:rsidRPr="00A9173D" w:rsidRDefault="00BB4CC7" w:rsidP="00336A10">
            <w:pPr>
              <w:tabs>
                <w:tab w:val="left" w:pos="567"/>
              </w:tabs>
              <w:spacing w:before="120" w:after="120" w:line="312" w:lineRule="auto"/>
              <w:jc w:val="both"/>
              <w:rPr>
                <w:rFonts w:ascii="Garamond" w:hAnsi="Garamond"/>
                <w:color w:val="000000"/>
              </w:rPr>
            </w:pPr>
            <w:r w:rsidRPr="00A9173D">
              <w:rPr>
                <w:rFonts w:ascii="Garamond" w:hAnsi="Garamond"/>
                <w:b/>
                <w:color w:val="000000"/>
                <w:sz w:val="22"/>
                <w:szCs w:val="22"/>
              </w:rPr>
              <w:t>Приложение 4.</w:t>
            </w:r>
            <w:r w:rsidRPr="00A9173D">
              <w:rPr>
                <w:rFonts w:ascii="Garamond" w:hAnsi="Garamond"/>
                <w:color w:val="000000"/>
                <w:sz w:val="22"/>
                <w:szCs w:val="22"/>
              </w:rPr>
              <w:t xml:space="preserve"> Банковская гарантия по договору РСВ в формате </w:t>
            </w:r>
            <w:r w:rsidRPr="00A9173D">
              <w:rPr>
                <w:rFonts w:ascii="Garamond" w:hAnsi="Garamond"/>
                <w:color w:val="000000"/>
                <w:sz w:val="22"/>
                <w:szCs w:val="22"/>
                <w:lang w:val="en-US"/>
              </w:rPr>
              <w:t>SWIFT</w:t>
            </w:r>
            <w:r w:rsidRPr="00A9173D">
              <w:rPr>
                <w:rFonts w:ascii="Garamond" w:hAnsi="Garamond"/>
                <w:color w:val="000000"/>
                <w:sz w:val="22"/>
                <w:szCs w:val="22"/>
              </w:rPr>
              <w:t>-сообщения.</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4.1.</w:t>
            </w:r>
            <w:r w:rsidRPr="00A9173D">
              <w:rPr>
                <w:rFonts w:ascii="Garamond" w:hAnsi="Garamond"/>
                <w:color w:val="000000"/>
                <w:sz w:val="22"/>
                <w:szCs w:val="22"/>
              </w:rPr>
              <w:t xml:space="preserve"> Банковская гарантия по договору РСВ </w:t>
            </w:r>
            <w:r w:rsidRPr="002878A2">
              <w:rPr>
                <w:rFonts w:ascii="Garamond" w:hAnsi="Garamond"/>
                <w:color w:val="000000"/>
                <w:sz w:val="22"/>
                <w:szCs w:val="22"/>
                <w:highlight w:val="yellow"/>
              </w:rPr>
              <w:t>для участия в конкурсе на присвоение статуса гарантирующего поставщика</w:t>
            </w:r>
            <w:r w:rsidRPr="00A9173D">
              <w:rPr>
                <w:rFonts w:ascii="Garamond" w:hAnsi="Garamond"/>
                <w:color w:val="000000"/>
                <w:sz w:val="22"/>
                <w:szCs w:val="22"/>
              </w:rPr>
              <w:t xml:space="preserve"> в формате </w:t>
            </w:r>
            <w:r w:rsidRPr="00A9173D">
              <w:rPr>
                <w:rFonts w:ascii="Garamond" w:hAnsi="Garamond"/>
                <w:color w:val="000000"/>
                <w:sz w:val="22"/>
                <w:szCs w:val="22"/>
                <w:lang w:val="en-US"/>
              </w:rPr>
              <w:t>SWIFT</w:t>
            </w:r>
            <w:r w:rsidRPr="00A9173D">
              <w:rPr>
                <w:rFonts w:ascii="Garamond" w:hAnsi="Garamond"/>
                <w:color w:val="000000"/>
                <w:sz w:val="22"/>
                <w:szCs w:val="22"/>
              </w:rPr>
              <w:t>-сообщения.</w:t>
            </w:r>
          </w:p>
          <w:p w:rsidR="00BB4CC7"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4.2.</w:t>
            </w:r>
            <w:r w:rsidRPr="00A9173D">
              <w:rPr>
                <w:rFonts w:ascii="Garamond" w:hAnsi="Garamond"/>
                <w:color w:val="000000"/>
                <w:sz w:val="22"/>
                <w:szCs w:val="22"/>
              </w:rPr>
              <w:t xml:space="preserve"> Банковская гарантия </w:t>
            </w:r>
            <w:r w:rsidRPr="002878A2">
              <w:rPr>
                <w:rFonts w:ascii="Garamond" w:hAnsi="Garamond"/>
                <w:color w:val="000000"/>
                <w:sz w:val="22"/>
                <w:szCs w:val="22"/>
                <w:highlight w:val="yellow"/>
              </w:rPr>
              <w:t>по договору РСВ переток НЦЗ</w:t>
            </w:r>
            <w:r w:rsidRPr="00A9173D">
              <w:rPr>
                <w:rFonts w:ascii="Garamond" w:hAnsi="Garamond"/>
                <w:color w:val="000000"/>
                <w:sz w:val="22"/>
                <w:szCs w:val="22"/>
              </w:rPr>
              <w:t xml:space="preserve"> в формате SWIFT-сообщения.</w:t>
            </w:r>
          </w:p>
          <w:p w:rsidR="00BB4CC7" w:rsidRDefault="00BB4CC7" w:rsidP="00336A10">
            <w:pPr>
              <w:widowControl w:val="0"/>
              <w:spacing w:before="120" w:after="120" w:line="312" w:lineRule="auto"/>
              <w:jc w:val="both"/>
              <w:rPr>
                <w:rFonts w:ascii="Garamond" w:hAnsi="Garamond"/>
                <w:color w:val="000000"/>
              </w:rPr>
            </w:pPr>
            <w:r w:rsidRPr="00FC6992">
              <w:rPr>
                <w:rFonts w:ascii="Garamond" w:hAnsi="Garamond"/>
                <w:b/>
                <w:color w:val="000000"/>
                <w:sz w:val="22"/>
                <w:szCs w:val="22"/>
                <w:highlight w:val="yellow"/>
              </w:rPr>
              <w:t>Приложение 4.3.</w:t>
            </w:r>
            <w:r w:rsidRPr="00FC6992">
              <w:rPr>
                <w:rFonts w:ascii="Garamond" w:hAnsi="Garamond"/>
                <w:color w:val="000000"/>
                <w:sz w:val="22"/>
                <w:szCs w:val="22"/>
                <w:highlight w:val="yellow"/>
              </w:rPr>
              <w:t xml:space="preserve"> Банковская гарантия по договору </w:t>
            </w:r>
            <w:r w:rsidRPr="00DC6C92">
              <w:rPr>
                <w:rFonts w:ascii="Garamond" w:hAnsi="Garamond"/>
                <w:sz w:val="22"/>
                <w:szCs w:val="22"/>
                <w:highlight w:val="yellow"/>
              </w:rPr>
              <w:t>купли-продажи электрической энергии в НЦЗ</w:t>
            </w:r>
            <w:r w:rsidRPr="00FC6992">
              <w:rPr>
                <w:rFonts w:ascii="Garamond" w:hAnsi="Garamond"/>
                <w:color w:val="000000"/>
                <w:sz w:val="22"/>
                <w:szCs w:val="22"/>
                <w:highlight w:val="yellow"/>
              </w:rPr>
              <w:t xml:space="preserve"> в формате SWIFT-сообщения.</w:t>
            </w:r>
          </w:p>
          <w:p w:rsidR="00BB4CC7" w:rsidRPr="00646638" w:rsidRDefault="00BB4CC7" w:rsidP="00336A10">
            <w:pPr>
              <w:widowControl w:val="0"/>
              <w:spacing w:before="120" w:after="120" w:line="312" w:lineRule="auto"/>
              <w:jc w:val="both"/>
              <w:rPr>
                <w:rFonts w:ascii="Garamond" w:hAnsi="Garamond"/>
                <w:color w:val="000000"/>
              </w:rPr>
            </w:pPr>
            <w:r w:rsidRPr="00646638">
              <w:rPr>
                <w:rFonts w:ascii="Garamond" w:hAnsi="Garamond"/>
                <w:b/>
                <w:color w:val="000000"/>
                <w:sz w:val="22"/>
                <w:szCs w:val="22"/>
                <w:highlight w:val="yellow"/>
              </w:rPr>
              <w:t xml:space="preserve">Приложение 4.4. </w:t>
            </w:r>
            <w:r w:rsidRPr="00646638">
              <w:rPr>
                <w:rFonts w:ascii="Garamond" w:hAnsi="Garamond"/>
                <w:color w:val="000000"/>
                <w:sz w:val="22"/>
                <w:szCs w:val="22"/>
                <w:highlight w:val="yellow"/>
              </w:rPr>
              <w:t xml:space="preserve">Банковская гарантия по договору </w:t>
            </w:r>
            <w:r w:rsidRPr="00DC6C92">
              <w:rPr>
                <w:rFonts w:ascii="Garamond" w:hAnsi="Garamond"/>
                <w:sz w:val="22"/>
                <w:szCs w:val="22"/>
                <w:highlight w:val="yellow"/>
              </w:rPr>
              <w:t>купли-продажи электрической энергии в НЦЗ</w:t>
            </w:r>
            <w:r w:rsidRPr="00646638">
              <w:rPr>
                <w:rFonts w:ascii="Garamond" w:hAnsi="Garamond"/>
                <w:color w:val="000000"/>
                <w:sz w:val="22"/>
                <w:szCs w:val="22"/>
                <w:highlight w:val="yellow"/>
              </w:rPr>
              <w:t xml:space="preserve"> для участия в конкурсе на присвоение статуса гарантирующего поставщика в формате SWIFT-сообщения.</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5.</w:t>
            </w:r>
            <w:r w:rsidRPr="00A9173D">
              <w:rPr>
                <w:rFonts w:ascii="Garamond" w:hAnsi="Garamond"/>
                <w:color w:val="000000"/>
                <w:sz w:val="22"/>
                <w:szCs w:val="22"/>
              </w:rPr>
              <w:t xml:space="preserve"> Банковская гарантия по договору БР в формате </w:t>
            </w:r>
            <w:r w:rsidRPr="00A9173D">
              <w:rPr>
                <w:rFonts w:ascii="Garamond" w:hAnsi="Garamond"/>
                <w:color w:val="000000"/>
                <w:sz w:val="22"/>
                <w:szCs w:val="22"/>
                <w:lang w:val="en-US"/>
              </w:rPr>
              <w:t>SWIFT</w:t>
            </w:r>
            <w:r w:rsidRPr="00A9173D">
              <w:rPr>
                <w:rFonts w:ascii="Garamond" w:hAnsi="Garamond"/>
                <w:color w:val="000000"/>
                <w:sz w:val="22"/>
                <w:szCs w:val="22"/>
              </w:rPr>
              <w:t>-сообщения.</w:t>
            </w:r>
          </w:p>
          <w:p w:rsidR="00BB4CC7" w:rsidRPr="00A9173D" w:rsidRDefault="00BB4CC7" w:rsidP="00336A10">
            <w:pPr>
              <w:widowControl w:val="0"/>
              <w:spacing w:before="120" w:after="120" w:line="312" w:lineRule="auto"/>
              <w:jc w:val="both"/>
              <w:rPr>
                <w:rFonts w:ascii="Garamond" w:hAnsi="Garamond"/>
                <w:b/>
                <w:color w:val="000000"/>
              </w:rPr>
            </w:pPr>
            <w:r w:rsidRPr="00A9173D">
              <w:rPr>
                <w:rFonts w:ascii="Garamond" w:hAnsi="Garamond"/>
                <w:b/>
                <w:color w:val="000000"/>
                <w:sz w:val="22"/>
                <w:szCs w:val="22"/>
              </w:rPr>
              <w:t>Приложение 5.1.</w:t>
            </w:r>
            <w:r w:rsidRPr="00A9173D">
              <w:rPr>
                <w:rFonts w:ascii="Garamond" w:hAnsi="Garamond"/>
                <w:color w:val="000000"/>
                <w:sz w:val="22"/>
                <w:szCs w:val="22"/>
              </w:rPr>
              <w:t xml:space="preserve"> Банковская гарантия </w:t>
            </w:r>
            <w:r w:rsidRPr="002878A2">
              <w:rPr>
                <w:rFonts w:ascii="Garamond" w:hAnsi="Garamond"/>
                <w:color w:val="000000"/>
                <w:sz w:val="22"/>
                <w:szCs w:val="22"/>
                <w:highlight w:val="yellow"/>
              </w:rPr>
              <w:t>по договору БР переток НЦЗ</w:t>
            </w:r>
            <w:r w:rsidRPr="00A9173D">
              <w:rPr>
                <w:rFonts w:ascii="Garamond" w:hAnsi="Garamond"/>
                <w:color w:val="000000"/>
                <w:sz w:val="22"/>
                <w:szCs w:val="22"/>
              </w:rPr>
              <w:t xml:space="preserve"> в формате SWIFT-сообщения.</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6.</w:t>
            </w:r>
            <w:r w:rsidRPr="00A9173D">
              <w:rPr>
                <w:rFonts w:ascii="Garamond" w:hAnsi="Garamond"/>
                <w:color w:val="000000"/>
                <w:sz w:val="22"/>
                <w:szCs w:val="22"/>
              </w:rPr>
              <w:t xml:space="preserve"> Требование об осуществлении платежа по банковской гарантии.</w:t>
            </w:r>
          </w:p>
          <w:p w:rsidR="00BB4CC7"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6.1.</w:t>
            </w:r>
            <w:r w:rsidRPr="00A9173D">
              <w:rPr>
                <w:rFonts w:ascii="Garamond" w:hAnsi="Garamond"/>
                <w:color w:val="000000"/>
                <w:sz w:val="22"/>
                <w:szCs w:val="22"/>
              </w:rPr>
              <w:t xml:space="preserve"> Требование об осуществлении платежа по банковской гарантии </w:t>
            </w:r>
            <w:r w:rsidRPr="00FC6992">
              <w:rPr>
                <w:rFonts w:ascii="Garamond" w:hAnsi="Garamond"/>
                <w:color w:val="000000"/>
                <w:sz w:val="22"/>
                <w:szCs w:val="22"/>
                <w:highlight w:val="yellow"/>
              </w:rPr>
              <w:t xml:space="preserve">по договору БР </w:t>
            </w:r>
            <w:r>
              <w:rPr>
                <w:rFonts w:ascii="Garamond" w:hAnsi="Garamond"/>
                <w:color w:val="000000"/>
                <w:sz w:val="22"/>
                <w:szCs w:val="22"/>
                <w:highlight w:val="yellow"/>
              </w:rPr>
              <w:t xml:space="preserve">переток </w:t>
            </w:r>
            <w:r w:rsidRPr="00FC6992">
              <w:rPr>
                <w:rFonts w:ascii="Garamond" w:hAnsi="Garamond"/>
                <w:color w:val="000000"/>
                <w:sz w:val="22"/>
                <w:szCs w:val="22"/>
                <w:highlight w:val="yellow"/>
              </w:rPr>
              <w:t>НЦЗ и договору РСВ</w:t>
            </w:r>
            <w:r>
              <w:rPr>
                <w:rFonts w:ascii="Garamond" w:hAnsi="Garamond"/>
                <w:color w:val="000000"/>
                <w:sz w:val="22"/>
                <w:szCs w:val="22"/>
                <w:highlight w:val="yellow"/>
              </w:rPr>
              <w:t xml:space="preserve"> переток</w:t>
            </w:r>
            <w:r w:rsidRPr="00FC6992">
              <w:rPr>
                <w:rFonts w:ascii="Garamond" w:hAnsi="Garamond"/>
                <w:color w:val="000000"/>
                <w:sz w:val="22"/>
                <w:szCs w:val="22"/>
                <w:highlight w:val="yellow"/>
              </w:rPr>
              <w:t xml:space="preserve"> НЦЗ</w:t>
            </w:r>
            <w:r>
              <w:rPr>
                <w:rFonts w:ascii="Garamond" w:hAnsi="Garamond"/>
                <w:color w:val="000000"/>
                <w:sz w:val="22"/>
                <w:szCs w:val="22"/>
              </w:rPr>
              <w:t>.</w:t>
            </w:r>
          </w:p>
          <w:p w:rsidR="00BB4CC7" w:rsidRPr="00A9173D" w:rsidRDefault="00BB4CC7" w:rsidP="00336A10">
            <w:pPr>
              <w:widowControl w:val="0"/>
              <w:spacing w:before="120" w:after="120" w:line="312" w:lineRule="auto"/>
              <w:jc w:val="both"/>
              <w:rPr>
                <w:rFonts w:ascii="Garamond" w:hAnsi="Garamond"/>
                <w:b/>
                <w:color w:val="000000"/>
              </w:rPr>
            </w:pPr>
            <w:r w:rsidRPr="00FC6992">
              <w:rPr>
                <w:rFonts w:ascii="Garamond" w:hAnsi="Garamond"/>
                <w:b/>
                <w:color w:val="000000"/>
                <w:sz w:val="22"/>
                <w:szCs w:val="22"/>
                <w:highlight w:val="yellow"/>
              </w:rPr>
              <w:t>Приложение 6.2.</w:t>
            </w:r>
            <w:r w:rsidRPr="00FC6992">
              <w:rPr>
                <w:rFonts w:ascii="Garamond" w:hAnsi="Garamond"/>
                <w:color w:val="000000"/>
                <w:sz w:val="22"/>
                <w:szCs w:val="22"/>
                <w:highlight w:val="yellow"/>
              </w:rPr>
              <w:t xml:space="preserve"> Требование об осуществлении платежа по банковской гарантии по договору </w:t>
            </w:r>
            <w:r w:rsidRPr="00DC6C92">
              <w:rPr>
                <w:rFonts w:ascii="Garamond" w:hAnsi="Garamond"/>
                <w:sz w:val="22"/>
                <w:szCs w:val="22"/>
                <w:highlight w:val="yellow"/>
              </w:rPr>
              <w:t>купли-продажи электрической энергии в НЦЗ</w:t>
            </w:r>
            <w:r w:rsidRPr="00FC6992">
              <w:rPr>
                <w:rFonts w:ascii="Garamond" w:hAnsi="Garamond"/>
                <w:color w:val="000000"/>
                <w:sz w:val="22"/>
                <w:szCs w:val="22"/>
                <w:highlight w:val="yellow"/>
              </w:rPr>
              <w:t>.</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lastRenderedPageBreak/>
              <w:t>Приложение 7.</w:t>
            </w:r>
            <w:r w:rsidRPr="00A9173D">
              <w:rPr>
                <w:rFonts w:ascii="Garamond" w:hAnsi="Garamond"/>
                <w:color w:val="000000"/>
                <w:sz w:val="22"/>
                <w:szCs w:val="22"/>
              </w:rPr>
              <w:t xml:space="preserve"> Требование об осуществлении платежа по банковской гарантии по договору РСВ в формате SWIFT-сообщения.</w:t>
            </w:r>
          </w:p>
          <w:p w:rsidR="00BB4CC7"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7.1.</w:t>
            </w:r>
            <w:r w:rsidRPr="00A9173D">
              <w:rPr>
                <w:rFonts w:ascii="Garamond" w:hAnsi="Garamond"/>
                <w:color w:val="000000"/>
                <w:sz w:val="22"/>
                <w:szCs w:val="22"/>
              </w:rPr>
              <w:t xml:space="preserve"> Требование об осуществлении платежа по банковской гарантии </w:t>
            </w:r>
            <w:r w:rsidRPr="002878A2">
              <w:rPr>
                <w:rFonts w:ascii="Garamond" w:hAnsi="Garamond"/>
                <w:color w:val="000000"/>
                <w:sz w:val="22"/>
                <w:szCs w:val="22"/>
                <w:highlight w:val="yellow"/>
              </w:rPr>
              <w:t>по договору РСВ переток НЦЗ</w:t>
            </w:r>
            <w:r w:rsidRPr="00A9173D">
              <w:rPr>
                <w:rFonts w:ascii="Garamond" w:hAnsi="Garamond"/>
                <w:color w:val="000000"/>
                <w:sz w:val="22"/>
                <w:szCs w:val="22"/>
              </w:rPr>
              <w:t xml:space="preserve"> в формате SWIFT-сообщения.</w:t>
            </w:r>
          </w:p>
          <w:p w:rsidR="00BB4CC7" w:rsidRPr="00A9173D" w:rsidRDefault="00BB4CC7" w:rsidP="00336A10">
            <w:pPr>
              <w:widowControl w:val="0"/>
              <w:spacing w:before="120" w:after="120" w:line="312" w:lineRule="auto"/>
              <w:jc w:val="both"/>
              <w:rPr>
                <w:rFonts w:ascii="Garamond" w:hAnsi="Garamond"/>
                <w:b/>
                <w:color w:val="000000"/>
              </w:rPr>
            </w:pPr>
            <w:r w:rsidRPr="00FC6992">
              <w:rPr>
                <w:rFonts w:ascii="Garamond" w:hAnsi="Garamond"/>
                <w:b/>
                <w:color w:val="000000"/>
                <w:sz w:val="22"/>
                <w:szCs w:val="22"/>
                <w:highlight w:val="yellow"/>
              </w:rPr>
              <w:t>Приложение 7.2.</w:t>
            </w:r>
            <w:r w:rsidRPr="00FC6992">
              <w:rPr>
                <w:rFonts w:ascii="Garamond" w:hAnsi="Garamond"/>
                <w:color w:val="000000"/>
                <w:sz w:val="22"/>
                <w:szCs w:val="22"/>
                <w:highlight w:val="yellow"/>
              </w:rPr>
              <w:t xml:space="preserve"> Требование об осуществлении платежа по банковской гарантии по договору </w:t>
            </w:r>
            <w:r w:rsidRPr="00DC6C92">
              <w:rPr>
                <w:rFonts w:ascii="Garamond" w:hAnsi="Garamond"/>
                <w:sz w:val="22"/>
                <w:szCs w:val="22"/>
                <w:highlight w:val="yellow"/>
              </w:rPr>
              <w:t>купли-продажи электрической энергии в НЦЗ</w:t>
            </w:r>
            <w:r w:rsidRPr="00FC6992">
              <w:rPr>
                <w:rFonts w:ascii="Garamond" w:hAnsi="Garamond"/>
                <w:color w:val="000000"/>
                <w:sz w:val="22"/>
                <w:szCs w:val="22"/>
                <w:highlight w:val="yellow"/>
              </w:rPr>
              <w:t xml:space="preserve"> в формате SWIFT-сообщения.</w:t>
            </w:r>
          </w:p>
          <w:p w:rsidR="00BB4CC7" w:rsidRPr="00A9173D"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8.</w:t>
            </w:r>
            <w:r w:rsidRPr="00A9173D">
              <w:rPr>
                <w:rFonts w:ascii="Garamond" w:hAnsi="Garamond"/>
                <w:color w:val="000000"/>
                <w:sz w:val="22"/>
                <w:szCs w:val="22"/>
              </w:rPr>
              <w:t xml:space="preserve"> Требование об осуществлении платежа по банковской гарантии по договору БР в формате SWIFT-сообщения.</w:t>
            </w:r>
          </w:p>
          <w:p w:rsidR="00BB4CC7" w:rsidRPr="00A9173D" w:rsidRDefault="00BB4CC7" w:rsidP="00336A10">
            <w:pPr>
              <w:widowControl w:val="0"/>
              <w:spacing w:before="120" w:after="120" w:line="312" w:lineRule="auto"/>
              <w:jc w:val="both"/>
              <w:rPr>
                <w:rFonts w:ascii="Garamond" w:hAnsi="Garamond"/>
                <w:b/>
                <w:color w:val="000000"/>
              </w:rPr>
            </w:pPr>
            <w:r w:rsidRPr="00A9173D">
              <w:rPr>
                <w:rFonts w:ascii="Garamond" w:hAnsi="Garamond"/>
                <w:b/>
                <w:color w:val="000000"/>
                <w:sz w:val="22"/>
                <w:szCs w:val="22"/>
              </w:rPr>
              <w:t>Приложение 8.1.</w:t>
            </w:r>
            <w:r w:rsidRPr="00A9173D">
              <w:rPr>
                <w:rFonts w:ascii="Garamond" w:hAnsi="Garamond"/>
                <w:color w:val="000000"/>
                <w:sz w:val="22"/>
                <w:szCs w:val="22"/>
              </w:rPr>
              <w:t xml:space="preserve"> Требование об осуществлении платежа по банковской гарантии </w:t>
            </w:r>
            <w:r w:rsidRPr="002878A2">
              <w:rPr>
                <w:rFonts w:ascii="Garamond" w:hAnsi="Garamond"/>
                <w:color w:val="000000"/>
                <w:sz w:val="22"/>
                <w:szCs w:val="22"/>
                <w:highlight w:val="yellow"/>
              </w:rPr>
              <w:t>по договору БР переток НЦЗ</w:t>
            </w:r>
            <w:r w:rsidRPr="00A9173D">
              <w:rPr>
                <w:rFonts w:ascii="Garamond" w:hAnsi="Garamond"/>
                <w:color w:val="000000"/>
                <w:sz w:val="22"/>
                <w:szCs w:val="22"/>
              </w:rPr>
              <w:t xml:space="preserve"> в формате SWIFT-сообщения.</w:t>
            </w:r>
          </w:p>
          <w:p w:rsidR="00BB4CC7" w:rsidRPr="000A2EA1" w:rsidRDefault="00BB4CC7" w:rsidP="00336A10">
            <w:pPr>
              <w:widowControl w:val="0"/>
              <w:spacing w:before="120" w:after="120" w:line="312" w:lineRule="auto"/>
              <w:jc w:val="both"/>
              <w:rPr>
                <w:rFonts w:ascii="Garamond" w:hAnsi="Garamond"/>
                <w:color w:val="000000"/>
              </w:rPr>
            </w:pPr>
            <w:r w:rsidRPr="00A9173D">
              <w:rPr>
                <w:rFonts w:ascii="Garamond" w:hAnsi="Garamond"/>
                <w:b/>
                <w:color w:val="000000"/>
                <w:sz w:val="22"/>
                <w:szCs w:val="22"/>
              </w:rPr>
              <w:t>Приложение 9.</w:t>
            </w:r>
            <w:r w:rsidRPr="00A9173D">
              <w:rPr>
                <w:rFonts w:ascii="Garamond" w:hAnsi="Garamond"/>
                <w:color w:val="000000"/>
                <w:sz w:val="22"/>
                <w:szCs w:val="22"/>
              </w:rPr>
              <w:t xml:space="preserve"> Подтверждение </w:t>
            </w:r>
            <w:r>
              <w:rPr>
                <w:rFonts w:ascii="Garamond" w:hAnsi="Garamond"/>
                <w:color w:val="000000"/>
                <w:sz w:val="22"/>
                <w:szCs w:val="22"/>
              </w:rPr>
              <w:t>Г</w:t>
            </w:r>
            <w:r w:rsidRPr="00A9173D">
              <w:rPr>
                <w:rFonts w:ascii="Garamond" w:hAnsi="Garamond"/>
                <w:color w:val="000000"/>
                <w:sz w:val="22"/>
                <w:szCs w:val="22"/>
              </w:rPr>
              <w:t xml:space="preserve">аранта о получении требования об осуществлении платежа по банковской гарантии в формате </w:t>
            </w:r>
            <w:r w:rsidRPr="00A9173D">
              <w:rPr>
                <w:rFonts w:ascii="Garamond" w:hAnsi="Garamond"/>
                <w:color w:val="000000"/>
                <w:sz w:val="22"/>
                <w:szCs w:val="22"/>
                <w:lang w:val="en-US"/>
              </w:rPr>
              <w:t>SWIFT</w:t>
            </w:r>
            <w:r w:rsidRPr="00A9173D">
              <w:rPr>
                <w:rFonts w:ascii="Garamond" w:hAnsi="Garamond"/>
                <w:color w:val="000000"/>
                <w:sz w:val="22"/>
                <w:szCs w:val="22"/>
              </w:rPr>
              <w:t>-сообщения.</w:t>
            </w:r>
          </w:p>
          <w:p w:rsidR="00BB4CC7" w:rsidRPr="000A2EA1" w:rsidRDefault="00BB4CC7" w:rsidP="00336A10">
            <w:pPr>
              <w:widowControl w:val="0"/>
              <w:spacing w:before="120" w:after="120" w:line="312" w:lineRule="auto"/>
              <w:jc w:val="both"/>
              <w:rPr>
                <w:rFonts w:ascii="Garamond" w:hAnsi="Garamond"/>
              </w:rPr>
            </w:pPr>
            <w:r w:rsidRPr="000A2EA1">
              <w:rPr>
                <w:rFonts w:ascii="Garamond" w:hAnsi="Garamond"/>
                <w:b/>
                <w:color w:val="000000"/>
                <w:sz w:val="22"/>
                <w:szCs w:val="22"/>
              </w:rPr>
              <w:t>Приложение 10.</w:t>
            </w:r>
            <w:r w:rsidRPr="000A2EA1">
              <w:rPr>
                <w:rFonts w:ascii="Garamond" w:hAnsi="Garamond"/>
                <w:sz w:val="22"/>
                <w:szCs w:val="22"/>
              </w:rPr>
              <w:t xml:space="preserve"> Форматы и формы электронных сообщений, используемых при обмене Авизующего </w:t>
            </w:r>
            <w:r>
              <w:rPr>
                <w:rFonts w:ascii="Garamond" w:hAnsi="Garamond"/>
                <w:sz w:val="22"/>
                <w:szCs w:val="22"/>
              </w:rPr>
              <w:t xml:space="preserve">банка и </w:t>
            </w:r>
            <w:r w:rsidRPr="000A2EA1">
              <w:rPr>
                <w:rFonts w:ascii="Garamond" w:hAnsi="Garamond"/>
                <w:sz w:val="22"/>
                <w:szCs w:val="22"/>
              </w:rPr>
              <w:t>АО «ЦФР».</w:t>
            </w:r>
          </w:p>
          <w:p w:rsidR="00BB4CC7" w:rsidRPr="000A2EA1" w:rsidRDefault="00BB4CC7" w:rsidP="00336A10">
            <w:pPr>
              <w:widowControl w:val="0"/>
              <w:spacing w:before="120" w:after="120" w:line="312" w:lineRule="auto"/>
              <w:jc w:val="both"/>
              <w:rPr>
                <w:rFonts w:ascii="Garamond" w:hAnsi="Garamond"/>
              </w:rPr>
            </w:pPr>
            <w:r w:rsidRPr="000A2EA1">
              <w:rPr>
                <w:rFonts w:ascii="Garamond" w:hAnsi="Garamond"/>
                <w:b/>
                <w:color w:val="000000"/>
                <w:sz w:val="22"/>
                <w:szCs w:val="22"/>
              </w:rPr>
              <w:t>Приложение 11.</w:t>
            </w:r>
            <w:r w:rsidRPr="000A2EA1">
              <w:rPr>
                <w:rFonts w:ascii="Garamond" w:hAnsi="Garamond"/>
                <w:sz w:val="22"/>
                <w:szCs w:val="22"/>
              </w:rPr>
              <w:t xml:space="preserve"> Сопроводительное письмо Авизующего </w:t>
            </w:r>
            <w:r>
              <w:rPr>
                <w:rFonts w:ascii="Garamond" w:hAnsi="Garamond"/>
                <w:sz w:val="22"/>
                <w:szCs w:val="22"/>
              </w:rPr>
              <w:t>б</w:t>
            </w:r>
            <w:r w:rsidRPr="000A2EA1">
              <w:rPr>
                <w:rFonts w:ascii="Garamond" w:hAnsi="Garamond"/>
                <w:sz w:val="22"/>
                <w:szCs w:val="22"/>
              </w:rPr>
              <w:t>анка в</w:t>
            </w:r>
            <w:r>
              <w:rPr>
                <w:rFonts w:ascii="Garamond" w:hAnsi="Garamond"/>
                <w:sz w:val="22"/>
                <w:szCs w:val="22"/>
              </w:rPr>
              <w:t xml:space="preserve"> адрес </w:t>
            </w:r>
            <w:r w:rsidRPr="000A2EA1">
              <w:rPr>
                <w:rFonts w:ascii="Garamond" w:hAnsi="Garamond"/>
                <w:sz w:val="22"/>
                <w:szCs w:val="22"/>
              </w:rPr>
              <w:t xml:space="preserve">АО «ЦФР» о подтверждении факта аутентичности полученного по системе </w:t>
            </w:r>
            <w:r w:rsidRPr="000A2EA1">
              <w:rPr>
                <w:rFonts w:ascii="Garamond" w:hAnsi="Garamond"/>
                <w:sz w:val="22"/>
                <w:szCs w:val="22"/>
                <w:lang w:val="en-US"/>
              </w:rPr>
              <w:t>SWIFT</w:t>
            </w:r>
            <w:r w:rsidRPr="000A2EA1">
              <w:rPr>
                <w:rFonts w:ascii="Garamond" w:hAnsi="Garamond"/>
                <w:sz w:val="22"/>
                <w:szCs w:val="22"/>
              </w:rPr>
              <w:t xml:space="preserve"> </w:t>
            </w:r>
            <w:r w:rsidRPr="000A2EA1">
              <w:rPr>
                <w:rFonts w:ascii="Garamond" w:hAnsi="Garamond"/>
                <w:sz w:val="22"/>
                <w:szCs w:val="22"/>
                <w:lang w:val="en-US"/>
              </w:rPr>
              <w:t>SWIFT</w:t>
            </w:r>
            <w:r w:rsidRPr="000A2EA1">
              <w:rPr>
                <w:rFonts w:ascii="Garamond" w:hAnsi="Garamond"/>
                <w:sz w:val="22"/>
                <w:szCs w:val="22"/>
              </w:rPr>
              <w:t>-сообщения, содержащег</w:t>
            </w:r>
            <w:r>
              <w:rPr>
                <w:rFonts w:ascii="Garamond" w:hAnsi="Garamond"/>
                <w:sz w:val="22"/>
                <w:szCs w:val="22"/>
              </w:rPr>
              <w:t xml:space="preserve">о банковскую гарантию в пользу </w:t>
            </w:r>
            <w:r w:rsidRPr="000A2EA1">
              <w:rPr>
                <w:rFonts w:ascii="Garamond" w:hAnsi="Garamond"/>
                <w:sz w:val="22"/>
                <w:szCs w:val="22"/>
              </w:rPr>
              <w:t>АО «ЦФР».</w:t>
            </w:r>
          </w:p>
          <w:p w:rsidR="00BB4CC7" w:rsidRPr="000A2EA1" w:rsidRDefault="00BB4CC7" w:rsidP="00336A10">
            <w:pPr>
              <w:widowControl w:val="0"/>
              <w:spacing w:before="120" w:after="120" w:line="312" w:lineRule="auto"/>
              <w:jc w:val="both"/>
              <w:rPr>
                <w:rFonts w:ascii="Garamond" w:hAnsi="Garamond"/>
                <w:bCs/>
                <w:color w:val="000000"/>
              </w:rPr>
            </w:pPr>
            <w:r w:rsidRPr="000A2EA1">
              <w:rPr>
                <w:rFonts w:ascii="Garamond" w:hAnsi="Garamond"/>
                <w:b/>
                <w:color w:val="000000"/>
                <w:sz w:val="22"/>
                <w:szCs w:val="22"/>
              </w:rPr>
              <w:t>Приложение 12.</w:t>
            </w:r>
            <w:r w:rsidRPr="000A2EA1">
              <w:rPr>
                <w:rFonts w:ascii="Garamond" w:hAnsi="Garamond"/>
                <w:color w:val="000000"/>
                <w:sz w:val="22"/>
                <w:szCs w:val="22"/>
              </w:rPr>
              <w:t xml:space="preserve"> </w:t>
            </w:r>
            <w:r w:rsidRPr="000A2EA1">
              <w:rPr>
                <w:rFonts w:ascii="Garamond" w:hAnsi="Garamond"/>
                <w:bCs/>
                <w:color w:val="000000"/>
                <w:sz w:val="22"/>
                <w:szCs w:val="22"/>
              </w:rPr>
              <w:t xml:space="preserve">Документы, предоставляемые </w:t>
            </w:r>
            <w:r>
              <w:rPr>
                <w:rFonts w:ascii="Garamond" w:hAnsi="Garamond"/>
                <w:bCs/>
                <w:color w:val="000000"/>
                <w:sz w:val="22"/>
                <w:szCs w:val="22"/>
              </w:rPr>
              <w:t xml:space="preserve">Гарантом в </w:t>
            </w:r>
            <w:r w:rsidRPr="000A2EA1">
              <w:rPr>
                <w:rFonts w:ascii="Garamond" w:hAnsi="Garamond"/>
                <w:bCs/>
                <w:color w:val="000000"/>
                <w:sz w:val="22"/>
                <w:szCs w:val="22"/>
              </w:rPr>
              <w:t>АО «ЦФР» для подтверждения статуса аккредитованного банка.</w:t>
            </w:r>
          </w:p>
          <w:p w:rsidR="00BB4CC7" w:rsidRPr="000A2EA1" w:rsidRDefault="00BB4CC7" w:rsidP="00336A10">
            <w:pPr>
              <w:widowControl w:val="0"/>
              <w:spacing w:before="120" w:after="120" w:line="312" w:lineRule="auto"/>
              <w:jc w:val="both"/>
              <w:rPr>
                <w:rFonts w:ascii="Garamond" w:hAnsi="Garamond"/>
                <w:color w:val="000000"/>
              </w:rPr>
            </w:pPr>
            <w:r w:rsidRPr="000A2EA1">
              <w:rPr>
                <w:rFonts w:ascii="Garamond" w:hAnsi="Garamond"/>
                <w:b/>
                <w:color w:val="000000"/>
                <w:sz w:val="22"/>
                <w:szCs w:val="22"/>
              </w:rPr>
              <w:t>Приложение 13.</w:t>
            </w:r>
            <w:r w:rsidRPr="000A2EA1">
              <w:rPr>
                <w:rFonts w:ascii="Garamond" w:hAnsi="Garamond"/>
                <w:color w:val="000000"/>
                <w:sz w:val="22"/>
                <w:szCs w:val="22"/>
              </w:rPr>
              <w:t xml:space="preserve"> Электронные адреса </w:t>
            </w:r>
            <w:r>
              <w:rPr>
                <w:rFonts w:ascii="Garamond" w:hAnsi="Garamond"/>
                <w:color w:val="000000"/>
                <w:sz w:val="22"/>
                <w:szCs w:val="22"/>
              </w:rPr>
              <w:t>Г</w:t>
            </w:r>
            <w:r w:rsidRPr="000A2EA1">
              <w:rPr>
                <w:rFonts w:ascii="Garamond" w:hAnsi="Garamond"/>
                <w:color w:val="000000"/>
                <w:sz w:val="22"/>
                <w:szCs w:val="22"/>
              </w:rPr>
              <w:t xml:space="preserve">аранта, Авизующего </w:t>
            </w:r>
            <w:r>
              <w:rPr>
                <w:rFonts w:ascii="Garamond" w:hAnsi="Garamond"/>
                <w:color w:val="000000"/>
                <w:sz w:val="22"/>
                <w:szCs w:val="22"/>
              </w:rPr>
              <w:t xml:space="preserve">банка и </w:t>
            </w:r>
            <w:r w:rsidRPr="000A2EA1">
              <w:rPr>
                <w:rFonts w:ascii="Garamond" w:hAnsi="Garamond"/>
                <w:color w:val="000000"/>
                <w:sz w:val="22"/>
                <w:szCs w:val="22"/>
              </w:rPr>
              <w:t>АО «ЦФР».</w:t>
            </w:r>
          </w:p>
          <w:p w:rsidR="00BB4CC7" w:rsidRPr="00D46ECC" w:rsidRDefault="00BB4CC7" w:rsidP="00D46ECC">
            <w:pPr>
              <w:widowControl w:val="0"/>
              <w:spacing w:before="120" w:after="120" w:line="312" w:lineRule="auto"/>
              <w:jc w:val="both"/>
              <w:rPr>
                <w:rFonts w:ascii="Garamond" w:hAnsi="Garamond"/>
              </w:rPr>
            </w:pPr>
            <w:r w:rsidRPr="000A2EA1">
              <w:rPr>
                <w:rFonts w:ascii="Garamond" w:hAnsi="Garamond"/>
                <w:b/>
                <w:color w:val="000000"/>
                <w:sz w:val="22"/>
                <w:szCs w:val="22"/>
              </w:rPr>
              <w:t>Приложение 14.</w:t>
            </w:r>
            <w:r w:rsidRPr="000A2EA1">
              <w:rPr>
                <w:rFonts w:ascii="Garamond" w:hAnsi="Garamond"/>
                <w:sz w:val="22"/>
                <w:szCs w:val="22"/>
              </w:rPr>
              <w:t xml:space="preserve"> Стоимость услуг Авизующего </w:t>
            </w:r>
            <w:r>
              <w:rPr>
                <w:rFonts w:ascii="Garamond" w:hAnsi="Garamond"/>
                <w:sz w:val="22"/>
                <w:szCs w:val="22"/>
              </w:rPr>
              <w:t>б</w:t>
            </w:r>
            <w:r w:rsidRPr="000A2EA1">
              <w:rPr>
                <w:rFonts w:ascii="Garamond" w:hAnsi="Garamond"/>
                <w:sz w:val="22"/>
                <w:szCs w:val="22"/>
              </w:rPr>
              <w:t>анка.</w:t>
            </w:r>
          </w:p>
        </w:tc>
      </w:tr>
      <w:tr w:rsidR="00BB4CC7" w:rsidTr="00D46ECC">
        <w:trPr>
          <w:trHeight w:val="435"/>
        </w:trPr>
        <w:tc>
          <w:tcPr>
            <w:tcW w:w="875" w:type="dxa"/>
            <w:tcMar>
              <w:left w:w="52" w:type="dxa"/>
            </w:tcMar>
            <w:vAlign w:val="center"/>
          </w:tcPr>
          <w:p w:rsidR="00BB4CC7" w:rsidRDefault="00BB4CC7" w:rsidP="00336A10">
            <w:pPr>
              <w:pStyle w:val="affa"/>
              <w:spacing w:after="0" w:line="100" w:lineRule="atLeast"/>
              <w:rPr>
                <w:rFonts w:ascii="Garamond" w:hAnsi="Garamond" w:cs="Garamond"/>
                <w:b/>
                <w:bCs/>
                <w:lang w:eastAsia="ru-RU"/>
              </w:rPr>
            </w:pPr>
            <w:r w:rsidRPr="00C76F49">
              <w:rPr>
                <w:rFonts w:ascii="Garamond" w:hAnsi="Garamond" w:cs="Garamond"/>
                <w:b/>
                <w:bCs/>
              </w:rPr>
              <w:lastRenderedPageBreak/>
              <w:t>Приложени</w:t>
            </w:r>
            <w:r>
              <w:rPr>
                <w:rFonts w:ascii="Garamond" w:hAnsi="Garamond" w:cs="Garamond"/>
                <w:b/>
                <w:bCs/>
              </w:rPr>
              <w:t>е</w:t>
            </w:r>
            <w:r w:rsidRPr="00C76F49">
              <w:rPr>
                <w:rFonts w:ascii="Garamond" w:hAnsi="Garamond" w:cs="Garamond"/>
                <w:b/>
                <w:bCs/>
              </w:rPr>
              <w:t xml:space="preserve"> 2</w:t>
            </w:r>
            <w:r>
              <w:rPr>
                <w:rFonts w:ascii="Garamond" w:hAnsi="Garamond" w:cs="Garamond"/>
                <w:b/>
                <w:bCs/>
              </w:rPr>
              <w:t>, п. 3.1</w:t>
            </w:r>
          </w:p>
        </w:tc>
        <w:tc>
          <w:tcPr>
            <w:tcW w:w="6480" w:type="dxa"/>
            <w:tcMar>
              <w:left w:w="108" w:type="dxa"/>
              <w:right w:w="108" w:type="dxa"/>
            </w:tcMar>
            <w:vAlign w:val="center"/>
          </w:tcPr>
          <w:p w:rsidR="00BB4CC7" w:rsidRDefault="00BB4CC7" w:rsidP="00336A10">
            <w:pPr>
              <w:spacing w:before="120" w:after="120"/>
              <w:jc w:val="both"/>
              <w:rPr>
                <w:rFonts w:ascii="Garamond" w:hAnsi="Garamond" w:cs="Garamond"/>
                <w:b/>
                <w:bCs/>
              </w:rPr>
            </w:pPr>
            <w:r w:rsidRPr="00C76F49">
              <w:rPr>
                <w:rFonts w:ascii="Garamond" w:hAnsi="Garamond"/>
                <w:bCs/>
                <w:sz w:val="22"/>
                <w:szCs w:val="22"/>
              </w:rPr>
              <w:t xml:space="preserve">Банковская гарантия должна быть выдана Гарантом по одной из форм, являющихся приложениями 3, 3.1 </w:t>
            </w:r>
            <w:r w:rsidRPr="00C76F49">
              <w:rPr>
                <w:rFonts w:ascii="Garamond" w:hAnsi="Garamond"/>
                <w:bCs/>
                <w:sz w:val="22"/>
                <w:szCs w:val="22"/>
                <w:highlight w:val="yellow"/>
              </w:rPr>
              <w:t>и</w:t>
            </w:r>
            <w:r w:rsidRPr="00C76F49">
              <w:rPr>
                <w:rFonts w:ascii="Garamond" w:hAnsi="Garamond"/>
                <w:bCs/>
                <w:sz w:val="22"/>
                <w:szCs w:val="22"/>
              </w:rPr>
              <w:t xml:space="preserve"> 3.2 к настоящему Соглашению. Банковская гарантия, выданная Гарантом в пользу АО </w:t>
            </w:r>
            <w:r w:rsidRPr="00C76F49">
              <w:rPr>
                <w:rFonts w:ascii="Garamond" w:hAnsi="Garamond"/>
                <w:bCs/>
                <w:sz w:val="22"/>
                <w:szCs w:val="22"/>
              </w:rPr>
              <w:lastRenderedPageBreak/>
              <w:t xml:space="preserve">«ЦФР» по одной из форм, являющихся приложениями </w:t>
            </w:r>
            <w:r w:rsidRPr="00C66B70">
              <w:rPr>
                <w:rFonts w:ascii="Garamond" w:hAnsi="Garamond"/>
                <w:bCs/>
                <w:sz w:val="22"/>
                <w:szCs w:val="22"/>
                <w:highlight w:val="yellow"/>
              </w:rPr>
              <w:t>3, 3.1 и 3.2</w:t>
            </w:r>
            <w:r w:rsidRPr="00C76F49">
              <w:rPr>
                <w:rFonts w:ascii="Garamond" w:hAnsi="Garamond"/>
                <w:bCs/>
                <w:sz w:val="22"/>
                <w:szCs w:val="22"/>
              </w:rPr>
              <w:t xml:space="preserve"> к настоящему Соглашению, передается Гарантом в Авизующий банк по системе SWIFT в формате сообщения, транслитерированного в латиницу по стандарту SWIFT RUR6 (приложения </w:t>
            </w:r>
            <w:r w:rsidRPr="00C66B70">
              <w:rPr>
                <w:rFonts w:ascii="Garamond" w:hAnsi="Garamond"/>
                <w:bCs/>
                <w:sz w:val="22"/>
                <w:szCs w:val="22"/>
                <w:highlight w:val="yellow"/>
              </w:rPr>
              <w:t>4, 4.1, 4.2, 5 и 5.1</w:t>
            </w:r>
            <w:r w:rsidRPr="00C76F49">
              <w:rPr>
                <w:rFonts w:ascii="Garamond" w:hAnsi="Garamond"/>
                <w:bCs/>
                <w:sz w:val="22"/>
                <w:szCs w:val="22"/>
              </w:rPr>
              <w:t xml:space="preserve"> к настоящему Соглашению).</w:t>
            </w:r>
          </w:p>
        </w:tc>
        <w:tc>
          <w:tcPr>
            <w:tcW w:w="7920" w:type="dxa"/>
            <w:tcMar>
              <w:left w:w="108" w:type="dxa"/>
              <w:right w:w="108" w:type="dxa"/>
            </w:tcMar>
            <w:vAlign w:val="center"/>
          </w:tcPr>
          <w:p w:rsidR="00BB4CC7" w:rsidRDefault="00BB4CC7" w:rsidP="00336A10">
            <w:pPr>
              <w:spacing w:before="120" w:after="120"/>
              <w:jc w:val="both"/>
              <w:rPr>
                <w:rFonts w:ascii="Garamond" w:hAnsi="Garamond" w:cs="Garamond"/>
                <w:b/>
                <w:bCs/>
              </w:rPr>
            </w:pPr>
            <w:r w:rsidRPr="00C76F49">
              <w:rPr>
                <w:rFonts w:ascii="Garamond" w:hAnsi="Garamond"/>
                <w:bCs/>
                <w:sz w:val="22"/>
                <w:szCs w:val="22"/>
              </w:rPr>
              <w:lastRenderedPageBreak/>
              <w:t>Банковская гарантия должна быть выдана Гарантом по одной из форм, я</w:t>
            </w:r>
            <w:r>
              <w:rPr>
                <w:rFonts w:ascii="Garamond" w:hAnsi="Garamond"/>
                <w:bCs/>
                <w:sz w:val="22"/>
                <w:szCs w:val="22"/>
              </w:rPr>
              <w:t>вляющихся приложениями 3, 3.1</w:t>
            </w:r>
            <w:r>
              <w:rPr>
                <w:rFonts w:ascii="Garamond" w:hAnsi="Garamond"/>
                <w:bCs/>
                <w:sz w:val="22"/>
                <w:szCs w:val="22"/>
                <w:highlight w:val="yellow"/>
              </w:rPr>
              <w:t xml:space="preserve">, 3.2, </w:t>
            </w:r>
            <w:r w:rsidRPr="00C76F49">
              <w:rPr>
                <w:rFonts w:ascii="Garamond" w:hAnsi="Garamond"/>
                <w:bCs/>
                <w:sz w:val="22"/>
                <w:szCs w:val="22"/>
                <w:highlight w:val="yellow"/>
              </w:rPr>
              <w:t>3.</w:t>
            </w:r>
            <w:r w:rsidRPr="00646638">
              <w:rPr>
                <w:rFonts w:ascii="Garamond" w:hAnsi="Garamond"/>
                <w:bCs/>
                <w:sz w:val="22"/>
                <w:szCs w:val="22"/>
                <w:highlight w:val="yellow"/>
              </w:rPr>
              <w:t>3, 3.4</w:t>
            </w:r>
            <w:r>
              <w:rPr>
                <w:rFonts w:ascii="Garamond" w:hAnsi="Garamond"/>
                <w:bCs/>
                <w:sz w:val="22"/>
                <w:szCs w:val="22"/>
              </w:rPr>
              <w:t xml:space="preserve"> </w:t>
            </w:r>
            <w:r w:rsidRPr="00C76F49">
              <w:rPr>
                <w:rFonts w:ascii="Garamond" w:hAnsi="Garamond"/>
                <w:bCs/>
                <w:sz w:val="22"/>
                <w:szCs w:val="22"/>
              </w:rPr>
              <w:t xml:space="preserve">к настоящему Соглашению. Банковская гарантия, выданная Гарантом в пользу АО «ЦФР» по одной из форм, являющихся </w:t>
            </w:r>
            <w:r w:rsidRPr="00C76F49">
              <w:rPr>
                <w:rFonts w:ascii="Garamond" w:hAnsi="Garamond"/>
                <w:bCs/>
                <w:sz w:val="22"/>
                <w:szCs w:val="22"/>
              </w:rPr>
              <w:lastRenderedPageBreak/>
              <w:t xml:space="preserve">приложениями </w:t>
            </w:r>
            <w:r>
              <w:rPr>
                <w:rFonts w:ascii="Garamond" w:hAnsi="Garamond"/>
                <w:bCs/>
                <w:sz w:val="22"/>
                <w:szCs w:val="22"/>
                <w:highlight w:val="yellow"/>
              </w:rPr>
              <w:t xml:space="preserve">3, 3.1, </w:t>
            </w:r>
            <w:r w:rsidRPr="00C66B70">
              <w:rPr>
                <w:rFonts w:ascii="Garamond" w:hAnsi="Garamond"/>
                <w:bCs/>
                <w:sz w:val="22"/>
                <w:szCs w:val="22"/>
                <w:highlight w:val="yellow"/>
              </w:rPr>
              <w:t>3.2</w:t>
            </w:r>
            <w:r>
              <w:rPr>
                <w:rFonts w:ascii="Garamond" w:hAnsi="Garamond"/>
                <w:bCs/>
                <w:sz w:val="22"/>
                <w:szCs w:val="22"/>
                <w:highlight w:val="yellow"/>
              </w:rPr>
              <w:t xml:space="preserve">, </w:t>
            </w:r>
            <w:r w:rsidRPr="00C66B70">
              <w:rPr>
                <w:rFonts w:ascii="Garamond" w:hAnsi="Garamond"/>
                <w:bCs/>
                <w:sz w:val="22"/>
                <w:szCs w:val="22"/>
                <w:highlight w:val="yellow"/>
              </w:rPr>
              <w:t>3.</w:t>
            </w:r>
            <w:r w:rsidRPr="00646638">
              <w:rPr>
                <w:rFonts w:ascii="Garamond" w:hAnsi="Garamond"/>
                <w:bCs/>
                <w:sz w:val="22"/>
                <w:szCs w:val="22"/>
                <w:highlight w:val="yellow"/>
              </w:rPr>
              <w:t>3, 3.4</w:t>
            </w:r>
            <w:r w:rsidRPr="00C76F49">
              <w:rPr>
                <w:rFonts w:ascii="Garamond" w:hAnsi="Garamond"/>
                <w:bCs/>
                <w:sz w:val="22"/>
                <w:szCs w:val="22"/>
              </w:rPr>
              <w:t xml:space="preserve"> к настоящему Соглашению, передается Гарантом в Авизующий банк по системе SWIFT в формате сообщения, транслитерированного в латиницу по стандарту SWIFT RUR6 (приложения </w:t>
            </w:r>
            <w:r w:rsidRPr="00C66B70">
              <w:rPr>
                <w:rFonts w:ascii="Garamond" w:hAnsi="Garamond"/>
                <w:bCs/>
                <w:sz w:val="22"/>
                <w:szCs w:val="22"/>
                <w:highlight w:val="yellow"/>
              </w:rPr>
              <w:t>4, 4.1, 4.2,</w:t>
            </w:r>
            <w:r>
              <w:rPr>
                <w:rFonts w:ascii="Garamond" w:hAnsi="Garamond"/>
                <w:bCs/>
                <w:sz w:val="22"/>
                <w:szCs w:val="22"/>
                <w:highlight w:val="yellow"/>
              </w:rPr>
              <w:t xml:space="preserve"> 4.3, 4.4,</w:t>
            </w:r>
            <w:r w:rsidRPr="00C66B70">
              <w:rPr>
                <w:rFonts w:ascii="Garamond" w:hAnsi="Garamond"/>
                <w:bCs/>
                <w:sz w:val="22"/>
                <w:szCs w:val="22"/>
                <w:highlight w:val="yellow"/>
              </w:rPr>
              <w:t xml:space="preserve"> 5</w:t>
            </w:r>
            <w:r>
              <w:rPr>
                <w:rFonts w:ascii="Garamond" w:hAnsi="Garamond"/>
                <w:bCs/>
                <w:sz w:val="22"/>
                <w:szCs w:val="22"/>
                <w:highlight w:val="yellow"/>
              </w:rPr>
              <w:t>,</w:t>
            </w:r>
            <w:r w:rsidRPr="00C66B70">
              <w:rPr>
                <w:rFonts w:ascii="Garamond" w:hAnsi="Garamond"/>
                <w:bCs/>
                <w:sz w:val="22"/>
                <w:szCs w:val="22"/>
                <w:highlight w:val="yellow"/>
              </w:rPr>
              <w:t xml:space="preserve"> 5.1</w:t>
            </w:r>
            <w:r w:rsidRPr="00C76F49">
              <w:rPr>
                <w:rFonts w:ascii="Garamond" w:hAnsi="Garamond"/>
                <w:bCs/>
                <w:sz w:val="22"/>
                <w:szCs w:val="22"/>
              </w:rPr>
              <w:t xml:space="preserve"> к настоящему Соглашению).</w:t>
            </w:r>
          </w:p>
        </w:tc>
      </w:tr>
      <w:tr w:rsidR="00BB4CC7" w:rsidTr="00D46ECC">
        <w:trPr>
          <w:trHeight w:val="435"/>
        </w:trPr>
        <w:tc>
          <w:tcPr>
            <w:tcW w:w="875" w:type="dxa"/>
            <w:tcMar>
              <w:left w:w="52" w:type="dxa"/>
            </w:tcMar>
            <w:vAlign w:val="center"/>
          </w:tcPr>
          <w:p w:rsidR="00BB4CC7" w:rsidRPr="00C76F49" w:rsidRDefault="00BB4CC7" w:rsidP="00336A10">
            <w:pPr>
              <w:pStyle w:val="affa"/>
              <w:spacing w:line="100" w:lineRule="atLeast"/>
              <w:jc w:val="both"/>
              <w:rPr>
                <w:rFonts w:ascii="Garamond" w:hAnsi="Garamond" w:cs="Garamond"/>
                <w:b/>
                <w:bCs/>
              </w:rPr>
            </w:pPr>
            <w:r w:rsidRPr="00C76F49">
              <w:rPr>
                <w:rFonts w:ascii="Garamond" w:hAnsi="Garamond" w:cs="Garamond"/>
                <w:b/>
                <w:bCs/>
              </w:rPr>
              <w:lastRenderedPageBreak/>
              <w:t>Приложени</w:t>
            </w:r>
            <w:r>
              <w:rPr>
                <w:rFonts w:ascii="Garamond" w:hAnsi="Garamond" w:cs="Garamond"/>
                <w:b/>
                <w:bCs/>
              </w:rPr>
              <w:t>е</w:t>
            </w:r>
            <w:r w:rsidRPr="00C76F49">
              <w:rPr>
                <w:rFonts w:ascii="Garamond" w:hAnsi="Garamond" w:cs="Garamond"/>
                <w:b/>
                <w:bCs/>
              </w:rPr>
              <w:t xml:space="preserve"> 2</w:t>
            </w:r>
            <w:r>
              <w:rPr>
                <w:rFonts w:ascii="Garamond" w:hAnsi="Garamond" w:cs="Garamond"/>
                <w:b/>
                <w:bCs/>
              </w:rPr>
              <w:t>, п. 3.3.3</w:t>
            </w:r>
          </w:p>
        </w:tc>
        <w:tc>
          <w:tcPr>
            <w:tcW w:w="6480" w:type="dxa"/>
            <w:tcMar>
              <w:left w:w="108" w:type="dxa"/>
              <w:right w:w="108" w:type="dxa"/>
            </w:tcMar>
            <w:vAlign w:val="center"/>
          </w:tcPr>
          <w:p w:rsidR="00BB4CC7" w:rsidRPr="00C76F49" w:rsidRDefault="00BB4CC7" w:rsidP="00336A10">
            <w:pPr>
              <w:spacing w:before="120" w:after="120"/>
              <w:jc w:val="both"/>
              <w:rPr>
                <w:rFonts w:ascii="Garamond" w:hAnsi="Garamond"/>
                <w:bCs/>
              </w:rPr>
            </w:pPr>
            <w:r w:rsidRPr="00C76F49">
              <w:rPr>
                <w:rFonts w:ascii="Garamond" w:hAnsi="Garamond"/>
                <w:bCs/>
                <w:sz w:val="22"/>
                <w:szCs w:val="22"/>
              </w:rPr>
              <w:t xml:space="preserve">копию полученного от Гаранта SWIFT-сообщения с текстом банковской гарантии, транслитерированным Авизующим банком на русский язык по стандарту SWIFT RUR6, по форме, указанной в приложениях </w:t>
            </w:r>
            <w:r w:rsidRPr="00646638">
              <w:rPr>
                <w:rFonts w:ascii="Garamond" w:hAnsi="Garamond"/>
                <w:bCs/>
                <w:sz w:val="22"/>
                <w:szCs w:val="22"/>
                <w:highlight w:val="yellow"/>
              </w:rPr>
              <w:t>3, 3.1 и 3.2</w:t>
            </w:r>
            <w:r w:rsidRPr="00C76F49">
              <w:rPr>
                <w:rFonts w:ascii="Garamond" w:hAnsi="Garamond"/>
                <w:bCs/>
                <w:sz w:val="22"/>
                <w:szCs w:val="22"/>
              </w:rPr>
              <w:t xml:space="preserve"> к настоящему Соглашению</w:t>
            </w:r>
            <w:r>
              <w:rPr>
                <w:rFonts w:ascii="Garamond" w:hAnsi="Garamond"/>
                <w:bCs/>
                <w:sz w:val="22"/>
                <w:szCs w:val="22"/>
              </w:rPr>
              <w:t>;</w:t>
            </w:r>
          </w:p>
        </w:tc>
        <w:tc>
          <w:tcPr>
            <w:tcW w:w="7920" w:type="dxa"/>
            <w:tcMar>
              <w:left w:w="108" w:type="dxa"/>
              <w:right w:w="108" w:type="dxa"/>
            </w:tcMar>
            <w:vAlign w:val="center"/>
          </w:tcPr>
          <w:p w:rsidR="00BB4CC7" w:rsidRPr="00C76F49" w:rsidRDefault="00BB4CC7" w:rsidP="00336A10">
            <w:pPr>
              <w:spacing w:before="120" w:after="120"/>
              <w:jc w:val="both"/>
              <w:rPr>
                <w:rFonts w:ascii="Garamond" w:hAnsi="Garamond"/>
                <w:bCs/>
              </w:rPr>
            </w:pPr>
            <w:r w:rsidRPr="00C76F49">
              <w:rPr>
                <w:rFonts w:ascii="Garamond" w:hAnsi="Garamond"/>
                <w:bCs/>
                <w:sz w:val="22"/>
                <w:szCs w:val="22"/>
              </w:rPr>
              <w:t>копию полученного от Гаранта SWIFT-сообщения с текстом банковской гарантии, транслитерированным Авизующим банком на русский язык по стандарту SWIFT RUR6, по форме, указанной в приложениях 3</w:t>
            </w:r>
            <w:r w:rsidRPr="00646638">
              <w:rPr>
                <w:rFonts w:ascii="Garamond" w:hAnsi="Garamond"/>
                <w:bCs/>
                <w:sz w:val="22"/>
                <w:szCs w:val="22"/>
                <w:highlight w:val="yellow"/>
              </w:rPr>
              <w:t>, 3.1</w:t>
            </w:r>
            <w:r>
              <w:rPr>
                <w:rFonts w:ascii="Garamond" w:hAnsi="Garamond"/>
                <w:bCs/>
                <w:sz w:val="22"/>
                <w:szCs w:val="22"/>
                <w:highlight w:val="yellow"/>
              </w:rPr>
              <w:t xml:space="preserve">, 3.2, </w:t>
            </w:r>
            <w:r w:rsidRPr="00646638">
              <w:rPr>
                <w:rFonts w:ascii="Garamond" w:hAnsi="Garamond"/>
                <w:bCs/>
                <w:sz w:val="22"/>
                <w:szCs w:val="22"/>
                <w:highlight w:val="yellow"/>
              </w:rPr>
              <w:t>3.3, 3.4</w:t>
            </w:r>
            <w:r w:rsidRPr="00C76F49">
              <w:rPr>
                <w:rFonts w:ascii="Garamond" w:hAnsi="Garamond"/>
                <w:bCs/>
                <w:sz w:val="22"/>
                <w:szCs w:val="22"/>
              </w:rPr>
              <w:t xml:space="preserve"> к настоящему Соглашению;</w:t>
            </w:r>
          </w:p>
        </w:tc>
      </w:tr>
      <w:tr w:rsidR="00BB4CC7" w:rsidTr="00D46ECC">
        <w:trPr>
          <w:trHeight w:val="435"/>
        </w:trPr>
        <w:tc>
          <w:tcPr>
            <w:tcW w:w="875" w:type="dxa"/>
            <w:tcMar>
              <w:left w:w="52" w:type="dxa"/>
            </w:tcMar>
            <w:vAlign w:val="center"/>
          </w:tcPr>
          <w:p w:rsidR="00BB4CC7" w:rsidRPr="00C76F49" w:rsidRDefault="00BB4CC7" w:rsidP="00336A10">
            <w:pPr>
              <w:pStyle w:val="affa"/>
              <w:spacing w:line="100" w:lineRule="atLeast"/>
              <w:jc w:val="both"/>
              <w:rPr>
                <w:rFonts w:ascii="Garamond" w:hAnsi="Garamond"/>
                <w:b/>
                <w:bCs/>
              </w:rPr>
            </w:pPr>
            <w:r w:rsidRPr="00C76F49">
              <w:rPr>
                <w:rFonts w:ascii="Garamond" w:hAnsi="Garamond" w:cs="Garamond"/>
                <w:b/>
                <w:bCs/>
              </w:rPr>
              <w:t>Приложени</w:t>
            </w:r>
            <w:r>
              <w:rPr>
                <w:rFonts w:ascii="Garamond" w:hAnsi="Garamond" w:cs="Garamond"/>
                <w:b/>
                <w:bCs/>
              </w:rPr>
              <w:t>е</w:t>
            </w:r>
            <w:r w:rsidRPr="00C76F49">
              <w:rPr>
                <w:rFonts w:ascii="Garamond" w:hAnsi="Garamond" w:cs="Garamond"/>
                <w:b/>
                <w:bCs/>
              </w:rPr>
              <w:t xml:space="preserve"> 2</w:t>
            </w:r>
            <w:r>
              <w:rPr>
                <w:rFonts w:ascii="Garamond" w:hAnsi="Garamond" w:cs="Garamond"/>
                <w:b/>
                <w:bCs/>
              </w:rPr>
              <w:t>, п. 3.5</w:t>
            </w:r>
          </w:p>
        </w:tc>
        <w:tc>
          <w:tcPr>
            <w:tcW w:w="6480" w:type="dxa"/>
            <w:tcMar>
              <w:left w:w="108" w:type="dxa"/>
              <w:right w:w="108" w:type="dxa"/>
            </w:tcMar>
            <w:vAlign w:val="center"/>
          </w:tcPr>
          <w:p w:rsidR="00BB4CC7" w:rsidRPr="00C76F49" w:rsidRDefault="00BB4CC7" w:rsidP="00336A10">
            <w:pPr>
              <w:spacing w:before="120" w:after="120"/>
              <w:jc w:val="both"/>
              <w:rPr>
                <w:rFonts w:ascii="Garamond" w:hAnsi="Garamond"/>
                <w:bCs/>
              </w:rPr>
            </w:pPr>
            <w:r w:rsidRPr="00BB23B1">
              <w:rPr>
                <w:rFonts w:ascii="Garamond" w:hAnsi="Garamond"/>
                <w:bCs/>
                <w:sz w:val="22"/>
                <w:szCs w:val="22"/>
              </w:rPr>
              <w:t xml:space="preserve">Авизующий банк не контролирует соответствие текста банковской гарантии в полученном от Гаранта SWIFT-сообщении по форме приложений </w:t>
            </w:r>
            <w:r w:rsidRPr="00646638">
              <w:rPr>
                <w:rFonts w:ascii="Garamond" w:hAnsi="Garamond"/>
                <w:bCs/>
                <w:sz w:val="22"/>
                <w:szCs w:val="22"/>
                <w:highlight w:val="yellow"/>
              </w:rPr>
              <w:t>4, 4.1, 4.2, 5 и 5.1</w:t>
            </w:r>
            <w:r w:rsidRPr="00BB23B1">
              <w:rPr>
                <w:rFonts w:ascii="Garamond" w:hAnsi="Garamond"/>
                <w:bCs/>
                <w:sz w:val="22"/>
                <w:szCs w:val="22"/>
              </w:rPr>
              <w:t xml:space="preserve"> к настоящему Соглашению)</w:t>
            </w:r>
            <w:r>
              <w:rPr>
                <w:rFonts w:ascii="Garamond" w:hAnsi="Garamond"/>
                <w:bCs/>
                <w:sz w:val="22"/>
                <w:szCs w:val="22"/>
              </w:rPr>
              <w:t>.</w:t>
            </w:r>
          </w:p>
        </w:tc>
        <w:tc>
          <w:tcPr>
            <w:tcW w:w="7920" w:type="dxa"/>
            <w:tcMar>
              <w:left w:w="108" w:type="dxa"/>
              <w:right w:w="108" w:type="dxa"/>
            </w:tcMar>
            <w:vAlign w:val="center"/>
          </w:tcPr>
          <w:p w:rsidR="00BB4CC7" w:rsidRPr="00C76F49" w:rsidRDefault="00BB4CC7" w:rsidP="00336A10">
            <w:pPr>
              <w:spacing w:before="120" w:after="120"/>
              <w:jc w:val="both"/>
              <w:rPr>
                <w:rFonts w:ascii="Garamond" w:hAnsi="Garamond"/>
                <w:bCs/>
              </w:rPr>
            </w:pPr>
            <w:r w:rsidRPr="00BB23B1">
              <w:rPr>
                <w:rFonts w:ascii="Garamond" w:hAnsi="Garamond"/>
                <w:bCs/>
                <w:sz w:val="22"/>
                <w:szCs w:val="22"/>
              </w:rPr>
              <w:t xml:space="preserve">Авизующий банк не контролирует соответствие текста банковской гарантии в полученном от Гаранта SWIFT-сообщении по форме приложений </w:t>
            </w:r>
            <w:r w:rsidRPr="00646638">
              <w:rPr>
                <w:rFonts w:ascii="Garamond" w:hAnsi="Garamond"/>
                <w:bCs/>
                <w:sz w:val="22"/>
                <w:szCs w:val="22"/>
                <w:highlight w:val="yellow"/>
              </w:rPr>
              <w:t xml:space="preserve">4, 4.1, 4.2, 4.3, </w:t>
            </w:r>
            <w:r>
              <w:rPr>
                <w:rFonts w:ascii="Garamond" w:hAnsi="Garamond"/>
                <w:bCs/>
                <w:sz w:val="22"/>
                <w:szCs w:val="22"/>
                <w:highlight w:val="yellow"/>
              </w:rPr>
              <w:t xml:space="preserve">4.4, </w:t>
            </w:r>
            <w:r w:rsidRPr="00646638">
              <w:rPr>
                <w:rFonts w:ascii="Garamond" w:hAnsi="Garamond"/>
                <w:bCs/>
                <w:sz w:val="22"/>
                <w:szCs w:val="22"/>
                <w:highlight w:val="yellow"/>
              </w:rPr>
              <w:t>5</w:t>
            </w:r>
            <w:r>
              <w:rPr>
                <w:rFonts w:ascii="Garamond" w:hAnsi="Garamond"/>
                <w:bCs/>
                <w:sz w:val="22"/>
                <w:szCs w:val="22"/>
                <w:highlight w:val="yellow"/>
              </w:rPr>
              <w:t>,</w:t>
            </w:r>
            <w:r w:rsidRPr="00646638">
              <w:rPr>
                <w:rFonts w:ascii="Garamond" w:hAnsi="Garamond"/>
                <w:bCs/>
                <w:sz w:val="22"/>
                <w:szCs w:val="22"/>
                <w:highlight w:val="yellow"/>
              </w:rPr>
              <w:t xml:space="preserve"> 5.1</w:t>
            </w:r>
            <w:r w:rsidRPr="00BB23B1">
              <w:rPr>
                <w:rFonts w:ascii="Garamond" w:hAnsi="Garamond"/>
                <w:bCs/>
                <w:sz w:val="22"/>
                <w:szCs w:val="22"/>
              </w:rPr>
              <w:t xml:space="preserve"> к настоящему Соглашению)</w:t>
            </w:r>
            <w:r>
              <w:rPr>
                <w:rFonts w:ascii="Garamond" w:hAnsi="Garamond"/>
                <w:bCs/>
                <w:sz w:val="22"/>
                <w:szCs w:val="22"/>
              </w:rPr>
              <w:t>.</w:t>
            </w: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sidRPr="00C76F49">
              <w:rPr>
                <w:rFonts w:ascii="Garamond" w:hAnsi="Garamond" w:cs="Garamond"/>
                <w:b/>
                <w:bCs/>
              </w:rPr>
              <w:t>Приложени</w:t>
            </w:r>
            <w:r>
              <w:rPr>
                <w:rFonts w:ascii="Garamond" w:hAnsi="Garamond" w:cs="Garamond"/>
                <w:b/>
                <w:bCs/>
              </w:rPr>
              <w:t>е</w:t>
            </w:r>
            <w:r w:rsidRPr="00C76F49">
              <w:rPr>
                <w:rFonts w:ascii="Garamond" w:hAnsi="Garamond" w:cs="Garamond"/>
                <w:b/>
                <w:bCs/>
              </w:rPr>
              <w:t xml:space="preserve"> 2</w:t>
            </w:r>
            <w:r>
              <w:rPr>
                <w:rFonts w:ascii="Garamond" w:hAnsi="Garamond" w:cs="Garamond"/>
                <w:b/>
                <w:bCs/>
              </w:rPr>
              <w:t>, п. 4.2</w:t>
            </w:r>
          </w:p>
        </w:tc>
        <w:tc>
          <w:tcPr>
            <w:tcW w:w="6480" w:type="dxa"/>
            <w:tcMar>
              <w:left w:w="108" w:type="dxa"/>
              <w:right w:w="108" w:type="dxa"/>
            </w:tcMar>
            <w:vAlign w:val="center"/>
          </w:tcPr>
          <w:p w:rsidR="00BB4CC7" w:rsidRPr="00BB23B1" w:rsidRDefault="00BB4CC7" w:rsidP="00336A10">
            <w:pPr>
              <w:spacing w:before="120" w:after="120"/>
              <w:jc w:val="both"/>
              <w:rPr>
                <w:rFonts w:ascii="Garamond" w:hAnsi="Garamond"/>
                <w:bCs/>
              </w:rPr>
            </w:pPr>
            <w:r w:rsidRPr="00BB23B1">
              <w:rPr>
                <w:rFonts w:ascii="Garamond" w:hAnsi="Garamond"/>
                <w:bCs/>
                <w:sz w:val="22"/>
                <w:szCs w:val="22"/>
              </w:rPr>
              <w:t xml:space="preserve">При получении от АО «ЦФР» до 14:00 (по московскому времени) текущего рабочего дня требования об осуществлении платежа по банковской гарантии, составленного АО «ЦФР» по форме, указанной в приложениях </w:t>
            </w:r>
            <w:r w:rsidRPr="00BB23B1">
              <w:rPr>
                <w:rFonts w:ascii="Garamond" w:hAnsi="Garamond"/>
                <w:bCs/>
                <w:sz w:val="22"/>
                <w:szCs w:val="22"/>
                <w:highlight w:val="yellow"/>
              </w:rPr>
              <w:t>6 и 6.1</w:t>
            </w:r>
            <w:r w:rsidRPr="00BB23B1">
              <w:rPr>
                <w:rFonts w:ascii="Garamond" w:hAnsi="Garamond"/>
                <w:bCs/>
                <w:sz w:val="22"/>
                <w:szCs w:val="22"/>
              </w:rPr>
              <w:t xml:space="preserve"> к настоящему Соглашению, Авизующий банк не позднее дня получения указанного документа направляет по системе SWIFT в адрес Гаранта сообщение с текстом требования АО «ЦФР» об осуществлении платежа по банковской гарантии, установленным в приложениях </w:t>
            </w:r>
            <w:r w:rsidRPr="00BB23B1">
              <w:rPr>
                <w:rFonts w:ascii="Garamond" w:hAnsi="Garamond"/>
                <w:bCs/>
                <w:sz w:val="22"/>
                <w:szCs w:val="22"/>
                <w:highlight w:val="yellow"/>
              </w:rPr>
              <w:t>6 и 6.1</w:t>
            </w:r>
            <w:r w:rsidRPr="00BB23B1">
              <w:rPr>
                <w:rFonts w:ascii="Garamond" w:hAnsi="Garamond"/>
                <w:bCs/>
                <w:sz w:val="22"/>
                <w:szCs w:val="22"/>
              </w:rPr>
              <w:t xml:space="preserve"> к настоящему Соглашению и транслитерированным Авизующим банком в латиницу по стандарту SWIFT RUR6 (приложения </w:t>
            </w:r>
            <w:r w:rsidRPr="00BB23B1">
              <w:rPr>
                <w:rFonts w:ascii="Garamond" w:hAnsi="Garamond"/>
                <w:bCs/>
                <w:sz w:val="22"/>
                <w:szCs w:val="22"/>
                <w:highlight w:val="yellow"/>
              </w:rPr>
              <w:t>7, 7.1, 8 и 8.1</w:t>
            </w:r>
            <w:r w:rsidRPr="00BB23B1">
              <w:rPr>
                <w:rFonts w:ascii="Garamond" w:hAnsi="Garamond"/>
                <w:bCs/>
                <w:sz w:val="22"/>
                <w:szCs w:val="22"/>
              </w:rPr>
              <w:t xml:space="preserve"> к настоящему Соглашению).</w:t>
            </w:r>
          </w:p>
        </w:tc>
        <w:tc>
          <w:tcPr>
            <w:tcW w:w="7920" w:type="dxa"/>
            <w:tcMar>
              <w:left w:w="108" w:type="dxa"/>
              <w:right w:w="108" w:type="dxa"/>
            </w:tcMar>
            <w:vAlign w:val="center"/>
          </w:tcPr>
          <w:p w:rsidR="00BB4CC7" w:rsidRPr="00BB23B1" w:rsidRDefault="00BB4CC7" w:rsidP="00336A10">
            <w:pPr>
              <w:spacing w:before="120" w:after="120"/>
              <w:jc w:val="both"/>
              <w:rPr>
                <w:rFonts w:ascii="Garamond" w:hAnsi="Garamond"/>
                <w:bCs/>
              </w:rPr>
            </w:pPr>
            <w:r w:rsidRPr="00BB23B1">
              <w:rPr>
                <w:rFonts w:ascii="Garamond" w:hAnsi="Garamond"/>
                <w:bCs/>
                <w:sz w:val="22"/>
                <w:szCs w:val="22"/>
              </w:rPr>
              <w:t>При получении от АО «ЦФР» до 14:00 (по московскому времени) текущего рабочего дня требования об осуществлении платежа по банковской гарантии, составленного АО «ЦФР» по форме,</w:t>
            </w:r>
            <w:r>
              <w:rPr>
                <w:rFonts w:ascii="Garamond" w:hAnsi="Garamond"/>
                <w:bCs/>
                <w:sz w:val="22"/>
                <w:szCs w:val="22"/>
              </w:rPr>
              <w:t xml:space="preserve"> указанной в приложениях </w:t>
            </w:r>
            <w:r>
              <w:rPr>
                <w:rFonts w:ascii="Garamond" w:hAnsi="Garamond"/>
                <w:bCs/>
                <w:sz w:val="22"/>
                <w:szCs w:val="22"/>
                <w:highlight w:val="yellow"/>
              </w:rPr>
              <w:t xml:space="preserve">6, 6.1, </w:t>
            </w:r>
            <w:r w:rsidRPr="00BB23B1">
              <w:rPr>
                <w:rFonts w:ascii="Garamond" w:hAnsi="Garamond"/>
                <w:bCs/>
                <w:sz w:val="22"/>
                <w:szCs w:val="22"/>
                <w:highlight w:val="yellow"/>
              </w:rPr>
              <w:t>6.2</w:t>
            </w:r>
            <w:r w:rsidRPr="00BB23B1">
              <w:rPr>
                <w:rFonts w:ascii="Garamond" w:hAnsi="Garamond"/>
                <w:bCs/>
                <w:sz w:val="22"/>
                <w:szCs w:val="22"/>
              </w:rPr>
              <w:t xml:space="preserve"> к настоящему Соглашению, Авизующий банк не позднее дня получения указанного документа направляет по системе SWIFT в адрес Гаранта сообщение с текстом требования АО «ЦФР» об осуществлении платежа по банковской гарантии, установленным в приложениях </w:t>
            </w:r>
            <w:r>
              <w:rPr>
                <w:rFonts w:ascii="Garamond" w:hAnsi="Garamond"/>
                <w:bCs/>
                <w:sz w:val="22"/>
                <w:szCs w:val="22"/>
                <w:highlight w:val="yellow"/>
              </w:rPr>
              <w:t xml:space="preserve">6, 6.1, </w:t>
            </w:r>
            <w:r w:rsidRPr="00BB23B1">
              <w:rPr>
                <w:rFonts w:ascii="Garamond" w:hAnsi="Garamond"/>
                <w:bCs/>
                <w:sz w:val="22"/>
                <w:szCs w:val="22"/>
                <w:highlight w:val="yellow"/>
              </w:rPr>
              <w:t>6.2</w:t>
            </w:r>
            <w:r w:rsidRPr="00BB23B1">
              <w:rPr>
                <w:rFonts w:ascii="Garamond" w:hAnsi="Garamond"/>
                <w:bCs/>
                <w:sz w:val="22"/>
                <w:szCs w:val="22"/>
              </w:rPr>
              <w:t xml:space="preserve"> к настоящему Соглашению и транслитерированным Авизующим банком в латиницу по стандарту SWIFT RUR6 (приложения </w:t>
            </w:r>
            <w:r w:rsidRPr="00BB23B1">
              <w:rPr>
                <w:rFonts w:ascii="Garamond" w:hAnsi="Garamond"/>
                <w:bCs/>
                <w:sz w:val="22"/>
                <w:szCs w:val="22"/>
                <w:highlight w:val="yellow"/>
              </w:rPr>
              <w:t>7, 7.1,</w:t>
            </w:r>
            <w:r>
              <w:rPr>
                <w:rFonts w:ascii="Garamond" w:hAnsi="Garamond"/>
                <w:bCs/>
                <w:sz w:val="22"/>
                <w:szCs w:val="22"/>
                <w:highlight w:val="yellow"/>
              </w:rPr>
              <w:t xml:space="preserve"> 7.2, 8, </w:t>
            </w:r>
            <w:r w:rsidRPr="00BB23B1">
              <w:rPr>
                <w:rFonts w:ascii="Garamond" w:hAnsi="Garamond"/>
                <w:bCs/>
                <w:sz w:val="22"/>
                <w:szCs w:val="22"/>
                <w:highlight w:val="yellow"/>
              </w:rPr>
              <w:t>8.1</w:t>
            </w:r>
            <w:r w:rsidRPr="00BB23B1">
              <w:rPr>
                <w:rFonts w:ascii="Garamond" w:hAnsi="Garamond"/>
                <w:bCs/>
                <w:sz w:val="22"/>
                <w:szCs w:val="22"/>
              </w:rPr>
              <w:t xml:space="preserve"> к настоящему Соглашению).</w:t>
            </w: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sidRPr="00C76F49">
              <w:rPr>
                <w:rFonts w:ascii="Garamond" w:hAnsi="Garamond" w:cs="Garamond"/>
                <w:b/>
                <w:bCs/>
              </w:rPr>
              <w:t>Приложени</w:t>
            </w:r>
            <w:r>
              <w:rPr>
                <w:rFonts w:ascii="Garamond" w:hAnsi="Garamond" w:cs="Garamond"/>
                <w:b/>
                <w:bCs/>
              </w:rPr>
              <w:t>е</w:t>
            </w:r>
            <w:r w:rsidRPr="00C76F49">
              <w:rPr>
                <w:rFonts w:ascii="Garamond" w:hAnsi="Garamond" w:cs="Garamond"/>
                <w:b/>
                <w:bCs/>
              </w:rPr>
              <w:t xml:space="preserve"> 2</w:t>
            </w:r>
            <w:r>
              <w:rPr>
                <w:rFonts w:ascii="Garamond" w:hAnsi="Garamond" w:cs="Garamond"/>
                <w:b/>
                <w:bCs/>
              </w:rPr>
              <w:t>, п. 4.4.1</w:t>
            </w:r>
          </w:p>
        </w:tc>
        <w:tc>
          <w:tcPr>
            <w:tcW w:w="6480" w:type="dxa"/>
            <w:tcMar>
              <w:left w:w="108" w:type="dxa"/>
              <w:right w:w="108" w:type="dxa"/>
            </w:tcMar>
            <w:vAlign w:val="center"/>
          </w:tcPr>
          <w:p w:rsidR="00BB4CC7" w:rsidRPr="00BB23B1" w:rsidRDefault="00BB4CC7" w:rsidP="00336A10">
            <w:pPr>
              <w:spacing w:before="120" w:after="120"/>
              <w:jc w:val="both"/>
              <w:rPr>
                <w:rFonts w:ascii="Garamond" w:hAnsi="Garamond"/>
                <w:bCs/>
              </w:rPr>
            </w:pPr>
            <w:r w:rsidRPr="00283E4D">
              <w:rPr>
                <w:rFonts w:ascii="Garamond" w:hAnsi="Garamond"/>
                <w:bCs/>
                <w:sz w:val="22"/>
                <w:szCs w:val="22"/>
              </w:rPr>
              <w:t xml:space="preserve">копию отправленного Гаранту SWIFT-сообщения, содержащего текст требования АО «ЦФР» об осуществлении платежа по банковской гарантии, транслитерированный в латиницу по стандарту SWIFT RUR6 (приложения </w:t>
            </w:r>
            <w:r w:rsidRPr="00283E4D">
              <w:rPr>
                <w:rFonts w:ascii="Garamond" w:hAnsi="Garamond"/>
                <w:bCs/>
                <w:sz w:val="22"/>
                <w:szCs w:val="22"/>
                <w:highlight w:val="yellow"/>
              </w:rPr>
              <w:t>7, 7.1, 8 и 8.1</w:t>
            </w:r>
            <w:r w:rsidRPr="00283E4D">
              <w:rPr>
                <w:rFonts w:ascii="Garamond" w:hAnsi="Garamond"/>
                <w:bCs/>
                <w:sz w:val="22"/>
                <w:szCs w:val="22"/>
              </w:rPr>
              <w:t xml:space="preserve"> к настоящему Соглашению);</w:t>
            </w:r>
          </w:p>
        </w:tc>
        <w:tc>
          <w:tcPr>
            <w:tcW w:w="7920" w:type="dxa"/>
            <w:tcMar>
              <w:left w:w="108" w:type="dxa"/>
              <w:right w:w="108" w:type="dxa"/>
            </w:tcMar>
            <w:vAlign w:val="center"/>
          </w:tcPr>
          <w:p w:rsidR="00BB4CC7" w:rsidRPr="00BB23B1" w:rsidRDefault="00BB4CC7" w:rsidP="00336A10">
            <w:pPr>
              <w:spacing w:before="120" w:after="120"/>
              <w:jc w:val="both"/>
              <w:rPr>
                <w:rFonts w:ascii="Garamond" w:hAnsi="Garamond"/>
                <w:bCs/>
              </w:rPr>
            </w:pPr>
            <w:r w:rsidRPr="00283E4D">
              <w:rPr>
                <w:rFonts w:ascii="Garamond" w:hAnsi="Garamond"/>
                <w:bCs/>
                <w:sz w:val="22"/>
                <w:szCs w:val="22"/>
              </w:rPr>
              <w:t xml:space="preserve">копию отправленного Гаранту SWIFT-сообщения, содержащего текст требования АО «ЦФР» об осуществлении платежа по банковской гарантии, транслитерированный в латиницу по стандарту SWIFT RUR6 (приложения </w:t>
            </w:r>
            <w:r w:rsidRPr="00283E4D">
              <w:rPr>
                <w:rFonts w:ascii="Garamond" w:hAnsi="Garamond"/>
                <w:bCs/>
                <w:sz w:val="22"/>
                <w:szCs w:val="22"/>
                <w:highlight w:val="yellow"/>
              </w:rPr>
              <w:t>7, 7.1,</w:t>
            </w:r>
            <w:r>
              <w:rPr>
                <w:rFonts w:ascii="Garamond" w:hAnsi="Garamond"/>
                <w:bCs/>
                <w:sz w:val="22"/>
                <w:szCs w:val="22"/>
                <w:highlight w:val="yellow"/>
              </w:rPr>
              <w:t xml:space="preserve"> 7.2, 8, </w:t>
            </w:r>
            <w:r w:rsidRPr="00283E4D">
              <w:rPr>
                <w:rFonts w:ascii="Garamond" w:hAnsi="Garamond"/>
                <w:bCs/>
                <w:sz w:val="22"/>
                <w:szCs w:val="22"/>
                <w:highlight w:val="yellow"/>
              </w:rPr>
              <w:t>8.1</w:t>
            </w:r>
            <w:r w:rsidRPr="00283E4D">
              <w:rPr>
                <w:rFonts w:ascii="Garamond" w:hAnsi="Garamond"/>
                <w:bCs/>
                <w:sz w:val="22"/>
                <w:szCs w:val="22"/>
              </w:rPr>
              <w:t xml:space="preserve"> к настоящему Соглашению);</w:t>
            </w: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sidRPr="00C76F49">
              <w:rPr>
                <w:rFonts w:ascii="Garamond" w:hAnsi="Garamond" w:cs="Garamond"/>
                <w:b/>
                <w:bCs/>
              </w:rPr>
              <w:t>Приложени</w:t>
            </w:r>
            <w:r>
              <w:rPr>
                <w:rFonts w:ascii="Garamond" w:hAnsi="Garamond" w:cs="Garamond"/>
                <w:b/>
                <w:bCs/>
              </w:rPr>
              <w:t>е</w:t>
            </w:r>
            <w:r w:rsidRPr="00C76F49">
              <w:rPr>
                <w:rFonts w:ascii="Garamond" w:hAnsi="Garamond" w:cs="Garamond"/>
                <w:b/>
                <w:bCs/>
              </w:rPr>
              <w:t xml:space="preserve"> 2</w:t>
            </w:r>
            <w:r>
              <w:rPr>
                <w:rFonts w:ascii="Garamond" w:hAnsi="Garamond" w:cs="Garamond"/>
                <w:b/>
                <w:bCs/>
              </w:rPr>
              <w:t>, п. 4.4.4</w:t>
            </w:r>
          </w:p>
        </w:tc>
        <w:tc>
          <w:tcPr>
            <w:tcW w:w="6480" w:type="dxa"/>
            <w:tcMar>
              <w:left w:w="108" w:type="dxa"/>
              <w:right w:w="108" w:type="dxa"/>
            </w:tcMar>
            <w:vAlign w:val="center"/>
          </w:tcPr>
          <w:p w:rsidR="00BB4CC7" w:rsidRPr="00BB23B1" w:rsidRDefault="00BB4CC7" w:rsidP="00336A10">
            <w:pPr>
              <w:spacing w:before="120" w:after="120"/>
              <w:jc w:val="both"/>
              <w:rPr>
                <w:rFonts w:ascii="Garamond" w:hAnsi="Garamond"/>
                <w:bCs/>
              </w:rPr>
            </w:pPr>
            <w:r w:rsidRPr="00BB23B1">
              <w:rPr>
                <w:rFonts w:ascii="Garamond" w:hAnsi="Garamond"/>
                <w:bCs/>
                <w:sz w:val="22"/>
                <w:szCs w:val="22"/>
              </w:rPr>
              <w:t xml:space="preserve">копию отправленного Гаранту </w:t>
            </w:r>
            <w:r w:rsidRPr="00BB23B1">
              <w:rPr>
                <w:rFonts w:ascii="Garamond" w:hAnsi="Garamond"/>
                <w:bCs/>
                <w:sz w:val="22"/>
                <w:szCs w:val="22"/>
                <w:lang w:val="en-US"/>
              </w:rPr>
              <w:t>SWIFT</w:t>
            </w:r>
            <w:r w:rsidRPr="00BB23B1">
              <w:rPr>
                <w:rFonts w:ascii="Garamond" w:hAnsi="Garamond"/>
                <w:bCs/>
                <w:sz w:val="22"/>
                <w:szCs w:val="22"/>
              </w:rPr>
              <w:t xml:space="preserve">-сообщения, содержащего текст требования АО «ЦФР» об осуществлении платежа по банковской гарантии, транслитерированный в латиницу по стандарту </w:t>
            </w:r>
            <w:r w:rsidRPr="00BB23B1">
              <w:rPr>
                <w:rFonts w:ascii="Garamond" w:hAnsi="Garamond"/>
                <w:bCs/>
                <w:sz w:val="22"/>
                <w:szCs w:val="22"/>
                <w:lang w:val="en-US"/>
              </w:rPr>
              <w:t>SWIFT</w:t>
            </w:r>
            <w:r w:rsidRPr="00BB23B1">
              <w:rPr>
                <w:rFonts w:ascii="Garamond" w:hAnsi="Garamond"/>
                <w:bCs/>
                <w:sz w:val="22"/>
                <w:szCs w:val="22"/>
              </w:rPr>
              <w:t xml:space="preserve"> </w:t>
            </w:r>
            <w:r w:rsidRPr="00BB23B1">
              <w:rPr>
                <w:rFonts w:ascii="Garamond" w:hAnsi="Garamond"/>
                <w:bCs/>
                <w:sz w:val="22"/>
                <w:szCs w:val="22"/>
                <w:lang w:val="en-US"/>
              </w:rPr>
              <w:t>RUR</w:t>
            </w:r>
            <w:r w:rsidRPr="00BB23B1">
              <w:rPr>
                <w:rFonts w:ascii="Garamond" w:hAnsi="Garamond"/>
                <w:bCs/>
                <w:sz w:val="22"/>
                <w:szCs w:val="22"/>
              </w:rPr>
              <w:t xml:space="preserve">6 (приложения </w:t>
            </w:r>
            <w:r w:rsidRPr="00BB23B1">
              <w:rPr>
                <w:rFonts w:ascii="Garamond" w:hAnsi="Garamond"/>
                <w:bCs/>
                <w:sz w:val="22"/>
                <w:szCs w:val="22"/>
                <w:highlight w:val="yellow"/>
              </w:rPr>
              <w:t>7, 7.1, 8 и 8.1</w:t>
            </w:r>
            <w:r w:rsidRPr="00BB23B1">
              <w:rPr>
                <w:rFonts w:ascii="Garamond" w:hAnsi="Garamond"/>
                <w:bCs/>
                <w:sz w:val="22"/>
                <w:szCs w:val="22"/>
              </w:rPr>
              <w:t xml:space="preserve"> к настоящему </w:t>
            </w:r>
            <w:r w:rsidRPr="00BB23B1">
              <w:rPr>
                <w:rFonts w:ascii="Garamond" w:hAnsi="Garamond"/>
                <w:bCs/>
                <w:sz w:val="22"/>
                <w:szCs w:val="22"/>
              </w:rPr>
              <w:lastRenderedPageBreak/>
              <w:t>Соглашению)</w:t>
            </w:r>
            <w:r>
              <w:rPr>
                <w:rFonts w:ascii="Garamond" w:hAnsi="Garamond"/>
                <w:bCs/>
                <w:sz w:val="22"/>
                <w:szCs w:val="22"/>
              </w:rPr>
              <w:t>;</w:t>
            </w:r>
          </w:p>
        </w:tc>
        <w:tc>
          <w:tcPr>
            <w:tcW w:w="7920" w:type="dxa"/>
            <w:tcMar>
              <w:left w:w="108" w:type="dxa"/>
              <w:right w:w="108" w:type="dxa"/>
            </w:tcMar>
            <w:vAlign w:val="center"/>
          </w:tcPr>
          <w:p w:rsidR="00BB4CC7" w:rsidRPr="00BB23B1" w:rsidRDefault="00BB4CC7" w:rsidP="00336A10">
            <w:pPr>
              <w:spacing w:before="120" w:after="120"/>
              <w:jc w:val="both"/>
              <w:rPr>
                <w:rFonts w:ascii="Garamond" w:hAnsi="Garamond"/>
                <w:bCs/>
              </w:rPr>
            </w:pPr>
            <w:r w:rsidRPr="00BB23B1">
              <w:rPr>
                <w:rFonts w:ascii="Garamond" w:hAnsi="Garamond"/>
                <w:bCs/>
                <w:sz w:val="22"/>
                <w:szCs w:val="22"/>
              </w:rPr>
              <w:lastRenderedPageBreak/>
              <w:t xml:space="preserve">копию отправленного Гаранту SWIFT-сообщения, содержащего текст требования АО «ЦФР» об осуществлении платежа по банковской гарантии, транслитерированный в латиницу по стандарту SWIFT RUR6 (приложения </w:t>
            </w:r>
            <w:r w:rsidRPr="00BB23B1">
              <w:rPr>
                <w:rFonts w:ascii="Garamond" w:hAnsi="Garamond"/>
                <w:bCs/>
                <w:sz w:val="22"/>
                <w:szCs w:val="22"/>
                <w:highlight w:val="yellow"/>
              </w:rPr>
              <w:t xml:space="preserve">7, 7.1, </w:t>
            </w:r>
            <w:r>
              <w:rPr>
                <w:rFonts w:ascii="Garamond" w:hAnsi="Garamond"/>
                <w:bCs/>
                <w:sz w:val="22"/>
                <w:szCs w:val="22"/>
                <w:highlight w:val="yellow"/>
              </w:rPr>
              <w:lastRenderedPageBreak/>
              <w:t xml:space="preserve">7.2, 8, </w:t>
            </w:r>
            <w:r w:rsidRPr="00BB23B1">
              <w:rPr>
                <w:rFonts w:ascii="Garamond" w:hAnsi="Garamond"/>
                <w:bCs/>
                <w:sz w:val="22"/>
                <w:szCs w:val="22"/>
                <w:highlight w:val="yellow"/>
              </w:rPr>
              <w:t>8.1</w:t>
            </w:r>
            <w:r w:rsidRPr="00BB23B1">
              <w:rPr>
                <w:rFonts w:ascii="Garamond" w:hAnsi="Garamond"/>
                <w:bCs/>
                <w:sz w:val="22"/>
                <w:szCs w:val="22"/>
              </w:rPr>
              <w:t xml:space="preserve"> к настоящему Соглашению);</w:t>
            </w: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sidRPr="00C76F49">
              <w:rPr>
                <w:rFonts w:ascii="Garamond" w:hAnsi="Garamond" w:cs="Garamond"/>
                <w:b/>
                <w:bCs/>
              </w:rPr>
              <w:lastRenderedPageBreak/>
              <w:t>Приложени</w:t>
            </w:r>
            <w:r>
              <w:rPr>
                <w:rFonts w:ascii="Garamond" w:hAnsi="Garamond" w:cs="Garamond"/>
                <w:b/>
                <w:bCs/>
              </w:rPr>
              <w:t>е</w:t>
            </w:r>
            <w:r w:rsidRPr="00C76F49">
              <w:rPr>
                <w:rFonts w:ascii="Garamond" w:hAnsi="Garamond" w:cs="Garamond"/>
                <w:b/>
                <w:bCs/>
              </w:rPr>
              <w:t xml:space="preserve"> 2</w:t>
            </w:r>
            <w:r>
              <w:rPr>
                <w:rFonts w:ascii="Garamond" w:hAnsi="Garamond" w:cs="Garamond"/>
                <w:b/>
                <w:bCs/>
              </w:rPr>
              <w:t>, п. 4.9</w:t>
            </w:r>
          </w:p>
        </w:tc>
        <w:tc>
          <w:tcPr>
            <w:tcW w:w="6480" w:type="dxa"/>
            <w:tcMar>
              <w:left w:w="108" w:type="dxa"/>
              <w:right w:w="108" w:type="dxa"/>
            </w:tcMar>
            <w:vAlign w:val="center"/>
          </w:tcPr>
          <w:p w:rsidR="00BB4CC7" w:rsidRPr="00BB23B1" w:rsidRDefault="00BB4CC7" w:rsidP="00336A10">
            <w:pPr>
              <w:spacing w:before="120" w:after="120"/>
              <w:jc w:val="both"/>
              <w:rPr>
                <w:rFonts w:ascii="Garamond" w:hAnsi="Garamond"/>
                <w:bCs/>
              </w:rPr>
            </w:pPr>
            <w:r w:rsidRPr="00885250">
              <w:rPr>
                <w:rFonts w:ascii="Garamond" w:hAnsi="Garamond"/>
                <w:bCs/>
                <w:sz w:val="22"/>
                <w:szCs w:val="22"/>
              </w:rPr>
              <w:t xml:space="preserve">Авизующий банк осуществляет проверку полномочий представителя АО «ЦФР», которым подписаны требования об осуществлении платежа по банковской гарантии, переданные АО «ЦФР» в Авизующий банк, и подтверждает данный факт Гаранту в переданном требовании об осуществлении платежа по банковской гарантии по договору БР, РСВ и НЦЗ в форматах SWIFT-сообщений (приложения </w:t>
            </w:r>
            <w:r w:rsidRPr="00885250">
              <w:rPr>
                <w:rFonts w:ascii="Garamond" w:hAnsi="Garamond"/>
                <w:bCs/>
                <w:sz w:val="22"/>
                <w:szCs w:val="22"/>
                <w:highlight w:val="yellow"/>
              </w:rPr>
              <w:t>7, 7.1, 8 и 8.1</w:t>
            </w:r>
            <w:r w:rsidRPr="00885250">
              <w:rPr>
                <w:rFonts w:ascii="Garamond" w:hAnsi="Garamond"/>
                <w:bCs/>
                <w:sz w:val="22"/>
                <w:szCs w:val="22"/>
              </w:rPr>
              <w:t xml:space="preserve"> к настоящему Соглашению).</w:t>
            </w:r>
          </w:p>
        </w:tc>
        <w:tc>
          <w:tcPr>
            <w:tcW w:w="7920" w:type="dxa"/>
            <w:tcMar>
              <w:left w:w="108" w:type="dxa"/>
              <w:right w:w="108" w:type="dxa"/>
            </w:tcMar>
            <w:vAlign w:val="center"/>
          </w:tcPr>
          <w:p w:rsidR="00BB4CC7" w:rsidRPr="00BB23B1" w:rsidRDefault="00BB4CC7" w:rsidP="00336A10">
            <w:pPr>
              <w:spacing w:before="120" w:after="120"/>
              <w:jc w:val="both"/>
              <w:rPr>
                <w:rFonts w:ascii="Garamond" w:hAnsi="Garamond"/>
                <w:bCs/>
              </w:rPr>
            </w:pPr>
            <w:r w:rsidRPr="00885250">
              <w:rPr>
                <w:rFonts w:ascii="Garamond" w:hAnsi="Garamond"/>
                <w:bCs/>
                <w:sz w:val="22"/>
                <w:szCs w:val="22"/>
              </w:rPr>
              <w:t>Авизующий банк осуществляет проверку полномочий представителя АО «ЦФР», которым подписаны требования об осуществлении платежа по банковской гарантии, переданные АО «ЦФР» в Авизующий банк, и подтверждает данный факт Гаранту в переданном требовании об осуществлении платежа по банковской гарантии по договору БР, РСВ</w:t>
            </w:r>
            <w:r>
              <w:rPr>
                <w:rFonts w:ascii="Garamond" w:hAnsi="Garamond"/>
                <w:bCs/>
                <w:sz w:val="22"/>
                <w:szCs w:val="22"/>
              </w:rPr>
              <w:t xml:space="preserve">, </w:t>
            </w:r>
            <w:r w:rsidRPr="00283E4D">
              <w:rPr>
                <w:rFonts w:ascii="Garamond" w:hAnsi="Garamond"/>
                <w:bCs/>
                <w:sz w:val="22"/>
                <w:szCs w:val="22"/>
                <w:highlight w:val="yellow"/>
              </w:rPr>
              <w:t xml:space="preserve">БР </w:t>
            </w:r>
            <w:r>
              <w:rPr>
                <w:rFonts w:ascii="Garamond" w:hAnsi="Garamond"/>
                <w:bCs/>
                <w:sz w:val="22"/>
                <w:szCs w:val="22"/>
                <w:highlight w:val="yellow"/>
              </w:rPr>
              <w:t xml:space="preserve">переток </w:t>
            </w:r>
            <w:r w:rsidRPr="00283E4D">
              <w:rPr>
                <w:rFonts w:ascii="Garamond" w:hAnsi="Garamond"/>
                <w:bCs/>
                <w:sz w:val="22"/>
                <w:szCs w:val="22"/>
                <w:highlight w:val="yellow"/>
              </w:rPr>
              <w:t xml:space="preserve">НЦЗ, РСВ </w:t>
            </w:r>
            <w:r>
              <w:rPr>
                <w:rFonts w:ascii="Garamond" w:hAnsi="Garamond"/>
                <w:bCs/>
                <w:sz w:val="22"/>
                <w:szCs w:val="22"/>
                <w:highlight w:val="yellow"/>
              </w:rPr>
              <w:t xml:space="preserve">переток </w:t>
            </w:r>
            <w:r w:rsidRPr="00283E4D">
              <w:rPr>
                <w:rFonts w:ascii="Garamond" w:hAnsi="Garamond"/>
                <w:bCs/>
                <w:sz w:val="22"/>
                <w:szCs w:val="22"/>
                <w:highlight w:val="yellow"/>
              </w:rPr>
              <w:t>НЦЗ</w:t>
            </w:r>
            <w:r w:rsidRPr="00885250">
              <w:rPr>
                <w:rFonts w:ascii="Garamond" w:hAnsi="Garamond"/>
                <w:bCs/>
                <w:sz w:val="22"/>
                <w:szCs w:val="22"/>
              </w:rPr>
              <w:t xml:space="preserve"> </w:t>
            </w:r>
            <w:r w:rsidRPr="00B813E6">
              <w:rPr>
                <w:rFonts w:ascii="Garamond" w:hAnsi="Garamond"/>
                <w:bCs/>
                <w:sz w:val="22"/>
                <w:szCs w:val="22"/>
              </w:rPr>
              <w:t xml:space="preserve">и </w:t>
            </w:r>
            <w:r w:rsidRPr="00B813E6">
              <w:rPr>
                <w:rFonts w:ascii="Garamond" w:hAnsi="Garamond"/>
                <w:sz w:val="22"/>
                <w:szCs w:val="22"/>
                <w:highlight w:val="yellow"/>
              </w:rPr>
              <w:t>договору купли-продажи электрической энергии в</w:t>
            </w:r>
            <w:r w:rsidRPr="00B813E6">
              <w:rPr>
                <w:rFonts w:ascii="Garamond" w:hAnsi="Garamond"/>
                <w:sz w:val="22"/>
                <w:szCs w:val="22"/>
              </w:rPr>
              <w:t xml:space="preserve"> НЦЗ</w:t>
            </w:r>
            <w:r w:rsidRPr="00B813E6">
              <w:rPr>
                <w:rFonts w:ascii="Garamond" w:hAnsi="Garamond"/>
                <w:bCs/>
                <w:sz w:val="22"/>
                <w:szCs w:val="22"/>
              </w:rPr>
              <w:t xml:space="preserve"> в форматах SWIFT-</w:t>
            </w:r>
            <w:r w:rsidRPr="00885250">
              <w:rPr>
                <w:rFonts w:ascii="Garamond" w:hAnsi="Garamond"/>
                <w:bCs/>
                <w:sz w:val="22"/>
                <w:szCs w:val="22"/>
              </w:rPr>
              <w:t xml:space="preserve">сообщений (приложения </w:t>
            </w:r>
            <w:r w:rsidRPr="00885250">
              <w:rPr>
                <w:rFonts w:ascii="Garamond" w:hAnsi="Garamond"/>
                <w:bCs/>
                <w:sz w:val="22"/>
                <w:szCs w:val="22"/>
                <w:highlight w:val="yellow"/>
              </w:rPr>
              <w:t xml:space="preserve">7, 7.1, </w:t>
            </w:r>
            <w:r>
              <w:rPr>
                <w:rFonts w:ascii="Garamond" w:hAnsi="Garamond"/>
                <w:bCs/>
                <w:sz w:val="22"/>
                <w:szCs w:val="22"/>
                <w:highlight w:val="yellow"/>
              </w:rPr>
              <w:t xml:space="preserve">7.2, 8, </w:t>
            </w:r>
            <w:r w:rsidRPr="00885250">
              <w:rPr>
                <w:rFonts w:ascii="Garamond" w:hAnsi="Garamond"/>
                <w:bCs/>
                <w:sz w:val="22"/>
                <w:szCs w:val="22"/>
                <w:highlight w:val="yellow"/>
              </w:rPr>
              <w:t>8.1</w:t>
            </w:r>
            <w:r w:rsidRPr="00885250">
              <w:rPr>
                <w:rFonts w:ascii="Garamond" w:hAnsi="Garamond"/>
                <w:bCs/>
                <w:sz w:val="22"/>
                <w:szCs w:val="22"/>
              </w:rPr>
              <w:t xml:space="preserve"> к настоящему Соглашению).</w:t>
            </w:r>
          </w:p>
        </w:tc>
      </w:tr>
      <w:tr w:rsidR="00BB4CC7" w:rsidRPr="00CD58D3" w:rsidTr="00D46ECC">
        <w:trPr>
          <w:trHeight w:val="435"/>
        </w:trPr>
        <w:tc>
          <w:tcPr>
            <w:tcW w:w="875" w:type="dxa"/>
            <w:tcMar>
              <w:left w:w="52" w:type="dxa"/>
            </w:tcMar>
            <w:vAlign w:val="center"/>
          </w:tcPr>
          <w:p w:rsidR="00BB4CC7" w:rsidRPr="00CD58D3" w:rsidRDefault="00BB4CC7" w:rsidP="00336A10">
            <w:pPr>
              <w:pStyle w:val="affa"/>
              <w:spacing w:line="100" w:lineRule="atLeast"/>
              <w:jc w:val="both"/>
              <w:rPr>
                <w:rFonts w:ascii="Garamond" w:hAnsi="Garamond"/>
                <w:b/>
                <w:bCs/>
              </w:rPr>
            </w:pPr>
            <w:r w:rsidRPr="00CD58D3">
              <w:rPr>
                <w:rFonts w:ascii="Garamond" w:hAnsi="Garamond"/>
                <w:b/>
                <w:bCs/>
              </w:rPr>
              <w:t>Приложение 3, наименование</w:t>
            </w:r>
          </w:p>
        </w:tc>
        <w:tc>
          <w:tcPr>
            <w:tcW w:w="6480" w:type="dxa"/>
            <w:tcMar>
              <w:left w:w="108" w:type="dxa"/>
              <w:right w:w="108" w:type="dxa"/>
            </w:tcMar>
            <w:vAlign w:val="center"/>
          </w:tcPr>
          <w:p w:rsidR="00BB4CC7" w:rsidRPr="00CD58D3" w:rsidRDefault="00BB4CC7" w:rsidP="00336A10">
            <w:pPr>
              <w:pStyle w:val="aff1"/>
              <w:ind w:left="792"/>
              <w:jc w:val="right"/>
              <w:rPr>
                <w:rFonts w:ascii="Garamond" w:hAnsi="Garamond"/>
                <w:b/>
                <w:color w:val="000000"/>
              </w:rPr>
            </w:pPr>
            <w:r w:rsidRPr="00CD58D3">
              <w:rPr>
                <w:rFonts w:ascii="Garamond" w:hAnsi="Garamond"/>
                <w:b/>
                <w:color w:val="000000"/>
                <w:sz w:val="22"/>
                <w:szCs w:val="22"/>
              </w:rPr>
              <w:t>Приложение 3</w:t>
            </w:r>
          </w:p>
          <w:p w:rsidR="00BB4CC7" w:rsidRPr="00231338" w:rsidRDefault="00BB4CC7" w:rsidP="00336A10">
            <w:pPr>
              <w:pStyle w:val="21"/>
              <w:keepNext/>
              <w:tabs>
                <w:tab w:val="left" w:pos="5670"/>
              </w:tabs>
              <w:jc w:val="right"/>
              <w:rPr>
                <w:rFonts w:ascii="Garamond" w:hAnsi="Garamond"/>
                <w:b/>
                <w:i/>
                <w:iCs/>
                <w:color w:val="000000"/>
                <w:szCs w:val="24"/>
                <w:lang w:eastAsia="en-US"/>
              </w:rPr>
            </w:pPr>
            <w:r w:rsidRPr="00231338">
              <w:rPr>
                <w:rFonts w:ascii="Garamond" w:hAnsi="Garamond"/>
                <w:b/>
                <w:i/>
                <w:iCs/>
                <w:color w:val="000000"/>
                <w:sz w:val="22"/>
                <w:szCs w:val="22"/>
                <w:lang w:eastAsia="en-US"/>
              </w:rPr>
              <w:t>к Соглашению о взаимодействии от __.___.20___г.</w:t>
            </w:r>
          </w:p>
          <w:p w:rsidR="00BB4CC7" w:rsidRPr="00CD58D3" w:rsidRDefault="00BB4CC7" w:rsidP="00336A10">
            <w:pPr>
              <w:spacing w:before="120" w:after="120"/>
              <w:jc w:val="both"/>
              <w:rPr>
                <w:rFonts w:ascii="Garamond" w:hAnsi="Garamond"/>
                <w:bCs/>
              </w:rPr>
            </w:pPr>
          </w:p>
        </w:tc>
        <w:tc>
          <w:tcPr>
            <w:tcW w:w="7920" w:type="dxa"/>
            <w:tcMar>
              <w:left w:w="108" w:type="dxa"/>
              <w:right w:w="108" w:type="dxa"/>
            </w:tcMar>
            <w:vAlign w:val="center"/>
          </w:tcPr>
          <w:p w:rsidR="00BB4CC7" w:rsidRPr="00CD58D3" w:rsidRDefault="00BB4CC7" w:rsidP="00336A10">
            <w:pPr>
              <w:pStyle w:val="aff1"/>
              <w:ind w:left="792"/>
              <w:jc w:val="right"/>
              <w:rPr>
                <w:rFonts w:ascii="Garamond" w:hAnsi="Garamond"/>
                <w:b/>
                <w:color w:val="000000"/>
              </w:rPr>
            </w:pPr>
            <w:r w:rsidRPr="00CD58D3">
              <w:rPr>
                <w:rFonts w:ascii="Garamond" w:hAnsi="Garamond"/>
                <w:b/>
                <w:color w:val="000000"/>
                <w:sz w:val="22"/>
                <w:szCs w:val="22"/>
              </w:rPr>
              <w:t>Приложение 3</w:t>
            </w:r>
          </w:p>
          <w:p w:rsidR="00BB4CC7" w:rsidRPr="00231338" w:rsidRDefault="00BB4CC7" w:rsidP="00336A10">
            <w:pPr>
              <w:pStyle w:val="21"/>
              <w:keepNext/>
              <w:tabs>
                <w:tab w:val="left" w:pos="5670"/>
              </w:tabs>
              <w:jc w:val="right"/>
              <w:rPr>
                <w:rFonts w:ascii="Garamond" w:hAnsi="Garamond"/>
                <w:b/>
                <w:i/>
                <w:iCs/>
                <w:color w:val="000000"/>
                <w:szCs w:val="24"/>
                <w:lang w:eastAsia="en-US"/>
              </w:rPr>
            </w:pPr>
            <w:r w:rsidRPr="00231338">
              <w:rPr>
                <w:rFonts w:ascii="Garamond" w:hAnsi="Garamond"/>
                <w:b/>
                <w:i/>
                <w:iCs/>
                <w:color w:val="000000"/>
                <w:sz w:val="22"/>
                <w:szCs w:val="22"/>
                <w:lang w:eastAsia="en-US"/>
              </w:rPr>
              <w:t>к Соглашению о взаимодействии от __.___.20___г.</w:t>
            </w:r>
          </w:p>
          <w:p w:rsidR="00BB4CC7" w:rsidRPr="00CD58D3" w:rsidRDefault="00BB4CC7" w:rsidP="00CD58D3">
            <w:pPr>
              <w:pStyle w:val="aff1"/>
              <w:spacing w:before="120" w:after="120" w:line="360" w:lineRule="auto"/>
              <w:ind w:left="2344" w:hanging="22"/>
              <w:jc w:val="right"/>
              <w:rPr>
                <w:rFonts w:ascii="Garamond" w:hAnsi="Garamond"/>
              </w:rPr>
            </w:pPr>
            <w:r w:rsidRPr="00CD58D3">
              <w:rPr>
                <w:rFonts w:ascii="Garamond" w:hAnsi="Garamond"/>
                <w:sz w:val="22"/>
                <w:szCs w:val="22"/>
                <w:highlight w:val="yellow"/>
              </w:rPr>
              <w:t>(Банковская гарантия по договору РСВ и договору БР)</w:t>
            </w: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Pr>
                <w:rFonts w:ascii="Garamond" w:hAnsi="Garamond"/>
                <w:b/>
                <w:bCs/>
              </w:rPr>
              <w:t xml:space="preserve">Приложение 3.1 </w:t>
            </w:r>
          </w:p>
        </w:tc>
        <w:tc>
          <w:tcPr>
            <w:tcW w:w="6480" w:type="dxa"/>
            <w:tcMar>
              <w:left w:w="108" w:type="dxa"/>
              <w:right w:w="108" w:type="dxa"/>
            </w:tcMar>
            <w:vAlign w:val="center"/>
          </w:tcPr>
          <w:p w:rsidR="00BB4CC7" w:rsidRPr="00F2440E" w:rsidRDefault="00BB4CC7" w:rsidP="00336A10">
            <w:pPr>
              <w:pStyle w:val="aff1"/>
              <w:ind w:left="792"/>
              <w:jc w:val="right"/>
              <w:rPr>
                <w:rFonts w:ascii="Garamond" w:hAnsi="Garamond"/>
                <w:b/>
                <w:color w:val="000000"/>
              </w:rPr>
            </w:pPr>
            <w:r w:rsidRPr="00F2440E">
              <w:rPr>
                <w:rFonts w:ascii="Garamond" w:hAnsi="Garamond"/>
                <w:b/>
                <w:color w:val="000000"/>
                <w:sz w:val="22"/>
                <w:szCs w:val="22"/>
              </w:rPr>
              <w:t xml:space="preserve">Приложение 3.1 </w:t>
            </w:r>
          </w:p>
          <w:p w:rsidR="00BB4CC7" w:rsidRPr="00B3677A" w:rsidRDefault="00BB4CC7" w:rsidP="00336A10">
            <w:pPr>
              <w:spacing w:line="312" w:lineRule="auto"/>
              <w:jc w:val="right"/>
              <w:rPr>
                <w:rFonts w:ascii="Garamond" w:hAnsi="Garamond"/>
              </w:rPr>
            </w:pPr>
            <w:r w:rsidRPr="00B3677A">
              <w:rPr>
                <w:rFonts w:ascii="Garamond" w:hAnsi="Garamond"/>
                <w:sz w:val="22"/>
                <w:szCs w:val="22"/>
              </w:rPr>
              <w:t xml:space="preserve">(Банковская гарантия по договору РСВ </w:t>
            </w:r>
            <w:r w:rsidRPr="003500C6">
              <w:rPr>
                <w:rFonts w:ascii="Garamond" w:hAnsi="Garamond"/>
                <w:sz w:val="22"/>
                <w:szCs w:val="22"/>
              </w:rPr>
              <w:t xml:space="preserve">для </w:t>
            </w:r>
            <w:r w:rsidRPr="00F2440E">
              <w:rPr>
                <w:rFonts w:ascii="Garamond" w:hAnsi="Garamond"/>
                <w:sz w:val="22"/>
                <w:szCs w:val="22"/>
                <w:highlight w:val="yellow"/>
              </w:rPr>
              <w:t>конкурса</w:t>
            </w:r>
            <w:r w:rsidRPr="00B3677A">
              <w:rPr>
                <w:rFonts w:ascii="Garamond" w:hAnsi="Garamond"/>
                <w:sz w:val="22"/>
                <w:szCs w:val="22"/>
              </w:rPr>
              <w:t>)</w:t>
            </w:r>
          </w:p>
          <w:p w:rsidR="00BB4CC7" w:rsidRPr="000A2EA1" w:rsidRDefault="00BB4CC7" w:rsidP="00336A10">
            <w:pPr>
              <w:pStyle w:val="aff1"/>
              <w:ind w:left="792"/>
              <w:jc w:val="right"/>
              <w:rPr>
                <w:rFonts w:ascii="Garamond" w:hAnsi="Garamond"/>
                <w:b/>
                <w:color w:val="000000"/>
              </w:rPr>
            </w:pPr>
          </w:p>
        </w:tc>
        <w:tc>
          <w:tcPr>
            <w:tcW w:w="7920" w:type="dxa"/>
            <w:tcMar>
              <w:left w:w="108" w:type="dxa"/>
              <w:right w:w="108" w:type="dxa"/>
            </w:tcMar>
            <w:vAlign w:val="center"/>
          </w:tcPr>
          <w:p w:rsidR="00BB4CC7" w:rsidRPr="00F2440E" w:rsidRDefault="00BB4CC7" w:rsidP="00336A10">
            <w:pPr>
              <w:pStyle w:val="aff1"/>
              <w:ind w:left="792"/>
              <w:jc w:val="right"/>
              <w:rPr>
                <w:rFonts w:ascii="Garamond" w:hAnsi="Garamond"/>
                <w:b/>
                <w:color w:val="000000"/>
              </w:rPr>
            </w:pPr>
            <w:r w:rsidRPr="00F2440E">
              <w:rPr>
                <w:rFonts w:ascii="Garamond" w:hAnsi="Garamond"/>
                <w:b/>
                <w:color w:val="000000"/>
                <w:sz w:val="22"/>
                <w:szCs w:val="22"/>
              </w:rPr>
              <w:t xml:space="preserve">Приложение 3.1 </w:t>
            </w:r>
          </w:p>
          <w:p w:rsidR="00BB4CC7" w:rsidRDefault="00BB4CC7" w:rsidP="00336A10">
            <w:pPr>
              <w:spacing w:line="312" w:lineRule="auto"/>
              <w:jc w:val="right"/>
              <w:rPr>
                <w:rFonts w:ascii="Garamond" w:hAnsi="Garamond"/>
              </w:rPr>
            </w:pPr>
            <w:r w:rsidRPr="00B3677A">
              <w:rPr>
                <w:rFonts w:ascii="Garamond" w:hAnsi="Garamond"/>
                <w:sz w:val="22"/>
                <w:szCs w:val="22"/>
              </w:rPr>
              <w:t xml:space="preserve">(Банковская гарантия по договору РСВ </w:t>
            </w:r>
            <w:r w:rsidRPr="003500C6">
              <w:rPr>
                <w:rFonts w:ascii="Garamond" w:hAnsi="Garamond"/>
                <w:sz w:val="22"/>
                <w:szCs w:val="22"/>
              </w:rPr>
              <w:t xml:space="preserve">для </w:t>
            </w:r>
            <w:r w:rsidRPr="00F2440E">
              <w:rPr>
                <w:rFonts w:ascii="Garamond" w:hAnsi="Garamond"/>
                <w:sz w:val="22"/>
                <w:szCs w:val="22"/>
                <w:highlight w:val="yellow"/>
              </w:rPr>
              <w:t>участия в конкурсе на присвоение статуса гарантирующего поставщика</w:t>
            </w:r>
            <w:r w:rsidRPr="00B3677A">
              <w:rPr>
                <w:rFonts w:ascii="Garamond" w:hAnsi="Garamond"/>
                <w:sz w:val="22"/>
                <w:szCs w:val="22"/>
              </w:rPr>
              <w:t>)</w:t>
            </w:r>
          </w:p>
          <w:p w:rsidR="00BB4CC7" w:rsidRDefault="00BB4CC7" w:rsidP="00336A10">
            <w:pPr>
              <w:spacing w:line="312" w:lineRule="auto"/>
              <w:jc w:val="right"/>
              <w:rPr>
                <w:rFonts w:ascii="Garamond" w:hAnsi="Garamond"/>
              </w:rPr>
            </w:pPr>
          </w:p>
          <w:tbl>
            <w:tblPr>
              <w:tblW w:w="6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200"/>
              <w:gridCol w:w="2112"/>
            </w:tblGrid>
            <w:tr w:rsidR="00BB4CC7" w:rsidRPr="00CA19E1" w:rsidTr="00CD58D3">
              <w:trPr>
                <w:trHeight w:val="1800"/>
              </w:trPr>
              <w:tc>
                <w:tcPr>
                  <w:tcW w:w="2227" w:type="dxa"/>
                  <w:tcBorders>
                    <w:top w:val="single" w:sz="4" w:space="0" w:color="auto"/>
                    <w:left w:val="single" w:sz="4" w:space="0" w:color="auto"/>
                    <w:bottom w:val="single" w:sz="4" w:space="0" w:color="auto"/>
                    <w:right w:val="single" w:sz="4" w:space="0" w:color="auto"/>
                  </w:tcBorders>
                </w:tcPr>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ФОРМУ УТВЕРЖДАЮ</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Гарант</w:t>
                  </w:r>
                </w:p>
                <w:p w:rsidR="00BB4CC7" w:rsidRPr="00F2440E" w:rsidRDefault="00BB4CC7" w:rsidP="00336A10">
                  <w:pPr>
                    <w:spacing w:before="120" w:after="120"/>
                    <w:jc w:val="center"/>
                    <w:rPr>
                      <w:rFonts w:ascii="Garamond" w:hAnsi="Garamond"/>
                      <w:sz w:val="18"/>
                      <w:szCs w:val="18"/>
                      <w:highlight w:val="yellow"/>
                    </w:rPr>
                  </w:pP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_____________________</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М. П.</w:t>
                  </w:r>
                </w:p>
              </w:tc>
              <w:tc>
                <w:tcPr>
                  <w:tcW w:w="2200" w:type="dxa"/>
                  <w:tcBorders>
                    <w:top w:val="single" w:sz="4" w:space="0" w:color="auto"/>
                    <w:left w:val="single" w:sz="4" w:space="0" w:color="auto"/>
                    <w:bottom w:val="single" w:sz="4" w:space="0" w:color="auto"/>
                    <w:right w:val="single" w:sz="4" w:space="0" w:color="auto"/>
                  </w:tcBorders>
                </w:tcPr>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ФОРМУ УТВЕРЖДАЮ</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Авизующий банк</w:t>
                  </w:r>
                </w:p>
                <w:p w:rsidR="00BB4CC7" w:rsidRPr="00F2440E" w:rsidRDefault="00BB4CC7" w:rsidP="00336A10">
                  <w:pPr>
                    <w:spacing w:before="120" w:after="120"/>
                    <w:jc w:val="center"/>
                    <w:rPr>
                      <w:rFonts w:ascii="Garamond" w:hAnsi="Garamond"/>
                      <w:sz w:val="18"/>
                      <w:szCs w:val="18"/>
                      <w:highlight w:val="yellow"/>
                    </w:rPr>
                  </w:pP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_____________________</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М. П.</w:t>
                  </w:r>
                </w:p>
              </w:tc>
              <w:tc>
                <w:tcPr>
                  <w:tcW w:w="2112" w:type="dxa"/>
                  <w:tcBorders>
                    <w:top w:val="single" w:sz="4" w:space="0" w:color="auto"/>
                    <w:left w:val="single" w:sz="4" w:space="0" w:color="auto"/>
                    <w:bottom w:val="single" w:sz="4" w:space="0" w:color="auto"/>
                    <w:right w:val="single" w:sz="4" w:space="0" w:color="auto"/>
                  </w:tcBorders>
                </w:tcPr>
                <w:p w:rsidR="00BB4CC7" w:rsidRPr="00F2440E" w:rsidRDefault="00BB4CC7" w:rsidP="00336A10">
                  <w:pPr>
                    <w:spacing w:before="120"/>
                    <w:jc w:val="center"/>
                    <w:rPr>
                      <w:rFonts w:ascii="Garamond" w:hAnsi="Garamond"/>
                      <w:sz w:val="18"/>
                      <w:szCs w:val="18"/>
                      <w:highlight w:val="yellow"/>
                    </w:rPr>
                  </w:pPr>
                  <w:r w:rsidRPr="00F2440E">
                    <w:rPr>
                      <w:rFonts w:ascii="Garamond" w:hAnsi="Garamond"/>
                      <w:sz w:val="18"/>
                      <w:szCs w:val="18"/>
                      <w:highlight w:val="yellow"/>
                    </w:rPr>
                    <w:t xml:space="preserve">ФОРМУ УТВЕРЖДАЮ </w:t>
                  </w:r>
                </w:p>
                <w:p w:rsidR="00BB4CC7" w:rsidRPr="00F2440E" w:rsidRDefault="00BB4CC7" w:rsidP="00336A10">
                  <w:pPr>
                    <w:spacing w:before="120"/>
                    <w:jc w:val="center"/>
                    <w:rPr>
                      <w:rFonts w:ascii="Garamond" w:hAnsi="Garamond"/>
                      <w:sz w:val="18"/>
                      <w:szCs w:val="18"/>
                      <w:highlight w:val="yellow"/>
                    </w:rPr>
                  </w:pPr>
                  <w:r w:rsidRPr="00F2440E">
                    <w:rPr>
                      <w:rFonts w:ascii="Garamond" w:hAnsi="Garamond"/>
                      <w:sz w:val="18"/>
                      <w:szCs w:val="18"/>
                      <w:highlight w:val="yellow"/>
                    </w:rPr>
                    <w:t>АО «ЦФР»</w:t>
                  </w:r>
                </w:p>
                <w:p w:rsidR="00BB4CC7" w:rsidRPr="00F2440E" w:rsidRDefault="00BB4CC7" w:rsidP="00336A10">
                  <w:pPr>
                    <w:spacing w:before="120"/>
                    <w:jc w:val="center"/>
                    <w:rPr>
                      <w:rFonts w:ascii="Garamond" w:hAnsi="Garamond"/>
                      <w:sz w:val="18"/>
                      <w:szCs w:val="18"/>
                      <w:highlight w:val="yellow"/>
                    </w:rPr>
                  </w:pP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_____________________</w:t>
                  </w:r>
                </w:p>
                <w:p w:rsidR="00BB4CC7" w:rsidRPr="00723AE9" w:rsidRDefault="00BB4CC7" w:rsidP="00336A10">
                  <w:pPr>
                    <w:spacing w:before="120" w:after="120"/>
                    <w:jc w:val="center"/>
                    <w:rPr>
                      <w:rFonts w:ascii="Garamond" w:hAnsi="Garamond"/>
                      <w:sz w:val="18"/>
                      <w:szCs w:val="18"/>
                    </w:rPr>
                  </w:pPr>
                  <w:r w:rsidRPr="00F2440E">
                    <w:rPr>
                      <w:rFonts w:ascii="Garamond" w:hAnsi="Garamond"/>
                      <w:sz w:val="18"/>
                      <w:szCs w:val="18"/>
                      <w:highlight w:val="yellow"/>
                    </w:rPr>
                    <w:t>М. П.</w:t>
                  </w:r>
                </w:p>
              </w:tc>
            </w:tr>
          </w:tbl>
          <w:p w:rsidR="00BB4CC7" w:rsidRPr="00B3677A" w:rsidRDefault="00BB4CC7" w:rsidP="00336A10">
            <w:pPr>
              <w:spacing w:line="312" w:lineRule="auto"/>
              <w:rPr>
                <w:rFonts w:ascii="Garamond" w:hAnsi="Garamond"/>
              </w:rPr>
            </w:pPr>
          </w:p>
          <w:p w:rsidR="00BB4CC7" w:rsidRPr="000A2EA1" w:rsidRDefault="00BB4CC7" w:rsidP="00336A10">
            <w:pPr>
              <w:pStyle w:val="aff1"/>
              <w:ind w:left="792"/>
              <w:jc w:val="right"/>
              <w:rPr>
                <w:rFonts w:ascii="Garamond" w:hAnsi="Garamond"/>
                <w:b/>
                <w:color w:val="000000"/>
              </w:rPr>
            </w:pP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Pr>
                <w:rFonts w:ascii="Garamond" w:hAnsi="Garamond"/>
                <w:b/>
                <w:bCs/>
              </w:rPr>
              <w:t xml:space="preserve">Приложение 3.2 </w:t>
            </w:r>
          </w:p>
        </w:tc>
        <w:tc>
          <w:tcPr>
            <w:tcW w:w="6480" w:type="dxa"/>
            <w:tcMar>
              <w:left w:w="108" w:type="dxa"/>
              <w:right w:w="108" w:type="dxa"/>
            </w:tcMar>
            <w:vAlign w:val="center"/>
          </w:tcPr>
          <w:p w:rsidR="00BB4CC7" w:rsidRDefault="00BB4CC7" w:rsidP="00336A10">
            <w:pPr>
              <w:jc w:val="right"/>
              <w:rPr>
                <w:rFonts w:ascii="Garamond" w:hAnsi="Garamond"/>
                <w:b/>
              </w:rPr>
            </w:pPr>
            <w:r>
              <w:rPr>
                <w:rFonts w:ascii="Garamond" w:hAnsi="Garamond"/>
                <w:b/>
                <w:sz w:val="22"/>
                <w:szCs w:val="22"/>
              </w:rPr>
              <w:t>Приложение 3.2</w:t>
            </w:r>
          </w:p>
          <w:p w:rsidR="00BB4CC7" w:rsidRPr="00814D75" w:rsidRDefault="00BB4CC7" w:rsidP="00336A10">
            <w:pPr>
              <w:jc w:val="right"/>
              <w:rPr>
                <w:rFonts w:ascii="Garamond" w:hAnsi="Garamond"/>
                <w:highlight w:val="yellow"/>
              </w:rPr>
            </w:pPr>
            <w:r w:rsidRPr="00814D75">
              <w:rPr>
                <w:rFonts w:ascii="Garamond" w:hAnsi="Garamond"/>
                <w:sz w:val="22"/>
                <w:szCs w:val="22"/>
                <w:highlight w:val="yellow"/>
              </w:rPr>
              <w:t>(Банковская гарантия по договору РСВ переток НЦЗ и договору БР переток НЦЗ (БР) в обеспечение поставки электрической</w:t>
            </w:r>
          </w:p>
          <w:p w:rsidR="00BB4CC7" w:rsidRPr="00416876" w:rsidRDefault="00BB4CC7" w:rsidP="00336A10">
            <w:pPr>
              <w:jc w:val="right"/>
              <w:rPr>
                <w:rFonts w:ascii="Garamond" w:hAnsi="Garamond"/>
              </w:rPr>
            </w:pPr>
            <w:r w:rsidRPr="00814D75">
              <w:rPr>
                <w:rFonts w:ascii="Garamond" w:hAnsi="Garamond"/>
                <w:sz w:val="22"/>
                <w:szCs w:val="22"/>
                <w:highlight w:val="yellow"/>
              </w:rPr>
              <w:t xml:space="preserve"> энергии в объеме перетока по границе с ценовыми зонами оптового рынка)</w:t>
            </w:r>
          </w:p>
          <w:p w:rsidR="00BB4CC7" w:rsidRPr="00F2440E" w:rsidRDefault="00BB4CC7" w:rsidP="00336A10">
            <w:pPr>
              <w:pStyle w:val="aff1"/>
              <w:ind w:left="792"/>
              <w:jc w:val="right"/>
              <w:rPr>
                <w:rFonts w:ascii="Garamond" w:hAnsi="Garamond"/>
                <w:b/>
                <w:color w:val="000000"/>
              </w:rPr>
            </w:pPr>
          </w:p>
        </w:tc>
        <w:tc>
          <w:tcPr>
            <w:tcW w:w="7920" w:type="dxa"/>
            <w:tcMar>
              <w:left w:w="108" w:type="dxa"/>
              <w:right w:w="108" w:type="dxa"/>
            </w:tcMar>
            <w:vAlign w:val="center"/>
          </w:tcPr>
          <w:p w:rsidR="00BB4CC7" w:rsidRDefault="00BB4CC7" w:rsidP="00336A10">
            <w:pPr>
              <w:jc w:val="right"/>
              <w:rPr>
                <w:rFonts w:ascii="Garamond" w:hAnsi="Garamond"/>
                <w:b/>
              </w:rPr>
            </w:pPr>
            <w:r>
              <w:rPr>
                <w:rFonts w:ascii="Garamond" w:hAnsi="Garamond"/>
                <w:b/>
                <w:sz w:val="22"/>
                <w:szCs w:val="22"/>
              </w:rPr>
              <w:t>Приложение 3.2</w:t>
            </w:r>
          </w:p>
          <w:p w:rsidR="00BB4CC7" w:rsidRDefault="00BB4CC7" w:rsidP="00336A10">
            <w:pPr>
              <w:jc w:val="right"/>
              <w:rPr>
                <w:rFonts w:ascii="Garamond" w:hAnsi="Garamond"/>
              </w:rPr>
            </w:pPr>
            <w:r w:rsidRPr="00416876">
              <w:rPr>
                <w:rFonts w:ascii="Garamond" w:hAnsi="Garamond"/>
                <w:sz w:val="22"/>
                <w:szCs w:val="22"/>
              </w:rPr>
              <w:t xml:space="preserve"> </w:t>
            </w:r>
            <w:r w:rsidRPr="00814D75">
              <w:rPr>
                <w:rFonts w:ascii="Garamond" w:hAnsi="Garamond"/>
                <w:sz w:val="22"/>
                <w:szCs w:val="22"/>
                <w:highlight w:val="yellow"/>
              </w:rPr>
              <w:t>(Банковская гарантия по договору РСВ переток НЦЗ и договору БР переток НЦЗ)</w:t>
            </w:r>
          </w:p>
          <w:p w:rsidR="00BB4CC7" w:rsidRDefault="00BB4CC7" w:rsidP="00336A10">
            <w:pPr>
              <w:jc w:val="right"/>
              <w:rPr>
                <w:rFonts w:ascii="Garamond" w:hAnsi="Garamond"/>
              </w:rPr>
            </w:pPr>
          </w:p>
          <w:tbl>
            <w:tblPr>
              <w:tblW w:w="6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200"/>
              <w:gridCol w:w="2112"/>
            </w:tblGrid>
            <w:tr w:rsidR="00BB4CC7" w:rsidRPr="00CA19E1" w:rsidTr="00CD58D3">
              <w:trPr>
                <w:trHeight w:val="1800"/>
              </w:trPr>
              <w:tc>
                <w:tcPr>
                  <w:tcW w:w="2227" w:type="dxa"/>
                  <w:tcBorders>
                    <w:top w:val="single" w:sz="4" w:space="0" w:color="auto"/>
                    <w:left w:val="single" w:sz="4" w:space="0" w:color="auto"/>
                    <w:bottom w:val="single" w:sz="4" w:space="0" w:color="auto"/>
                    <w:right w:val="single" w:sz="4" w:space="0" w:color="auto"/>
                  </w:tcBorders>
                </w:tcPr>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lastRenderedPageBreak/>
                    <w:t>ФОРМУ УТВЕРЖДАЮ</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Гарант</w:t>
                  </w:r>
                </w:p>
                <w:p w:rsidR="00BB4CC7" w:rsidRPr="00F2440E" w:rsidRDefault="00BB4CC7" w:rsidP="00336A10">
                  <w:pPr>
                    <w:spacing w:before="120" w:after="120"/>
                    <w:jc w:val="center"/>
                    <w:rPr>
                      <w:rFonts w:ascii="Garamond" w:hAnsi="Garamond"/>
                      <w:sz w:val="18"/>
                      <w:szCs w:val="18"/>
                      <w:highlight w:val="yellow"/>
                    </w:rPr>
                  </w:pP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_____________________</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М. П.</w:t>
                  </w:r>
                </w:p>
              </w:tc>
              <w:tc>
                <w:tcPr>
                  <w:tcW w:w="2200" w:type="dxa"/>
                  <w:tcBorders>
                    <w:top w:val="single" w:sz="4" w:space="0" w:color="auto"/>
                    <w:left w:val="single" w:sz="4" w:space="0" w:color="auto"/>
                    <w:bottom w:val="single" w:sz="4" w:space="0" w:color="auto"/>
                    <w:right w:val="single" w:sz="4" w:space="0" w:color="auto"/>
                  </w:tcBorders>
                </w:tcPr>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ФОРМУ УТВЕРЖДАЮ</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Авизующий банк</w:t>
                  </w:r>
                </w:p>
                <w:p w:rsidR="00BB4CC7" w:rsidRPr="00F2440E" w:rsidRDefault="00BB4CC7" w:rsidP="00336A10">
                  <w:pPr>
                    <w:spacing w:before="120" w:after="120"/>
                    <w:jc w:val="center"/>
                    <w:rPr>
                      <w:rFonts w:ascii="Garamond" w:hAnsi="Garamond"/>
                      <w:sz w:val="18"/>
                      <w:szCs w:val="18"/>
                      <w:highlight w:val="yellow"/>
                    </w:rPr>
                  </w:pP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_____________________</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М. П.</w:t>
                  </w:r>
                </w:p>
              </w:tc>
              <w:tc>
                <w:tcPr>
                  <w:tcW w:w="2112" w:type="dxa"/>
                  <w:tcBorders>
                    <w:top w:val="single" w:sz="4" w:space="0" w:color="auto"/>
                    <w:left w:val="single" w:sz="4" w:space="0" w:color="auto"/>
                    <w:bottom w:val="single" w:sz="4" w:space="0" w:color="auto"/>
                    <w:right w:val="single" w:sz="4" w:space="0" w:color="auto"/>
                  </w:tcBorders>
                </w:tcPr>
                <w:p w:rsidR="00BB4CC7" w:rsidRPr="00F2440E" w:rsidRDefault="00BB4CC7" w:rsidP="00336A10">
                  <w:pPr>
                    <w:spacing w:before="120"/>
                    <w:jc w:val="center"/>
                    <w:rPr>
                      <w:rFonts w:ascii="Garamond" w:hAnsi="Garamond"/>
                      <w:sz w:val="18"/>
                      <w:szCs w:val="18"/>
                      <w:highlight w:val="yellow"/>
                    </w:rPr>
                  </w:pPr>
                  <w:r w:rsidRPr="00F2440E">
                    <w:rPr>
                      <w:rFonts w:ascii="Garamond" w:hAnsi="Garamond"/>
                      <w:sz w:val="18"/>
                      <w:szCs w:val="18"/>
                      <w:highlight w:val="yellow"/>
                    </w:rPr>
                    <w:t xml:space="preserve">ФОРМУ УТВЕРЖДАЮ </w:t>
                  </w:r>
                </w:p>
                <w:p w:rsidR="00BB4CC7" w:rsidRPr="00F2440E" w:rsidRDefault="00BB4CC7" w:rsidP="00336A10">
                  <w:pPr>
                    <w:spacing w:before="120"/>
                    <w:jc w:val="center"/>
                    <w:rPr>
                      <w:rFonts w:ascii="Garamond" w:hAnsi="Garamond"/>
                      <w:sz w:val="18"/>
                      <w:szCs w:val="18"/>
                      <w:highlight w:val="yellow"/>
                    </w:rPr>
                  </w:pPr>
                  <w:r w:rsidRPr="00F2440E">
                    <w:rPr>
                      <w:rFonts w:ascii="Garamond" w:hAnsi="Garamond"/>
                      <w:sz w:val="18"/>
                      <w:szCs w:val="18"/>
                      <w:highlight w:val="yellow"/>
                    </w:rPr>
                    <w:t>АО «ЦФР»</w:t>
                  </w:r>
                </w:p>
                <w:p w:rsidR="00BB4CC7" w:rsidRPr="00F2440E" w:rsidRDefault="00BB4CC7" w:rsidP="00336A10">
                  <w:pPr>
                    <w:spacing w:before="120"/>
                    <w:jc w:val="center"/>
                    <w:rPr>
                      <w:rFonts w:ascii="Garamond" w:hAnsi="Garamond"/>
                      <w:sz w:val="18"/>
                      <w:szCs w:val="18"/>
                      <w:highlight w:val="yellow"/>
                    </w:rPr>
                  </w:pP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_____________________</w:t>
                  </w:r>
                </w:p>
                <w:p w:rsidR="00BB4CC7" w:rsidRPr="00723AE9" w:rsidRDefault="00BB4CC7" w:rsidP="00336A10">
                  <w:pPr>
                    <w:spacing w:before="120" w:after="120"/>
                    <w:jc w:val="center"/>
                    <w:rPr>
                      <w:rFonts w:ascii="Garamond" w:hAnsi="Garamond"/>
                      <w:sz w:val="18"/>
                      <w:szCs w:val="18"/>
                    </w:rPr>
                  </w:pPr>
                  <w:r w:rsidRPr="00F2440E">
                    <w:rPr>
                      <w:rFonts w:ascii="Garamond" w:hAnsi="Garamond"/>
                      <w:sz w:val="18"/>
                      <w:szCs w:val="18"/>
                      <w:highlight w:val="yellow"/>
                    </w:rPr>
                    <w:t>М. П.</w:t>
                  </w:r>
                </w:p>
              </w:tc>
            </w:tr>
          </w:tbl>
          <w:p w:rsidR="00BB4CC7" w:rsidRPr="00416876" w:rsidRDefault="00BB4CC7" w:rsidP="00336A10">
            <w:pPr>
              <w:rPr>
                <w:rFonts w:ascii="Garamond" w:hAnsi="Garamond"/>
              </w:rPr>
            </w:pPr>
          </w:p>
          <w:p w:rsidR="00BB4CC7" w:rsidRPr="00F2440E" w:rsidRDefault="00BB4CC7" w:rsidP="00336A10">
            <w:pPr>
              <w:pStyle w:val="aff1"/>
              <w:ind w:left="792"/>
              <w:jc w:val="right"/>
              <w:rPr>
                <w:rFonts w:ascii="Garamond" w:hAnsi="Garamond"/>
                <w:b/>
                <w:color w:val="000000"/>
              </w:rPr>
            </w:pP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Pr>
                <w:rFonts w:ascii="Garamond" w:hAnsi="Garamond"/>
                <w:b/>
                <w:bCs/>
              </w:rPr>
              <w:lastRenderedPageBreak/>
              <w:t xml:space="preserve">Приложение 4.1 </w:t>
            </w:r>
          </w:p>
        </w:tc>
        <w:tc>
          <w:tcPr>
            <w:tcW w:w="6480" w:type="dxa"/>
            <w:tcMar>
              <w:left w:w="108" w:type="dxa"/>
              <w:right w:w="108" w:type="dxa"/>
            </w:tcMar>
            <w:vAlign w:val="center"/>
          </w:tcPr>
          <w:p w:rsidR="00BB4CC7" w:rsidRPr="00385AE4" w:rsidRDefault="00BB4CC7" w:rsidP="00336A10">
            <w:pPr>
              <w:spacing w:line="276" w:lineRule="auto"/>
              <w:jc w:val="right"/>
            </w:pPr>
            <w:r w:rsidRPr="00814D75">
              <w:rPr>
                <w:rFonts w:ascii="Garamond" w:hAnsi="Garamond"/>
                <w:b/>
                <w:color w:val="000000"/>
                <w:sz w:val="22"/>
                <w:szCs w:val="22"/>
              </w:rPr>
              <w:t>Приложение 4.1</w:t>
            </w:r>
            <w:r w:rsidRPr="00385AE4">
              <w:t xml:space="preserve"> </w:t>
            </w:r>
          </w:p>
          <w:p w:rsidR="00BB4CC7" w:rsidRPr="00385AE4" w:rsidRDefault="00BB4CC7" w:rsidP="00336A10">
            <w:pPr>
              <w:widowControl w:val="0"/>
              <w:spacing w:line="312" w:lineRule="auto"/>
              <w:jc w:val="right"/>
              <w:rPr>
                <w:rFonts w:ascii="Garamond" w:hAnsi="Garamond"/>
              </w:rPr>
            </w:pPr>
            <w:r w:rsidRPr="005C35D6">
              <w:rPr>
                <w:rFonts w:ascii="Garamond" w:hAnsi="Garamond"/>
                <w:sz w:val="22"/>
                <w:szCs w:val="22"/>
                <w:highlight w:val="yellow"/>
              </w:rPr>
              <w:t>(Банковская гарантия по договору РСВ для конкурса</w:t>
            </w:r>
            <w:r w:rsidRPr="005C35D6">
              <w:rPr>
                <w:rFonts w:ascii="Garamond" w:hAnsi="Garamond"/>
                <w:color w:val="000000"/>
                <w:sz w:val="22"/>
                <w:szCs w:val="22"/>
                <w:highlight w:val="yellow"/>
              </w:rPr>
              <w:t xml:space="preserve"> в формате </w:t>
            </w:r>
            <w:r w:rsidRPr="005C35D6">
              <w:rPr>
                <w:rFonts w:ascii="Garamond" w:hAnsi="Garamond"/>
                <w:color w:val="000000"/>
                <w:sz w:val="22"/>
                <w:szCs w:val="22"/>
                <w:highlight w:val="yellow"/>
                <w:lang w:val="en-US"/>
              </w:rPr>
              <w:t>SWIFT</w:t>
            </w:r>
            <w:r w:rsidRPr="005C35D6">
              <w:rPr>
                <w:rFonts w:ascii="Garamond" w:hAnsi="Garamond"/>
                <w:color w:val="000000"/>
                <w:sz w:val="22"/>
                <w:szCs w:val="22"/>
                <w:highlight w:val="yellow"/>
              </w:rPr>
              <w:t>-сообщения</w:t>
            </w:r>
            <w:r w:rsidRPr="005C35D6">
              <w:rPr>
                <w:rFonts w:ascii="Garamond" w:hAnsi="Garamond"/>
                <w:sz w:val="22"/>
                <w:szCs w:val="22"/>
                <w:highlight w:val="yellow"/>
              </w:rPr>
              <w:t>)</w:t>
            </w:r>
          </w:p>
          <w:p w:rsidR="00BB4CC7" w:rsidRDefault="00BB4CC7" w:rsidP="00336A10">
            <w:pPr>
              <w:jc w:val="right"/>
              <w:rPr>
                <w:rFonts w:ascii="Garamond" w:hAnsi="Garamond"/>
                <w:b/>
              </w:rPr>
            </w:pPr>
          </w:p>
        </w:tc>
        <w:tc>
          <w:tcPr>
            <w:tcW w:w="7920" w:type="dxa"/>
            <w:tcMar>
              <w:left w:w="108" w:type="dxa"/>
              <w:right w:w="108" w:type="dxa"/>
            </w:tcMar>
            <w:vAlign w:val="center"/>
          </w:tcPr>
          <w:p w:rsidR="00BB4CC7" w:rsidRPr="00385AE4" w:rsidRDefault="00BB4CC7" w:rsidP="00336A10">
            <w:pPr>
              <w:spacing w:line="276" w:lineRule="auto"/>
              <w:jc w:val="right"/>
            </w:pPr>
            <w:r w:rsidRPr="00814D75">
              <w:rPr>
                <w:rFonts w:ascii="Garamond" w:hAnsi="Garamond"/>
                <w:b/>
                <w:color w:val="000000"/>
                <w:sz w:val="22"/>
                <w:szCs w:val="22"/>
              </w:rPr>
              <w:t>Приложение 4.1</w:t>
            </w:r>
            <w:r w:rsidRPr="00385AE4">
              <w:t xml:space="preserve"> </w:t>
            </w:r>
          </w:p>
          <w:p w:rsidR="00BB4CC7" w:rsidRDefault="00BB4CC7" w:rsidP="00336A10">
            <w:pPr>
              <w:widowControl w:val="0"/>
              <w:spacing w:line="312" w:lineRule="auto"/>
              <w:jc w:val="right"/>
              <w:rPr>
                <w:rFonts w:ascii="Garamond" w:hAnsi="Garamond"/>
              </w:rPr>
            </w:pPr>
          </w:p>
          <w:tbl>
            <w:tblPr>
              <w:tblW w:w="6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200"/>
              <w:gridCol w:w="2112"/>
            </w:tblGrid>
            <w:tr w:rsidR="00BB4CC7" w:rsidRPr="00CA19E1" w:rsidTr="00CD58D3">
              <w:trPr>
                <w:trHeight w:val="1800"/>
              </w:trPr>
              <w:tc>
                <w:tcPr>
                  <w:tcW w:w="2227" w:type="dxa"/>
                  <w:tcBorders>
                    <w:top w:val="single" w:sz="4" w:space="0" w:color="auto"/>
                    <w:left w:val="single" w:sz="4" w:space="0" w:color="auto"/>
                    <w:bottom w:val="single" w:sz="4" w:space="0" w:color="auto"/>
                    <w:right w:val="single" w:sz="4" w:space="0" w:color="auto"/>
                  </w:tcBorders>
                </w:tcPr>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ФОРМУ УТВЕРЖДАЮ</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Гарант</w:t>
                  </w:r>
                </w:p>
                <w:p w:rsidR="00BB4CC7" w:rsidRPr="00F2440E" w:rsidRDefault="00BB4CC7" w:rsidP="00336A10">
                  <w:pPr>
                    <w:spacing w:before="120" w:after="120"/>
                    <w:jc w:val="center"/>
                    <w:rPr>
                      <w:rFonts w:ascii="Garamond" w:hAnsi="Garamond"/>
                      <w:sz w:val="18"/>
                      <w:szCs w:val="18"/>
                      <w:highlight w:val="yellow"/>
                    </w:rPr>
                  </w:pP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_____________________</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М. П.</w:t>
                  </w:r>
                </w:p>
              </w:tc>
              <w:tc>
                <w:tcPr>
                  <w:tcW w:w="2200" w:type="dxa"/>
                  <w:tcBorders>
                    <w:top w:val="single" w:sz="4" w:space="0" w:color="auto"/>
                    <w:left w:val="single" w:sz="4" w:space="0" w:color="auto"/>
                    <w:bottom w:val="single" w:sz="4" w:space="0" w:color="auto"/>
                    <w:right w:val="single" w:sz="4" w:space="0" w:color="auto"/>
                  </w:tcBorders>
                </w:tcPr>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ФОРМУ УТВЕРЖДАЮ</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Авизующий банк</w:t>
                  </w:r>
                </w:p>
                <w:p w:rsidR="00BB4CC7" w:rsidRPr="00F2440E" w:rsidRDefault="00BB4CC7" w:rsidP="00336A10">
                  <w:pPr>
                    <w:spacing w:before="120" w:after="120"/>
                    <w:jc w:val="center"/>
                    <w:rPr>
                      <w:rFonts w:ascii="Garamond" w:hAnsi="Garamond"/>
                      <w:sz w:val="18"/>
                      <w:szCs w:val="18"/>
                      <w:highlight w:val="yellow"/>
                    </w:rPr>
                  </w:pP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_____________________</w:t>
                  </w: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М. П.</w:t>
                  </w:r>
                </w:p>
              </w:tc>
              <w:tc>
                <w:tcPr>
                  <w:tcW w:w="2112" w:type="dxa"/>
                  <w:tcBorders>
                    <w:top w:val="single" w:sz="4" w:space="0" w:color="auto"/>
                    <w:left w:val="single" w:sz="4" w:space="0" w:color="auto"/>
                    <w:bottom w:val="single" w:sz="4" w:space="0" w:color="auto"/>
                    <w:right w:val="single" w:sz="4" w:space="0" w:color="auto"/>
                  </w:tcBorders>
                </w:tcPr>
                <w:p w:rsidR="00BB4CC7" w:rsidRPr="00F2440E" w:rsidRDefault="00BB4CC7" w:rsidP="00336A10">
                  <w:pPr>
                    <w:spacing w:before="120"/>
                    <w:jc w:val="center"/>
                    <w:rPr>
                      <w:rFonts w:ascii="Garamond" w:hAnsi="Garamond"/>
                      <w:sz w:val="18"/>
                      <w:szCs w:val="18"/>
                      <w:highlight w:val="yellow"/>
                    </w:rPr>
                  </w:pPr>
                  <w:r w:rsidRPr="00F2440E">
                    <w:rPr>
                      <w:rFonts w:ascii="Garamond" w:hAnsi="Garamond"/>
                      <w:sz w:val="18"/>
                      <w:szCs w:val="18"/>
                      <w:highlight w:val="yellow"/>
                    </w:rPr>
                    <w:t xml:space="preserve">ФОРМУ УТВЕРЖДАЮ </w:t>
                  </w:r>
                </w:p>
                <w:p w:rsidR="00BB4CC7" w:rsidRPr="00F2440E" w:rsidRDefault="00BB4CC7" w:rsidP="00336A10">
                  <w:pPr>
                    <w:spacing w:before="120"/>
                    <w:jc w:val="center"/>
                    <w:rPr>
                      <w:rFonts w:ascii="Garamond" w:hAnsi="Garamond"/>
                      <w:sz w:val="18"/>
                      <w:szCs w:val="18"/>
                      <w:highlight w:val="yellow"/>
                    </w:rPr>
                  </w:pPr>
                  <w:r w:rsidRPr="00F2440E">
                    <w:rPr>
                      <w:rFonts w:ascii="Garamond" w:hAnsi="Garamond"/>
                      <w:sz w:val="18"/>
                      <w:szCs w:val="18"/>
                      <w:highlight w:val="yellow"/>
                    </w:rPr>
                    <w:t>АО «ЦФР»</w:t>
                  </w:r>
                </w:p>
                <w:p w:rsidR="00BB4CC7" w:rsidRPr="00F2440E" w:rsidRDefault="00BB4CC7" w:rsidP="00336A10">
                  <w:pPr>
                    <w:spacing w:before="120"/>
                    <w:jc w:val="center"/>
                    <w:rPr>
                      <w:rFonts w:ascii="Garamond" w:hAnsi="Garamond"/>
                      <w:sz w:val="18"/>
                      <w:szCs w:val="18"/>
                      <w:highlight w:val="yellow"/>
                    </w:rPr>
                  </w:pPr>
                </w:p>
                <w:p w:rsidR="00BB4CC7" w:rsidRPr="00F2440E" w:rsidRDefault="00BB4CC7" w:rsidP="00336A10">
                  <w:pPr>
                    <w:spacing w:before="120" w:after="120"/>
                    <w:jc w:val="center"/>
                    <w:rPr>
                      <w:rFonts w:ascii="Garamond" w:hAnsi="Garamond"/>
                      <w:sz w:val="18"/>
                      <w:szCs w:val="18"/>
                      <w:highlight w:val="yellow"/>
                    </w:rPr>
                  </w:pPr>
                  <w:r w:rsidRPr="00F2440E">
                    <w:rPr>
                      <w:rFonts w:ascii="Garamond" w:hAnsi="Garamond"/>
                      <w:sz w:val="18"/>
                      <w:szCs w:val="18"/>
                      <w:highlight w:val="yellow"/>
                    </w:rPr>
                    <w:t>_____________________</w:t>
                  </w:r>
                </w:p>
                <w:p w:rsidR="00BB4CC7" w:rsidRPr="00723AE9" w:rsidRDefault="00BB4CC7" w:rsidP="00336A10">
                  <w:pPr>
                    <w:spacing w:before="120" w:after="120"/>
                    <w:jc w:val="center"/>
                    <w:rPr>
                      <w:rFonts w:ascii="Garamond" w:hAnsi="Garamond"/>
                      <w:sz w:val="18"/>
                      <w:szCs w:val="18"/>
                    </w:rPr>
                  </w:pPr>
                  <w:r w:rsidRPr="00F2440E">
                    <w:rPr>
                      <w:rFonts w:ascii="Garamond" w:hAnsi="Garamond"/>
                      <w:sz w:val="18"/>
                      <w:szCs w:val="18"/>
                      <w:highlight w:val="yellow"/>
                    </w:rPr>
                    <w:t>М. П.</w:t>
                  </w:r>
                </w:p>
              </w:tc>
            </w:tr>
          </w:tbl>
          <w:p w:rsidR="00BB4CC7" w:rsidRDefault="00BB4CC7" w:rsidP="00336A10">
            <w:pPr>
              <w:widowControl w:val="0"/>
              <w:spacing w:line="312" w:lineRule="auto"/>
              <w:jc w:val="right"/>
              <w:rPr>
                <w:rFonts w:ascii="Garamond" w:hAnsi="Garamond"/>
              </w:rPr>
            </w:pPr>
          </w:p>
          <w:p w:rsidR="00BB4CC7" w:rsidRPr="009E0FF0" w:rsidRDefault="00BB4CC7" w:rsidP="00336A10">
            <w:pPr>
              <w:pStyle w:val="affff1"/>
              <w:keepNext/>
              <w:jc w:val="center"/>
              <w:rPr>
                <w:rFonts w:ascii="Garamond" w:hAnsi="Garamond"/>
                <w:b/>
                <w:color w:val="000000"/>
                <w:sz w:val="22"/>
                <w:szCs w:val="22"/>
              </w:rPr>
            </w:pPr>
            <w:r w:rsidRPr="005C35D6">
              <w:rPr>
                <w:rFonts w:ascii="Garamond" w:hAnsi="Garamond"/>
                <w:b/>
                <w:color w:val="000000"/>
                <w:sz w:val="22"/>
                <w:szCs w:val="22"/>
                <w:highlight w:val="yellow"/>
              </w:rPr>
              <w:t xml:space="preserve">БАНКОВСКАЯ ГАРАНТИЯ </w:t>
            </w:r>
            <w:r w:rsidRPr="005C35D6">
              <w:rPr>
                <w:rFonts w:ascii="Garamond" w:hAnsi="Garamond"/>
                <w:b/>
                <w:sz w:val="22"/>
                <w:szCs w:val="22"/>
                <w:highlight w:val="yellow"/>
              </w:rPr>
              <w:t xml:space="preserve">по договору РСВ для участия в конкурсе на присвоение статуса гарантирующего поставщика в формате </w:t>
            </w:r>
            <w:r w:rsidRPr="005C35D6">
              <w:rPr>
                <w:rFonts w:ascii="Garamond" w:hAnsi="Garamond"/>
                <w:b/>
                <w:sz w:val="22"/>
                <w:szCs w:val="22"/>
                <w:highlight w:val="yellow"/>
                <w:lang w:val="en-US"/>
              </w:rPr>
              <w:t>SWIFT</w:t>
            </w:r>
            <w:r w:rsidRPr="005C35D6">
              <w:rPr>
                <w:rFonts w:ascii="Garamond" w:hAnsi="Garamond"/>
                <w:b/>
                <w:sz w:val="22"/>
                <w:szCs w:val="22"/>
                <w:highlight w:val="yellow"/>
              </w:rPr>
              <w:t>-сообщения</w:t>
            </w:r>
          </w:p>
          <w:p w:rsidR="00BB4CC7" w:rsidRPr="00385AE4" w:rsidRDefault="00BB4CC7" w:rsidP="00336A10">
            <w:pPr>
              <w:widowControl w:val="0"/>
              <w:spacing w:line="312" w:lineRule="auto"/>
              <w:jc w:val="center"/>
              <w:rPr>
                <w:rFonts w:ascii="Garamond" w:hAnsi="Garamond"/>
              </w:rPr>
            </w:pPr>
          </w:p>
          <w:p w:rsidR="00BB4CC7" w:rsidRDefault="00BB4CC7" w:rsidP="00336A10">
            <w:pPr>
              <w:jc w:val="right"/>
              <w:rPr>
                <w:rFonts w:ascii="Garamond" w:hAnsi="Garamond"/>
                <w:b/>
              </w:rPr>
            </w:pP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Pr>
                <w:rFonts w:ascii="Garamond" w:hAnsi="Garamond"/>
                <w:b/>
                <w:bCs/>
              </w:rPr>
              <w:t xml:space="preserve">Приложение 4.2 </w:t>
            </w:r>
          </w:p>
        </w:tc>
        <w:tc>
          <w:tcPr>
            <w:tcW w:w="6480" w:type="dxa"/>
            <w:tcMar>
              <w:left w:w="108" w:type="dxa"/>
              <w:right w:w="108" w:type="dxa"/>
            </w:tcMar>
            <w:vAlign w:val="center"/>
          </w:tcPr>
          <w:p w:rsidR="00BB4CC7" w:rsidRPr="005C35D6" w:rsidRDefault="00BB4CC7" w:rsidP="00336A10">
            <w:pPr>
              <w:pStyle w:val="affff1"/>
              <w:keepNext/>
              <w:jc w:val="center"/>
              <w:rPr>
                <w:rFonts w:ascii="Garamond" w:hAnsi="Garamond"/>
                <w:b/>
                <w:sz w:val="22"/>
                <w:szCs w:val="22"/>
                <w:highlight w:val="yellow"/>
              </w:rPr>
            </w:pPr>
            <w:r w:rsidRPr="005C35D6">
              <w:rPr>
                <w:rFonts w:ascii="Garamond" w:hAnsi="Garamond"/>
                <w:b/>
                <w:color w:val="000000"/>
                <w:sz w:val="22"/>
                <w:szCs w:val="22"/>
                <w:highlight w:val="yellow"/>
              </w:rPr>
              <w:t xml:space="preserve">БАНКОВСКАЯ ГАРАНТИЯ </w:t>
            </w:r>
            <w:r w:rsidRPr="005C35D6">
              <w:rPr>
                <w:rFonts w:ascii="Garamond" w:hAnsi="Garamond"/>
                <w:b/>
                <w:sz w:val="22"/>
                <w:szCs w:val="22"/>
                <w:highlight w:val="yellow"/>
              </w:rPr>
              <w:t xml:space="preserve">по договору РСВ </w:t>
            </w:r>
          </w:p>
          <w:p w:rsidR="00BB4CC7" w:rsidRPr="005C35D6" w:rsidRDefault="00BB4CC7" w:rsidP="00336A10">
            <w:pPr>
              <w:pStyle w:val="affff1"/>
              <w:keepNext/>
              <w:jc w:val="center"/>
              <w:rPr>
                <w:rFonts w:ascii="Garamond" w:hAnsi="Garamond"/>
                <w:b/>
                <w:sz w:val="22"/>
                <w:szCs w:val="22"/>
                <w:highlight w:val="yellow"/>
              </w:rPr>
            </w:pPr>
            <w:r w:rsidRPr="005C35D6">
              <w:rPr>
                <w:rFonts w:ascii="Garamond" w:hAnsi="Garamond"/>
                <w:b/>
                <w:sz w:val="22"/>
                <w:szCs w:val="22"/>
                <w:highlight w:val="yellow"/>
              </w:rPr>
              <w:t xml:space="preserve">в обеспечение поставки электрической энергии в объеме перетока по границе </w:t>
            </w:r>
          </w:p>
          <w:p w:rsidR="00BB4CC7" w:rsidRPr="00CD58D3" w:rsidRDefault="00BB4CC7" w:rsidP="00CD58D3">
            <w:pPr>
              <w:pStyle w:val="affff1"/>
              <w:keepNext/>
              <w:jc w:val="center"/>
              <w:rPr>
                <w:rFonts w:ascii="Garamond" w:hAnsi="Garamond"/>
                <w:b/>
                <w:color w:val="000000"/>
                <w:sz w:val="22"/>
                <w:szCs w:val="22"/>
              </w:rPr>
            </w:pPr>
            <w:r w:rsidRPr="00CD58D3">
              <w:rPr>
                <w:rFonts w:ascii="Garamond" w:hAnsi="Garamond"/>
                <w:b/>
                <w:sz w:val="22"/>
                <w:szCs w:val="22"/>
                <w:highlight w:val="yellow"/>
              </w:rPr>
              <w:t>с ценовыми зонами оптового рынка в формате SWIFT-сообщения</w:t>
            </w:r>
          </w:p>
        </w:tc>
        <w:tc>
          <w:tcPr>
            <w:tcW w:w="7920" w:type="dxa"/>
            <w:tcMar>
              <w:left w:w="108" w:type="dxa"/>
              <w:right w:w="108" w:type="dxa"/>
            </w:tcMar>
            <w:vAlign w:val="center"/>
          </w:tcPr>
          <w:p w:rsidR="00BB4CC7" w:rsidRPr="008A457F" w:rsidRDefault="00BB4CC7" w:rsidP="00336A10">
            <w:pPr>
              <w:pStyle w:val="affff1"/>
              <w:keepNext/>
              <w:jc w:val="center"/>
              <w:rPr>
                <w:rFonts w:ascii="Garamond" w:hAnsi="Garamond"/>
                <w:b/>
                <w:color w:val="000000"/>
                <w:sz w:val="22"/>
                <w:szCs w:val="22"/>
              </w:rPr>
            </w:pPr>
            <w:r w:rsidRPr="005C35D6">
              <w:rPr>
                <w:rFonts w:ascii="Garamond" w:hAnsi="Garamond"/>
                <w:b/>
                <w:color w:val="000000"/>
                <w:sz w:val="22"/>
                <w:szCs w:val="22"/>
                <w:highlight w:val="yellow"/>
              </w:rPr>
              <w:t xml:space="preserve">БАНКОВСКАЯ ГАРАНТИЯ </w:t>
            </w:r>
            <w:r w:rsidRPr="005C35D6">
              <w:rPr>
                <w:rFonts w:ascii="Garamond" w:hAnsi="Garamond"/>
                <w:b/>
                <w:sz w:val="22"/>
                <w:szCs w:val="22"/>
                <w:highlight w:val="yellow"/>
              </w:rPr>
              <w:t xml:space="preserve">по договору РСВ переток НЦЗ в формате </w:t>
            </w:r>
            <w:r w:rsidRPr="005C35D6">
              <w:rPr>
                <w:rFonts w:ascii="Garamond" w:hAnsi="Garamond"/>
                <w:b/>
                <w:sz w:val="22"/>
                <w:szCs w:val="22"/>
                <w:highlight w:val="yellow"/>
                <w:lang w:val="en-US"/>
              </w:rPr>
              <w:t>SWIFT</w:t>
            </w:r>
            <w:r w:rsidRPr="005C35D6">
              <w:rPr>
                <w:rFonts w:ascii="Garamond" w:hAnsi="Garamond"/>
                <w:b/>
                <w:sz w:val="22"/>
                <w:szCs w:val="22"/>
                <w:highlight w:val="yellow"/>
              </w:rPr>
              <w:t>-сообщения</w:t>
            </w:r>
          </w:p>
          <w:p w:rsidR="00BB4CC7" w:rsidRPr="00814D75" w:rsidRDefault="00BB4CC7" w:rsidP="00336A10">
            <w:pPr>
              <w:spacing w:line="276" w:lineRule="auto"/>
              <w:jc w:val="center"/>
              <w:rPr>
                <w:rFonts w:ascii="Garamond" w:hAnsi="Garamond"/>
                <w:b/>
                <w:color w:val="000000"/>
              </w:rPr>
            </w:pP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Pr>
                <w:rFonts w:ascii="Garamond" w:hAnsi="Garamond"/>
                <w:b/>
                <w:bCs/>
              </w:rPr>
              <w:t>Приложение 5.1</w:t>
            </w:r>
            <w:r w:rsidRPr="005C35D6">
              <w:rPr>
                <w:rFonts w:ascii="Garamond" w:hAnsi="Garamond"/>
                <w:b/>
                <w:bCs/>
              </w:rPr>
              <w:t xml:space="preserve"> </w:t>
            </w:r>
          </w:p>
        </w:tc>
        <w:tc>
          <w:tcPr>
            <w:tcW w:w="6480" w:type="dxa"/>
            <w:tcMar>
              <w:left w:w="108" w:type="dxa"/>
              <w:right w:w="108" w:type="dxa"/>
            </w:tcMar>
            <w:vAlign w:val="center"/>
          </w:tcPr>
          <w:p w:rsidR="00BB4CC7" w:rsidRPr="00CD58D3" w:rsidRDefault="00BB4CC7" w:rsidP="00336A10">
            <w:pPr>
              <w:pStyle w:val="affff1"/>
              <w:keepNext/>
              <w:jc w:val="center"/>
              <w:rPr>
                <w:rFonts w:ascii="Garamond" w:hAnsi="Garamond"/>
                <w:b/>
                <w:sz w:val="22"/>
                <w:szCs w:val="22"/>
              </w:rPr>
            </w:pPr>
            <w:r w:rsidRPr="00CD58D3">
              <w:rPr>
                <w:rFonts w:ascii="Garamond" w:hAnsi="Garamond"/>
                <w:b/>
                <w:color w:val="000000"/>
                <w:sz w:val="22"/>
                <w:szCs w:val="22"/>
              </w:rPr>
              <w:t xml:space="preserve">БАНКОВСКАЯ ГАРАНТИЯ </w:t>
            </w:r>
            <w:r w:rsidRPr="00CD58D3">
              <w:rPr>
                <w:rFonts w:ascii="Garamond" w:hAnsi="Garamond"/>
                <w:b/>
                <w:sz w:val="22"/>
                <w:szCs w:val="22"/>
              </w:rPr>
              <w:t xml:space="preserve">по договору БР </w:t>
            </w:r>
          </w:p>
          <w:p w:rsidR="00BB4CC7" w:rsidRPr="005C35D6" w:rsidRDefault="00BB4CC7" w:rsidP="00336A10">
            <w:pPr>
              <w:pStyle w:val="affff1"/>
              <w:keepNext/>
              <w:jc w:val="center"/>
              <w:rPr>
                <w:rFonts w:ascii="Garamond" w:hAnsi="Garamond"/>
                <w:b/>
                <w:sz w:val="22"/>
                <w:szCs w:val="22"/>
                <w:highlight w:val="yellow"/>
              </w:rPr>
            </w:pPr>
            <w:r w:rsidRPr="005C35D6">
              <w:rPr>
                <w:rFonts w:ascii="Garamond" w:hAnsi="Garamond"/>
                <w:b/>
                <w:sz w:val="22"/>
                <w:szCs w:val="22"/>
                <w:highlight w:val="yellow"/>
              </w:rPr>
              <w:t xml:space="preserve">в обеспечение поставки электрической энергии в объеме перетока по границе </w:t>
            </w:r>
          </w:p>
          <w:p w:rsidR="00BB4CC7" w:rsidRPr="00CD58D3" w:rsidRDefault="00BB4CC7" w:rsidP="00336A10">
            <w:pPr>
              <w:pStyle w:val="affff1"/>
              <w:keepNext/>
              <w:jc w:val="center"/>
              <w:rPr>
                <w:rFonts w:ascii="Garamond" w:hAnsi="Garamond"/>
                <w:b/>
                <w:color w:val="000000"/>
                <w:sz w:val="22"/>
                <w:szCs w:val="22"/>
              </w:rPr>
            </w:pPr>
            <w:r w:rsidRPr="005C35D6">
              <w:rPr>
                <w:rFonts w:ascii="Garamond" w:hAnsi="Garamond"/>
                <w:b/>
                <w:sz w:val="22"/>
                <w:szCs w:val="22"/>
                <w:highlight w:val="yellow"/>
              </w:rPr>
              <w:t xml:space="preserve">с ценовыми зонами оптового рынка </w:t>
            </w:r>
            <w:r w:rsidRPr="00CD58D3">
              <w:rPr>
                <w:rFonts w:ascii="Garamond" w:hAnsi="Garamond"/>
                <w:b/>
                <w:sz w:val="22"/>
                <w:szCs w:val="22"/>
              </w:rPr>
              <w:t xml:space="preserve">в формате </w:t>
            </w:r>
            <w:r w:rsidRPr="00CD58D3">
              <w:rPr>
                <w:rFonts w:ascii="Garamond" w:hAnsi="Garamond"/>
                <w:b/>
                <w:sz w:val="22"/>
                <w:szCs w:val="22"/>
                <w:lang w:val="en-US"/>
              </w:rPr>
              <w:t>SWIFT</w:t>
            </w:r>
            <w:r w:rsidRPr="00CD58D3">
              <w:rPr>
                <w:rFonts w:ascii="Garamond" w:hAnsi="Garamond"/>
                <w:b/>
                <w:sz w:val="22"/>
                <w:szCs w:val="22"/>
              </w:rPr>
              <w:t>-сообщения</w:t>
            </w:r>
          </w:p>
        </w:tc>
        <w:tc>
          <w:tcPr>
            <w:tcW w:w="7920" w:type="dxa"/>
            <w:tcMar>
              <w:left w:w="108" w:type="dxa"/>
              <w:right w:w="108" w:type="dxa"/>
            </w:tcMar>
            <w:vAlign w:val="center"/>
          </w:tcPr>
          <w:p w:rsidR="00BB4CC7" w:rsidRPr="009E0FF0" w:rsidRDefault="00BB4CC7" w:rsidP="00336A10">
            <w:pPr>
              <w:pStyle w:val="affff1"/>
              <w:keepNext/>
              <w:jc w:val="center"/>
              <w:rPr>
                <w:rFonts w:ascii="Garamond" w:hAnsi="Garamond"/>
                <w:b/>
                <w:color w:val="000000"/>
                <w:sz w:val="22"/>
                <w:szCs w:val="22"/>
              </w:rPr>
            </w:pPr>
            <w:r w:rsidRPr="00CD58D3">
              <w:rPr>
                <w:rFonts w:ascii="Garamond" w:hAnsi="Garamond"/>
                <w:b/>
                <w:color w:val="000000"/>
                <w:sz w:val="22"/>
                <w:szCs w:val="22"/>
              </w:rPr>
              <w:t xml:space="preserve">БАНКОВСКАЯ ГАРАНТИЯ </w:t>
            </w:r>
            <w:r w:rsidRPr="00CD58D3">
              <w:rPr>
                <w:rFonts w:ascii="Garamond" w:hAnsi="Garamond"/>
                <w:b/>
                <w:sz w:val="22"/>
                <w:szCs w:val="22"/>
              </w:rPr>
              <w:t xml:space="preserve">по договору БР </w:t>
            </w:r>
            <w:r w:rsidRPr="005C35D6">
              <w:rPr>
                <w:rFonts w:ascii="Garamond" w:hAnsi="Garamond"/>
                <w:b/>
                <w:sz w:val="22"/>
                <w:szCs w:val="22"/>
                <w:highlight w:val="yellow"/>
              </w:rPr>
              <w:t xml:space="preserve">переток НЦЗ </w:t>
            </w:r>
            <w:r w:rsidRPr="00CD58D3">
              <w:rPr>
                <w:rFonts w:ascii="Garamond" w:hAnsi="Garamond"/>
                <w:b/>
                <w:sz w:val="22"/>
                <w:szCs w:val="22"/>
              </w:rPr>
              <w:t xml:space="preserve">в формате </w:t>
            </w:r>
            <w:r w:rsidRPr="00CD58D3">
              <w:rPr>
                <w:rFonts w:ascii="Garamond" w:hAnsi="Garamond"/>
                <w:b/>
                <w:sz w:val="22"/>
                <w:szCs w:val="22"/>
                <w:lang w:val="en-US"/>
              </w:rPr>
              <w:t>SWIFT</w:t>
            </w:r>
            <w:r w:rsidRPr="00CD58D3">
              <w:rPr>
                <w:rFonts w:ascii="Garamond" w:hAnsi="Garamond"/>
                <w:b/>
                <w:sz w:val="22"/>
                <w:szCs w:val="22"/>
              </w:rPr>
              <w:t>-сообщения</w:t>
            </w:r>
          </w:p>
          <w:p w:rsidR="00BB4CC7" w:rsidRPr="005C35D6" w:rsidRDefault="00BB4CC7" w:rsidP="00336A10">
            <w:pPr>
              <w:pStyle w:val="affff1"/>
              <w:keepNext/>
              <w:jc w:val="center"/>
              <w:rPr>
                <w:rFonts w:ascii="Garamond" w:hAnsi="Garamond"/>
                <w:b/>
                <w:color w:val="000000"/>
                <w:sz w:val="22"/>
                <w:szCs w:val="22"/>
                <w:highlight w:val="yellow"/>
              </w:rPr>
            </w:pP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Pr>
                <w:rFonts w:ascii="Garamond" w:hAnsi="Garamond"/>
                <w:b/>
                <w:bCs/>
              </w:rPr>
              <w:lastRenderedPageBreak/>
              <w:t>Приложение 6.1, наименование</w:t>
            </w:r>
          </w:p>
        </w:tc>
        <w:tc>
          <w:tcPr>
            <w:tcW w:w="6480" w:type="dxa"/>
            <w:tcMar>
              <w:left w:w="108" w:type="dxa"/>
              <w:right w:w="108" w:type="dxa"/>
            </w:tcMar>
            <w:vAlign w:val="center"/>
          </w:tcPr>
          <w:p w:rsidR="00BB4CC7" w:rsidRPr="000A2EA1" w:rsidRDefault="00BB4CC7" w:rsidP="00336A10">
            <w:pPr>
              <w:spacing w:line="276" w:lineRule="auto"/>
              <w:jc w:val="right"/>
              <w:rPr>
                <w:rFonts w:ascii="Garamond" w:hAnsi="Garamond"/>
                <w:b/>
                <w:color w:val="000000"/>
              </w:rPr>
            </w:pPr>
            <w:r w:rsidRPr="000A2EA1">
              <w:rPr>
                <w:rFonts w:ascii="Garamond" w:hAnsi="Garamond"/>
                <w:b/>
                <w:color w:val="000000"/>
                <w:sz w:val="22"/>
                <w:szCs w:val="22"/>
              </w:rPr>
              <w:t>Приложение 6</w:t>
            </w:r>
            <w:r>
              <w:rPr>
                <w:rFonts w:ascii="Garamond" w:hAnsi="Garamond"/>
                <w:b/>
                <w:color w:val="000000"/>
                <w:sz w:val="22"/>
                <w:szCs w:val="22"/>
              </w:rPr>
              <w:t>.1</w:t>
            </w:r>
          </w:p>
          <w:p w:rsidR="00BB4CC7" w:rsidRPr="00231338" w:rsidRDefault="00BB4CC7" w:rsidP="00336A10">
            <w:pPr>
              <w:pStyle w:val="21"/>
              <w:keepNext/>
              <w:tabs>
                <w:tab w:val="left" w:pos="5670"/>
              </w:tabs>
              <w:jc w:val="right"/>
              <w:rPr>
                <w:rFonts w:ascii="Garamond" w:hAnsi="Garamond"/>
                <w:b/>
                <w:i/>
                <w:iCs/>
                <w:color w:val="000000"/>
                <w:szCs w:val="24"/>
                <w:lang w:eastAsia="en-US"/>
              </w:rPr>
            </w:pPr>
            <w:r w:rsidRPr="00231338">
              <w:rPr>
                <w:rFonts w:ascii="Garamond" w:hAnsi="Garamond"/>
                <w:b/>
                <w:i/>
                <w:iCs/>
                <w:color w:val="000000"/>
                <w:sz w:val="22"/>
                <w:szCs w:val="22"/>
                <w:lang w:eastAsia="en-US"/>
              </w:rPr>
              <w:t>к Соглашению о взаимодействии от __.___.20___г.</w:t>
            </w:r>
          </w:p>
          <w:p w:rsidR="00BB4CC7" w:rsidRPr="00231338" w:rsidRDefault="00BB4CC7" w:rsidP="00336A10">
            <w:pPr>
              <w:pStyle w:val="21"/>
              <w:keepNext/>
              <w:tabs>
                <w:tab w:val="left" w:pos="5670"/>
              </w:tabs>
              <w:jc w:val="right"/>
              <w:rPr>
                <w:rFonts w:ascii="Garamond" w:hAnsi="Garamond"/>
                <w:i/>
                <w:iCs/>
                <w:color w:val="000000"/>
                <w:szCs w:val="24"/>
                <w:lang w:eastAsia="en-US"/>
              </w:rPr>
            </w:pPr>
            <w:r w:rsidRPr="00231338">
              <w:rPr>
                <w:rFonts w:ascii="Garamond" w:hAnsi="Garamond"/>
                <w:i/>
                <w:iCs/>
                <w:color w:val="000000"/>
                <w:sz w:val="22"/>
                <w:szCs w:val="22"/>
                <w:lang w:eastAsia="en-US"/>
              </w:rPr>
              <w:t xml:space="preserve">(Требование об осуществлении платежа по банковской гарантии по договору </w:t>
            </w:r>
            <w:r w:rsidRPr="00231338">
              <w:rPr>
                <w:rFonts w:ascii="Garamond" w:hAnsi="Garamond"/>
                <w:i/>
                <w:iCs/>
                <w:color w:val="000000"/>
                <w:sz w:val="22"/>
                <w:szCs w:val="22"/>
                <w:highlight w:val="yellow"/>
                <w:lang w:eastAsia="en-US"/>
              </w:rPr>
              <w:t>НЦЗ</w:t>
            </w:r>
            <w:r w:rsidRPr="00231338">
              <w:rPr>
                <w:rFonts w:ascii="Garamond" w:hAnsi="Garamond"/>
                <w:i/>
                <w:iCs/>
                <w:color w:val="000000"/>
                <w:sz w:val="22"/>
                <w:szCs w:val="22"/>
                <w:lang w:eastAsia="en-US"/>
              </w:rPr>
              <w:t>)</w:t>
            </w:r>
          </w:p>
          <w:p w:rsidR="00BB4CC7" w:rsidRPr="00885250" w:rsidRDefault="00BB4CC7" w:rsidP="00336A10">
            <w:pPr>
              <w:spacing w:before="120" w:after="120"/>
              <w:jc w:val="both"/>
              <w:rPr>
                <w:rFonts w:ascii="Garamond" w:hAnsi="Garamond"/>
                <w:bCs/>
              </w:rPr>
            </w:pPr>
          </w:p>
        </w:tc>
        <w:tc>
          <w:tcPr>
            <w:tcW w:w="7920" w:type="dxa"/>
            <w:tcMar>
              <w:left w:w="108" w:type="dxa"/>
              <w:right w:w="108" w:type="dxa"/>
            </w:tcMar>
            <w:vAlign w:val="center"/>
          </w:tcPr>
          <w:p w:rsidR="00BB4CC7" w:rsidRPr="000A2EA1" w:rsidRDefault="00BB4CC7" w:rsidP="00336A10">
            <w:pPr>
              <w:spacing w:line="276" w:lineRule="auto"/>
              <w:jc w:val="right"/>
              <w:rPr>
                <w:rFonts w:ascii="Garamond" w:hAnsi="Garamond"/>
                <w:b/>
                <w:color w:val="000000"/>
              </w:rPr>
            </w:pPr>
            <w:r w:rsidRPr="000A2EA1">
              <w:rPr>
                <w:rFonts w:ascii="Garamond" w:hAnsi="Garamond"/>
                <w:b/>
                <w:color w:val="000000"/>
                <w:sz w:val="22"/>
                <w:szCs w:val="22"/>
              </w:rPr>
              <w:t>Приложение 6</w:t>
            </w:r>
            <w:r>
              <w:rPr>
                <w:rFonts w:ascii="Garamond" w:hAnsi="Garamond"/>
                <w:b/>
                <w:color w:val="000000"/>
                <w:sz w:val="22"/>
                <w:szCs w:val="22"/>
              </w:rPr>
              <w:t>.1</w:t>
            </w:r>
          </w:p>
          <w:p w:rsidR="00BB4CC7" w:rsidRPr="00231338" w:rsidRDefault="00BB4CC7" w:rsidP="00336A10">
            <w:pPr>
              <w:pStyle w:val="21"/>
              <w:keepNext/>
              <w:tabs>
                <w:tab w:val="left" w:pos="5670"/>
              </w:tabs>
              <w:jc w:val="right"/>
              <w:rPr>
                <w:rFonts w:ascii="Garamond" w:hAnsi="Garamond"/>
                <w:b/>
                <w:i/>
                <w:iCs/>
                <w:color w:val="000000"/>
                <w:szCs w:val="24"/>
                <w:lang w:eastAsia="en-US"/>
              </w:rPr>
            </w:pPr>
            <w:r w:rsidRPr="00231338">
              <w:rPr>
                <w:rFonts w:ascii="Garamond" w:hAnsi="Garamond"/>
                <w:b/>
                <w:i/>
                <w:iCs/>
                <w:color w:val="000000"/>
                <w:sz w:val="22"/>
                <w:szCs w:val="22"/>
                <w:lang w:eastAsia="en-US"/>
              </w:rPr>
              <w:t>к Соглашению о взаимодействии от __.___.20___г.</w:t>
            </w:r>
          </w:p>
          <w:p w:rsidR="00BB4CC7" w:rsidRPr="00231338" w:rsidRDefault="00BB4CC7" w:rsidP="00336A10">
            <w:pPr>
              <w:pStyle w:val="21"/>
              <w:keepNext/>
              <w:tabs>
                <w:tab w:val="left" w:pos="5670"/>
              </w:tabs>
              <w:jc w:val="right"/>
              <w:rPr>
                <w:rFonts w:ascii="Garamond" w:hAnsi="Garamond"/>
                <w:i/>
                <w:iCs/>
                <w:color w:val="000000"/>
                <w:szCs w:val="24"/>
                <w:lang w:eastAsia="en-US"/>
              </w:rPr>
            </w:pPr>
            <w:r w:rsidRPr="00231338">
              <w:rPr>
                <w:rFonts w:ascii="Garamond" w:hAnsi="Garamond"/>
                <w:i/>
                <w:iCs/>
                <w:color w:val="000000"/>
                <w:sz w:val="22"/>
                <w:szCs w:val="22"/>
                <w:lang w:eastAsia="en-US"/>
              </w:rPr>
              <w:t xml:space="preserve">(Требование об осуществлении платежа по банковской гарантии по договору </w:t>
            </w:r>
            <w:r w:rsidRPr="00231338">
              <w:rPr>
                <w:rFonts w:ascii="Garamond" w:hAnsi="Garamond"/>
                <w:i/>
                <w:iCs/>
                <w:color w:val="000000"/>
                <w:sz w:val="22"/>
                <w:szCs w:val="22"/>
                <w:highlight w:val="yellow"/>
                <w:lang w:eastAsia="en-US"/>
              </w:rPr>
              <w:t>БР переток НЦЗ и договору РСВ переток НЦЗ</w:t>
            </w:r>
            <w:r w:rsidRPr="00231338">
              <w:rPr>
                <w:rFonts w:ascii="Garamond" w:hAnsi="Garamond"/>
                <w:i/>
                <w:iCs/>
                <w:color w:val="000000"/>
                <w:sz w:val="22"/>
                <w:szCs w:val="22"/>
                <w:lang w:eastAsia="en-US"/>
              </w:rPr>
              <w:t>)</w:t>
            </w:r>
          </w:p>
          <w:p w:rsidR="00BB4CC7" w:rsidRPr="00885250" w:rsidRDefault="00BB4CC7" w:rsidP="00336A10">
            <w:pPr>
              <w:spacing w:before="120" w:after="120"/>
              <w:jc w:val="both"/>
              <w:rPr>
                <w:rFonts w:ascii="Garamond" w:hAnsi="Garamond"/>
                <w:bCs/>
              </w:rPr>
            </w:pP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Pr>
                <w:rFonts w:ascii="Garamond" w:hAnsi="Garamond"/>
                <w:b/>
                <w:bCs/>
              </w:rPr>
              <w:t>Приложение 7</w:t>
            </w:r>
            <w:r w:rsidRPr="005C35D6">
              <w:rPr>
                <w:rFonts w:ascii="Garamond" w:hAnsi="Garamond"/>
                <w:b/>
                <w:bCs/>
              </w:rPr>
              <w:t xml:space="preserve">.1 </w:t>
            </w:r>
          </w:p>
        </w:tc>
        <w:tc>
          <w:tcPr>
            <w:tcW w:w="6480" w:type="dxa"/>
            <w:tcMar>
              <w:left w:w="108" w:type="dxa"/>
              <w:right w:w="108" w:type="dxa"/>
            </w:tcMar>
            <w:vAlign w:val="center"/>
          </w:tcPr>
          <w:p w:rsidR="00BB4CC7" w:rsidRPr="00CD58D3" w:rsidRDefault="00BB4CC7" w:rsidP="00336A10">
            <w:pPr>
              <w:pStyle w:val="23"/>
              <w:keepNext/>
              <w:jc w:val="center"/>
              <w:rPr>
                <w:rFonts w:ascii="Garamond" w:hAnsi="Garamond"/>
                <w:b/>
                <w:color w:val="000000"/>
              </w:rPr>
            </w:pPr>
            <w:r w:rsidRPr="00CD58D3">
              <w:rPr>
                <w:rFonts w:ascii="Garamond" w:hAnsi="Garamond"/>
                <w:b/>
                <w:color w:val="000000"/>
                <w:sz w:val="22"/>
                <w:szCs w:val="22"/>
              </w:rPr>
              <w:t xml:space="preserve">Требование об осуществлении платежа по банковской гарантии по договору РСВ </w:t>
            </w:r>
          </w:p>
          <w:p w:rsidR="00BB4CC7" w:rsidRPr="00E30B5A" w:rsidRDefault="00BB4CC7" w:rsidP="00336A10">
            <w:pPr>
              <w:pStyle w:val="23"/>
              <w:keepNext/>
              <w:jc w:val="center"/>
              <w:rPr>
                <w:rFonts w:ascii="Garamond" w:hAnsi="Garamond"/>
                <w:b/>
                <w:color w:val="000000"/>
                <w:highlight w:val="yellow"/>
              </w:rPr>
            </w:pPr>
            <w:r w:rsidRPr="00E30B5A">
              <w:rPr>
                <w:rFonts w:ascii="Garamond" w:hAnsi="Garamond"/>
                <w:b/>
                <w:color w:val="000000"/>
                <w:sz w:val="22"/>
                <w:szCs w:val="22"/>
                <w:highlight w:val="yellow"/>
              </w:rPr>
              <w:t xml:space="preserve">в обеспечение поставки электрической энергии в объеме перетока по границе </w:t>
            </w:r>
          </w:p>
          <w:p w:rsidR="00BB4CC7" w:rsidRPr="00CD58D3" w:rsidRDefault="00BB4CC7" w:rsidP="00CD58D3">
            <w:pPr>
              <w:pStyle w:val="23"/>
              <w:keepNext/>
              <w:jc w:val="center"/>
              <w:rPr>
                <w:rFonts w:ascii="Garamond" w:hAnsi="Garamond"/>
                <w:b/>
                <w:color w:val="000000"/>
              </w:rPr>
            </w:pPr>
            <w:r w:rsidRPr="00CD58D3">
              <w:rPr>
                <w:rFonts w:ascii="Garamond" w:hAnsi="Garamond"/>
                <w:b/>
                <w:color w:val="000000"/>
                <w:sz w:val="22"/>
                <w:szCs w:val="22"/>
                <w:highlight w:val="yellow"/>
              </w:rPr>
              <w:t>с ценовыми зонами оптового рынка</w:t>
            </w:r>
            <w:r w:rsidRPr="00CD58D3">
              <w:rPr>
                <w:rFonts w:ascii="Garamond" w:hAnsi="Garamond"/>
                <w:b/>
                <w:color w:val="000000"/>
                <w:sz w:val="22"/>
                <w:szCs w:val="22"/>
              </w:rPr>
              <w:t xml:space="preserve"> в формате SWIFT-сообщения</w:t>
            </w:r>
          </w:p>
        </w:tc>
        <w:tc>
          <w:tcPr>
            <w:tcW w:w="7920" w:type="dxa"/>
            <w:tcMar>
              <w:left w:w="108" w:type="dxa"/>
              <w:right w:w="108" w:type="dxa"/>
            </w:tcMar>
            <w:vAlign w:val="center"/>
          </w:tcPr>
          <w:p w:rsidR="00BB4CC7" w:rsidRPr="00E30B5A" w:rsidRDefault="00BB4CC7" w:rsidP="00336A10">
            <w:pPr>
              <w:pStyle w:val="23"/>
              <w:keepNext/>
              <w:jc w:val="center"/>
              <w:rPr>
                <w:rFonts w:ascii="Garamond" w:hAnsi="Garamond"/>
                <w:b/>
                <w:color w:val="000000"/>
              </w:rPr>
            </w:pPr>
            <w:r w:rsidRPr="00CD58D3">
              <w:rPr>
                <w:rFonts w:ascii="Garamond" w:hAnsi="Garamond"/>
                <w:b/>
                <w:color w:val="000000"/>
                <w:sz w:val="22"/>
                <w:szCs w:val="22"/>
              </w:rPr>
              <w:t xml:space="preserve">Требование об осуществлении платежа по банковской гарантии по договору РСВ </w:t>
            </w:r>
            <w:r w:rsidRPr="00E30B5A">
              <w:rPr>
                <w:rFonts w:ascii="Garamond" w:hAnsi="Garamond"/>
                <w:b/>
                <w:color w:val="000000"/>
                <w:sz w:val="22"/>
                <w:szCs w:val="22"/>
                <w:highlight w:val="yellow"/>
              </w:rPr>
              <w:t xml:space="preserve">переток НЦЗ </w:t>
            </w:r>
            <w:r w:rsidRPr="00CD58D3">
              <w:rPr>
                <w:rFonts w:ascii="Garamond" w:hAnsi="Garamond"/>
                <w:b/>
                <w:color w:val="000000"/>
                <w:sz w:val="22"/>
                <w:szCs w:val="22"/>
              </w:rPr>
              <w:t xml:space="preserve">в формате </w:t>
            </w:r>
            <w:r w:rsidRPr="00CD58D3">
              <w:rPr>
                <w:rFonts w:ascii="Garamond" w:hAnsi="Garamond"/>
                <w:b/>
                <w:color w:val="000000"/>
                <w:sz w:val="22"/>
                <w:szCs w:val="22"/>
                <w:lang w:val="en-US"/>
              </w:rPr>
              <w:t>SWIFT</w:t>
            </w:r>
            <w:r w:rsidRPr="00CD58D3">
              <w:rPr>
                <w:rFonts w:ascii="Garamond" w:hAnsi="Garamond"/>
                <w:b/>
                <w:color w:val="000000"/>
                <w:sz w:val="22"/>
                <w:szCs w:val="22"/>
              </w:rPr>
              <w:t>-сообщения</w:t>
            </w:r>
          </w:p>
          <w:p w:rsidR="00BB4CC7" w:rsidRPr="000A2EA1" w:rsidRDefault="00BB4CC7" w:rsidP="00336A10">
            <w:pPr>
              <w:spacing w:line="276" w:lineRule="auto"/>
              <w:jc w:val="right"/>
              <w:rPr>
                <w:rFonts w:ascii="Garamond" w:hAnsi="Garamond"/>
                <w:b/>
                <w:color w:val="000000"/>
              </w:rPr>
            </w:pP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jc w:val="both"/>
              <w:rPr>
                <w:rFonts w:ascii="Garamond" w:hAnsi="Garamond"/>
                <w:b/>
                <w:bCs/>
              </w:rPr>
            </w:pPr>
            <w:r>
              <w:rPr>
                <w:rFonts w:ascii="Garamond" w:hAnsi="Garamond"/>
                <w:b/>
                <w:bCs/>
              </w:rPr>
              <w:t>Приложение 8</w:t>
            </w:r>
            <w:r w:rsidRPr="005C35D6">
              <w:rPr>
                <w:rFonts w:ascii="Garamond" w:hAnsi="Garamond"/>
                <w:b/>
                <w:bCs/>
              </w:rPr>
              <w:t xml:space="preserve">.1 </w:t>
            </w:r>
          </w:p>
        </w:tc>
        <w:tc>
          <w:tcPr>
            <w:tcW w:w="6480" w:type="dxa"/>
            <w:tcMar>
              <w:left w:w="108" w:type="dxa"/>
              <w:right w:w="108" w:type="dxa"/>
            </w:tcMar>
            <w:vAlign w:val="center"/>
          </w:tcPr>
          <w:p w:rsidR="00BB4CC7" w:rsidRPr="00E30B5A" w:rsidRDefault="00BB4CC7" w:rsidP="00336A10">
            <w:pPr>
              <w:pStyle w:val="23"/>
              <w:keepNext/>
              <w:jc w:val="center"/>
              <w:rPr>
                <w:rFonts w:ascii="Garamond" w:hAnsi="Garamond"/>
                <w:b/>
                <w:color w:val="000000"/>
                <w:highlight w:val="yellow"/>
              </w:rPr>
            </w:pPr>
            <w:r w:rsidRPr="00CD58D3">
              <w:rPr>
                <w:rFonts w:ascii="Garamond" w:hAnsi="Garamond"/>
                <w:b/>
                <w:color w:val="000000"/>
                <w:sz w:val="22"/>
                <w:szCs w:val="22"/>
              </w:rPr>
              <w:t xml:space="preserve">Требование об осуществлении платежа по банковской гарантии по договору БР </w:t>
            </w:r>
          </w:p>
          <w:p w:rsidR="00BB4CC7" w:rsidRPr="00E30B5A" w:rsidRDefault="00BB4CC7" w:rsidP="00336A10">
            <w:pPr>
              <w:pStyle w:val="23"/>
              <w:keepNext/>
              <w:jc w:val="center"/>
              <w:rPr>
                <w:rFonts w:ascii="Garamond" w:hAnsi="Garamond"/>
                <w:b/>
                <w:color w:val="000000"/>
                <w:highlight w:val="yellow"/>
              </w:rPr>
            </w:pPr>
            <w:r w:rsidRPr="00E30B5A">
              <w:rPr>
                <w:rFonts w:ascii="Garamond" w:hAnsi="Garamond"/>
                <w:b/>
                <w:color w:val="000000"/>
                <w:sz w:val="22"/>
                <w:szCs w:val="22"/>
                <w:highlight w:val="yellow"/>
              </w:rPr>
              <w:t>в обеспечение поставки электрической энергии в объеме перетока по границе</w:t>
            </w:r>
          </w:p>
          <w:p w:rsidR="00BB4CC7" w:rsidRPr="00CD58D3" w:rsidRDefault="00BB4CC7" w:rsidP="00336A10">
            <w:pPr>
              <w:pStyle w:val="23"/>
              <w:keepNext/>
              <w:jc w:val="center"/>
              <w:rPr>
                <w:rFonts w:ascii="Garamond" w:hAnsi="Garamond"/>
                <w:b/>
                <w:color w:val="000000"/>
              </w:rPr>
            </w:pPr>
            <w:r w:rsidRPr="00E30B5A">
              <w:rPr>
                <w:rFonts w:ascii="Garamond" w:hAnsi="Garamond"/>
                <w:b/>
                <w:color w:val="000000"/>
                <w:sz w:val="22"/>
                <w:szCs w:val="22"/>
                <w:highlight w:val="yellow"/>
              </w:rPr>
              <w:t xml:space="preserve"> с ценовыми зонами оптового рынка </w:t>
            </w:r>
            <w:r w:rsidRPr="00CD58D3">
              <w:rPr>
                <w:rFonts w:ascii="Garamond" w:hAnsi="Garamond"/>
                <w:b/>
                <w:color w:val="000000"/>
                <w:sz w:val="22"/>
                <w:szCs w:val="22"/>
              </w:rPr>
              <w:t xml:space="preserve">в формате </w:t>
            </w:r>
            <w:r w:rsidRPr="00CD58D3">
              <w:rPr>
                <w:rFonts w:ascii="Garamond" w:hAnsi="Garamond"/>
                <w:b/>
                <w:color w:val="000000"/>
                <w:sz w:val="22"/>
                <w:szCs w:val="22"/>
                <w:lang w:val="en-US"/>
              </w:rPr>
              <w:t>SWIFT</w:t>
            </w:r>
            <w:r w:rsidRPr="00CD58D3">
              <w:rPr>
                <w:rFonts w:ascii="Garamond" w:hAnsi="Garamond"/>
                <w:b/>
                <w:color w:val="000000"/>
                <w:sz w:val="22"/>
                <w:szCs w:val="22"/>
              </w:rPr>
              <w:t>-сообщения</w:t>
            </w:r>
          </w:p>
        </w:tc>
        <w:tc>
          <w:tcPr>
            <w:tcW w:w="7920" w:type="dxa"/>
            <w:tcMar>
              <w:left w:w="108" w:type="dxa"/>
              <w:right w:w="108" w:type="dxa"/>
            </w:tcMar>
            <w:vAlign w:val="center"/>
          </w:tcPr>
          <w:p w:rsidR="00BB4CC7" w:rsidRPr="00E30B5A" w:rsidRDefault="00BB4CC7" w:rsidP="00336A10">
            <w:pPr>
              <w:pStyle w:val="23"/>
              <w:keepNext/>
              <w:jc w:val="center"/>
              <w:rPr>
                <w:rFonts w:ascii="Garamond" w:hAnsi="Garamond"/>
                <w:b/>
                <w:color w:val="000000"/>
                <w:highlight w:val="yellow"/>
              </w:rPr>
            </w:pPr>
            <w:r w:rsidRPr="00CD58D3">
              <w:rPr>
                <w:rFonts w:ascii="Garamond" w:hAnsi="Garamond"/>
                <w:b/>
                <w:color w:val="000000"/>
                <w:sz w:val="22"/>
                <w:szCs w:val="22"/>
              </w:rPr>
              <w:t xml:space="preserve">Требование об осуществлении платежа по банковской гарантии по договору БР </w:t>
            </w:r>
            <w:r w:rsidRPr="00CD58D3">
              <w:rPr>
                <w:rFonts w:ascii="Garamond" w:hAnsi="Garamond"/>
                <w:b/>
                <w:color w:val="000000"/>
                <w:sz w:val="22"/>
                <w:szCs w:val="22"/>
                <w:highlight w:val="yellow"/>
              </w:rPr>
              <w:t>переток НЦЗ</w:t>
            </w:r>
            <w:r w:rsidRPr="00CD58D3">
              <w:rPr>
                <w:rFonts w:ascii="Garamond" w:hAnsi="Garamond"/>
                <w:b/>
                <w:color w:val="000000"/>
                <w:sz w:val="22"/>
                <w:szCs w:val="22"/>
              </w:rPr>
              <w:t xml:space="preserve"> в формате </w:t>
            </w:r>
            <w:r w:rsidRPr="00CD58D3">
              <w:rPr>
                <w:rFonts w:ascii="Garamond" w:hAnsi="Garamond"/>
                <w:b/>
                <w:color w:val="000000"/>
                <w:sz w:val="22"/>
                <w:szCs w:val="22"/>
                <w:lang w:val="en-US"/>
              </w:rPr>
              <w:t>SWIFT</w:t>
            </w:r>
            <w:r w:rsidRPr="00CD58D3">
              <w:rPr>
                <w:rFonts w:ascii="Garamond" w:hAnsi="Garamond"/>
                <w:b/>
                <w:color w:val="000000"/>
                <w:sz w:val="22"/>
                <w:szCs w:val="22"/>
              </w:rPr>
              <w:t>-сообщени</w:t>
            </w:r>
            <w:r w:rsidRPr="003500C6">
              <w:rPr>
                <w:rFonts w:ascii="Garamond" w:hAnsi="Garamond"/>
                <w:b/>
                <w:color w:val="000000"/>
                <w:sz w:val="22"/>
                <w:szCs w:val="22"/>
              </w:rPr>
              <w:t>я</w:t>
            </w:r>
          </w:p>
          <w:p w:rsidR="00BB4CC7" w:rsidRPr="00E30B5A" w:rsidRDefault="00BB4CC7" w:rsidP="00336A10">
            <w:pPr>
              <w:pStyle w:val="23"/>
              <w:keepNext/>
              <w:jc w:val="center"/>
              <w:rPr>
                <w:rFonts w:ascii="Garamond" w:hAnsi="Garamond"/>
                <w:b/>
                <w:color w:val="000000"/>
                <w:highlight w:val="yellow"/>
              </w:rPr>
            </w:pP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rPr>
                <w:rFonts w:ascii="Garamond" w:hAnsi="Garamond"/>
                <w:b/>
                <w:bCs/>
              </w:rPr>
            </w:pPr>
            <w:r>
              <w:rPr>
                <w:rFonts w:ascii="Garamond" w:hAnsi="Garamond"/>
                <w:b/>
                <w:bCs/>
              </w:rPr>
              <w:t>Приложение 10, п.</w:t>
            </w:r>
            <w:r w:rsidRPr="00C66B70">
              <w:rPr>
                <w:rFonts w:ascii="Garamond" w:hAnsi="Garamond"/>
                <w:b/>
                <w:bCs/>
              </w:rPr>
              <w:t xml:space="preserve"> </w:t>
            </w:r>
            <w:r>
              <w:rPr>
                <w:rFonts w:ascii="Garamond" w:hAnsi="Garamond"/>
                <w:b/>
                <w:bCs/>
              </w:rPr>
              <w:t>1</w:t>
            </w:r>
          </w:p>
        </w:tc>
        <w:tc>
          <w:tcPr>
            <w:tcW w:w="6480" w:type="dxa"/>
            <w:tcMar>
              <w:left w:w="108" w:type="dxa"/>
              <w:right w:w="108" w:type="dxa"/>
            </w:tcMar>
            <w:vAlign w:val="center"/>
          </w:tcPr>
          <w:p w:rsidR="00BB4CC7" w:rsidRPr="000A2EA1" w:rsidRDefault="00BB4CC7" w:rsidP="00336A10">
            <w:pPr>
              <w:spacing w:before="120" w:after="120"/>
              <w:jc w:val="both"/>
              <w:rPr>
                <w:rFonts w:ascii="Garamond" w:hAnsi="Garamond"/>
                <w:b/>
                <w:bCs/>
              </w:rPr>
            </w:pPr>
            <w:r w:rsidRPr="000A2EA1">
              <w:rPr>
                <w:rFonts w:ascii="Garamond" w:hAnsi="Garamond"/>
                <w:b/>
                <w:bCs/>
                <w:sz w:val="22"/>
                <w:szCs w:val="22"/>
              </w:rPr>
              <w:t>Перечень электронных документов</w:t>
            </w:r>
            <w:r>
              <w:rPr>
                <w:rFonts w:ascii="Garamond" w:hAnsi="Garamond"/>
                <w:b/>
                <w:bCs/>
                <w:sz w:val="22"/>
                <w:szCs w:val="22"/>
              </w:rPr>
              <w:t>:</w:t>
            </w:r>
          </w:p>
          <w:p w:rsidR="00BB4CC7" w:rsidRPr="000A2EA1" w:rsidRDefault="00BB4CC7" w:rsidP="00336A10">
            <w:pPr>
              <w:numPr>
                <w:ilvl w:val="0"/>
                <w:numId w:val="51"/>
              </w:numPr>
              <w:jc w:val="both"/>
              <w:rPr>
                <w:rFonts w:ascii="Garamond" w:hAnsi="Garamond"/>
                <w:b/>
                <w:bCs/>
                <w:color w:val="000000"/>
              </w:rPr>
            </w:pPr>
            <w:r w:rsidRPr="000A2EA1">
              <w:rPr>
                <w:rFonts w:ascii="Garamond" w:hAnsi="Garamond"/>
                <w:b/>
                <w:bCs/>
                <w:color w:val="000000"/>
                <w:sz w:val="22"/>
                <w:szCs w:val="22"/>
              </w:rPr>
              <w:t xml:space="preserve">Сопроводительное письмо </w:t>
            </w:r>
            <w:r w:rsidRPr="000A2EA1">
              <w:rPr>
                <w:rFonts w:ascii="Garamond" w:hAnsi="Garamond"/>
                <w:bCs/>
                <w:color w:val="000000"/>
                <w:sz w:val="22"/>
                <w:szCs w:val="22"/>
              </w:rPr>
              <w:t>– ЭД</w:t>
            </w:r>
            <w:r>
              <w:rPr>
                <w:rFonts w:ascii="Garamond" w:hAnsi="Garamond"/>
                <w:bCs/>
                <w:color w:val="000000"/>
                <w:sz w:val="22"/>
                <w:szCs w:val="22"/>
              </w:rPr>
              <w:t>,</w:t>
            </w:r>
            <w:r w:rsidRPr="000A2EA1">
              <w:rPr>
                <w:rFonts w:ascii="Garamond" w:hAnsi="Garamond"/>
                <w:bCs/>
                <w:color w:val="000000"/>
                <w:sz w:val="22"/>
                <w:szCs w:val="22"/>
              </w:rPr>
              <w:t xml:space="preserve"> </w:t>
            </w:r>
            <w:r w:rsidRPr="000A2EA1">
              <w:rPr>
                <w:rFonts w:ascii="Garamond" w:hAnsi="Garamond"/>
                <w:color w:val="000000"/>
                <w:sz w:val="22"/>
                <w:szCs w:val="22"/>
              </w:rPr>
              <w:t>направляемый</w:t>
            </w:r>
            <w:r w:rsidRPr="000A2EA1">
              <w:rPr>
                <w:rFonts w:ascii="Garamond" w:hAnsi="Garamond"/>
                <w:b/>
                <w:bCs/>
                <w:color w:val="000000"/>
                <w:sz w:val="22"/>
                <w:szCs w:val="22"/>
              </w:rPr>
              <w:t xml:space="preserve"> </w:t>
            </w:r>
            <w:r w:rsidRPr="000A2EA1">
              <w:rPr>
                <w:rFonts w:ascii="Garamond" w:hAnsi="Garamond"/>
                <w:bCs/>
                <w:color w:val="000000"/>
                <w:sz w:val="22"/>
                <w:szCs w:val="22"/>
              </w:rPr>
              <w:t xml:space="preserve">Авизующим </w:t>
            </w:r>
            <w:r>
              <w:rPr>
                <w:rFonts w:ascii="Garamond" w:hAnsi="Garamond"/>
                <w:sz w:val="22"/>
                <w:szCs w:val="22"/>
              </w:rPr>
              <w:t xml:space="preserve">банком в </w:t>
            </w:r>
            <w:r w:rsidRPr="000A2EA1">
              <w:rPr>
                <w:rFonts w:ascii="Garamond" w:hAnsi="Garamond"/>
                <w:sz w:val="22"/>
                <w:szCs w:val="22"/>
              </w:rPr>
              <w:t>АО «ЦФР» и содержащий подтверждение факта получения по системе SWIFT SWIFT-сообщения, содержащего банковскую гарантию в польз</w:t>
            </w:r>
            <w:r>
              <w:rPr>
                <w:rFonts w:ascii="Garamond" w:hAnsi="Garamond"/>
                <w:sz w:val="22"/>
                <w:szCs w:val="22"/>
              </w:rPr>
              <w:t xml:space="preserve">у </w:t>
            </w:r>
            <w:r w:rsidRPr="000A2EA1">
              <w:rPr>
                <w:rFonts w:ascii="Garamond" w:hAnsi="Garamond"/>
                <w:sz w:val="22"/>
                <w:szCs w:val="22"/>
              </w:rPr>
              <w:t xml:space="preserve">АО «ЦФР», и проверку его аутентичности. Текст сообщения соответствует форме, указанной в </w:t>
            </w:r>
            <w:r>
              <w:rPr>
                <w:rFonts w:ascii="Garamond" w:hAnsi="Garamond"/>
                <w:sz w:val="22"/>
                <w:szCs w:val="22"/>
              </w:rPr>
              <w:t>п</w:t>
            </w:r>
            <w:r w:rsidRPr="000A2EA1">
              <w:rPr>
                <w:rFonts w:ascii="Garamond" w:hAnsi="Garamond"/>
                <w:sz w:val="22"/>
                <w:szCs w:val="22"/>
              </w:rPr>
              <w:t xml:space="preserve">риложении 11 к </w:t>
            </w:r>
            <w:r>
              <w:rPr>
                <w:rFonts w:ascii="Garamond" w:hAnsi="Garamond"/>
                <w:sz w:val="22"/>
                <w:szCs w:val="22"/>
              </w:rPr>
              <w:t xml:space="preserve">настоящему </w:t>
            </w:r>
            <w:r w:rsidRPr="000A2EA1">
              <w:rPr>
                <w:rFonts w:ascii="Garamond" w:hAnsi="Garamond"/>
                <w:sz w:val="22"/>
                <w:szCs w:val="22"/>
              </w:rPr>
              <w:t>Соглашению</w:t>
            </w:r>
            <w:r>
              <w:rPr>
                <w:rFonts w:ascii="Garamond" w:hAnsi="Garamond"/>
                <w:bCs/>
                <w:color w:val="000000"/>
                <w:sz w:val="22"/>
                <w:szCs w:val="22"/>
              </w:rPr>
              <w:t>.</w:t>
            </w:r>
          </w:p>
          <w:p w:rsidR="00BB4CC7" w:rsidRPr="00C82FB3" w:rsidRDefault="00BB4CC7" w:rsidP="00336A10">
            <w:pPr>
              <w:numPr>
                <w:ilvl w:val="0"/>
                <w:numId w:val="51"/>
              </w:numPr>
              <w:jc w:val="both"/>
              <w:rPr>
                <w:rFonts w:ascii="Garamond" w:hAnsi="Garamond"/>
                <w:b/>
                <w:bCs/>
                <w:color w:val="000000"/>
              </w:rPr>
            </w:pPr>
            <w:r w:rsidRPr="000A2EA1">
              <w:rPr>
                <w:rFonts w:ascii="Garamond" w:hAnsi="Garamond"/>
                <w:b/>
                <w:bCs/>
                <w:color w:val="000000"/>
                <w:sz w:val="22"/>
                <w:szCs w:val="22"/>
              </w:rPr>
              <w:t xml:space="preserve">Копия банковской гарантии, полученной по </w:t>
            </w:r>
            <w:r w:rsidRPr="000A2EA1">
              <w:rPr>
                <w:rFonts w:ascii="Garamond" w:hAnsi="Garamond"/>
                <w:b/>
                <w:bCs/>
                <w:color w:val="000000"/>
                <w:sz w:val="22"/>
                <w:szCs w:val="22"/>
                <w:lang w:val="en-US"/>
              </w:rPr>
              <w:t>SWIFT</w:t>
            </w:r>
            <w:r w:rsidRPr="000A2EA1">
              <w:rPr>
                <w:rFonts w:ascii="Garamond" w:hAnsi="Garamond"/>
                <w:b/>
                <w:bCs/>
                <w:color w:val="000000"/>
                <w:sz w:val="22"/>
                <w:szCs w:val="22"/>
              </w:rPr>
              <w:t xml:space="preserve"> </w:t>
            </w:r>
            <w:r w:rsidRPr="000A2EA1">
              <w:rPr>
                <w:rFonts w:ascii="Garamond" w:hAnsi="Garamond"/>
                <w:color w:val="000000"/>
                <w:sz w:val="22"/>
                <w:szCs w:val="22"/>
              </w:rPr>
              <w:t>– ЭД, направляемый</w:t>
            </w:r>
            <w:r w:rsidRPr="000A2EA1">
              <w:rPr>
                <w:rFonts w:ascii="Garamond" w:hAnsi="Garamond"/>
                <w:b/>
                <w:bCs/>
                <w:color w:val="000000"/>
                <w:sz w:val="22"/>
                <w:szCs w:val="22"/>
              </w:rPr>
              <w:t xml:space="preserve"> </w:t>
            </w:r>
            <w:r w:rsidRPr="000A2EA1">
              <w:rPr>
                <w:rFonts w:ascii="Garamond" w:hAnsi="Garamond"/>
                <w:bCs/>
                <w:color w:val="000000"/>
                <w:sz w:val="22"/>
                <w:szCs w:val="22"/>
              </w:rPr>
              <w:t xml:space="preserve">Авизующим </w:t>
            </w:r>
            <w:r>
              <w:rPr>
                <w:rFonts w:ascii="Garamond" w:hAnsi="Garamond"/>
                <w:sz w:val="22"/>
                <w:szCs w:val="22"/>
              </w:rPr>
              <w:t xml:space="preserve">банком в </w:t>
            </w:r>
            <w:r w:rsidRPr="000A2EA1">
              <w:rPr>
                <w:rFonts w:ascii="Garamond" w:hAnsi="Garamond"/>
                <w:sz w:val="22"/>
                <w:szCs w:val="22"/>
              </w:rPr>
              <w:t xml:space="preserve">АО «ЦФР» и содержащий оригинальный текст банковской гарантии по стандарту </w:t>
            </w:r>
            <w:r w:rsidRPr="000A2EA1">
              <w:rPr>
                <w:rFonts w:ascii="Garamond" w:hAnsi="Garamond"/>
                <w:sz w:val="22"/>
                <w:szCs w:val="22"/>
                <w:lang w:val="en-US"/>
              </w:rPr>
              <w:t>SWIFT</w:t>
            </w:r>
            <w:r w:rsidRPr="000A2EA1">
              <w:rPr>
                <w:rFonts w:ascii="Garamond" w:hAnsi="Garamond"/>
                <w:sz w:val="22"/>
                <w:szCs w:val="22"/>
              </w:rPr>
              <w:t xml:space="preserve"> </w:t>
            </w:r>
            <w:r w:rsidRPr="000A2EA1">
              <w:rPr>
                <w:rFonts w:ascii="Garamond" w:hAnsi="Garamond"/>
                <w:sz w:val="22"/>
                <w:szCs w:val="22"/>
                <w:lang w:val="en-US"/>
              </w:rPr>
              <w:t>RUR</w:t>
            </w:r>
            <w:r w:rsidRPr="000A2EA1">
              <w:rPr>
                <w:rFonts w:ascii="Garamond" w:hAnsi="Garamond"/>
                <w:sz w:val="22"/>
                <w:szCs w:val="22"/>
              </w:rPr>
              <w:t xml:space="preserve">6, полученной по системе </w:t>
            </w:r>
            <w:r w:rsidRPr="000A2EA1">
              <w:rPr>
                <w:rFonts w:ascii="Garamond" w:hAnsi="Garamond"/>
                <w:sz w:val="22"/>
                <w:szCs w:val="22"/>
                <w:lang w:val="en-US"/>
              </w:rPr>
              <w:t>SWIFT</w:t>
            </w:r>
            <w:r w:rsidRPr="000A2EA1">
              <w:rPr>
                <w:rFonts w:ascii="Garamond" w:hAnsi="Garamond"/>
                <w:sz w:val="22"/>
                <w:szCs w:val="22"/>
              </w:rPr>
              <w:t xml:space="preserve"> от </w:t>
            </w:r>
            <w:r>
              <w:rPr>
                <w:rFonts w:ascii="Garamond" w:hAnsi="Garamond"/>
                <w:sz w:val="22"/>
                <w:szCs w:val="22"/>
              </w:rPr>
              <w:t>Г</w:t>
            </w:r>
            <w:r w:rsidRPr="000A2EA1">
              <w:rPr>
                <w:rFonts w:ascii="Garamond" w:hAnsi="Garamond"/>
                <w:sz w:val="22"/>
                <w:szCs w:val="22"/>
              </w:rPr>
              <w:t xml:space="preserve">аранта. Текст сообщения соответствует форме, указанной в </w:t>
            </w:r>
            <w:r>
              <w:rPr>
                <w:rFonts w:ascii="Garamond" w:hAnsi="Garamond"/>
                <w:sz w:val="22"/>
                <w:szCs w:val="22"/>
              </w:rPr>
              <w:t>п</w:t>
            </w:r>
            <w:r w:rsidRPr="000A2EA1">
              <w:rPr>
                <w:rFonts w:ascii="Garamond" w:hAnsi="Garamond"/>
                <w:sz w:val="22"/>
                <w:szCs w:val="22"/>
              </w:rPr>
              <w:t>риложени</w:t>
            </w:r>
            <w:r>
              <w:rPr>
                <w:rFonts w:ascii="Garamond" w:hAnsi="Garamond"/>
                <w:sz w:val="22"/>
                <w:szCs w:val="22"/>
              </w:rPr>
              <w:t>ях</w:t>
            </w:r>
            <w:r w:rsidRPr="000A2EA1">
              <w:rPr>
                <w:rFonts w:ascii="Garamond" w:hAnsi="Garamond"/>
                <w:sz w:val="22"/>
                <w:szCs w:val="22"/>
              </w:rPr>
              <w:t xml:space="preserve"> </w:t>
            </w:r>
            <w:r w:rsidRPr="005664A4">
              <w:rPr>
                <w:rFonts w:ascii="Garamond" w:hAnsi="Garamond"/>
                <w:sz w:val="22"/>
                <w:szCs w:val="22"/>
                <w:highlight w:val="yellow"/>
              </w:rPr>
              <w:t>4, 4.1, 4.2, 5 и 5.1</w:t>
            </w:r>
            <w:r w:rsidRPr="00C82FB3">
              <w:rPr>
                <w:rFonts w:ascii="Garamond" w:hAnsi="Garamond"/>
                <w:sz w:val="22"/>
                <w:szCs w:val="22"/>
              </w:rPr>
              <w:t xml:space="preserve"> к настоящему Соглашению.</w:t>
            </w:r>
          </w:p>
          <w:p w:rsidR="00BB4CC7" w:rsidRPr="00C82FB3" w:rsidRDefault="00BB4CC7" w:rsidP="00336A10">
            <w:pPr>
              <w:numPr>
                <w:ilvl w:val="0"/>
                <w:numId w:val="51"/>
              </w:numPr>
              <w:jc w:val="both"/>
              <w:rPr>
                <w:rFonts w:ascii="Garamond" w:hAnsi="Garamond"/>
                <w:b/>
                <w:bCs/>
                <w:color w:val="000000"/>
              </w:rPr>
            </w:pPr>
            <w:r w:rsidRPr="00C82FB3">
              <w:rPr>
                <w:rFonts w:ascii="Garamond" w:hAnsi="Garamond"/>
                <w:b/>
                <w:bCs/>
                <w:color w:val="000000"/>
                <w:sz w:val="22"/>
                <w:szCs w:val="22"/>
              </w:rPr>
              <w:t xml:space="preserve">Копия банковской гарантии, транслитерированной на русский язык </w:t>
            </w:r>
            <w:r w:rsidRPr="00C82FB3">
              <w:rPr>
                <w:rFonts w:ascii="Garamond" w:hAnsi="Garamond"/>
                <w:color w:val="000000"/>
                <w:sz w:val="22"/>
                <w:szCs w:val="22"/>
              </w:rPr>
              <w:t>– ЭД, направляемый</w:t>
            </w:r>
            <w:r w:rsidRPr="00C82FB3">
              <w:rPr>
                <w:rFonts w:ascii="Garamond" w:hAnsi="Garamond"/>
                <w:b/>
                <w:bCs/>
                <w:color w:val="000000"/>
                <w:sz w:val="22"/>
                <w:szCs w:val="22"/>
              </w:rPr>
              <w:t xml:space="preserve"> </w:t>
            </w:r>
            <w:r w:rsidRPr="00C82FB3">
              <w:rPr>
                <w:rFonts w:ascii="Garamond" w:hAnsi="Garamond"/>
                <w:bCs/>
                <w:color w:val="000000"/>
                <w:sz w:val="22"/>
                <w:szCs w:val="22"/>
              </w:rPr>
              <w:t xml:space="preserve">Авизующим </w:t>
            </w:r>
            <w:r w:rsidRPr="00C82FB3">
              <w:rPr>
                <w:rFonts w:ascii="Garamond" w:hAnsi="Garamond"/>
                <w:sz w:val="22"/>
                <w:szCs w:val="22"/>
              </w:rPr>
              <w:t>бан</w:t>
            </w:r>
            <w:r>
              <w:rPr>
                <w:rFonts w:ascii="Garamond" w:hAnsi="Garamond"/>
                <w:sz w:val="22"/>
                <w:szCs w:val="22"/>
              </w:rPr>
              <w:t xml:space="preserve">ком в </w:t>
            </w:r>
            <w:r w:rsidRPr="00C82FB3">
              <w:rPr>
                <w:rFonts w:ascii="Garamond" w:hAnsi="Garamond"/>
                <w:sz w:val="22"/>
                <w:szCs w:val="22"/>
              </w:rPr>
              <w:lastRenderedPageBreak/>
              <w:t xml:space="preserve">АО «ЦФР» и содержащий текст банковской гарантии на русском языке, полученной по системе </w:t>
            </w:r>
            <w:r w:rsidRPr="00C82FB3">
              <w:rPr>
                <w:rFonts w:ascii="Garamond" w:hAnsi="Garamond"/>
                <w:sz w:val="22"/>
                <w:szCs w:val="22"/>
                <w:lang w:val="en-US"/>
              </w:rPr>
              <w:t>SWIFT</w:t>
            </w:r>
            <w:r w:rsidRPr="00C82FB3">
              <w:rPr>
                <w:rFonts w:ascii="Garamond" w:hAnsi="Garamond"/>
                <w:sz w:val="22"/>
                <w:szCs w:val="22"/>
              </w:rPr>
              <w:t xml:space="preserve"> от </w:t>
            </w:r>
            <w:r>
              <w:rPr>
                <w:rFonts w:ascii="Garamond" w:hAnsi="Garamond"/>
                <w:sz w:val="22"/>
                <w:szCs w:val="22"/>
              </w:rPr>
              <w:t>Г</w:t>
            </w:r>
            <w:r w:rsidRPr="00C82FB3">
              <w:rPr>
                <w:rFonts w:ascii="Garamond" w:hAnsi="Garamond"/>
                <w:sz w:val="22"/>
                <w:szCs w:val="22"/>
              </w:rPr>
              <w:t xml:space="preserve">аранта и преобразованной путем транслитерации по стандарту </w:t>
            </w:r>
            <w:r w:rsidRPr="00C82FB3">
              <w:rPr>
                <w:rFonts w:ascii="Garamond" w:hAnsi="Garamond"/>
                <w:sz w:val="22"/>
                <w:szCs w:val="22"/>
                <w:lang w:val="en-US"/>
              </w:rPr>
              <w:t>SWIFT</w:t>
            </w:r>
            <w:r w:rsidRPr="00C82FB3">
              <w:rPr>
                <w:rFonts w:ascii="Garamond" w:hAnsi="Garamond"/>
                <w:sz w:val="22"/>
                <w:szCs w:val="22"/>
              </w:rPr>
              <w:t xml:space="preserve"> </w:t>
            </w:r>
            <w:r w:rsidRPr="00C82FB3">
              <w:rPr>
                <w:rFonts w:ascii="Garamond" w:hAnsi="Garamond"/>
                <w:sz w:val="22"/>
                <w:szCs w:val="22"/>
                <w:lang w:val="en-US"/>
              </w:rPr>
              <w:t>RUR</w:t>
            </w:r>
            <w:r w:rsidRPr="00C82FB3">
              <w:rPr>
                <w:rFonts w:ascii="Garamond" w:hAnsi="Garamond"/>
                <w:sz w:val="22"/>
                <w:szCs w:val="22"/>
              </w:rPr>
              <w:t xml:space="preserve">6. Текст сообщения соответствует форме, указанной в приложениях </w:t>
            </w:r>
            <w:r w:rsidRPr="005664A4">
              <w:rPr>
                <w:rFonts w:ascii="Garamond" w:hAnsi="Garamond"/>
                <w:sz w:val="22"/>
                <w:szCs w:val="22"/>
                <w:highlight w:val="yellow"/>
              </w:rPr>
              <w:t>3, 3.1 и 3.2</w:t>
            </w:r>
            <w:r w:rsidRPr="00C82FB3">
              <w:rPr>
                <w:rFonts w:ascii="Garamond" w:hAnsi="Garamond"/>
                <w:sz w:val="22"/>
                <w:szCs w:val="22"/>
              </w:rPr>
              <w:t xml:space="preserve"> к настоящему Соглашению.</w:t>
            </w:r>
          </w:p>
          <w:p w:rsidR="00BB4CC7" w:rsidRPr="000A2EA1" w:rsidRDefault="00BB4CC7" w:rsidP="00336A10">
            <w:pPr>
              <w:numPr>
                <w:ilvl w:val="0"/>
                <w:numId w:val="51"/>
              </w:numPr>
              <w:jc w:val="both"/>
              <w:rPr>
                <w:rFonts w:ascii="Garamond" w:hAnsi="Garamond"/>
              </w:rPr>
            </w:pPr>
            <w:r w:rsidRPr="000A2EA1">
              <w:rPr>
                <w:rFonts w:ascii="Garamond" w:hAnsi="Garamond"/>
                <w:b/>
                <w:bCs/>
                <w:color w:val="000000"/>
                <w:sz w:val="22"/>
                <w:szCs w:val="22"/>
                <w:lang w:val="en-US"/>
              </w:rPr>
              <w:t>Xml</w:t>
            </w:r>
            <w:r w:rsidRPr="000A2EA1">
              <w:rPr>
                <w:rFonts w:ascii="Garamond" w:hAnsi="Garamond"/>
                <w:b/>
                <w:bCs/>
                <w:color w:val="000000"/>
                <w:sz w:val="22"/>
                <w:szCs w:val="22"/>
              </w:rPr>
              <w:t>-файл</w:t>
            </w:r>
            <w:r>
              <w:rPr>
                <w:rFonts w:ascii="Garamond" w:hAnsi="Garamond"/>
                <w:b/>
                <w:bCs/>
                <w:color w:val="000000"/>
                <w:sz w:val="22"/>
                <w:szCs w:val="22"/>
              </w:rPr>
              <w:t>,</w:t>
            </w:r>
            <w:r w:rsidRPr="000A2EA1">
              <w:rPr>
                <w:rFonts w:ascii="Garamond" w:hAnsi="Garamond"/>
                <w:b/>
                <w:bCs/>
                <w:color w:val="000000"/>
                <w:sz w:val="22"/>
                <w:szCs w:val="22"/>
              </w:rPr>
              <w:t xml:space="preserve"> содержащий основные реквизиты банковской гарантии</w:t>
            </w:r>
            <w:r w:rsidRPr="000A2EA1">
              <w:rPr>
                <w:rFonts w:ascii="Garamond" w:hAnsi="Garamond"/>
                <w:sz w:val="22"/>
                <w:szCs w:val="22"/>
              </w:rPr>
              <w:t xml:space="preserve"> – ЭД, направляемый Авизующим </w:t>
            </w:r>
            <w:r>
              <w:rPr>
                <w:rFonts w:ascii="Garamond" w:hAnsi="Garamond"/>
                <w:sz w:val="22"/>
                <w:szCs w:val="22"/>
              </w:rPr>
              <w:t xml:space="preserve">банком в </w:t>
            </w:r>
            <w:r w:rsidRPr="000A2EA1">
              <w:rPr>
                <w:rFonts w:ascii="Garamond" w:hAnsi="Garamond"/>
                <w:sz w:val="22"/>
                <w:szCs w:val="22"/>
              </w:rPr>
              <w:t xml:space="preserve">АО «ЦФР» и содержащий информацию об основных реквизитах банковской гарантии, полученной по системе </w:t>
            </w:r>
            <w:r w:rsidRPr="000A2EA1">
              <w:rPr>
                <w:rFonts w:ascii="Garamond" w:hAnsi="Garamond"/>
                <w:sz w:val="22"/>
                <w:szCs w:val="22"/>
                <w:lang w:val="en-US"/>
              </w:rPr>
              <w:t>SWIFT</w:t>
            </w:r>
            <w:r w:rsidRPr="000A2EA1">
              <w:rPr>
                <w:rFonts w:ascii="Garamond" w:hAnsi="Garamond"/>
                <w:sz w:val="22"/>
                <w:szCs w:val="22"/>
              </w:rPr>
              <w:t xml:space="preserve"> от </w:t>
            </w:r>
            <w:r>
              <w:rPr>
                <w:rFonts w:ascii="Garamond" w:hAnsi="Garamond"/>
                <w:sz w:val="22"/>
                <w:szCs w:val="22"/>
              </w:rPr>
              <w:t>Гаранта.</w:t>
            </w:r>
          </w:p>
          <w:p w:rsidR="00BB4CC7" w:rsidRPr="00C82FB3" w:rsidRDefault="00BB4CC7" w:rsidP="00336A10">
            <w:pPr>
              <w:numPr>
                <w:ilvl w:val="0"/>
                <w:numId w:val="51"/>
              </w:numPr>
              <w:jc w:val="both"/>
              <w:rPr>
                <w:rFonts w:ascii="Garamond" w:hAnsi="Garamond"/>
                <w:color w:val="000000"/>
              </w:rPr>
            </w:pPr>
            <w:r w:rsidRPr="000A2EA1">
              <w:rPr>
                <w:rFonts w:ascii="Garamond" w:hAnsi="Garamond"/>
                <w:b/>
                <w:bCs/>
                <w:color w:val="000000"/>
                <w:sz w:val="22"/>
                <w:szCs w:val="22"/>
              </w:rPr>
              <w:t>Требование об осуществлении платежа по банковской гарантии</w:t>
            </w:r>
            <w:r>
              <w:rPr>
                <w:rFonts w:ascii="Garamond" w:hAnsi="Garamond"/>
                <w:color w:val="000000"/>
                <w:sz w:val="22"/>
                <w:szCs w:val="22"/>
              </w:rPr>
              <w:t xml:space="preserve"> – ЭД, направляемый </w:t>
            </w:r>
            <w:r w:rsidRPr="000A2EA1">
              <w:rPr>
                <w:rFonts w:ascii="Garamond" w:hAnsi="Garamond"/>
                <w:color w:val="000000"/>
                <w:sz w:val="22"/>
                <w:szCs w:val="22"/>
              </w:rPr>
              <w:t xml:space="preserve">АО «ЦФР» в Авизующий </w:t>
            </w:r>
            <w:r>
              <w:rPr>
                <w:rFonts w:ascii="Garamond" w:hAnsi="Garamond"/>
                <w:sz w:val="22"/>
                <w:szCs w:val="22"/>
              </w:rPr>
              <w:t>б</w:t>
            </w:r>
            <w:r w:rsidRPr="000A2EA1">
              <w:rPr>
                <w:rFonts w:ascii="Garamond" w:hAnsi="Garamond"/>
                <w:sz w:val="22"/>
                <w:szCs w:val="22"/>
              </w:rPr>
              <w:t>анк</w:t>
            </w:r>
            <w:r w:rsidRPr="000A2EA1">
              <w:rPr>
                <w:rFonts w:ascii="Garamond" w:hAnsi="Garamond"/>
                <w:color w:val="000000"/>
                <w:sz w:val="22"/>
                <w:szCs w:val="22"/>
              </w:rPr>
              <w:t xml:space="preserve"> для последующей передачи </w:t>
            </w:r>
            <w:r>
              <w:rPr>
                <w:rFonts w:ascii="Garamond" w:hAnsi="Garamond"/>
                <w:color w:val="000000"/>
                <w:sz w:val="22"/>
                <w:szCs w:val="22"/>
              </w:rPr>
              <w:t>Г</w:t>
            </w:r>
            <w:r w:rsidRPr="000A2EA1">
              <w:rPr>
                <w:rFonts w:ascii="Garamond" w:hAnsi="Garamond"/>
                <w:color w:val="000000"/>
                <w:sz w:val="22"/>
                <w:szCs w:val="22"/>
              </w:rPr>
              <w:t xml:space="preserve">аранту по системе </w:t>
            </w:r>
            <w:r w:rsidRPr="000A2EA1">
              <w:rPr>
                <w:rFonts w:ascii="Garamond" w:hAnsi="Garamond"/>
                <w:color w:val="000000"/>
                <w:sz w:val="22"/>
                <w:szCs w:val="22"/>
                <w:lang w:val="en-US"/>
              </w:rPr>
              <w:t>SWIFT</w:t>
            </w:r>
            <w:r w:rsidRPr="000A2EA1">
              <w:rPr>
                <w:rFonts w:ascii="Garamond" w:hAnsi="Garamond"/>
                <w:color w:val="000000"/>
                <w:sz w:val="22"/>
                <w:szCs w:val="22"/>
              </w:rPr>
              <w:t xml:space="preserve"> и содержащий требование на осуществление платежа по банковской гарантии. </w:t>
            </w:r>
            <w:r w:rsidRPr="000A2EA1">
              <w:rPr>
                <w:rFonts w:ascii="Garamond" w:hAnsi="Garamond"/>
                <w:sz w:val="22"/>
                <w:szCs w:val="22"/>
              </w:rPr>
              <w:t>Текст сообщения соответствуе</w:t>
            </w:r>
            <w:r>
              <w:rPr>
                <w:rFonts w:ascii="Garamond" w:hAnsi="Garamond"/>
                <w:sz w:val="22"/>
                <w:szCs w:val="22"/>
              </w:rPr>
              <w:t xml:space="preserve">т форме, указанной в </w:t>
            </w:r>
            <w:r w:rsidRPr="00C82FB3">
              <w:rPr>
                <w:rFonts w:ascii="Garamond" w:hAnsi="Garamond"/>
                <w:sz w:val="22"/>
                <w:szCs w:val="22"/>
              </w:rPr>
              <w:t>приложениях 6 и 6.1 к настоящему Соглашению</w:t>
            </w:r>
            <w:r w:rsidRPr="00C82FB3">
              <w:rPr>
                <w:rFonts w:ascii="Garamond" w:hAnsi="Garamond"/>
                <w:color w:val="000000"/>
                <w:sz w:val="22"/>
                <w:szCs w:val="22"/>
              </w:rPr>
              <w:t>.</w:t>
            </w:r>
          </w:p>
          <w:p w:rsidR="00BB4CC7" w:rsidRPr="000A2EA1" w:rsidRDefault="00BB4CC7" w:rsidP="00336A10">
            <w:pPr>
              <w:numPr>
                <w:ilvl w:val="0"/>
                <w:numId w:val="51"/>
              </w:numPr>
              <w:jc w:val="both"/>
              <w:rPr>
                <w:rFonts w:ascii="Garamond" w:hAnsi="Garamond"/>
                <w:color w:val="000000"/>
              </w:rPr>
            </w:pPr>
            <w:r w:rsidRPr="00C82FB3">
              <w:rPr>
                <w:rFonts w:ascii="Garamond" w:hAnsi="Garamond"/>
                <w:b/>
                <w:bCs/>
                <w:color w:val="000000"/>
                <w:sz w:val="22"/>
                <w:szCs w:val="22"/>
              </w:rPr>
              <w:t xml:space="preserve">Копия требования об осуществлении платежа по банковской гарантии, отправленного по </w:t>
            </w:r>
            <w:r w:rsidRPr="00C82FB3">
              <w:rPr>
                <w:rFonts w:ascii="Garamond" w:hAnsi="Garamond"/>
                <w:b/>
                <w:bCs/>
                <w:color w:val="000000"/>
                <w:sz w:val="22"/>
                <w:szCs w:val="22"/>
                <w:lang w:val="en-US"/>
              </w:rPr>
              <w:t>SWIFT</w:t>
            </w:r>
            <w:r w:rsidRPr="00C82FB3">
              <w:rPr>
                <w:rFonts w:ascii="Garamond" w:hAnsi="Garamond"/>
                <w:color w:val="000000"/>
                <w:sz w:val="22"/>
                <w:szCs w:val="22"/>
              </w:rPr>
              <w:t xml:space="preserve"> – ЭД, направляемый </w:t>
            </w:r>
            <w:r w:rsidRPr="00C82FB3">
              <w:rPr>
                <w:rFonts w:ascii="Garamond" w:hAnsi="Garamond"/>
                <w:bCs/>
                <w:color w:val="000000"/>
                <w:sz w:val="22"/>
                <w:szCs w:val="22"/>
              </w:rPr>
              <w:t xml:space="preserve">Авизующим </w:t>
            </w:r>
            <w:r>
              <w:rPr>
                <w:rFonts w:ascii="Garamond" w:hAnsi="Garamond"/>
                <w:sz w:val="22"/>
                <w:szCs w:val="22"/>
              </w:rPr>
              <w:t xml:space="preserve">банком в </w:t>
            </w:r>
            <w:r w:rsidRPr="00C82FB3">
              <w:rPr>
                <w:rFonts w:ascii="Garamond" w:hAnsi="Garamond"/>
                <w:sz w:val="22"/>
                <w:szCs w:val="22"/>
              </w:rPr>
              <w:t xml:space="preserve">АО «ЦФР» </w:t>
            </w:r>
            <w:r w:rsidRPr="00C82FB3">
              <w:rPr>
                <w:rFonts w:ascii="Garamond" w:hAnsi="Garamond"/>
                <w:color w:val="000000"/>
                <w:sz w:val="22"/>
                <w:szCs w:val="22"/>
              </w:rPr>
              <w:t xml:space="preserve">и содержащий текст требования на осуществление платежа по банковской гарантии латиницей, </w:t>
            </w:r>
            <w:r w:rsidRPr="00C82FB3">
              <w:rPr>
                <w:rFonts w:ascii="Garamond" w:hAnsi="Garamond"/>
                <w:sz w:val="22"/>
                <w:szCs w:val="22"/>
              </w:rPr>
              <w:t xml:space="preserve">переданного Авизующим банком в </w:t>
            </w:r>
            <w:r>
              <w:rPr>
                <w:rFonts w:ascii="Garamond" w:hAnsi="Garamond"/>
                <w:sz w:val="22"/>
                <w:szCs w:val="22"/>
              </w:rPr>
              <w:t>Г</w:t>
            </w:r>
            <w:r w:rsidRPr="00C82FB3">
              <w:rPr>
                <w:rFonts w:ascii="Garamond" w:hAnsi="Garamond"/>
                <w:sz w:val="22"/>
                <w:szCs w:val="22"/>
              </w:rPr>
              <w:t xml:space="preserve">арант по системе </w:t>
            </w:r>
            <w:r w:rsidRPr="00C82FB3">
              <w:rPr>
                <w:rFonts w:ascii="Garamond" w:hAnsi="Garamond"/>
                <w:sz w:val="22"/>
                <w:szCs w:val="22"/>
                <w:lang w:val="en-US"/>
              </w:rPr>
              <w:t>SWIFT</w:t>
            </w:r>
            <w:r w:rsidRPr="00C82FB3">
              <w:rPr>
                <w:rFonts w:ascii="Garamond" w:hAnsi="Garamond"/>
                <w:sz w:val="22"/>
                <w:szCs w:val="22"/>
              </w:rPr>
              <w:t xml:space="preserve">. Текст сообщения соответствует форме, указанной в приложениях </w:t>
            </w:r>
            <w:r w:rsidRPr="005664A4">
              <w:rPr>
                <w:rFonts w:ascii="Garamond" w:hAnsi="Garamond"/>
                <w:sz w:val="22"/>
                <w:szCs w:val="22"/>
                <w:highlight w:val="yellow"/>
              </w:rPr>
              <w:t>7, 7.1, 8 и 8.1</w:t>
            </w:r>
            <w:r w:rsidRPr="00C82FB3">
              <w:rPr>
                <w:rFonts w:ascii="Garamond" w:hAnsi="Garamond"/>
                <w:sz w:val="22"/>
                <w:szCs w:val="22"/>
              </w:rPr>
              <w:t xml:space="preserve"> к настоящему Соглашению</w:t>
            </w:r>
            <w:r>
              <w:rPr>
                <w:rFonts w:ascii="Garamond" w:hAnsi="Garamond"/>
                <w:color w:val="000000"/>
                <w:sz w:val="22"/>
                <w:szCs w:val="22"/>
              </w:rPr>
              <w:t>.</w:t>
            </w:r>
            <w:r w:rsidRPr="000A2EA1">
              <w:rPr>
                <w:rFonts w:ascii="Garamond" w:hAnsi="Garamond"/>
                <w:b/>
                <w:bCs/>
                <w:color w:val="000000"/>
                <w:sz w:val="22"/>
                <w:szCs w:val="22"/>
              </w:rPr>
              <w:t xml:space="preserve"> </w:t>
            </w:r>
          </w:p>
          <w:p w:rsidR="00BB4CC7" w:rsidRPr="000A2EA1" w:rsidRDefault="00BB4CC7" w:rsidP="00336A10">
            <w:pPr>
              <w:numPr>
                <w:ilvl w:val="0"/>
                <w:numId w:val="51"/>
              </w:numPr>
              <w:jc w:val="both"/>
              <w:rPr>
                <w:rFonts w:ascii="Garamond" w:hAnsi="Garamond"/>
                <w:b/>
                <w:color w:val="000000"/>
              </w:rPr>
            </w:pPr>
            <w:r w:rsidRPr="000A2EA1">
              <w:rPr>
                <w:rFonts w:ascii="Garamond" w:hAnsi="Garamond"/>
                <w:b/>
                <w:bCs/>
                <w:color w:val="000000"/>
                <w:sz w:val="22"/>
                <w:szCs w:val="22"/>
              </w:rPr>
              <w:t xml:space="preserve">Подтверждение </w:t>
            </w:r>
            <w:r>
              <w:rPr>
                <w:rFonts w:ascii="Garamond" w:hAnsi="Garamond"/>
                <w:b/>
                <w:bCs/>
                <w:color w:val="000000"/>
                <w:sz w:val="22"/>
                <w:szCs w:val="22"/>
              </w:rPr>
              <w:t>Г</w:t>
            </w:r>
            <w:r w:rsidRPr="000A2EA1">
              <w:rPr>
                <w:rFonts w:ascii="Garamond" w:hAnsi="Garamond"/>
                <w:b/>
                <w:color w:val="000000"/>
                <w:sz w:val="22"/>
                <w:szCs w:val="22"/>
              </w:rPr>
              <w:t xml:space="preserve">аранта о получении требования об осуществлении платежа по банковской гарантии </w:t>
            </w:r>
            <w:r w:rsidRPr="000A2EA1">
              <w:rPr>
                <w:rFonts w:ascii="Garamond" w:hAnsi="Garamond"/>
                <w:color w:val="000000"/>
                <w:sz w:val="22"/>
                <w:szCs w:val="22"/>
              </w:rPr>
              <w:t>– ЭД, направляемый</w:t>
            </w:r>
            <w:r w:rsidRPr="000A2EA1">
              <w:rPr>
                <w:rFonts w:ascii="Garamond" w:hAnsi="Garamond"/>
                <w:bCs/>
                <w:color w:val="000000"/>
                <w:sz w:val="22"/>
                <w:szCs w:val="22"/>
              </w:rPr>
              <w:t xml:space="preserve"> Авизующим </w:t>
            </w:r>
            <w:r>
              <w:rPr>
                <w:rFonts w:ascii="Garamond" w:hAnsi="Garamond"/>
                <w:sz w:val="22"/>
                <w:szCs w:val="22"/>
              </w:rPr>
              <w:t xml:space="preserve">банком в </w:t>
            </w:r>
            <w:r w:rsidRPr="000A2EA1">
              <w:rPr>
                <w:rFonts w:ascii="Garamond" w:hAnsi="Garamond"/>
                <w:sz w:val="22"/>
                <w:szCs w:val="22"/>
              </w:rPr>
              <w:t>АО «ЦФР»</w:t>
            </w:r>
            <w:r>
              <w:rPr>
                <w:rFonts w:ascii="Garamond" w:hAnsi="Garamond"/>
                <w:sz w:val="22"/>
                <w:szCs w:val="22"/>
              </w:rPr>
              <w:t>,</w:t>
            </w:r>
            <w:r w:rsidRPr="000A2EA1">
              <w:rPr>
                <w:rFonts w:ascii="Garamond" w:hAnsi="Garamond"/>
                <w:sz w:val="22"/>
                <w:szCs w:val="22"/>
              </w:rPr>
              <w:t xml:space="preserve"> полученный от </w:t>
            </w:r>
            <w:r>
              <w:rPr>
                <w:rFonts w:ascii="Garamond" w:hAnsi="Garamond"/>
                <w:sz w:val="22"/>
                <w:szCs w:val="22"/>
              </w:rPr>
              <w:t>Г</w:t>
            </w:r>
            <w:r w:rsidRPr="000A2EA1">
              <w:rPr>
                <w:rFonts w:ascii="Garamond" w:hAnsi="Garamond"/>
                <w:sz w:val="22"/>
                <w:szCs w:val="22"/>
              </w:rPr>
              <w:t xml:space="preserve">аранта по системе </w:t>
            </w:r>
            <w:r w:rsidRPr="000A2EA1">
              <w:rPr>
                <w:rFonts w:ascii="Garamond" w:hAnsi="Garamond"/>
                <w:sz w:val="22"/>
                <w:szCs w:val="22"/>
                <w:lang w:val="en-US"/>
              </w:rPr>
              <w:t>SWIFT</w:t>
            </w:r>
            <w:r w:rsidRPr="000A2EA1">
              <w:rPr>
                <w:rFonts w:ascii="Garamond" w:hAnsi="Garamond"/>
                <w:sz w:val="22"/>
                <w:szCs w:val="22"/>
              </w:rPr>
              <w:t xml:space="preserve"> и содержащий подтверждение о получении требования об осуществлении платежа по банковской гарантии. Текст сообщения соответствует форме, указанной в </w:t>
            </w:r>
            <w:r>
              <w:rPr>
                <w:rFonts w:ascii="Garamond" w:hAnsi="Garamond"/>
                <w:sz w:val="22"/>
                <w:szCs w:val="22"/>
              </w:rPr>
              <w:t>п</w:t>
            </w:r>
            <w:r w:rsidRPr="000A2EA1">
              <w:rPr>
                <w:rFonts w:ascii="Garamond" w:hAnsi="Garamond"/>
                <w:sz w:val="22"/>
                <w:szCs w:val="22"/>
              </w:rPr>
              <w:t>риложении 9 к Соглашению</w:t>
            </w:r>
            <w:r>
              <w:rPr>
                <w:rFonts w:ascii="Garamond" w:hAnsi="Garamond"/>
                <w:color w:val="000000"/>
                <w:sz w:val="22"/>
                <w:szCs w:val="22"/>
              </w:rPr>
              <w:t>.</w:t>
            </w:r>
          </w:p>
          <w:p w:rsidR="00BB4CC7" w:rsidRPr="00CD58D3" w:rsidRDefault="00BB4CC7" w:rsidP="00CD58D3">
            <w:pPr>
              <w:numPr>
                <w:ilvl w:val="0"/>
                <w:numId w:val="51"/>
              </w:numPr>
              <w:jc w:val="both"/>
              <w:rPr>
                <w:rFonts w:ascii="Garamond" w:hAnsi="Garamond"/>
                <w:color w:val="000000"/>
              </w:rPr>
            </w:pPr>
            <w:r w:rsidRPr="000A2EA1">
              <w:rPr>
                <w:rFonts w:ascii="Garamond" w:hAnsi="Garamond"/>
                <w:b/>
                <w:bCs/>
                <w:color w:val="000000"/>
                <w:sz w:val="22"/>
                <w:szCs w:val="22"/>
                <w:lang w:val="en-US"/>
              </w:rPr>
              <w:t>Xml</w:t>
            </w:r>
            <w:r w:rsidRPr="000A2EA1">
              <w:rPr>
                <w:rFonts w:ascii="Garamond" w:hAnsi="Garamond"/>
                <w:b/>
                <w:bCs/>
                <w:color w:val="000000"/>
                <w:sz w:val="22"/>
                <w:szCs w:val="22"/>
              </w:rPr>
              <w:t>-файл</w:t>
            </w:r>
            <w:r>
              <w:rPr>
                <w:rFonts w:ascii="Garamond" w:hAnsi="Garamond"/>
                <w:b/>
                <w:bCs/>
                <w:color w:val="000000"/>
                <w:sz w:val="22"/>
                <w:szCs w:val="22"/>
              </w:rPr>
              <w:t>,</w:t>
            </w:r>
            <w:r w:rsidRPr="000A2EA1">
              <w:rPr>
                <w:rFonts w:ascii="Garamond" w:hAnsi="Garamond"/>
                <w:b/>
                <w:bCs/>
                <w:color w:val="000000"/>
                <w:sz w:val="22"/>
                <w:szCs w:val="22"/>
              </w:rPr>
              <w:t xml:space="preserve"> содержащий основные реквизиты требования об осуществлении платежа по банковской </w:t>
            </w:r>
            <w:r w:rsidRPr="000A2EA1">
              <w:rPr>
                <w:rFonts w:ascii="Garamond" w:hAnsi="Garamond"/>
                <w:b/>
                <w:bCs/>
                <w:color w:val="000000"/>
                <w:sz w:val="22"/>
                <w:szCs w:val="22"/>
              </w:rPr>
              <w:lastRenderedPageBreak/>
              <w:t xml:space="preserve">гарантии, отправленного по </w:t>
            </w:r>
            <w:r w:rsidRPr="000A2EA1">
              <w:rPr>
                <w:rFonts w:ascii="Garamond" w:hAnsi="Garamond"/>
                <w:b/>
                <w:bCs/>
                <w:color w:val="000000"/>
                <w:sz w:val="22"/>
                <w:szCs w:val="22"/>
                <w:lang w:val="en-US"/>
              </w:rPr>
              <w:t>SWIFT</w:t>
            </w:r>
            <w:r w:rsidRPr="000A2EA1">
              <w:rPr>
                <w:rFonts w:ascii="Garamond" w:hAnsi="Garamond"/>
                <w:sz w:val="22"/>
                <w:szCs w:val="22"/>
              </w:rPr>
              <w:t xml:space="preserve"> – ЭД, направляемый Авизующим </w:t>
            </w:r>
            <w:r>
              <w:rPr>
                <w:rFonts w:ascii="Garamond" w:hAnsi="Garamond"/>
                <w:sz w:val="22"/>
                <w:szCs w:val="22"/>
              </w:rPr>
              <w:t xml:space="preserve">банком в </w:t>
            </w:r>
            <w:r w:rsidRPr="000A2EA1">
              <w:rPr>
                <w:rFonts w:ascii="Garamond" w:hAnsi="Garamond"/>
                <w:sz w:val="22"/>
                <w:szCs w:val="22"/>
              </w:rPr>
              <w:t xml:space="preserve">АО «ЦФР» и содержащий информацию об основных реквизитах </w:t>
            </w:r>
            <w:r w:rsidRPr="000A2EA1">
              <w:rPr>
                <w:rFonts w:ascii="Garamond" w:hAnsi="Garamond"/>
                <w:sz w:val="22"/>
                <w:szCs w:val="22"/>
                <w:lang w:val="en-US"/>
              </w:rPr>
              <w:t>SWIFT</w:t>
            </w:r>
            <w:r w:rsidRPr="000A2EA1">
              <w:rPr>
                <w:rFonts w:ascii="Garamond" w:hAnsi="Garamond"/>
                <w:sz w:val="22"/>
                <w:szCs w:val="22"/>
              </w:rPr>
              <w:t>-сообщения по требованию об осуществлении платежа по банковской гарантии</w:t>
            </w:r>
            <w:r>
              <w:rPr>
                <w:rFonts w:ascii="Garamond" w:hAnsi="Garamond"/>
                <w:sz w:val="22"/>
                <w:szCs w:val="22"/>
              </w:rPr>
              <w:t>,</w:t>
            </w:r>
            <w:r w:rsidRPr="000A2EA1">
              <w:rPr>
                <w:rFonts w:ascii="Garamond" w:hAnsi="Garamond"/>
                <w:sz w:val="22"/>
                <w:szCs w:val="22"/>
              </w:rPr>
              <w:t xml:space="preserve"> переданного Авизующим </w:t>
            </w:r>
            <w:r>
              <w:rPr>
                <w:rFonts w:ascii="Garamond" w:hAnsi="Garamond"/>
                <w:sz w:val="22"/>
                <w:szCs w:val="22"/>
              </w:rPr>
              <w:t>б</w:t>
            </w:r>
            <w:r w:rsidRPr="000A2EA1">
              <w:rPr>
                <w:rFonts w:ascii="Garamond" w:hAnsi="Garamond"/>
                <w:sz w:val="22"/>
                <w:szCs w:val="22"/>
              </w:rPr>
              <w:t xml:space="preserve">анком в </w:t>
            </w:r>
            <w:r>
              <w:rPr>
                <w:rFonts w:ascii="Garamond" w:hAnsi="Garamond"/>
                <w:sz w:val="22"/>
                <w:szCs w:val="22"/>
              </w:rPr>
              <w:t>Г</w:t>
            </w:r>
            <w:r w:rsidRPr="000A2EA1">
              <w:rPr>
                <w:rFonts w:ascii="Garamond" w:hAnsi="Garamond"/>
                <w:sz w:val="22"/>
                <w:szCs w:val="22"/>
              </w:rPr>
              <w:t xml:space="preserve">арант по системе </w:t>
            </w:r>
            <w:r w:rsidRPr="000A2EA1">
              <w:rPr>
                <w:rFonts w:ascii="Garamond" w:hAnsi="Garamond"/>
                <w:sz w:val="22"/>
                <w:szCs w:val="22"/>
                <w:lang w:val="en-US"/>
              </w:rPr>
              <w:t>SWIFT</w:t>
            </w:r>
            <w:r>
              <w:rPr>
                <w:rFonts w:ascii="Garamond" w:hAnsi="Garamond"/>
                <w:sz w:val="22"/>
                <w:szCs w:val="22"/>
              </w:rPr>
              <w:t>.</w:t>
            </w:r>
          </w:p>
        </w:tc>
        <w:tc>
          <w:tcPr>
            <w:tcW w:w="7920" w:type="dxa"/>
            <w:tcMar>
              <w:left w:w="108" w:type="dxa"/>
              <w:right w:w="108" w:type="dxa"/>
            </w:tcMar>
            <w:vAlign w:val="center"/>
          </w:tcPr>
          <w:p w:rsidR="00BB4CC7" w:rsidRPr="000A2EA1" w:rsidRDefault="00BB4CC7" w:rsidP="00336A10">
            <w:pPr>
              <w:spacing w:before="120" w:after="120"/>
              <w:jc w:val="both"/>
              <w:rPr>
                <w:rFonts w:ascii="Garamond" w:hAnsi="Garamond"/>
                <w:b/>
                <w:bCs/>
              </w:rPr>
            </w:pPr>
            <w:r w:rsidRPr="000A2EA1">
              <w:rPr>
                <w:rFonts w:ascii="Garamond" w:hAnsi="Garamond"/>
                <w:b/>
                <w:bCs/>
                <w:sz w:val="22"/>
                <w:szCs w:val="22"/>
              </w:rPr>
              <w:lastRenderedPageBreak/>
              <w:t>Перечень электронных документов</w:t>
            </w:r>
            <w:r>
              <w:rPr>
                <w:rFonts w:ascii="Garamond" w:hAnsi="Garamond"/>
                <w:b/>
                <w:bCs/>
                <w:sz w:val="22"/>
                <w:szCs w:val="22"/>
              </w:rPr>
              <w:t>:</w:t>
            </w:r>
          </w:p>
          <w:p w:rsidR="00BB4CC7" w:rsidRPr="000A2EA1" w:rsidRDefault="00BB4CC7" w:rsidP="00336A10">
            <w:pPr>
              <w:numPr>
                <w:ilvl w:val="0"/>
                <w:numId w:val="51"/>
              </w:numPr>
              <w:jc w:val="both"/>
              <w:rPr>
                <w:rFonts w:ascii="Garamond" w:hAnsi="Garamond"/>
                <w:b/>
                <w:bCs/>
                <w:color w:val="000000"/>
              </w:rPr>
            </w:pPr>
            <w:r w:rsidRPr="000A2EA1">
              <w:rPr>
                <w:rFonts w:ascii="Garamond" w:hAnsi="Garamond"/>
                <w:b/>
                <w:bCs/>
                <w:color w:val="000000"/>
                <w:sz w:val="22"/>
                <w:szCs w:val="22"/>
              </w:rPr>
              <w:t xml:space="preserve">Сопроводительное письмо </w:t>
            </w:r>
            <w:r w:rsidRPr="000A2EA1">
              <w:rPr>
                <w:rFonts w:ascii="Garamond" w:hAnsi="Garamond"/>
                <w:bCs/>
                <w:color w:val="000000"/>
                <w:sz w:val="22"/>
                <w:szCs w:val="22"/>
              </w:rPr>
              <w:t>– ЭД</w:t>
            </w:r>
            <w:r>
              <w:rPr>
                <w:rFonts w:ascii="Garamond" w:hAnsi="Garamond"/>
                <w:bCs/>
                <w:color w:val="000000"/>
                <w:sz w:val="22"/>
                <w:szCs w:val="22"/>
              </w:rPr>
              <w:t>,</w:t>
            </w:r>
            <w:r w:rsidRPr="000A2EA1">
              <w:rPr>
                <w:rFonts w:ascii="Garamond" w:hAnsi="Garamond"/>
                <w:bCs/>
                <w:color w:val="000000"/>
                <w:sz w:val="22"/>
                <w:szCs w:val="22"/>
              </w:rPr>
              <w:t xml:space="preserve"> </w:t>
            </w:r>
            <w:r w:rsidRPr="000A2EA1">
              <w:rPr>
                <w:rFonts w:ascii="Garamond" w:hAnsi="Garamond"/>
                <w:color w:val="000000"/>
                <w:sz w:val="22"/>
                <w:szCs w:val="22"/>
              </w:rPr>
              <w:t>направляемый</w:t>
            </w:r>
            <w:r w:rsidRPr="000A2EA1">
              <w:rPr>
                <w:rFonts w:ascii="Garamond" w:hAnsi="Garamond"/>
                <w:b/>
                <w:bCs/>
                <w:color w:val="000000"/>
                <w:sz w:val="22"/>
                <w:szCs w:val="22"/>
              </w:rPr>
              <w:t xml:space="preserve"> </w:t>
            </w:r>
            <w:r w:rsidRPr="000A2EA1">
              <w:rPr>
                <w:rFonts w:ascii="Garamond" w:hAnsi="Garamond"/>
                <w:bCs/>
                <w:color w:val="000000"/>
                <w:sz w:val="22"/>
                <w:szCs w:val="22"/>
              </w:rPr>
              <w:t xml:space="preserve">Авизующим </w:t>
            </w:r>
            <w:r>
              <w:rPr>
                <w:rFonts w:ascii="Garamond" w:hAnsi="Garamond"/>
                <w:sz w:val="22"/>
                <w:szCs w:val="22"/>
              </w:rPr>
              <w:t xml:space="preserve">банком в </w:t>
            </w:r>
            <w:r w:rsidRPr="000A2EA1">
              <w:rPr>
                <w:rFonts w:ascii="Garamond" w:hAnsi="Garamond"/>
                <w:sz w:val="22"/>
                <w:szCs w:val="22"/>
              </w:rPr>
              <w:t>АО «ЦФР» и содержащий подтверждение факта получения по системе SWIFT SWIFT-сообщения, содержащего банковскую гарантию в польз</w:t>
            </w:r>
            <w:r>
              <w:rPr>
                <w:rFonts w:ascii="Garamond" w:hAnsi="Garamond"/>
                <w:sz w:val="22"/>
                <w:szCs w:val="22"/>
              </w:rPr>
              <w:t xml:space="preserve">у </w:t>
            </w:r>
            <w:r w:rsidRPr="000A2EA1">
              <w:rPr>
                <w:rFonts w:ascii="Garamond" w:hAnsi="Garamond"/>
                <w:sz w:val="22"/>
                <w:szCs w:val="22"/>
              </w:rPr>
              <w:t xml:space="preserve">АО «ЦФР», и проверку его аутентичности. Текст сообщения соответствует форме, указанной в </w:t>
            </w:r>
            <w:r>
              <w:rPr>
                <w:rFonts w:ascii="Garamond" w:hAnsi="Garamond"/>
                <w:sz w:val="22"/>
                <w:szCs w:val="22"/>
              </w:rPr>
              <w:t>п</w:t>
            </w:r>
            <w:r w:rsidRPr="000A2EA1">
              <w:rPr>
                <w:rFonts w:ascii="Garamond" w:hAnsi="Garamond"/>
                <w:sz w:val="22"/>
                <w:szCs w:val="22"/>
              </w:rPr>
              <w:t xml:space="preserve">риложении 11 к </w:t>
            </w:r>
            <w:r>
              <w:rPr>
                <w:rFonts w:ascii="Garamond" w:hAnsi="Garamond"/>
                <w:sz w:val="22"/>
                <w:szCs w:val="22"/>
              </w:rPr>
              <w:t xml:space="preserve">настоящему </w:t>
            </w:r>
            <w:r w:rsidRPr="000A2EA1">
              <w:rPr>
                <w:rFonts w:ascii="Garamond" w:hAnsi="Garamond"/>
                <w:sz w:val="22"/>
                <w:szCs w:val="22"/>
              </w:rPr>
              <w:t>Соглашению</w:t>
            </w:r>
            <w:r>
              <w:rPr>
                <w:rFonts w:ascii="Garamond" w:hAnsi="Garamond"/>
                <w:bCs/>
                <w:color w:val="000000"/>
                <w:sz w:val="22"/>
                <w:szCs w:val="22"/>
              </w:rPr>
              <w:t>.</w:t>
            </w:r>
          </w:p>
          <w:p w:rsidR="00BB4CC7" w:rsidRPr="00C82FB3" w:rsidRDefault="00BB4CC7" w:rsidP="00336A10">
            <w:pPr>
              <w:numPr>
                <w:ilvl w:val="0"/>
                <w:numId w:val="51"/>
              </w:numPr>
              <w:jc w:val="both"/>
              <w:rPr>
                <w:rFonts w:ascii="Garamond" w:hAnsi="Garamond"/>
                <w:b/>
                <w:bCs/>
                <w:color w:val="000000"/>
              </w:rPr>
            </w:pPr>
            <w:r w:rsidRPr="000A2EA1">
              <w:rPr>
                <w:rFonts w:ascii="Garamond" w:hAnsi="Garamond"/>
                <w:b/>
                <w:bCs/>
                <w:color w:val="000000"/>
                <w:sz w:val="22"/>
                <w:szCs w:val="22"/>
              </w:rPr>
              <w:t xml:space="preserve">Копия банковской гарантии, полученной по </w:t>
            </w:r>
            <w:r w:rsidRPr="000A2EA1">
              <w:rPr>
                <w:rFonts w:ascii="Garamond" w:hAnsi="Garamond"/>
                <w:b/>
                <w:bCs/>
                <w:color w:val="000000"/>
                <w:sz w:val="22"/>
                <w:szCs w:val="22"/>
                <w:lang w:val="en-US"/>
              </w:rPr>
              <w:t>SWIFT</w:t>
            </w:r>
            <w:r w:rsidRPr="000A2EA1">
              <w:rPr>
                <w:rFonts w:ascii="Garamond" w:hAnsi="Garamond"/>
                <w:b/>
                <w:bCs/>
                <w:color w:val="000000"/>
                <w:sz w:val="22"/>
                <w:szCs w:val="22"/>
              </w:rPr>
              <w:t xml:space="preserve"> </w:t>
            </w:r>
            <w:r w:rsidRPr="000A2EA1">
              <w:rPr>
                <w:rFonts w:ascii="Garamond" w:hAnsi="Garamond"/>
                <w:color w:val="000000"/>
                <w:sz w:val="22"/>
                <w:szCs w:val="22"/>
              </w:rPr>
              <w:t>– ЭД, направляемый</w:t>
            </w:r>
            <w:r w:rsidRPr="000A2EA1">
              <w:rPr>
                <w:rFonts w:ascii="Garamond" w:hAnsi="Garamond"/>
                <w:b/>
                <w:bCs/>
                <w:color w:val="000000"/>
                <w:sz w:val="22"/>
                <w:szCs w:val="22"/>
              </w:rPr>
              <w:t xml:space="preserve"> </w:t>
            </w:r>
            <w:r w:rsidRPr="000A2EA1">
              <w:rPr>
                <w:rFonts w:ascii="Garamond" w:hAnsi="Garamond"/>
                <w:bCs/>
                <w:color w:val="000000"/>
                <w:sz w:val="22"/>
                <w:szCs w:val="22"/>
              </w:rPr>
              <w:t xml:space="preserve">Авизующим </w:t>
            </w:r>
            <w:r>
              <w:rPr>
                <w:rFonts w:ascii="Garamond" w:hAnsi="Garamond"/>
                <w:sz w:val="22"/>
                <w:szCs w:val="22"/>
              </w:rPr>
              <w:t xml:space="preserve">банком в </w:t>
            </w:r>
            <w:r w:rsidRPr="000A2EA1">
              <w:rPr>
                <w:rFonts w:ascii="Garamond" w:hAnsi="Garamond"/>
                <w:sz w:val="22"/>
                <w:szCs w:val="22"/>
              </w:rPr>
              <w:t xml:space="preserve">АО «ЦФР» и содержащий оригинальный текст банковской гарантии по стандарту </w:t>
            </w:r>
            <w:r w:rsidRPr="000A2EA1">
              <w:rPr>
                <w:rFonts w:ascii="Garamond" w:hAnsi="Garamond"/>
                <w:sz w:val="22"/>
                <w:szCs w:val="22"/>
                <w:lang w:val="en-US"/>
              </w:rPr>
              <w:t>SWIFT</w:t>
            </w:r>
            <w:r w:rsidRPr="000A2EA1">
              <w:rPr>
                <w:rFonts w:ascii="Garamond" w:hAnsi="Garamond"/>
                <w:sz w:val="22"/>
                <w:szCs w:val="22"/>
              </w:rPr>
              <w:t xml:space="preserve"> </w:t>
            </w:r>
            <w:r w:rsidRPr="000A2EA1">
              <w:rPr>
                <w:rFonts w:ascii="Garamond" w:hAnsi="Garamond"/>
                <w:sz w:val="22"/>
                <w:szCs w:val="22"/>
                <w:lang w:val="en-US"/>
              </w:rPr>
              <w:t>RUR</w:t>
            </w:r>
            <w:r w:rsidRPr="000A2EA1">
              <w:rPr>
                <w:rFonts w:ascii="Garamond" w:hAnsi="Garamond"/>
                <w:sz w:val="22"/>
                <w:szCs w:val="22"/>
              </w:rPr>
              <w:t xml:space="preserve">6, полученной по системе </w:t>
            </w:r>
            <w:r w:rsidRPr="000A2EA1">
              <w:rPr>
                <w:rFonts w:ascii="Garamond" w:hAnsi="Garamond"/>
                <w:sz w:val="22"/>
                <w:szCs w:val="22"/>
                <w:lang w:val="en-US"/>
              </w:rPr>
              <w:t>SWIFT</w:t>
            </w:r>
            <w:r w:rsidRPr="000A2EA1">
              <w:rPr>
                <w:rFonts w:ascii="Garamond" w:hAnsi="Garamond"/>
                <w:sz w:val="22"/>
                <w:szCs w:val="22"/>
              </w:rPr>
              <w:t xml:space="preserve"> от </w:t>
            </w:r>
            <w:r>
              <w:rPr>
                <w:rFonts w:ascii="Garamond" w:hAnsi="Garamond"/>
                <w:sz w:val="22"/>
                <w:szCs w:val="22"/>
              </w:rPr>
              <w:t>Г</w:t>
            </w:r>
            <w:r w:rsidRPr="000A2EA1">
              <w:rPr>
                <w:rFonts w:ascii="Garamond" w:hAnsi="Garamond"/>
                <w:sz w:val="22"/>
                <w:szCs w:val="22"/>
              </w:rPr>
              <w:t xml:space="preserve">аранта. Текст сообщения соответствует форме, указанной в </w:t>
            </w:r>
            <w:r>
              <w:rPr>
                <w:rFonts w:ascii="Garamond" w:hAnsi="Garamond"/>
                <w:sz w:val="22"/>
                <w:szCs w:val="22"/>
              </w:rPr>
              <w:t>п</w:t>
            </w:r>
            <w:r w:rsidRPr="000A2EA1">
              <w:rPr>
                <w:rFonts w:ascii="Garamond" w:hAnsi="Garamond"/>
                <w:sz w:val="22"/>
                <w:szCs w:val="22"/>
              </w:rPr>
              <w:t>риложени</w:t>
            </w:r>
            <w:r>
              <w:rPr>
                <w:rFonts w:ascii="Garamond" w:hAnsi="Garamond"/>
                <w:sz w:val="22"/>
                <w:szCs w:val="22"/>
              </w:rPr>
              <w:t>ях</w:t>
            </w:r>
            <w:r w:rsidRPr="000A2EA1">
              <w:rPr>
                <w:rFonts w:ascii="Garamond" w:hAnsi="Garamond"/>
                <w:sz w:val="22"/>
                <w:szCs w:val="22"/>
              </w:rPr>
              <w:t xml:space="preserve"> </w:t>
            </w:r>
            <w:r w:rsidRPr="005664A4">
              <w:rPr>
                <w:rFonts w:ascii="Garamond" w:hAnsi="Garamond"/>
                <w:sz w:val="22"/>
                <w:szCs w:val="22"/>
                <w:highlight w:val="yellow"/>
              </w:rPr>
              <w:t>4, 4.1, 4.2,</w:t>
            </w:r>
            <w:r>
              <w:rPr>
                <w:rFonts w:ascii="Garamond" w:hAnsi="Garamond"/>
                <w:sz w:val="22"/>
                <w:szCs w:val="22"/>
                <w:highlight w:val="yellow"/>
              </w:rPr>
              <w:t xml:space="preserve"> 4.3, 4.4,</w:t>
            </w:r>
            <w:r w:rsidRPr="005664A4">
              <w:rPr>
                <w:rFonts w:ascii="Garamond" w:hAnsi="Garamond"/>
                <w:sz w:val="22"/>
                <w:szCs w:val="22"/>
                <w:highlight w:val="yellow"/>
              </w:rPr>
              <w:t xml:space="preserve"> 5</w:t>
            </w:r>
            <w:r>
              <w:rPr>
                <w:rFonts w:ascii="Garamond" w:hAnsi="Garamond"/>
                <w:sz w:val="22"/>
                <w:szCs w:val="22"/>
                <w:highlight w:val="yellow"/>
              </w:rPr>
              <w:t>,</w:t>
            </w:r>
            <w:r w:rsidRPr="005664A4">
              <w:rPr>
                <w:rFonts w:ascii="Garamond" w:hAnsi="Garamond"/>
                <w:sz w:val="22"/>
                <w:szCs w:val="22"/>
                <w:highlight w:val="yellow"/>
              </w:rPr>
              <w:t xml:space="preserve"> 5.1</w:t>
            </w:r>
            <w:r w:rsidRPr="00C82FB3">
              <w:rPr>
                <w:rFonts w:ascii="Garamond" w:hAnsi="Garamond"/>
                <w:sz w:val="22"/>
                <w:szCs w:val="22"/>
              </w:rPr>
              <w:t xml:space="preserve"> к настоящему Соглашению.</w:t>
            </w:r>
          </w:p>
          <w:p w:rsidR="00BB4CC7" w:rsidRPr="00C82FB3" w:rsidRDefault="00BB4CC7" w:rsidP="00336A10">
            <w:pPr>
              <w:numPr>
                <w:ilvl w:val="0"/>
                <w:numId w:val="51"/>
              </w:numPr>
              <w:jc w:val="both"/>
              <w:rPr>
                <w:rFonts w:ascii="Garamond" w:hAnsi="Garamond"/>
                <w:b/>
                <w:bCs/>
                <w:color w:val="000000"/>
              </w:rPr>
            </w:pPr>
            <w:r w:rsidRPr="00C82FB3">
              <w:rPr>
                <w:rFonts w:ascii="Garamond" w:hAnsi="Garamond"/>
                <w:b/>
                <w:bCs/>
                <w:color w:val="000000"/>
                <w:sz w:val="22"/>
                <w:szCs w:val="22"/>
              </w:rPr>
              <w:t xml:space="preserve">Копия банковской гарантии, транслитерированной на русский язык </w:t>
            </w:r>
            <w:r w:rsidRPr="00C82FB3">
              <w:rPr>
                <w:rFonts w:ascii="Garamond" w:hAnsi="Garamond"/>
                <w:color w:val="000000"/>
                <w:sz w:val="22"/>
                <w:szCs w:val="22"/>
              </w:rPr>
              <w:t>– ЭД, направляемый</w:t>
            </w:r>
            <w:r w:rsidRPr="00C82FB3">
              <w:rPr>
                <w:rFonts w:ascii="Garamond" w:hAnsi="Garamond"/>
                <w:b/>
                <w:bCs/>
                <w:color w:val="000000"/>
                <w:sz w:val="22"/>
                <w:szCs w:val="22"/>
              </w:rPr>
              <w:t xml:space="preserve"> </w:t>
            </w:r>
            <w:r w:rsidRPr="00C82FB3">
              <w:rPr>
                <w:rFonts w:ascii="Garamond" w:hAnsi="Garamond"/>
                <w:bCs/>
                <w:color w:val="000000"/>
                <w:sz w:val="22"/>
                <w:szCs w:val="22"/>
              </w:rPr>
              <w:t xml:space="preserve">Авизующим </w:t>
            </w:r>
            <w:r w:rsidRPr="00C82FB3">
              <w:rPr>
                <w:rFonts w:ascii="Garamond" w:hAnsi="Garamond"/>
                <w:sz w:val="22"/>
                <w:szCs w:val="22"/>
              </w:rPr>
              <w:t>бан</w:t>
            </w:r>
            <w:r>
              <w:rPr>
                <w:rFonts w:ascii="Garamond" w:hAnsi="Garamond"/>
                <w:sz w:val="22"/>
                <w:szCs w:val="22"/>
              </w:rPr>
              <w:t xml:space="preserve">ком в </w:t>
            </w:r>
            <w:r w:rsidRPr="00C82FB3">
              <w:rPr>
                <w:rFonts w:ascii="Garamond" w:hAnsi="Garamond"/>
                <w:sz w:val="22"/>
                <w:szCs w:val="22"/>
              </w:rPr>
              <w:t xml:space="preserve">АО «ЦФР» и содержащий текст банковской гарантии на русском языке, полученной по системе </w:t>
            </w:r>
            <w:r w:rsidRPr="00C82FB3">
              <w:rPr>
                <w:rFonts w:ascii="Garamond" w:hAnsi="Garamond"/>
                <w:sz w:val="22"/>
                <w:szCs w:val="22"/>
                <w:lang w:val="en-US"/>
              </w:rPr>
              <w:t>SWIFT</w:t>
            </w:r>
            <w:r w:rsidRPr="00C82FB3">
              <w:rPr>
                <w:rFonts w:ascii="Garamond" w:hAnsi="Garamond"/>
                <w:sz w:val="22"/>
                <w:szCs w:val="22"/>
              </w:rPr>
              <w:t xml:space="preserve"> от </w:t>
            </w:r>
            <w:r>
              <w:rPr>
                <w:rFonts w:ascii="Garamond" w:hAnsi="Garamond"/>
                <w:sz w:val="22"/>
                <w:szCs w:val="22"/>
              </w:rPr>
              <w:t>Г</w:t>
            </w:r>
            <w:r w:rsidRPr="00C82FB3">
              <w:rPr>
                <w:rFonts w:ascii="Garamond" w:hAnsi="Garamond"/>
                <w:sz w:val="22"/>
                <w:szCs w:val="22"/>
              </w:rPr>
              <w:t xml:space="preserve">аранта и преобразованной путем транслитерации по стандарту </w:t>
            </w:r>
            <w:r w:rsidRPr="00C82FB3">
              <w:rPr>
                <w:rFonts w:ascii="Garamond" w:hAnsi="Garamond"/>
                <w:sz w:val="22"/>
                <w:szCs w:val="22"/>
                <w:lang w:val="en-US"/>
              </w:rPr>
              <w:t>SWIFT</w:t>
            </w:r>
            <w:r w:rsidRPr="00C82FB3">
              <w:rPr>
                <w:rFonts w:ascii="Garamond" w:hAnsi="Garamond"/>
                <w:sz w:val="22"/>
                <w:szCs w:val="22"/>
              </w:rPr>
              <w:t xml:space="preserve"> </w:t>
            </w:r>
            <w:r w:rsidRPr="00C82FB3">
              <w:rPr>
                <w:rFonts w:ascii="Garamond" w:hAnsi="Garamond"/>
                <w:sz w:val="22"/>
                <w:szCs w:val="22"/>
                <w:lang w:val="en-US"/>
              </w:rPr>
              <w:lastRenderedPageBreak/>
              <w:t>RUR</w:t>
            </w:r>
            <w:r w:rsidRPr="00C82FB3">
              <w:rPr>
                <w:rFonts w:ascii="Garamond" w:hAnsi="Garamond"/>
                <w:sz w:val="22"/>
                <w:szCs w:val="22"/>
              </w:rPr>
              <w:t xml:space="preserve">6. Текст сообщения соответствует форме, указанной в приложениях </w:t>
            </w:r>
            <w:r>
              <w:rPr>
                <w:rFonts w:ascii="Garamond" w:hAnsi="Garamond"/>
                <w:sz w:val="22"/>
                <w:szCs w:val="22"/>
                <w:highlight w:val="yellow"/>
              </w:rPr>
              <w:t xml:space="preserve">3, 3.1, </w:t>
            </w:r>
            <w:r w:rsidRPr="005664A4">
              <w:rPr>
                <w:rFonts w:ascii="Garamond" w:hAnsi="Garamond"/>
                <w:sz w:val="22"/>
                <w:szCs w:val="22"/>
                <w:highlight w:val="yellow"/>
              </w:rPr>
              <w:t>3.2</w:t>
            </w:r>
            <w:r>
              <w:rPr>
                <w:rFonts w:ascii="Garamond" w:hAnsi="Garamond"/>
                <w:sz w:val="22"/>
                <w:szCs w:val="22"/>
                <w:highlight w:val="yellow"/>
              </w:rPr>
              <w:t xml:space="preserve">, </w:t>
            </w:r>
            <w:r w:rsidRPr="005664A4">
              <w:rPr>
                <w:rFonts w:ascii="Garamond" w:hAnsi="Garamond"/>
                <w:sz w:val="22"/>
                <w:szCs w:val="22"/>
                <w:highlight w:val="yellow"/>
              </w:rPr>
              <w:t>3.</w:t>
            </w:r>
            <w:r w:rsidRPr="00646638">
              <w:rPr>
                <w:rFonts w:ascii="Garamond" w:hAnsi="Garamond"/>
                <w:sz w:val="22"/>
                <w:szCs w:val="22"/>
                <w:highlight w:val="yellow"/>
              </w:rPr>
              <w:t>3, 3.4</w:t>
            </w:r>
            <w:r w:rsidRPr="00C82FB3">
              <w:rPr>
                <w:rFonts w:ascii="Garamond" w:hAnsi="Garamond"/>
                <w:sz w:val="22"/>
                <w:szCs w:val="22"/>
              </w:rPr>
              <w:t xml:space="preserve"> к настоящему Соглашению.</w:t>
            </w:r>
          </w:p>
          <w:p w:rsidR="00BB4CC7" w:rsidRPr="000A2EA1" w:rsidRDefault="00BB4CC7" w:rsidP="00336A10">
            <w:pPr>
              <w:numPr>
                <w:ilvl w:val="0"/>
                <w:numId w:val="51"/>
              </w:numPr>
              <w:jc w:val="both"/>
              <w:rPr>
                <w:rFonts w:ascii="Garamond" w:hAnsi="Garamond"/>
              </w:rPr>
            </w:pPr>
            <w:r w:rsidRPr="000A2EA1">
              <w:rPr>
                <w:rFonts w:ascii="Garamond" w:hAnsi="Garamond"/>
                <w:b/>
                <w:bCs/>
                <w:color w:val="000000"/>
                <w:sz w:val="22"/>
                <w:szCs w:val="22"/>
                <w:lang w:val="en-US"/>
              </w:rPr>
              <w:t>Xml</w:t>
            </w:r>
            <w:r w:rsidRPr="000A2EA1">
              <w:rPr>
                <w:rFonts w:ascii="Garamond" w:hAnsi="Garamond"/>
                <w:b/>
                <w:bCs/>
                <w:color w:val="000000"/>
                <w:sz w:val="22"/>
                <w:szCs w:val="22"/>
              </w:rPr>
              <w:t>-файл</w:t>
            </w:r>
            <w:r>
              <w:rPr>
                <w:rFonts w:ascii="Garamond" w:hAnsi="Garamond"/>
                <w:b/>
                <w:bCs/>
                <w:color w:val="000000"/>
                <w:sz w:val="22"/>
                <w:szCs w:val="22"/>
              </w:rPr>
              <w:t>,</w:t>
            </w:r>
            <w:r w:rsidRPr="000A2EA1">
              <w:rPr>
                <w:rFonts w:ascii="Garamond" w:hAnsi="Garamond"/>
                <w:b/>
                <w:bCs/>
                <w:color w:val="000000"/>
                <w:sz w:val="22"/>
                <w:szCs w:val="22"/>
              </w:rPr>
              <w:t xml:space="preserve"> содержащий основные реквизиты банковской гарантии</w:t>
            </w:r>
            <w:r w:rsidRPr="000A2EA1">
              <w:rPr>
                <w:rFonts w:ascii="Garamond" w:hAnsi="Garamond"/>
                <w:sz w:val="22"/>
                <w:szCs w:val="22"/>
              </w:rPr>
              <w:t xml:space="preserve"> – ЭД, направляемый Авизующим </w:t>
            </w:r>
            <w:r>
              <w:rPr>
                <w:rFonts w:ascii="Garamond" w:hAnsi="Garamond"/>
                <w:sz w:val="22"/>
                <w:szCs w:val="22"/>
              </w:rPr>
              <w:t xml:space="preserve">банком в </w:t>
            </w:r>
            <w:r w:rsidRPr="000A2EA1">
              <w:rPr>
                <w:rFonts w:ascii="Garamond" w:hAnsi="Garamond"/>
                <w:sz w:val="22"/>
                <w:szCs w:val="22"/>
              </w:rPr>
              <w:t xml:space="preserve">АО «ЦФР» и содержащий информацию об основных реквизитах банковской гарантии, полученной по системе </w:t>
            </w:r>
            <w:r w:rsidRPr="000A2EA1">
              <w:rPr>
                <w:rFonts w:ascii="Garamond" w:hAnsi="Garamond"/>
                <w:sz w:val="22"/>
                <w:szCs w:val="22"/>
                <w:lang w:val="en-US"/>
              </w:rPr>
              <w:t>SWIFT</w:t>
            </w:r>
            <w:r w:rsidRPr="000A2EA1">
              <w:rPr>
                <w:rFonts w:ascii="Garamond" w:hAnsi="Garamond"/>
                <w:sz w:val="22"/>
                <w:szCs w:val="22"/>
              </w:rPr>
              <w:t xml:space="preserve"> от </w:t>
            </w:r>
            <w:r>
              <w:rPr>
                <w:rFonts w:ascii="Garamond" w:hAnsi="Garamond"/>
                <w:sz w:val="22"/>
                <w:szCs w:val="22"/>
              </w:rPr>
              <w:t>Гаранта.</w:t>
            </w:r>
          </w:p>
          <w:p w:rsidR="00BB4CC7" w:rsidRPr="00C82FB3" w:rsidRDefault="00BB4CC7" w:rsidP="00336A10">
            <w:pPr>
              <w:numPr>
                <w:ilvl w:val="0"/>
                <w:numId w:val="51"/>
              </w:numPr>
              <w:jc w:val="both"/>
              <w:rPr>
                <w:rFonts w:ascii="Garamond" w:hAnsi="Garamond"/>
                <w:color w:val="000000"/>
              </w:rPr>
            </w:pPr>
            <w:r w:rsidRPr="000A2EA1">
              <w:rPr>
                <w:rFonts w:ascii="Garamond" w:hAnsi="Garamond"/>
                <w:b/>
                <w:bCs/>
                <w:color w:val="000000"/>
                <w:sz w:val="22"/>
                <w:szCs w:val="22"/>
              </w:rPr>
              <w:t>Требование об осуществлении платежа по банковской гарантии</w:t>
            </w:r>
            <w:r>
              <w:rPr>
                <w:rFonts w:ascii="Garamond" w:hAnsi="Garamond"/>
                <w:color w:val="000000"/>
                <w:sz w:val="22"/>
                <w:szCs w:val="22"/>
              </w:rPr>
              <w:t xml:space="preserve"> – ЭД, направляемый </w:t>
            </w:r>
            <w:r w:rsidRPr="000A2EA1">
              <w:rPr>
                <w:rFonts w:ascii="Garamond" w:hAnsi="Garamond"/>
                <w:color w:val="000000"/>
                <w:sz w:val="22"/>
                <w:szCs w:val="22"/>
              </w:rPr>
              <w:t xml:space="preserve">АО «ЦФР» в Авизующий </w:t>
            </w:r>
            <w:r>
              <w:rPr>
                <w:rFonts w:ascii="Garamond" w:hAnsi="Garamond"/>
                <w:sz w:val="22"/>
                <w:szCs w:val="22"/>
              </w:rPr>
              <w:t>б</w:t>
            </w:r>
            <w:r w:rsidRPr="000A2EA1">
              <w:rPr>
                <w:rFonts w:ascii="Garamond" w:hAnsi="Garamond"/>
                <w:sz w:val="22"/>
                <w:szCs w:val="22"/>
              </w:rPr>
              <w:t>анк</w:t>
            </w:r>
            <w:r w:rsidRPr="000A2EA1">
              <w:rPr>
                <w:rFonts w:ascii="Garamond" w:hAnsi="Garamond"/>
                <w:color w:val="000000"/>
                <w:sz w:val="22"/>
                <w:szCs w:val="22"/>
              </w:rPr>
              <w:t xml:space="preserve"> для последующей передачи </w:t>
            </w:r>
            <w:r>
              <w:rPr>
                <w:rFonts w:ascii="Garamond" w:hAnsi="Garamond"/>
                <w:color w:val="000000"/>
                <w:sz w:val="22"/>
                <w:szCs w:val="22"/>
              </w:rPr>
              <w:t>Г</w:t>
            </w:r>
            <w:r w:rsidRPr="000A2EA1">
              <w:rPr>
                <w:rFonts w:ascii="Garamond" w:hAnsi="Garamond"/>
                <w:color w:val="000000"/>
                <w:sz w:val="22"/>
                <w:szCs w:val="22"/>
              </w:rPr>
              <w:t xml:space="preserve">аранту по системе </w:t>
            </w:r>
            <w:r w:rsidRPr="000A2EA1">
              <w:rPr>
                <w:rFonts w:ascii="Garamond" w:hAnsi="Garamond"/>
                <w:color w:val="000000"/>
                <w:sz w:val="22"/>
                <w:szCs w:val="22"/>
                <w:lang w:val="en-US"/>
              </w:rPr>
              <w:t>SWIFT</w:t>
            </w:r>
            <w:r w:rsidRPr="000A2EA1">
              <w:rPr>
                <w:rFonts w:ascii="Garamond" w:hAnsi="Garamond"/>
                <w:color w:val="000000"/>
                <w:sz w:val="22"/>
                <w:szCs w:val="22"/>
              </w:rPr>
              <w:t xml:space="preserve"> и содержащий требование на осуществление платежа по банковской гарантии. </w:t>
            </w:r>
            <w:r w:rsidRPr="000A2EA1">
              <w:rPr>
                <w:rFonts w:ascii="Garamond" w:hAnsi="Garamond"/>
                <w:sz w:val="22"/>
                <w:szCs w:val="22"/>
              </w:rPr>
              <w:t>Текст сообщения соответствуе</w:t>
            </w:r>
            <w:r>
              <w:rPr>
                <w:rFonts w:ascii="Garamond" w:hAnsi="Garamond"/>
                <w:sz w:val="22"/>
                <w:szCs w:val="22"/>
              </w:rPr>
              <w:t xml:space="preserve">т форме, указанной в </w:t>
            </w:r>
            <w:r w:rsidRPr="00C82FB3">
              <w:rPr>
                <w:rFonts w:ascii="Garamond" w:hAnsi="Garamond"/>
                <w:sz w:val="22"/>
                <w:szCs w:val="22"/>
              </w:rPr>
              <w:t>приложениях 6 и 6.1 к настоящему Соглашению</w:t>
            </w:r>
            <w:r w:rsidRPr="00C82FB3">
              <w:rPr>
                <w:rFonts w:ascii="Garamond" w:hAnsi="Garamond"/>
                <w:color w:val="000000"/>
                <w:sz w:val="22"/>
                <w:szCs w:val="22"/>
              </w:rPr>
              <w:t>.</w:t>
            </w:r>
          </w:p>
          <w:p w:rsidR="00BB4CC7" w:rsidRPr="000A2EA1" w:rsidRDefault="00BB4CC7" w:rsidP="00336A10">
            <w:pPr>
              <w:numPr>
                <w:ilvl w:val="0"/>
                <w:numId w:val="51"/>
              </w:numPr>
              <w:jc w:val="both"/>
              <w:rPr>
                <w:rFonts w:ascii="Garamond" w:hAnsi="Garamond"/>
                <w:color w:val="000000"/>
              </w:rPr>
            </w:pPr>
            <w:r w:rsidRPr="00C82FB3">
              <w:rPr>
                <w:rFonts w:ascii="Garamond" w:hAnsi="Garamond"/>
                <w:b/>
                <w:bCs/>
                <w:color w:val="000000"/>
                <w:sz w:val="22"/>
                <w:szCs w:val="22"/>
              </w:rPr>
              <w:t xml:space="preserve">Копия требования об осуществлении платежа по банковской гарантии, отправленного по </w:t>
            </w:r>
            <w:r w:rsidRPr="00C82FB3">
              <w:rPr>
                <w:rFonts w:ascii="Garamond" w:hAnsi="Garamond"/>
                <w:b/>
                <w:bCs/>
                <w:color w:val="000000"/>
                <w:sz w:val="22"/>
                <w:szCs w:val="22"/>
                <w:lang w:val="en-US"/>
              </w:rPr>
              <w:t>SWIFT</w:t>
            </w:r>
            <w:r w:rsidRPr="00C82FB3">
              <w:rPr>
                <w:rFonts w:ascii="Garamond" w:hAnsi="Garamond"/>
                <w:color w:val="000000"/>
                <w:sz w:val="22"/>
                <w:szCs w:val="22"/>
              </w:rPr>
              <w:t xml:space="preserve"> – ЭД, направляемый </w:t>
            </w:r>
            <w:r w:rsidRPr="00C82FB3">
              <w:rPr>
                <w:rFonts w:ascii="Garamond" w:hAnsi="Garamond"/>
                <w:bCs/>
                <w:color w:val="000000"/>
                <w:sz w:val="22"/>
                <w:szCs w:val="22"/>
              </w:rPr>
              <w:t xml:space="preserve">Авизующим </w:t>
            </w:r>
            <w:r>
              <w:rPr>
                <w:rFonts w:ascii="Garamond" w:hAnsi="Garamond"/>
                <w:sz w:val="22"/>
                <w:szCs w:val="22"/>
              </w:rPr>
              <w:t xml:space="preserve">банком в </w:t>
            </w:r>
            <w:r w:rsidRPr="00C82FB3">
              <w:rPr>
                <w:rFonts w:ascii="Garamond" w:hAnsi="Garamond"/>
                <w:sz w:val="22"/>
                <w:szCs w:val="22"/>
              </w:rPr>
              <w:t xml:space="preserve">АО «ЦФР» </w:t>
            </w:r>
            <w:r w:rsidRPr="00C82FB3">
              <w:rPr>
                <w:rFonts w:ascii="Garamond" w:hAnsi="Garamond"/>
                <w:color w:val="000000"/>
                <w:sz w:val="22"/>
                <w:szCs w:val="22"/>
              </w:rPr>
              <w:t xml:space="preserve">и содержащий текст требования на осуществление платежа по банковской гарантии латиницей, </w:t>
            </w:r>
            <w:r w:rsidRPr="00C82FB3">
              <w:rPr>
                <w:rFonts w:ascii="Garamond" w:hAnsi="Garamond"/>
                <w:sz w:val="22"/>
                <w:szCs w:val="22"/>
              </w:rPr>
              <w:t xml:space="preserve">переданного Авизующим банком в </w:t>
            </w:r>
            <w:r>
              <w:rPr>
                <w:rFonts w:ascii="Garamond" w:hAnsi="Garamond"/>
                <w:sz w:val="22"/>
                <w:szCs w:val="22"/>
              </w:rPr>
              <w:t>Г</w:t>
            </w:r>
            <w:r w:rsidRPr="00C82FB3">
              <w:rPr>
                <w:rFonts w:ascii="Garamond" w:hAnsi="Garamond"/>
                <w:sz w:val="22"/>
                <w:szCs w:val="22"/>
              </w:rPr>
              <w:t xml:space="preserve">арант по системе </w:t>
            </w:r>
            <w:r w:rsidRPr="00C82FB3">
              <w:rPr>
                <w:rFonts w:ascii="Garamond" w:hAnsi="Garamond"/>
                <w:sz w:val="22"/>
                <w:szCs w:val="22"/>
                <w:lang w:val="en-US"/>
              </w:rPr>
              <w:t>SWIFT</w:t>
            </w:r>
            <w:r w:rsidRPr="00C82FB3">
              <w:rPr>
                <w:rFonts w:ascii="Garamond" w:hAnsi="Garamond"/>
                <w:sz w:val="22"/>
                <w:szCs w:val="22"/>
              </w:rPr>
              <w:t xml:space="preserve">. Текст сообщения соответствует форме, указанной в приложениях </w:t>
            </w:r>
            <w:r w:rsidRPr="005664A4">
              <w:rPr>
                <w:rFonts w:ascii="Garamond" w:hAnsi="Garamond"/>
                <w:sz w:val="22"/>
                <w:szCs w:val="22"/>
                <w:highlight w:val="yellow"/>
              </w:rPr>
              <w:t>7, 7.1,</w:t>
            </w:r>
            <w:r>
              <w:rPr>
                <w:rFonts w:ascii="Garamond" w:hAnsi="Garamond"/>
                <w:sz w:val="22"/>
                <w:szCs w:val="22"/>
                <w:highlight w:val="yellow"/>
              </w:rPr>
              <w:t xml:space="preserve"> 7.2, 8, </w:t>
            </w:r>
            <w:r w:rsidRPr="005664A4">
              <w:rPr>
                <w:rFonts w:ascii="Garamond" w:hAnsi="Garamond"/>
                <w:sz w:val="22"/>
                <w:szCs w:val="22"/>
                <w:highlight w:val="yellow"/>
              </w:rPr>
              <w:t>8.1</w:t>
            </w:r>
            <w:r w:rsidRPr="00C82FB3">
              <w:rPr>
                <w:rFonts w:ascii="Garamond" w:hAnsi="Garamond"/>
                <w:sz w:val="22"/>
                <w:szCs w:val="22"/>
              </w:rPr>
              <w:t xml:space="preserve"> к настоящему Соглашению</w:t>
            </w:r>
            <w:r>
              <w:rPr>
                <w:rFonts w:ascii="Garamond" w:hAnsi="Garamond"/>
                <w:color w:val="000000"/>
                <w:sz w:val="22"/>
                <w:szCs w:val="22"/>
              </w:rPr>
              <w:t>.</w:t>
            </w:r>
            <w:r w:rsidRPr="000A2EA1">
              <w:rPr>
                <w:rFonts w:ascii="Garamond" w:hAnsi="Garamond"/>
                <w:b/>
                <w:bCs/>
                <w:color w:val="000000"/>
                <w:sz w:val="22"/>
                <w:szCs w:val="22"/>
              </w:rPr>
              <w:t xml:space="preserve"> </w:t>
            </w:r>
          </w:p>
          <w:p w:rsidR="00BB4CC7" w:rsidRPr="000A2EA1" w:rsidRDefault="00BB4CC7" w:rsidP="00336A10">
            <w:pPr>
              <w:numPr>
                <w:ilvl w:val="0"/>
                <w:numId w:val="51"/>
              </w:numPr>
              <w:jc w:val="both"/>
              <w:rPr>
                <w:rFonts w:ascii="Garamond" w:hAnsi="Garamond"/>
                <w:b/>
                <w:color w:val="000000"/>
              </w:rPr>
            </w:pPr>
            <w:r w:rsidRPr="000A2EA1">
              <w:rPr>
                <w:rFonts w:ascii="Garamond" w:hAnsi="Garamond"/>
                <w:b/>
                <w:bCs/>
                <w:color w:val="000000"/>
                <w:sz w:val="22"/>
                <w:szCs w:val="22"/>
              </w:rPr>
              <w:t xml:space="preserve">Подтверждение </w:t>
            </w:r>
            <w:r>
              <w:rPr>
                <w:rFonts w:ascii="Garamond" w:hAnsi="Garamond"/>
                <w:b/>
                <w:bCs/>
                <w:color w:val="000000"/>
                <w:sz w:val="22"/>
                <w:szCs w:val="22"/>
              </w:rPr>
              <w:t>Г</w:t>
            </w:r>
            <w:r w:rsidRPr="000A2EA1">
              <w:rPr>
                <w:rFonts w:ascii="Garamond" w:hAnsi="Garamond"/>
                <w:b/>
                <w:color w:val="000000"/>
                <w:sz w:val="22"/>
                <w:szCs w:val="22"/>
              </w:rPr>
              <w:t xml:space="preserve">аранта о получении требования об осуществлении платежа по банковской гарантии </w:t>
            </w:r>
            <w:r w:rsidRPr="000A2EA1">
              <w:rPr>
                <w:rFonts w:ascii="Garamond" w:hAnsi="Garamond"/>
                <w:color w:val="000000"/>
                <w:sz w:val="22"/>
                <w:szCs w:val="22"/>
              </w:rPr>
              <w:t>– ЭД, направляемый</w:t>
            </w:r>
            <w:r w:rsidRPr="000A2EA1">
              <w:rPr>
                <w:rFonts w:ascii="Garamond" w:hAnsi="Garamond"/>
                <w:bCs/>
                <w:color w:val="000000"/>
                <w:sz w:val="22"/>
                <w:szCs w:val="22"/>
              </w:rPr>
              <w:t xml:space="preserve"> Авизующим </w:t>
            </w:r>
            <w:r>
              <w:rPr>
                <w:rFonts w:ascii="Garamond" w:hAnsi="Garamond"/>
                <w:sz w:val="22"/>
                <w:szCs w:val="22"/>
              </w:rPr>
              <w:t xml:space="preserve">банком в </w:t>
            </w:r>
            <w:r w:rsidRPr="000A2EA1">
              <w:rPr>
                <w:rFonts w:ascii="Garamond" w:hAnsi="Garamond"/>
                <w:sz w:val="22"/>
                <w:szCs w:val="22"/>
              </w:rPr>
              <w:t>АО «ЦФР»</w:t>
            </w:r>
            <w:r>
              <w:rPr>
                <w:rFonts w:ascii="Garamond" w:hAnsi="Garamond"/>
                <w:sz w:val="22"/>
                <w:szCs w:val="22"/>
              </w:rPr>
              <w:t>,</w:t>
            </w:r>
            <w:r w:rsidRPr="000A2EA1">
              <w:rPr>
                <w:rFonts w:ascii="Garamond" w:hAnsi="Garamond"/>
                <w:sz w:val="22"/>
                <w:szCs w:val="22"/>
              </w:rPr>
              <w:t xml:space="preserve"> полученный от </w:t>
            </w:r>
            <w:r>
              <w:rPr>
                <w:rFonts w:ascii="Garamond" w:hAnsi="Garamond"/>
                <w:sz w:val="22"/>
                <w:szCs w:val="22"/>
              </w:rPr>
              <w:t>Г</w:t>
            </w:r>
            <w:r w:rsidRPr="000A2EA1">
              <w:rPr>
                <w:rFonts w:ascii="Garamond" w:hAnsi="Garamond"/>
                <w:sz w:val="22"/>
                <w:szCs w:val="22"/>
              </w:rPr>
              <w:t xml:space="preserve">аранта по системе </w:t>
            </w:r>
            <w:r w:rsidRPr="000A2EA1">
              <w:rPr>
                <w:rFonts w:ascii="Garamond" w:hAnsi="Garamond"/>
                <w:sz w:val="22"/>
                <w:szCs w:val="22"/>
                <w:lang w:val="en-US"/>
              </w:rPr>
              <w:t>SWIFT</w:t>
            </w:r>
            <w:r w:rsidRPr="000A2EA1">
              <w:rPr>
                <w:rFonts w:ascii="Garamond" w:hAnsi="Garamond"/>
                <w:sz w:val="22"/>
                <w:szCs w:val="22"/>
              </w:rPr>
              <w:t xml:space="preserve"> и содержащий подтверждение о получении требования об осуществлении платежа по банковской гарантии. Текст сообщения соответствует форме, указанной в </w:t>
            </w:r>
            <w:r>
              <w:rPr>
                <w:rFonts w:ascii="Garamond" w:hAnsi="Garamond"/>
                <w:sz w:val="22"/>
                <w:szCs w:val="22"/>
              </w:rPr>
              <w:t>п</w:t>
            </w:r>
            <w:r w:rsidRPr="000A2EA1">
              <w:rPr>
                <w:rFonts w:ascii="Garamond" w:hAnsi="Garamond"/>
                <w:sz w:val="22"/>
                <w:szCs w:val="22"/>
              </w:rPr>
              <w:t>риложении 9 к Соглашению</w:t>
            </w:r>
            <w:r>
              <w:rPr>
                <w:rFonts w:ascii="Garamond" w:hAnsi="Garamond"/>
                <w:color w:val="000000"/>
                <w:sz w:val="22"/>
                <w:szCs w:val="22"/>
              </w:rPr>
              <w:t>.</w:t>
            </w:r>
          </w:p>
          <w:p w:rsidR="00BB4CC7" w:rsidRPr="000A2EA1" w:rsidRDefault="00BB4CC7" w:rsidP="00336A10">
            <w:pPr>
              <w:numPr>
                <w:ilvl w:val="0"/>
                <w:numId w:val="51"/>
              </w:numPr>
              <w:jc w:val="both"/>
              <w:rPr>
                <w:rFonts w:ascii="Garamond" w:hAnsi="Garamond"/>
                <w:color w:val="000000"/>
              </w:rPr>
            </w:pPr>
            <w:r w:rsidRPr="000A2EA1">
              <w:rPr>
                <w:rFonts w:ascii="Garamond" w:hAnsi="Garamond"/>
                <w:b/>
                <w:bCs/>
                <w:color w:val="000000"/>
                <w:sz w:val="22"/>
                <w:szCs w:val="22"/>
                <w:lang w:val="en-US"/>
              </w:rPr>
              <w:t>Xml</w:t>
            </w:r>
            <w:r w:rsidRPr="000A2EA1">
              <w:rPr>
                <w:rFonts w:ascii="Garamond" w:hAnsi="Garamond"/>
                <w:b/>
                <w:bCs/>
                <w:color w:val="000000"/>
                <w:sz w:val="22"/>
                <w:szCs w:val="22"/>
              </w:rPr>
              <w:t>-файл</w:t>
            </w:r>
            <w:r>
              <w:rPr>
                <w:rFonts w:ascii="Garamond" w:hAnsi="Garamond"/>
                <w:b/>
                <w:bCs/>
                <w:color w:val="000000"/>
                <w:sz w:val="22"/>
                <w:szCs w:val="22"/>
              </w:rPr>
              <w:t>,</w:t>
            </w:r>
            <w:r w:rsidRPr="000A2EA1">
              <w:rPr>
                <w:rFonts w:ascii="Garamond" w:hAnsi="Garamond"/>
                <w:b/>
                <w:bCs/>
                <w:color w:val="000000"/>
                <w:sz w:val="22"/>
                <w:szCs w:val="22"/>
              </w:rPr>
              <w:t xml:space="preserve"> содержащий основные реквизиты требования об осуществлении платежа по банковской гарантии, отправленного по </w:t>
            </w:r>
            <w:r w:rsidRPr="000A2EA1">
              <w:rPr>
                <w:rFonts w:ascii="Garamond" w:hAnsi="Garamond"/>
                <w:b/>
                <w:bCs/>
                <w:color w:val="000000"/>
                <w:sz w:val="22"/>
                <w:szCs w:val="22"/>
                <w:lang w:val="en-US"/>
              </w:rPr>
              <w:t>SWIFT</w:t>
            </w:r>
            <w:r w:rsidRPr="000A2EA1">
              <w:rPr>
                <w:rFonts w:ascii="Garamond" w:hAnsi="Garamond"/>
                <w:sz w:val="22"/>
                <w:szCs w:val="22"/>
              </w:rPr>
              <w:t xml:space="preserve"> – ЭД, направляемый Авизующим </w:t>
            </w:r>
            <w:r>
              <w:rPr>
                <w:rFonts w:ascii="Garamond" w:hAnsi="Garamond"/>
                <w:sz w:val="22"/>
                <w:szCs w:val="22"/>
              </w:rPr>
              <w:t xml:space="preserve">банком в </w:t>
            </w:r>
            <w:r w:rsidRPr="000A2EA1">
              <w:rPr>
                <w:rFonts w:ascii="Garamond" w:hAnsi="Garamond"/>
                <w:sz w:val="22"/>
                <w:szCs w:val="22"/>
              </w:rPr>
              <w:t xml:space="preserve">АО «ЦФР» и содержащий информацию об основных реквизитах </w:t>
            </w:r>
            <w:r w:rsidRPr="000A2EA1">
              <w:rPr>
                <w:rFonts w:ascii="Garamond" w:hAnsi="Garamond"/>
                <w:sz w:val="22"/>
                <w:szCs w:val="22"/>
                <w:lang w:val="en-US"/>
              </w:rPr>
              <w:t>SWIFT</w:t>
            </w:r>
            <w:r w:rsidRPr="000A2EA1">
              <w:rPr>
                <w:rFonts w:ascii="Garamond" w:hAnsi="Garamond"/>
                <w:sz w:val="22"/>
                <w:szCs w:val="22"/>
              </w:rPr>
              <w:t>-сообщения по требованию об осуществлении платежа по банковской гарантии</w:t>
            </w:r>
            <w:r>
              <w:rPr>
                <w:rFonts w:ascii="Garamond" w:hAnsi="Garamond"/>
                <w:sz w:val="22"/>
                <w:szCs w:val="22"/>
              </w:rPr>
              <w:t>,</w:t>
            </w:r>
            <w:r w:rsidRPr="000A2EA1">
              <w:rPr>
                <w:rFonts w:ascii="Garamond" w:hAnsi="Garamond"/>
                <w:sz w:val="22"/>
                <w:szCs w:val="22"/>
              </w:rPr>
              <w:t xml:space="preserve"> переданного Авизующим </w:t>
            </w:r>
            <w:r>
              <w:rPr>
                <w:rFonts w:ascii="Garamond" w:hAnsi="Garamond"/>
                <w:sz w:val="22"/>
                <w:szCs w:val="22"/>
              </w:rPr>
              <w:t>б</w:t>
            </w:r>
            <w:r w:rsidRPr="000A2EA1">
              <w:rPr>
                <w:rFonts w:ascii="Garamond" w:hAnsi="Garamond"/>
                <w:sz w:val="22"/>
                <w:szCs w:val="22"/>
              </w:rPr>
              <w:t xml:space="preserve">анком в </w:t>
            </w:r>
            <w:r>
              <w:rPr>
                <w:rFonts w:ascii="Garamond" w:hAnsi="Garamond"/>
                <w:sz w:val="22"/>
                <w:szCs w:val="22"/>
              </w:rPr>
              <w:t>Г</w:t>
            </w:r>
            <w:r w:rsidRPr="000A2EA1">
              <w:rPr>
                <w:rFonts w:ascii="Garamond" w:hAnsi="Garamond"/>
                <w:sz w:val="22"/>
                <w:szCs w:val="22"/>
              </w:rPr>
              <w:t xml:space="preserve">арант по системе </w:t>
            </w:r>
            <w:r w:rsidRPr="000A2EA1">
              <w:rPr>
                <w:rFonts w:ascii="Garamond" w:hAnsi="Garamond"/>
                <w:sz w:val="22"/>
                <w:szCs w:val="22"/>
                <w:lang w:val="en-US"/>
              </w:rPr>
              <w:t>SWIFT</w:t>
            </w:r>
            <w:r>
              <w:rPr>
                <w:rFonts w:ascii="Garamond" w:hAnsi="Garamond"/>
                <w:sz w:val="22"/>
                <w:szCs w:val="22"/>
              </w:rPr>
              <w:t>.</w:t>
            </w:r>
          </w:p>
          <w:p w:rsidR="00BB4CC7" w:rsidRPr="00885250" w:rsidRDefault="00BB4CC7" w:rsidP="00336A10">
            <w:pPr>
              <w:spacing w:before="120" w:after="120"/>
              <w:jc w:val="both"/>
              <w:rPr>
                <w:rFonts w:ascii="Garamond" w:hAnsi="Garamond"/>
                <w:bCs/>
              </w:rPr>
            </w:pPr>
          </w:p>
        </w:tc>
      </w:tr>
      <w:tr w:rsidR="00BB4CC7" w:rsidTr="00D46ECC">
        <w:trPr>
          <w:trHeight w:val="435"/>
        </w:trPr>
        <w:tc>
          <w:tcPr>
            <w:tcW w:w="875" w:type="dxa"/>
            <w:tcMar>
              <w:left w:w="52" w:type="dxa"/>
            </w:tcMar>
            <w:vAlign w:val="center"/>
          </w:tcPr>
          <w:p w:rsidR="00BB4CC7" w:rsidRDefault="00BB4CC7" w:rsidP="00336A10">
            <w:pPr>
              <w:pStyle w:val="affa"/>
              <w:spacing w:line="100" w:lineRule="atLeast"/>
              <w:rPr>
                <w:rFonts w:ascii="Garamond" w:hAnsi="Garamond"/>
                <w:b/>
                <w:bCs/>
              </w:rPr>
            </w:pPr>
            <w:r w:rsidRPr="005664A4">
              <w:rPr>
                <w:rFonts w:ascii="Garamond" w:hAnsi="Garamond"/>
                <w:b/>
                <w:bCs/>
              </w:rPr>
              <w:lastRenderedPageBreak/>
              <w:t>Приложени</w:t>
            </w:r>
            <w:r>
              <w:rPr>
                <w:rFonts w:ascii="Garamond" w:hAnsi="Garamond"/>
                <w:b/>
                <w:bCs/>
              </w:rPr>
              <w:t>е</w:t>
            </w:r>
            <w:r w:rsidRPr="005664A4">
              <w:rPr>
                <w:rFonts w:ascii="Garamond" w:hAnsi="Garamond"/>
                <w:b/>
                <w:bCs/>
              </w:rPr>
              <w:t xml:space="preserve"> 10</w:t>
            </w:r>
            <w:r>
              <w:rPr>
                <w:rFonts w:ascii="Garamond" w:hAnsi="Garamond"/>
                <w:b/>
                <w:bCs/>
              </w:rPr>
              <w:t>, п.</w:t>
            </w:r>
            <w:r w:rsidRPr="005664A4">
              <w:rPr>
                <w:rFonts w:ascii="Garamond" w:hAnsi="Garamond"/>
                <w:b/>
                <w:bCs/>
              </w:rPr>
              <w:t xml:space="preserve"> </w:t>
            </w:r>
            <w:r>
              <w:rPr>
                <w:rFonts w:ascii="Garamond" w:hAnsi="Garamond"/>
                <w:b/>
                <w:bCs/>
              </w:rPr>
              <w:t>2</w:t>
            </w:r>
          </w:p>
        </w:tc>
        <w:tc>
          <w:tcPr>
            <w:tcW w:w="6480" w:type="dxa"/>
            <w:tcMar>
              <w:left w:w="108" w:type="dxa"/>
              <w:right w:w="108" w:type="dxa"/>
            </w:tcMar>
            <w:vAlign w:val="center"/>
          </w:tcPr>
          <w:p w:rsidR="00BB4CC7" w:rsidRDefault="00BB4CC7" w:rsidP="00336A10">
            <w:pPr>
              <w:tabs>
                <w:tab w:val="left" w:pos="2334"/>
                <w:tab w:val="left" w:pos="9534"/>
              </w:tabs>
              <w:spacing w:before="120" w:after="120"/>
              <w:jc w:val="both"/>
              <w:rPr>
                <w:rFonts w:ascii="Garamond" w:hAnsi="Garamond"/>
                <w:b/>
                <w:bCs/>
              </w:rPr>
            </w:pPr>
            <w:r w:rsidRPr="000A2EA1">
              <w:rPr>
                <w:rFonts w:ascii="Garamond" w:hAnsi="Garamond"/>
                <w:b/>
                <w:bCs/>
                <w:sz w:val="22"/>
                <w:szCs w:val="22"/>
              </w:rPr>
              <w:t>Формы сообщений</w:t>
            </w:r>
          </w:p>
          <w:p w:rsidR="00BB4CC7" w:rsidRPr="005664A4" w:rsidRDefault="00BB4CC7" w:rsidP="00336A10">
            <w:pPr>
              <w:tabs>
                <w:tab w:val="left" w:pos="2334"/>
                <w:tab w:val="left" w:pos="9534"/>
              </w:tabs>
              <w:spacing w:before="120" w:after="120"/>
              <w:jc w:val="both"/>
              <w:rPr>
                <w:rFonts w:ascii="Garamond" w:hAnsi="Garamond"/>
                <w:bCs/>
              </w:rPr>
            </w:pPr>
            <w:r w:rsidRPr="005664A4">
              <w:rPr>
                <w:rFonts w:ascii="Garamond" w:hAnsi="Garamond"/>
                <w:bCs/>
                <w:sz w:val="22"/>
                <w:szCs w:val="22"/>
              </w:rPr>
              <w:t>…</w:t>
            </w:r>
          </w:p>
          <w:p w:rsidR="00BB4CC7" w:rsidRPr="000A2EA1" w:rsidRDefault="00BB4CC7" w:rsidP="00336A10">
            <w:pPr>
              <w:pStyle w:val="1f2"/>
              <w:numPr>
                <w:ilvl w:val="0"/>
                <w:numId w:val="52"/>
              </w:numPr>
              <w:tabs>
                <w:tab w:val="left" w:pos="567"/>
                <w:tab w:val="left" w:pos="9534"/>
              </w:tabs>
              <w:spacing w:before="120" w:after="120" w:line="240" w:lineRule="auto"/>
              <w:jc w:val="both"/>
              <w:rPr>
                <w:rFonts w:ascii="Garamond" w:hAnsi="Garamond"/>
                <w:b/>
                <w:bCs/>
              </w:rPr>
            </w:pPr>
            <w:r w:rsidRPr="000A2EA1">
              <w:rPr>
                <w:rFonts w:ascii="Garamond" w:hAnsi="Garamond"/>
                <w:b/>
                <w:bCs/>
                <w:color w:val="000000"/>
              </w:rPr>
              <w:t xml:space="preserve">Копия банковской гарантии, полученной по </w:t>
            </w:r>
            <w:r w:rsidRPr="000A2EA1">
              <w:rPr>
                <w:rFonts w:ascii="Garamond" w:hAnsi="Garamond"/>
                <w:b/>
                <w:bCs/>
                <w:color w:val="000000"/>
                <w:lang w:val="en-US"/>
              </w:rPr>
              <w:t>SWIFT</w:t>
            </w:r>
          </w:p>
          <w:p w:rsidR="00BB4CC7" w:rsidRPr="00C82FB3" w:rsidRDefault="00BB4CC7" w:rsidP="00336A10">
            <w:pPr>
              <w:pStyle w:val="1f2"/>
              <w:tabs>
                <w:tab w:val="left" w:pos="2334"/>
                <w:tab w:val="left" w:pos="9534"/>
              </w:tabs>
              <w:spacing w:before="120" w:after="120" w:line="240" w:lineRule="auto"/>
              <w:ind w:left="0"/>
              <w:jc w:val="both"/>
              <w:rPr>
                <w:rFonts w:ascii="Garamond" w:hAnsi="Garamond"/>
                <w:bCs/>
              </w:rPr>
            </w:pPr>
            <w:r w:rsidRPr="000A2EA1">
              <w:rPr>
                <w:rFonts w:ascii="Garamond" w:hAnsi="Garamond"/>
                <w:color w:val="000000"/>
              </w:rPr>
              <w:t>Электронный документ «</w:t>
            </w:r>
            <w:r w:rsidRPr="000A2EA1">
              <w:rPr>
                <w:rFonts w:ascii="Garamond" w:hAnsi="Garamond"/>
                <w:bCs/>
                <w:color w:val="000000"/>
              </w:rPr>
              <w:t>Копия банковской гарантии</w:t>
            </w:r>
            <w:r>
              <w:rPr>
                <w:rFonts w:ascii="Garamond" w:hAnsi="Garamond"/>
                <w:bCs/>
                <w:color w:val="000000"/>
              </w:rPr>
              <w:t>,</w:t>
            </w:r>
            <w:r w:rsidRPr="000A2EA1">
              <w:rPr>
                <w:rFonts w:ascii="Garamond" w:hAnsi="Garamond"/>
                <w:bCs/>
                <w:color w:val="000000"/>
              </w:rPr>
              <w:t xml:space="preserve"> полученной по </w:t>
            </w:r>
            <w:r w:rsidRPr="000A2EA1">
              <w:rPr>
                <w:rFonts w:ascii="Garamond" w:hAnsi="Garamond"/>
                <w:bCs/>
                <w:color w:val="000000"/>
                <w:lang w:val="en-US"/>
              </w:rPr>
              <w:t>SWIFT</w:t>
            </w:r>
            <w:r w:rsidRPr="000A2EA1">
              <w:rPr>
                <w:rFonts w:ascii="Garamond" w:hAnsi="Garamond"/>
                <w:color w:val="000000"/>
              </w:rPr>
              <w:t>» отправляется с текстом</w:t>
            </w:r>
            <w:r>
              <w:rPr>
                <w:rFonts w:ascii="Garamond" w:hAnsi="Garamond"/>
                <w:color w:val="000000"/>
              </w:rPr>
              <w:t>,</w:t>
            </w:r>
            <w:r w:rsidRPr="000A2EA1">
              <w:rPr>
                <w:rFonts w:ascii="Garamond" w:hAnsi="Garamond"/>
                <w:color w:val="000000"/>
              </w:rPr>
              <w:t xml:space="preserve"> соответствующим форме </w:t>
            </w:r>
            <w:r w:rsidRPr="00C82FB3">
              <w:rPr>
                <w:rFonts w:ascii="Garamond" w:hAnsi="Garamond"/>
                <w:color w:val="000000"/>
              </w:rPr>
              <w:t xml:space="preserve">приложений </w:t>
            </w:r>
            <w:r w:rsidRPr="005664A4">
              <w:rPr>
                <w:rFonts w:ascii="Garamond" w:hAnsi="Garamond"/>
                <w:highlight w:val="yellow"/>
              </w:rPr>
              <w:t>4, 4.1, 4.2, 5 и 5.1</w:t>
            </w:r>
            <w:r w:rsidRPr="00C82FB3">
              <w:rPr>
                <w:rFonts w:ascii="Garamond" w:hAnsi="Garamond"/>
              </w:rPr>
              <w:t xml:space="preserve"> </w:t>
            </w:r>
            <w:r w:rsidRPr="00C82FB3">
              <w:rPr>
                <w:rFonts w:ascii="Garamond" w:hAnsi="Garamond"/>
                <w:color w:val="000000"/>
              </w:rPr>
              <w:t>к настоящему Соглашению. Стороны договорились, что содержание документа «</w:t>
            </w:r>
            <w:r w:rsidRPr="00C82FB3">
              <w:rPr>
                <w:rFonts w:ascii="Garamond" w:hAnsi="Garamond"/>
                <w:bCs/>
                <w:color w:val="000000"/>
              </w:rPr>
              <w:t xml:space="preserve">Копия банковской гарантии, полученной по </w:t>
            </w:r>
            <w:r w:rsidRPr="00C82FB3">
              <w:rPr>
                <w:rFonts w:ascii="Garamond" w:hAnsi="Garamond"/>
                <w:bCs/>
                <w:color w:val="000000"/>
                <w:lang w:val="en-US"/>
              </w:rPr>
              <w:t>SWIFT</w:t>
            </w:r>
            <w:r w:rsidRPr="00C82FB3">
              <w:rPr>
                <w:rFonts w:ascii="Garamond" w:hAnsi="Garamond"/>
                <w:color w:val="000000"/>
              </w:rPr>
              <w:t xml:space="preserve">» определяется в соответствии с текстом, отраженным на экране при открытии и печати документа с применением программы Microsoft Office </w:t>
            </w:r>
            <w:r w:rsidRPr="00C82FB3">
              <w:rPr>
                <w:rFonts w:ascii="Garamond" w:hAnsi="Garamond"/>
                <w:color w:val="000000"/>
                <w:lang w:val="en-US"/>
              </w:rPr>
              <w:t>Word</w:t>
            </w:r>
            <w:r w:rsidRPr="00C82FB3">
              <w:rPr>
                <w:rFonts w:ascii="Garamond" w:hAnsi="Garamond"/>
                <w:color w:val="000000"/>
              </w:rPr>
              <w:t xml:space="preserve"> версии не ниже 2007.</w:t>
            </w:r>
          </w:p>
          <w:p w:rsidR="00BB4CC7" w:rsidRDefault="00BB4CC7" w:rsidP="00336A10">
            <w:pPr>
              <w:spacing w:before="120" w:after="120"/>
              <w:jc w:val="both"/>
              <w:rPr>
                <w:rFonts w:ascii="Garamond" w:hAnsi="Garamond"/>
                <w:bCs/>
              </w:rPr>
            </w:pPr>
            <w:r w:rsidRPr="005664A4">
              <w:rPr>
                <w:rFonts w:ascii="Garamond" w:hAnsi="Garamond"/>
                <w:bCs/>
                <w:sz w:val="22"/>
                <w:szCs w:val="22"/>
              </w:rPr>
              <w:t>…</w:t>
            </w:r>
          </w:p>
          <w:p w:rsidR="00BB4CC7" w:rsidRPr="00C82FB3" w:rsidRDefault="00BB4CC7" w:rsidP="00336A10">
            <w:pPr>
              <w:pStyle w:val="1f2"/>
              <w:numPr>
                <w:ilvl w:val="0"/>
                <w:numId w:val="52"/>
              </w:numPr>
              <w:tabs>
                <w:tab w:val="left" w:pos="567"/>
                <w:tab w:val="left" w:pos="9534"/>
              </w:tabs>
              <w:spacing w:before="120" w:after="120" w:line="240" w:lineRule="auto"/>
              <w:jc w:val="both"/>
              <w:rPr>
                <w:rFonts w:ascii="Garamond" w:hAnsi="Garamond"/>
                <w:bCs/>
              </w:rPr>
            </w:pPr>
            <w:r w:rsidRPr="00C82FB3">
              <w:rPr>
                <w:rFonts w:ascii="Garamond" w:hAnsi="Garamond"/>
                <w:b/>
                <w:bCs/>
                <w:color w:val="000000"/>
              </w:rPr>
              <w:t>Копия банковской гарантии,</w:t>
            </w:r>
            <w:r w:rsidRPr="00C82FB3">
              <w:rPr>
                <w:rFonts w:ascii="Garamond" w:hAnsi="Garamond"/>
                <w:bCs/>
                <w:color w:val="000000"/>
              </w:rPr>
              <w:t xml:space="preserve"> </w:t>
            </w:r>
            <w:r w:rsidRPr="00C82FB3">
              <w:rPr>
                <w:rFonts w:ascii="Garamond" w:hAnsi="Garamond"/>
                <w:b/>
                <w:bCs/>
                <w:color w:val="000000"/>
              </w:rPr>
              <w:t>транслитерированной на русский язык</w:t>
            </w:r>
          </w:p>
          <w:p w:rsidR="00BB4CC7" w:rsidRPr="000A2EA1" w:rsidRDefault="00BB4CC7" w:rsidP="00336A10">
            <w:pPr>
              <w:pStyle w:val="1f2"/>
              <w:tabs>
                <w:tab w:val="left" w:pos="2334"/>
                <w:tab w:val="left" w:pos="9534"/>
              </w:tabs>
              <w:spacing w:before="120" w:after="120" w:line="240" w:lineRule="auto"/>
              <w:ind w:left="0"/>
              <w:jc w:val="both"/>
              <w:rPr>
                <w:rFonts w:ascii="Garamond" w:hAnsi="Garamond"/>
                <w:bCs/>
              </w:rPr>
            </w:pPr>
            <w:r w:rsidRPr="00C82FB3">
              <w:rPr>
                <w:rFonts w:ascii="Garamond" w:hAnsi="Garamond"/>
                <w:color w:val="000000"/>
              </w:rPr>
              <w:t>Электронный документ «</w:t>
            </w:r>
            <w:r w:rsidRPr="00C82FB3">
              <w:rPr>
                <w:rFonts w:ascii="Garamond" w:hAnsi="Garamond"/>
                <w:bCs/>
                <w:color w:val="000000"/>
              </w:rPr>
              <w:t>Копия банковской гарантии, транслитерированной на русский язык</w:t>
            </w:r>
            <w:r w:rsidRPr="00C82FB3">
              <w:rPr>
                <w:rFonts w:ascii="Garamond" w:hAnsi="Garamond"/>
                <w:color w:val="000000"/>
              </w:rPr>
              <w:t xml:space="preserve">» отправляется с текстом, соответствующим форме приложений </w:t>
            </w:r>
            <w:r w:rsidRPr="005664A4">
              <w:rPr>
                <w:rFonts w:ascii="Garamond" w:hAnsi="Garamond"/>
                <w:color w:val="000000"/>
                <w:highlight w:val="yellow"/>
              </w:rPr>
              <w:t>3, 3.1 и 3.2</w:t>
            </w:r>
            <w:r w:rsidRPr="00C82FB3">
              <w:rPr>
                <w:rFonts w:ascii="Garamond" w:hAnsi="Garamond"/>
                <w:color w:val="000000"/>
              </w:rPr>
              <w:t xml:space="preserve"> к настоящему Соглашению. Стороны договорились, что содержание документа «</w:t>
            </w:r>
            <w:r w:rsidRPr="00C82FB3">
              <w:rPr>
                <w:rFonts w:ascii="Garamond" w:hAnsi="Garamond"/>
                <w:bCs/>
                <w:color w:val="000000"/>
              </w:rPr>
              <w:t>Копия банковской гарантии, транслитерированной на русский язык</w:t>
            </w:r>
            <w:r w:rsidRPr="00C82FB3">
              <w:rPr>
                <w:rFonts w:ascii="Garamond" w:hAnsi="Garamond"/>
                <w:color w:val="000000"/>
              </w:rPr>
              <w:t>» определяется в соответствии</w:t>
            </w:r>
            <w:r w:rsidRPr="000A2EA1">
              <w:rPr>
                <w:rFonts w:ascii="Garamond" w:hAnsi="Garamond"/>
                <w:color w:val="000000"/>
              </w:rPr>
              <w:t xml:space="preserve"> с текстом, отраженным на экране при открытии и печати документа с применением программы Microsoft Office </w:t>
            </w:r>
            <w:r w:rsidRPr="000A2EA1">
              <w:rPr>
                <w:rFonts w:ascii="Garamond" w:hAnsi="Garamond"/>
                <w:color w:val="000000"/>
                <w:lang w:val="en-US"/>
              </w:rPr>
              <w:t>Word</w:t>
            </w:r>
            <w:r w:rsidRPr="000A2EA1">
              <w:rPr>
                <w:rFonts w:ascii="Garamond" w:hAnsi="Garamond"/>
                <w:color w:val="000000"/>
              </w:rPr>
              <w:t xml:space="preserve"> версии не ниже 2007.</w:t>
            </w:r>
          </w:p>
          <w:p w:rsidR="00BB4CC7" w:rsidRDefault="00BB4CC7" w:rsidP="00336A10">
            <w:pPr>
              <w:spacing w:before="120" w:after="120"/>
              <w:jc w:val="both"/>
              <w:rPr>
                <w:rFonts w:ascii="Garamond" w:hAnsi="Garamond"/>
                <w:bCs/>
              </w:rPr>
            </w:pPr>
            <w:r>
              <w:rPr>
                <w:rFonts w:ascii="Garamond" w:hAnsi="Garamond"/>
                <w:bCs/>
                <w:sz w:val="22"/>
                <w:szCs w:val="22"/>
              </w:rPr>
              <w:t>…</w:t>
            </w:r>
          </w:p>
          <w:p w:rsidR="00BB4CC7" w:rsidRPr="000A2EA1" w:rsidRDefault="00BB4CC7" w:rsidP="00336A10">
            <w:pPr>
              <w:pStyle w:val="1f2"/>
              <w:numPr>
                <w:ilvl w:val="0"/>
                <w:numId w:val="52"/>
              </w:numPr>
              <w:tabs>
                <w:tab w:val="left" w:pos="567"/>
                <w:tab w:val="left" w:pos="9534"/>
              </w:tabs>
              <w:spacing w:before="120" w:after="120" w:line="240" w:lineRule="auto"/>
              <w:jc w:val="both"/>
              <w:rPr>
                <w:rFonts w:ascii="Garamond" w:hAnsi="Garamond"/>
                <w:b/>
                <w:bCs/>
              </w:rPr>
            </w:pPr>
            <w:r w:rsidRPr="000A2EA1">
              <w:rPr>
                <w:rFonts w:ascii="Garamond" w:hAnsi="Garamond"/>
                <w:b/>
                <w:bCs/>
                <w:color w:val="000000"/>
              </w:rPr>
              <w:t>Требование об осуществлении платежа по банковской гарантии</w:t>
            </w:r>
          </w:p>
          <w:p w:rsidR="00BB4CC7" w:rsidRPr="008A457F" w:rsidRDefault="00BB4CC7" w:rsidP="00336A10">
            <w:pPr>
              <w:jc w:val="both"/>
              <w:rPr>
                <w:rFonts w:ascii="Garamond" w:hAnsi="Garamond"/>
                <w:color w:val="000000"/>
              </w:rPr>
            </w:pPr>
            <w:r w:rsidRPr="000A2EA1">
              <w:rPr>
                <w:rFonts w:ascii="Garamond" w:hAnsi="Garamond"/>
                <w:color w:val="000000"/>
                <w:sz w:val="22"/>
                <w:szCs w:val="22"/>
              </w:rPr>
              <w:t xml:space="preserve">Документ «Требование об осуществление платежа по банковской </w:t>
            </w:r>
            <w:r w:rsidRPr="000A2EA1">
              <w:rPr>
                <w:rFonts w:ascii="Garamond" w:hAnsi="Garamond"/>
                <w:color w:val="000000"/>
                <w:sz w:val="22"/>
                <w:szCs w:val="22"/>
              </w:rPr>
              <w:lastRenderedPageBreak/>
              <w:t xml:space="preserve">гарантии» отправляется по форме </w:t>
            </w:r>
            <w:r w:rsidRPr="008A457F">
              <w:rPr>
                <w:rFonts w:ascii="Garamond" w:hAnsi="Garamond"/>
                <w:color w:val="000000"/>
                <w:sz w:val="22"/>
                <w:szCs w:val="22"/>
              </w:rPr>
              <w:t xml:space="preserve">приложений </w:t>
            </w:r>
            <w:r w:rsidRPr="005664A4">
              <w:rPr>
                <w:rFonts w:ascii="Garamond" w:hAnsi="Garamond"/>
                <w:color w:val="000000"/>
                <w:sz w:val="22"/>
                <w:szCs w:val="22"/>
                <w:highlight w:val="yellow"/>
              </w:rPr>
              <w:t>6 и 6.1</w:t>
            </w:r>
            <w:r w:rsidRPr="008A457F">
              <w:rPr>
                <w:rFonts w:ascii="Garamond" w:hAnsi="Garamond"/>
                <w:color w:val="000000"/>
                <w:sz w:val="22"/>
                <w:szCs w:val="22"/>
              </w:rPr>
              <w:t xml:space="preserve"> к настоящему Соглашению. Стороны договорились, что содержание документа «Требование об осуществление платежа по банковской гарантии» определяется в соответствии с текстом, отраженным на экране при открытии и печати документа с применением программы Microsoft Office Excel версии не ниже 2007.</w:t>
            </w:r>
          </w:p>
          <w:p w:rsidR="00BB4CC7" w:rsidRDefault="00BB4CC7" w:rsidP="00336A10">
            <w:pPr>
              <w:spacing w:before="120" w:after="120"/>
              <w:jc w:val="both"/>
              <w:rPr>
                <w:rFonts w:ascii="Garamond" w:hAnsi="Garamond"/>
                <w:bCs/>
              </w:rPr>
            </w:pPr>
            <w:r>
              <w:rPr>
                <w:rFonts w:ascii="Garamond" w:hAnsi="Garamond"/>
                <w:bCs/>
                <w:sz w:val="22"/>
                <w:szCs w:val="22"/>
              </w:rPr>
              <w:t>…</w:t>
            </w:r>
          </w:p>
          <w:p w:rsidR="00BB4CC7" w:rsidRPr="008A457F" w:rsidRDefault="00BB4CC7" w:rsidP="00336A10">
            <w:pPr>
              <w:pStyle w:val="1f2"/>
              <w:numPr>
                <w:ilvl w:val="0"/>
                <w:numId w:val="52"/>
              </w:numPr>
              <w:tabs>
                <w:tab w:val="left" w:pos="567"/>
                <w:tab w:val="left" w:pos="9534"/>
              </w:tabs>
              <w:spacing w:before="120" w:after="120" w:line="240" w:lineRule="auto"/>
              <w:jc w:val="both"/>
              <w:rPr>
                <w:rFonts w:ascii="Garamond" w:hAnsi="Garamond"/>
                <w:b/>
                <w:bCs/>
                <w:color w:val="000000"/>
              </w:rPr>
            </w:pPr>
            <w:r w:rsidRPr="008A457F">
              <w:rPr>
                <w:rFonts w:ascii="Garamond" w:hAnsi="Garamond"/>
                <w:b/>
                <w:bCs/>
                <w:color w:val="000000"/>
              </w:rPr>
              <w:t xml:space="preserve">Копия требования об осуществлении платежа по банковской гарантии, отправленного по </w:t>
            </w:r>
            <w:r w:rsidRPr="008A457F">
              <w:rPr>
                <w:rFonts w:ascii="Garamond" w:hAnsi="Garamond"/>
                <w:b/>
                <w:bCs/>
                <w:color w:val="000000"/>
                <w:lang w:val="en-US"/>
              </w:rPr>
              <w:t>SWIFT</w:t>
            </w:r>
          </w:p>
          <w:p w:rsidR="00BB4CC7" w:rsidRPr="000A2EA1" w:rsidRDefault="00BB4CC7" w:rsidP="00336A10">
            <w:pPr>
              <w:jc w:val="both"/>
              <w:rPr>
                <w:rFonts w:ascii="Garamond" w:hAnsi="Garamond"/>
                <w:color w:val="000000"/>
              </w:rPr>
            </w:pPr>
            <w:r w:rsidRPr="008A457F">
              <w:rPr>
                <w:rFonts w:ascii="Garamond" w:hAnsi="Garamond"/>
                <w:color w:val="000000"/>
                <w:sz w:val="22"/>
                <w:szCs w:val="22"/>
              </w:rPr>
              <w:t>Документ «</w:t>
            </w:r>
            <w:r w:rsidRPr="008A457F">
              <w:rPr>
                <w:rFonts w:ascii="Garamond" w:hAnsi="Garamond"/>
                <w:bCs/>
                <w:color w:val="000000"/>
                <w:sz w:val="22"/>
                <w:szCs w:val="22"/>
              </w:rPr>
              <w:t xml:space="preserve">Копия требования об осуществлении платежа по банковской гарантии, отправленного по </w:t>
            </w:r>
            <w:r w:rsidRPr="008A457F">
              <w:rPr>
                <w:rFonts w:ascii="Garamond" w:hAnsi="Garamond"/>
                <w:bCs/>
                <w:color w:val="000000"/>
                <w:sz w:val="22"/>
                <w:szCs w:val="22"/>
                <w:lang w:val="en-US"/>
              </w:rPr>
              <w:t>SWIFT</w:t>
            </w:r>
            <w:r w:rsidRPr="008A457F">
              <w:rPr>
                <w:rFonts w:ascii="Garamond" w:hAnsi="Garamond"/>
                <w:color w:val="000000"/>
                <w:sz w:val="22"/>
                <w:szCs w:val="22"/>
              </w:rPr>
              <w:t xml:space="preserve">» отправляется с текстом, соответствующим форме приложений </w:t>
            </w:r>
            <w:r w:rsidRPr="005664A4">
              <w:rPr>
                <w:rFonts w:ascii="Garamond" w:hAnsi="Garamond"/>
                <w:sz w:val="22"/>
                <w:szCs w:val="22"/>
                <w:highlight w:val="yellow"/>
              </w:rPr>
              <w:t>7, 7.1, 8 и 8.1</w:t>
            </w:r>
            <w:r w:rsidRPr="008A457F">
              <w:rPr>
                <w:rFonts w:ascii="Garamond" w:hAnsi="Garamond"/>
                <w:sz w:val="22"/>
                <w:szCs w:val="22"/>
              </w:rPr>
              <w:t xml:space="preserve"> </w:t>
            </w:r>
            <w:r w:rsidRPr="008A457F">
              <w:rPr>
                <w:rFonts w:ascii="Garamond" w:hAnsi="Garamond"/>
                <w:color w:val="000000"/>
                <w:sz w:val="22"/>
                <w:szCs w:val="22"/>
              </w:rPr>
              <w:t>к настоящему Соглашению. Стороны договорились</w:t>
            </w:r>
            <w:r w:rsidRPr="000A2EA1">
              <w:rPr>
                <w:rFonts w:ascii="Garamond" w:hAnsi="Garamond"/>
                <w:color w:val="000000"/>
                <w:sz w:val="22"/>
                <w:szCs w:val="22"/>
              </w:rPr>
              <w:t>, что содержание документа «</w:t>
            </w:r>
            <w:r w:rsidRPr="000A2EA1">
              <w:rPr>
                <w:rFonts w:ascii="Garamond" w:hAnsi="Garamond"/>
                <w:bCs/>
                <w:color w:val="000000"/>
                <w:sz w:val="22"/>
                <w:szCs w:val="22"/>
              </w:rPr>
              <w:t xml:space="preserve">Копия требования об осуществлении платежа по банковской гарантии, отправленного по </w:t>
            </w:r>
            <w:r w:rsidRPr="000A2EA1">
              <w:rPr>
                <w:rFonts w:ascii="Garamond" w:hAnsi="Garamond"/>
                <w:bCs/>
                <w:color w:val="000000"/>
                <w:sz w:val="22"/>
                <w:szCs w:val="22"/>
                <w:lang w:val="en-US"/>
              </w:rPr>
              <w:t>SWIFT</w:t>
            </w:r>
            <w:r w:rsidRPr="000A2EA1">
              <w:rPr>
                <w:rFonts w:ascii="Garamond" w:hAnsi="Garamond"/>
                <w:color w:val="000000"/>
                <w:sz w:val="22"/>
                <w:szCs w:val="22"/>
              </w:rPr>
              <w:t>» определяется в соответстви</w:t>
            </w:r>
            <w:r>
              <w:rPr>
                <w:rFonts w:ascii="Garamond" w:hAnsi="Garamond"/>
                <w:color w:val="000000"/>
                <w:sz w:val="22"/>
                <w:szCs w:val="22"/>
              </w:rPr>
              <w:t>и</w:t>
            </w:r>
            <w:r w:rsidRPr="000A2EA1">
              <w:rPr>
                <w:rFonts w:ascii="Garamond" w:hAnsi="Garamond"/>
                <w:color w:val="000000"/>
                <w:sz w:val="22"/>
                <w:szCs w:val="22"/>
              </w:rPr>
              <w:t xml:space="preserve"> с текстом, отраженным на экране при открытии и печати документа с применением программы Microsoft Office </w:t>
            </w:r>
            <w:r w:rsidRPr="000A2EA1">
              <w:rPr>
                <w:rFonts w:ascii="Garamond" w:hAnsi="Garamond"/>
                <w:color w:val="000000"/>
                <w:sz w:val="22"/>
                <w:szCs w:val="22"/>
                <w:lang w:val="en-US"/>
              </w:rPr>
              <w:t>Word</w:t>
            </w:r>
            <w:r w:rsidRPr="000A2EA1">
              <w:rPr>
                <w:rFonts w:ascii="Garamond" w:hAnsi="Garamond"/>
                <w:color w:val="000000"/>
                <w:sz w:val="22"/>
                <w:szCs w:val="22"/>
              </w:rPr>
              <w:t xml:space="preserve"> версии не ниже 2007.</w:t>
            </w:r>
          </w:p>
          <w:p w:rsidR="00BB4CC7" w:rsidRPr="005664A4" w:rsidRDefault="00BB4CC7" w:rsidP="00336A10">
            <w:pPr>
              <w:spacing w:before="120" w:after="120"/>
              <w:jc w:val="both"/>
              <w:rPr>
                <w:rFonts w:ascii="Garamond" w:hAnsi="Garamond"/>
                <w:bCs/>
              </w:rPr>
            </w:pPr>
            <w:r>
              <w:rPr>
                <w:rFonts w:ascii="Garamond" w:hAnsi="Garamond"/>
                <w:bCs/>
                <w:sz w:val="22"/>
                <w:szCs w:val="22"/>
              </w:rPr>
              <w:t>…</w:t>
            </w:r>
          </w:p>
        </w:tc>
        <w:tc>
          <w:tcPr>
            <w:tcW w:w="7920" w:type="dxa"/>
            <w:tcMar>
              <w:left w:w="108" w:type="dxa"/>
              <w:right w:w="108" w:type="dxa"/>
            </w:tcMar>
            <w:vAlign w:val="center"/>
          </w:tcPr>
          <w:p w:rsidR="00BB4CC7" w:rsidRDefault="00BB4CC7" w:rsidP="00336A10">
            <w:pPr>
              <w:tabs>
                <w:tab w:val="left" w:pos="2334"/>
                <w:tab w:val="left" w:pos="9534"/>
              </w:tabs>
              <w:spacing w:before="120" w:after="120"/>
              <w:jc w:val="both"/>
              <w:rPr>
                <w:rFonts w:ascii="Garamond" w:hAnsi="Garamond"/>
                <w:b/>
                <w:bCs/>
              </w:rPr>
            </w:pPr>
            <w:r w:rsidRPr="000A2EA1">
              <w:rPr>
                <w:rFonts w:ascii="Garamond" w:hAnsi="Garamond"/>
                <w:b/>
                <w:bCs/>
                <w:sz w:val="22"/>
                <w:szCs w:val="22"/>
              </w:rPr>
              <w:lastRenderedPageBreak/>
              <w:t>Формы сообщений</w:t>
            </w:r>
          </w:p>
          <w:p w:rsidR="00BB4CC7" w:rsidRPr="005664A4" w:rsidRDefault="00BB4CC7" w:rsidP="00336A10">
            <w:pPr>
              <w:tabs>
                <w:tab w:val="left" w:pos="2334"/>
                <w:tab w:val="left" w:pos="9534"/>
              </w:tabs>
              <w:spacing w:before="120" w:after="120"/>
              <w:jc w:val="both"/>
              <w:rPr>
                <w:rFonts w:ascii="Garamond" w:hAnsi="Garamond"/>
                <w:bCs/>
              </w:rPr>
            </w:pPr>
            <w:r w:rsidRPr="005664A4">
              <w:rPr>
                <w:rFonts w:ascii="Garamond" w:hAnsi="Garamond"/>
                <w:bCs/>
                <w:sz w:val="22"/>
                <w:szCs w:val="22"/>
              </w:rPr>
              <w:t>…</w:t>
            </w:r>
          </w:p>
          <w:p w:rsidR="00BB4CC7" w:rsidRPr="000A2EA1" w:rsidRDefault="00BB4CC7" w:rsidP="00336A10">
            <w:pPr>
              <w:pStyle w:val="1f2"/>
              <w:numPr>
                <w:ilvl w:val="0"/>
                <w:numId w:val="52"/>
              </w:numPr>
              <w:tabs>
                <w:tab w:val="left" w:pos="567"/>
                <w:tab w:val="left" w:pos="9534"/>
              </w:tabs>
              <w:spacing w:before="120" w:after="120" w:line="240" w:lineRule="auto"/>
              <w:jc w:val="both"/>
              <w:rPr>
                <w:rFonts w:ascii="Garamond" w:hAnsi="Garamond"/>
                <w:b/>
                <w:bCs/>
              </w:rPr>
            </w:pPr>
            <w:r w:rsidRPr="000A2EA1">
              <w:rPr>
                <w:rFonts w:ascii="Garamond" w:hAnsi="Garamond"/>
                <w:b/>
                <w:bCs/>
                <w:color w:val="000000"/>
              </w:rPr>
              <w:t xml:space="preserve">Копия банковской гарантии, полученной по </w:t>
            </w:r>
            <w:r w:rsidRPr="000A2EA1">
              <w:rPr>
                <w:rFonts w:ascii="Garamond" w:hAnsi="Garamond"/>
                <w:b/>
                <w:bCs/>
                <w:color w:val="000000"/>
                <w:lang w:val="en-US"/>
              </w:rPr>
              <w:t>SWIFT</w:t>
            </w:r>
          </w:p>
          <w:p w:rsidR="00BB4CC7" w:rsidRPr="00C82FB3" w:rsidRDefault="00BB4CC7" w:rsidP="00336A10">
            <w:pPr>
              <w:pStyle w:val="1f2"/>
              <w:tabs>
                <w:tab w:val="left" w:pos="2334"/>
                <w:tab w:val="left" w:pos="9534"/>
              </w:tabs>
              <w:spacing w:before="120" w:after="120" w:line="240" w:lineRule="auto"/>
              <w:ind w:left="0"/>
              <w:jc w:val="both"/>
              <w:rPr>
                <w:rFonts w:ascii="Garamond" w:hAnsi="Garamond"/>
                <w:bCs/>
              </w:rPr>
            </w:pPr>
            <w:r w:rsidRPr="000A2EA1">
              <w:rPr>
                <w:rFonts w:ascii="Garamond" w:hAnsi="Garamond"/>
                <w:color w:val="000000"/>
              </w:rPr>
              <w:t>Электронный документ «</w:t>
            </w:r>
            <w:r w:rsidRPr="000A2EA1">
              <w:rPr>
                <w:rFonts w:ascii="Garamond" w:hAnsi="Garamond"/>
                <w:bCs/>
                <w:color w:val="000000"/>
              </w:rPr>
              <w:t>Копия банковской гарантии</w:t>
            </w:r>
            <w:r>
              <w:rPr>
                <w:rFonts w:ascii="Garamond" w:hAnsi="Garamond"/>
                <w:bCs/>
                <w:color w:val="000000"/>
              </w:rPr>
              <w:t>,</w:t>
            </w:r>
            <w:r w:rsidRPr="000A2EA1">
              <w:rPr>
                <w:rFonts w:ascii="Garamond" w:hAnsi="Garamond"/>
                <w:bCs/>
                <w:color w:val="000000"/>
              </w:rPr>
              <w:t xml:space="preserve"> полученной по </w:t>
            </w:r>
            <w:r w:rsidRPr="000A2EA1">
              <w:rPr>
                <w:rFonts w:ascii="Garamond" w:hAnsi="Garamond"/>
                <w:bCs/>
                <w:color w:val="000000"/>
                <w:lang w:val="en-US"/>
              </w:rPr>
              <w:t>SWIFT</w:t>
            </w:r>
            <w:r w:rsidRPr="000A2EA1">
              <w:rPr>
                <w:rFonts w:ascii="Garamond" w:hAnsi="Garamond"/>
                <w:color w:val="000000"/>
              </w:rPr>
              <w:t>» отправляется с текстом</w:t>
            </w:r>
            <w:r>
              <w:rPr>
                <w:rFonts w:ascii="Garamond" w:hAnsi="Garamond"/>
                <w:color w:val="000000"/>
              </w:rPr>
              <w:t>,</w:t>
            </w:r>
            <w:r w:rsidRPr="000A2EA1">
              <w:rPr>
                <w:rFonts w:ascii="Garamond" w:hAnsi="Garamond"/>
                <w:color w:val="000000"/>
              </w:rPr>
              <w:t xml:space="preserve"> соответствующим форме </w:t>
            </w:r>
            <w:r w:rsidRPr="00C82FB3">
              <w:rPr>
                <w:rFonts w:ascii="Garamond" w:hAnsi="Garamond"/>
                <w:color w:val="000000"/>
              </w:rPr>
              <w:t xml:space="preserve">приложений </w:t>
            </w:r>
            <w:r w:rsidRPr="005664A4">
              <w:rPr>
                <w:rFonts w:ascii="Garamond" w:hAnsi="Garamond"/>
                <w:highlight w:val="yellow"/>
              </w:rPr>
              <w:t>4, 4.1, 4.2,</w:t>
            </w:r>
            <w:r>
              <w:rPr>
                <w:rFonts w:ascii="Garamond" w:hAnsi="Garamond"/>
                <w:highlight w:val="yellow"/>
              </w:rPr>
              <w:t xml:space="preserve"> 4.3, 4.4,</w:t>
            </w:r>
            <w:r w:rsidRPr="005664A4">
              <w:rPr>
                <w:rFonts w:ascii="Garamond" w:hAnsi="Garamond"/>
                <w:highlight w:val="yellow"/>
              </w:rPr>
              <w:t xml:space="preserve"> 5</w:t>
            </w:r>
            <w:r>
              <w:rPr>
                <w:rFonts w:ascii="Garamond" w:hAnsi="Garamond"/>
                <w:highlight w:val="yellow"/>
              </w:rPr>
              <w:t>,</w:t>
            </w:r>
            <w:r w:rsidRPr="005664A4">
              <w:rPr>
                <w:rFonts w:ascii="Garamond" w:hAnsi="Garamond"/>
                <w:highlight w:val="yellow"/>
              </w:rPr>
              <w:t xml:space="preserve"> 5.1</w:t>
            </w:r>
            <w:r w:rsidRPr="00C82FB3">
              <w:rPr>
                <w:rFonts w:ascii="Garamond" w:hAnsi="Garamond"/>
              </w:rPr>
              <w:t xml:space="preserve"> </w:t>
            </w:r>
            <w:r w:rsidRPr="00C82FB3">
              <w:rPr>
                <w:rFonts w:ascii="Garamond" w:hAnsi="Garamond"/>
                <w:color w:val="000000"/>
              </w:rPr>
              <w:t>к настоящему Соглашению. Стороны договорились, что содержание документа «</w:t>
            </w:r>
            <w:r w:rsidRPr="00C82FB3">
              <w:rPr>
                <w:rFonts w:ascii="Garamond" w:hAnsi="Garamond"/>
                <w:bCs/>
                <w:color w:val="000000"/>
              </w:rPr>
              <w:t xml:space="preserve">Копия банковской гарантии, полученной по </w:t>
            </w:r>
            <w:r w:rsidRPr="00C82FB3">
              <w:rPr>
                <w:rFonts w:ascii="Garamond" w:hAnsi="Garamond"/>
                <w:bCs/>
                <w:color w:val="000000"/>
                <w:lang w:val="en-US"/>
              </w:rPr>
              <w:t>SWIFT</w:t>
            </w:r>
            <w:r w:rsidRPr="00C82FB3">
              <w:rPr>
                <w:rFonts w:ascii="Garamond" w:hAnsi="Garamond"/>
                <w:color w:val="000000"/>
              </w:rPr>
              <w:t xml:space="preserve">» определяется в соответствии с текстом, отраженным на экране при открытии и печати документа с применением программы Microsoft Office </w:t>
            </w:r>
            <w:r w:rsidRPr="00C82FB3">
              <w:rPr>
                <w:rFonts w:ascii="Garamond" w:hAnsi="Garamond"/>
                <w:color w:val="000000"/>
                <w:lang w:val="en-US"/>
              </w:rPr>
              <w:t>Word</w:t>
            </w:r>
            <w:r w:rsidRPr="00C82FB3">
              <w:rPr>
                <w:rFonts w:ascii="Garamond" w:hAnsi="Garamond"/>
                <w:color w:val="000000"/>
              </w:rPr>
              <w:t xml:space="preserve"> версии не ниже 2007.</w:t>
            </w:r>
          </w:p>
          <w:p w:rsidR="00BB4CC7" w:rsidRDefault="00BB4CC7" w:rsidP="00336A10">
            <w:pPr>
              <w:spacing w:before="120" w:after="120"/>
              <w:jc w:val="both"/>
              <w:rPr>
                <w:rFonts w:ascii="Garamond" w:hAnsi="Garamond"/>
                <w:bCs/>
              </w:rPr>
            </w:pPr>
            <w:r w:rsidRPr="005664A4">
              <w:rPr>
                <w:rFonts w:ascii="Garamond" w:hAnsi="Garamond"/>
                <w:bCs/>
                <w:sz w:val="22"/>
                <w:szCs w:val="22"/>
              </w:rPr>
              <w:t>…</w:t>
            </w:r>
          </w:p>
          <w:p w:rsidR="00BB4CC7" w:rsidRPr="00C82FB3" w:rsidRDefault="00BB4CC7" w:rsidP="00336A10">
            <w:pPr>
              <w:pStyle w:val="1f2"/>
              <w:numPr>
                <w:ilvl w:val="0"/>
                <w:numId w:val="52"/>
              </w:numPr>
              <w:tabs>
                <w:tab w:val="left" w:pos="567"/>
                <w:tab w:val="left" w:pos="9534"/>
              </w:tabs>
              <w:spacing w:before="120" w:after="120" w:line="240" w:lineRule="auto"/>
              <w:jc w:val="both"/>
              <w:rPr>
                <w:rFonts w:ascii="Garamond" w:hAnsi="Garamond"/>
                <w:bCs/>
              </w:rPr>
            </w:pPr>
            <w:r w:rsidRPr="00C82FB3">
              <w:rPr>
                <w:rFonts w:ascii="Garamond" w:hAnsi="Garamond"/>
                <w:b/>
                <w:bCs/>
                <w:color w:val="000000"/>
              </w:rPr>
              <w:t>Копия банковской гарантии,</w:t>
            </w:r>
            <w:r w:rsidRPr="00C82FB3">
              <w:rPr>
                <w:rFonts w:ascii="Garamond" w:hAnsi="Garamond"/>
                <w:bCs/>
                <w:color w:val="000000"/>
              </w:rPr>
              <w:t xml:space="preserve"> </w:t>
            </w:r>
            <w:r w:rsidRPr="00C82FB3">
              <w:rPr>
                <w:rFonts w:ascii="Garamond" w:hAnsi="Garamond"/>
                <w:b/>
                <w:bCs/>
                <w:color w:val="000000"/>
              </w:rPr>
              <w:t>транслитерированной на русский язык</w:t>
            </w:r>
          </w:p>
          <w:p w:rsidR="00BB4CC7" w:rsidRPr="000A2EA1" w:rsidRDefault="00BB4CC7" w:rsidP="00336A10">
            <w:pPr>
              <w:pStyle w:val="1f2"/>
              <w:tabs>
                <w:tab w:val="left" w:pos="2334"/>
                <w:tab w:val="left" w:pos="9534"/>
              </w:tabs>
              <w:spacing w:before="120" w:after="120" w:line="240" w:lineRule="auto"/>
              <w:ind w:left="0"/>
              <w:jc w:val="both"/>
              <w:rPr>
                <w:rFonts w:ascii="Garamond" w:hAnsi="Garamond"/>
                <w:bCs/>
              </w:rPr>
            </w:pPr>
            <w:r w:rsidRPr="00C82FB3">
              <w:rPr>
                <w:rFonts w:ascii="Garamond" w:hAnsi="Garamond"/>
                <w:color w:val="000000"/>
              </w:rPr>
              <w:t>Электронный документ «</w:t>
            </w:r>
            <w:r w:rsidRPr="00C82FB3">
              <w:rPr>
                <w:rFonts w:ascii="Garamond" w:hAnsi="Garamond"/>
                <w:bCs/>
                <w:color w:val="000000"/>
              </w:rPr>
              <w:t>Копия банковской гарантии, транслитерированной на русский язык</w:t>
            </w:r>
            <w:r w:rsidRPr="00C82FB3">
              <w:rPr>
                <w:rFonts w:ascii="Garamond" w:hAnsi="Garamond"/>
                <w:color w:val="000000"/>
              </w:rPr>
              <w:t xml:space="preserve">» отправляется с текстом, соответствующим форме приложений </w:t>
            </w:r>
            <w:r>
              <w:rPr>
                <w:rFonts w:ascii="Garamond" w:hAnsi="Garamond"/>
                <w:color w:val="000000"/>
                <w:highlight w:val="yellow"/>
              </w:rPr>
              <w:t xml:space="preserve">3, 3.1, </w:t>
            </w:r>
            <w:r w:rsidRPr="005664A4">
              <w:rPr>
                <w:rFonts w:ascii="Garamond" w:hAnsi="Garamond"/>
                <w:color w:val="000000"/>
                <w:highlight w:val="yellow"/>
              </w:rPr>
              <w:t>3.2</w:t>
            </w:r>
            <w:r>
              <w:rPr>
                <w:rFonts w:ascii="Garamond" w:hAnsi="Garamond"/>
                <w:color w:val="000000"/>
                <w:highlight w:val="yellow"/>
              </w:rPr>
              <w:t>,</w:t>
            </w:r>
            <w:r w:rsidRPr="005664A4">
              <w:rPr>
                <w:rFonts w:ascii="Garamond" w:hAnsi="Garamond"/>
                <w:color w:val="000000"/>
                <w:highlight w:val="yellow"/>
              </w:rPr>
              <w:t xml:space="preserve"> 3.</w:t>
            </w:r>
            <w:r w:rsidRPr="00646638">
              <w:rPr>
                <w:rFonts w:ascii="Garamond" w:hAnsi="Garamond"/>
                <w:color w:val="000000"/>
                <w:highlight w:val="yellow"/>
              </w:rPr>
              <w:t>3, 3.4</w:t>
            </w:r>
            <w:r w:rsidRPr="00C82FB3">
              <w:rPr>
                <w:rFonts w:ascii="Garamond" w:hAnsi="Garamond"/>
                <w:color w:val="000000"/>
              </w:rPr>
              <w:t xml:space="preserve"> к настоящему Соглашению. Стороны договорились, что содержание документа «</w:t>
            </w:r>
            <w:r w:rsidRPr="00C82FB3">
              <w:rPr>
                <w:rFonts w:ascii="Garamond" w:hAnsi="Garamond"/>
                <w:bCs/>
                <w:color w:val="000000"/>
              </w:rPr>
              <w:t>Копия банковской гарантии, транслитерированной на русский язык</w:t>
            </w:r>
            <w:r w:rsidRPr="00C82FB3">
              <w:rPr>
                <w:rFonts w:ascii="Garamond" w:hAnsi="Garamond"/>
                <w:color w:val="000000"/>
              </w:rPr>
              <w:t>» определяется в соответствии</w:t>
            </w:r>
            <w:r w:rsidRPr="000A2EA1">
              <w:rPr>
                <w:rFonts w:ascii="Garamond" w:hAnsi="Garamond"/>
                <w:color w:val="000000"/>
              </w:rPr>
              <w:t xml:space="preserve"> с текстом, отраженным на экране при открытии и печати документа с применением программы Microsoft Office </w:t>
            </w:r>
            <w:r w:rsidRPr="000A2EA1">
              <w:rPr>
                <w:rFonts w:ascii="Garamond" w:hAnsi="Garamond"/>
                <w:color w:val="000000"/>
                <w:lang w:val="en-US"/>
              </w:rPr>
              <w:t>Word</w:t>
            </w:r>
            <w:r w:rsidRPr="000A2EA1">
              <w:rPr>
                <w:rFonts w:ascii="Garamond" w:hAnsi="Garamond"/>
                <w:color w:val="000000"/>
              </w:rPr>
              <w:t xml:space="preserve"> версии не ниже 2007.</w:t>
            </w:r>
          </w:p>
          <w:p w:rsidR="00BB4CC7" w:rsidRDefault="00BB4CC7" w:rsidP="00336A10">
            <w:pPr>
              <w:spacing w:before="120" w:after="120"/>
              <w:jc w:val="both"/>
              <w:rPr>
                <w:rFonts w:ascii="Garamond" w:hAnsi="Garamond"/>
                <w:bCs/>
              </w:rPr>
            </w:pPr>
            <w:r>
              <w:rPr>
                <w:rFonts w:ascii="Garamond" w:hAnsi="Garamond"/>
                <w:bCs/>
                <w:sz w:val="22"/>
                <w:szCs w:val="22"/>
              </w:rPr>
              <w:t>…</w:t>
            </w:r>
          </w:p>
          <w:p w:rsidR="00BB4CC7" w:rsidRPr="000A2EA1" w:rsidRDefault="00BB4CC7" w:rsidP="00336A10">
            <w:pPr>
              <w:pStyle w:val="1f2"/>
              <w:numPr>
                <w:ilvl w:val="0"/>
                <w:numId w:val="52"/>
              </w:numPr>
              <w:tabs>
                <w:tab w:val="left" w:pos="567"/>
                <w:tab w:val="left" w:pos="9534"/>
              </w:tabs>
              <w:spacing w:before="120" w:after="120" w:line="240" w:lineRule="auto"/>
              <w:jc w:val="both"/>
              <w:rPr>
                <w:rFonts w:ascii="Garamond" w:hAnsi="Garamond"/>
                <w:b/>
                <w:bCs/>
              </w:rPr>
            </w:pPr>
            <w:r w:rsidRPr="000A2EA1">
              <w:rPr>
                <w:rFonts w:ascii="Garamond" w:hAnsi="Garamond"/>
                <w:b/>
                <w:bCs/>
                <w:color w:val="000000"/>
              </w:rPr>
              <w:t>Требование об осуществлении платежа по банковской гарантии</w:t>
            </w:r>
          </w:p>
          <w:p w:rsidR="00BB4CC7" w:rsidRPr="008A457F" w:rsidRDefault="00BB4CC7" w:rsidP="00336A10">
            <w:pPr>
              <w:jc w:val="both"/>
              <w:rPr>
                <w:rFonts w:ascii="Garamond" w:hAnsi="Garamond"/>
                <w:color w:val="000000"/>
              </w:rPr>
            </w:pPr>
            <w:r w:rsidRPr="000A2EA1">
              <w:rPr>
                <w:rFonts w:ascii="Garamond" w:hAnsi="Garamond"/>
                <w:color w:val="000000"/>
                <w:sz w:val="22"/>
                <w:szCs w:val="22"/>
              </w:rPr>
              <w:t xml:space="preserve">Документ «Требование об осуществление платежа по банковской гарантии» отправляется по форме </w:t>
            </w:r>
            <w:r w:rsidRPr="008A457F">
              <w:rPr>
                <w:rFonts w:ascii="Garamond" w:hAnsi="Garamond"/>
                <w:color w:val="000000"/>
                <w:sz w:val="22"/>
                <w:szCs w:val="22"/>
              </w:rPr>
              <w:t xml:space="preserve">приложений </w:t>
            </w:r>
            <w:r w:rsidRPr="005664A4">
              <w:rPr>
                <w:rFonts w:ascii="Garamond" w:hAnsi="Garamond"/>
                <w:color w:val="000000"/>
                <w:sz w:val="22"/>
                <w:szCs w:val="22"/>
                <w:highlight w:val="yellow"/>
              </w:rPr>
              <w:t>6</w:t>
            </w:r>
            <w:r>
              <w:rPr>
                <w:rFonts w:ascii="Garamond" w:hAnsi="Garamond"/>
                <w:color w:val="000000"/>
                <w:sz w:val="22"/>
                <w:szCs w:val="22"/>
                <w:highlight w:val="yellow"/>
              </w:rPr>
              <w:t xml:space="preserve">, 6.1, </w:t>
            </w:r>
            <w:r w:rsidRPr="005664A4">
              <w:rPr>
                <w:rFonts w:ascii="Garamond" w:hAnsi="Garamond"/>
                <w:color w:val="000000"/>
                <w:sz w:val="22"/>
                <w:szCs w:val="22"/>
                <w:highlight w:val="yellow"/>
              </w:rPr>
              <w:t>6.2</w:t>
            </w:r>
            <w:r w:rsidRPr="008A457F">
              <w:rPr>
                <w:rFonts w:ascii="Garamond" w:hAnsi="Garamond"/>
                <w:color w:val="000000"/>
                <w:sz w:val="22"/>
                <w:szCs w:val="22"/>
              </w:rPr>
              <w:t xml:space="preserve"> к настоящему Соглашению. Стороны договорились, что содержание документа «Требование об осуществление платежа по банковской гарантии» определяется в соответствии с текстом, отраженным на экране при открытии и печати документа с применением программы Microsoft Office Excel версии не ниже 2007.</w:t>
            </w:r>
          </w:p>
          <w:p w:rsidR="00BB4CC7" w:rsidRDefault="00BB4CC7" w:rsidP="00336A10">
            <w:pPr>
              <w:spacing w:before="120" w:after="120"/>
              <w:jc w:val="both"/>
              <w:rPr>
                <w:rFonts w:ascii="Garamond" w:hAnsi="Garamond"/>
                <w:bCs/>
              </w:rPr>
            </w:pPr>
            <w:r>
              <w:rPr>
                <w:rFonts w:ascii="Garamond" w:hAnsi="Garamond"/>
                <w:bCs/>
                <w:sz w:val="22"/>
                <w:szCs w:val="22"/>
              </w:rPr>
              <w:lastRenderedPageBreak/>
              <w:t>…</w:t>
            </w:r>
          </w:p>
          <w:p w:rsidR="00BB4CC7" w:rsidRPr="008A457F" w:rsidRDefault="00BB4CC7" w:rsidP="00336A10">
            <w:pPr>
              <w:pStyle w:val="1f2"/>
              <w:numPr>
                <w:ilvl w:val="0"/>
                <w:numId w:val="52"/>
              </w:numPr>
              <w:tabs>
                <w:tab w:val="left" w:pos="567"/>
                <w:tab w:val="left" w:pos="9534"/>
              </w:tabs>
              <w:spacing w:before="120" w:after="120" w:line="240" w:lineRule="auto"/>
              <w:jc w:val="both"/>
              <w:rPr>
                <w:rFonts w:ascii="Garamond" w:hAnsi="Garamond"/>
                <w:b/>
                <w:bCs/>
                <w:color w:val="000000"/>
              </w:rPr>
            </w:pPr>
            <w:r w:rsidRPr="008A457F">
              <w:rPr>
                <w:rFonts w:ascii="Garamond" w:hAnsi="Garamond"/>
                <w:b/>
                <w:bCs/>
                <w:color w:val="000000"/>
              </w:rPr>
              <w:t xml:space="preserve">Копия требования об осуществлении платежа по банковской гарантии, отправленного по </w:t>
            </w:r>
            <w:r w:rsidRPr="008A457F">
              <w:rPr>
                <w:rFonts w:ascii="Garamond" w:hAnsi="Garamond"/>
                <w:b/>
                <w:bCs/>
                <w:color w:val="000000"/>
                <w:lang w:val="en-US"/>
              </w:rPr>
              <w:t>SWIFT</w:t>
            </w:r>
          </w:p>
          <w:p w:rsidR="00BB4CC7" w:rsidRPr="000A2EA1" w:rsidRDefault="00BB4CC7" w:rsidP="00336A10">
            <w:pPr>
              <w:jc w:val="both"/>
              <w:rPr>
                <w:rFonts w:ascii="Garamond" w:hAnsi="Garamond"/>
                <w:color w:val="000000"/>
              </w:rPr>
            </w:pPr>
            <w:r w:rsidRPr="008A457F">
              <w:rPr>
                <w:rFonts w:ascii="Garamond" w:hAnsi="Garamond"/>
                <w:color w:val="000000"/>
                <w:sz w:val="22"/>
                <w:szCs w:val="22"/>
              </w:rPr>
              <w:t>Документ «</w:t>
            </w:r>
            <w:r w:rsidRPr="008A457F">
              <w:rPr>
                <w:rFonts w:ascii="Garamond" w:hAnsi="Garamond"/>
                <w:bCs/>
                <w:color w:val="000000"/>
                <w:sz w:val="22"/>
                <w:szCs w:val="22"/>
              </w:rPr>
              <w:t xml:space="preserve">Копия требования об осуществлении платежа по банковской гарантии, отправленного по </w:t>
            </w:r>
            <w:r w:rsidRPr="008A457F">
              <w:rPr>
                <w:rFonts w:ascii="Garamond" w:hAnsi="Garamond"/>
                <w:bCs/>
                <w:color w:val="000000"/>
                <w:sz w:val="22"/>
                <w:szCs w:val="22"/>
                <w:lang w:val="en-US"/>
              </w:rPr>
              <w:t>SWIFT</w:t>
            </w:r>
            <w:r w:rsidRPr="008A457F">
              <w:rPr>
                <w:rFonts w:ascii="Garamond" w:hAnsi="Garamond"/>
                <w:color w:val="000000"/>
                <w:sz w:val="22"/>
                <w:szCs w:val="22"/>
              </w:rPr>
              <w:t xml:space="preserve">» отправляется с текстом, соответствующим форме приложений </w:t>
            </w:r>
            <w:r w:rsidRPr="005664A4">
              <w:rPr>
                <w:rFonts w:ascii="Garamond" w:hAnsi="Garamond"/>
                <w:sz w:val="22"/>
                <w:szCs w:val="22"/>
                <w:highlight w:val="yellow"/>
              </w:rPr>
              <w:t>7, 7.1,</w:t>
            </w:r>
            <w:r>
              <w:rPr>
                <w:rFonts w:ascii="Garamond" w:hAnsi="Garamond"/>
                <w:sz w:val="22"/>
                <w:szCs w:val="22"/>
                <w:highlight w:val="yellow"/>
              </w:rPr>
              <w:t xml:space="preserve"> 7.2, 8,</w:t>
            </w:r>
            <w:r w:rsidRPr="005664A4">
              <w:rPr>
                <w:rFonts w:ascii="Garamond" w:hAnsi="Garamond"/>
                <w:sz w:val="22"/>
                <w:szCs w:val="22"/>
                <w:highlight w:val="yellow"/>
              </w:rPr>
              <w:t xml:space="preserve"> 8.1</w:t>
            </w:r>
            <w:r w:rsidRPr="008A457F">
              <w:rPr>
                <w:rFonts w:ascii="Garamond" w:hAnsi="Garamond"/>
                <w:sz w:val="22"/>
                <w:szCs w:val="22"/>
              </w:rPr>
              <w:t xml:space="preserve"> </w:t>
            </w:r>
            <w:r w:rsidRPr="008A457F">
              <w:rPr>
                <w:rFonts w:ascii="Garamond" w:hAnsi="Garamond"/>
                <w:color w:val="000000"/>
                <w:sz w:val="22"/>
                <w:szCs w:val="22"/>
              </w:rPr>
              <w:t>к настоящему Соглашению. Стороны договорились</w:t>
            </w:r>
            <w:r w:rsidRPr="000A2EA1">
              <w:rPr>
                <w:rFonts w:ascii="Garamond" w:hAnsi="Garamond"/>
                <w:color w:val="000000"/>
                <w:sz w:val="22"/>
                <w:szCs w:val="22"/>
              </w:rPr>
              <w:t>, что содержание документа «</w:t>
            </w:r>
            <w:r w:rsidRPr="000A2EA1">
              <w:rPr>
                <w:rFonts w:ascii="Garamond" w:hAnsi="Garamond"/>
                <w:bCs/>
                <w:color w:val="000000"/>
                <w:sz w:val="22"/>
                <w:szCs w:val="22"/>
              </w:rPr>
              <w:t xml:space="preserve">Копия требования об осуществлении платежа по банковской гарантии, отправленного по </w:t>
            </w:r>
            <w:r w:rsidRPr="000A2EA1">
              <w:rPr>
                <w:rFonts w:ascii="Garamond" w:hAnsi="Garamond"/>
                <w:bCs/>
                <w:color w:val="000000"/>
                <w:sz w:val="22"/>
                <w:szCs w:val="22"/>
                <w:lang w:val="en-US"/>
              </w:rPr>
              <w:t>SWIFT</w:t>
            </w:r>
            <w:r w:rsidRPr="000A2EA1">
              <w:rPr>
                <w:rFonts w:ascii="Garamond" w:hAnsi="Garamond"/>
                <w:color w:val="000000"/>
                <w:sz w:val="22"/>
                <w:szCs w:val="22"/>
              </w:rPr>
              <w:t>» определяется в соответстви</w:t>
            </w:r>
            <w:r>
              <w:rPr>
                <w:rFonts w:ascii="Garamond" w:hAnsi="Garamond"/>
                <w:color w:val="000000"/>
                <w:sz w:val="22"/>
                <w:szCs w:val="22"/>
              </w:rPr>
              <w:t>и</w:t>
            </w:r>
            <w:r w:rsidRPr="000A2EA1">
              <w:rPr>
                <w:rFonts w:ascii="Garamond" w:hAnsi="Garamond"/>
                <w:color w:val="000000"/>
                <w:sz w:val="22"/>
                <w:szCs w:val="22"/>
              </w:rPr>
              <w:t xml:space="preserve"> с текстом, отраженным на экране при открытии и печати документа с применением программы Microsoft Office </w:t>
            </w:r>
            <w:r w:rsidRPr="000A2EA1">
              <w:rPr>
                <w:rFonts w:ascii="Garamond" w:hAnsi="Garamond"/>
                <w:color w:val="000000"/>
                <w:sz w:val="22"/>
                <w:szCs w:val="22"/>
                <w:lang w:val="en-US"/>
              </w:rPr>
              <w:t>Word</w:t>
            </w:r>
            <w:r w:rsidRPr="000A2EA1">
              <w:rPr>
                <w:rFonts w:ascii="Garamond" w:hAnsi="Garamond"/>
                <w:color w:val="000000"/>
                <w:sz w:val="22"/>
                <w:szCs w:val="22"/>
              </w:rPr>
              <w:t xml:space="preserve"> версии не ниже 2007.</w:t>
            </w:r>
          </w:p>
          <w:p w:rsidR="00BB4CC7" w:rsidRPr="000A2EA1" w:rsidRDefault="00BB4CC7" w:rsidP="00336A10">
            <w:pPr>
              <w:spacing w:before="120" w:after="120"/>
              <w:jc w:val="both"/>
              <w:rPr>
                <w:rFonts w:ascii="Garamond" w:hAnsi="Garamond"/>
                <w:b/>
                <w:bCs/>
              </w:rPr>
            </w:pPr>
            <w:r>
              <w:rPr>
                <w:rFonts w:ascii="Garamond" w:hAnsi="Garamond"/>
                <w:bCs/>
                <w:sz w:val="22"/>
                <w:szCs w:val="22"/>
              </w:rPr>
              <w:t>…</w:t>
            </w:r>
          </w:p>
        </w:tc>
      </w:tr>
    </w:tbl>
    <w:p w:rsidR="00BB4CC7" w:rsidRDefault="00BB4CC7" w:rsidP="00336A10">
      <w:pPr>
        <w:tabs>
          <w:tab w:val="left" w:pos="709"/>
        </w:tabs>
        <w:ind w:firstLine="287"/>
        <w:jc w:val="both"/>
      </w:pPr>
    </w:p>
    <w:p w:rsidR="00BB4CC7" w:rsidRDefault="00BB4CC7" w:rsidP="00336A10">
      <w:pPr>
        <w:tabs>
          <w:tab w:val="left" w:pos="709"/>
        </w:tabs>
        <w:ind w:firstLine="287"/>
        <w:jc w:val="both"/>
        <w:sectPr w:rsidR="00BB4CC7" w:rsidSect="0054573C">
          <w:footerReference w:type="default" r:id="rId193"/>
          <w:pgSz w:w="16838" w:h="11906" w:orient="landscape"/>
          <w:pgMar w:top="1438" w:right="1134" w:bottom="850" w:left="1134" w:header="708" w:footer="708" w:gutter="0"/>
          <w:cols w:space="708"/>
          <w:docGrid w:linePitch="360"/>
        </w:sectPr>
      </w:pPr>
    </w:p>
    <w:p w:rsidR="00BB4CC7" w:rsidRDefault="00BB4CC7" w:rsidP="00336A10">
      <w:pPr>
        <w:ind w:firstLine="426"/>
        <w:rPr>
          <w:rFonts w:ascii="Garamond" w:hAnsi="Garamond"/>
          <w:b/>
          <w:sz w:val="22"/>
          <w:szCs w:val="22"/>
        </w:rPr>
      </w:pPr>
      <w:r w:rsidRPr="00A00575">
        <w:rPr>
          <w:rFonts w:ascii="Garamond" w:hAnsi="Garamond"/>
          <w:b/>
          <w:sz w:val="22"/>
          <w:szCs w:val="22"/>
        </w:rPr>
        <w:lastRenderedPageBreak/>
        <w:t xml:space="preserve">Добавить приложения </w:t>
      </w:r>
    </w:p>
    <w:p w:rsidR="00BB4CC7" w:rsidRDefault="00BB4CC7" w:rsidP="00336A10">
      <w:pPr>
        <w:ind w:firstLine="426"/>
        <w:rPr>
          <w:rFonts w:ascii="Garamond" w:hAnsi="Garamond"/>
          <w:b/>
          <w:sz w:val="22"/>
          <w:szCs w:val="22"/>
        </w:rPr>
      </w:pPr>
    </w:p>
    <w:p w:rsidR="00BB4CC7" w:rsidRDefault="00BB4CC7" w:rsidP="00336A10">
      <w:pPr>
        <w:jc w:val="right"/>
        <w:rPr>
          <w:rFonts w:ascii="Garamond" w:hAnsi="Garamond"/>
          <w:b/>
          <w:sz w:val="22"/>
          <w:szCs w:val="22"/>
        </w:rPr>
      </w:pPr>
      <w:r>
        <w:rPr>
          <w:rFonts w:ascii="Garamond" w:hAnsi="Garamond"/>
          <w:b/>
          <w:sz w:val="22"/>
          <w:szCs w:val="22"/>
        </w:rPr>
        <w:t>Приложение 3.3</w:t>
      </w:r>
    </w:p>
    <w:p w:rsidR="00BB4CC7" w:rsidRDefault="00BB4CC7" w:rsidP="00336A10">
      <w:pPr>
        <w:jc w:val="right"/>
        <w:rPr>
          <w:rFonts w:ascii="Garamond" w:hAnsi="Garamond"/>
          <w:sz w:val="22"/>
          <w:szCs w:val="22"/>
        </w:rPr>
      </w:pPr>
      <w:r>
        <w:rPr>
          <w:rFonts w:ascii="Garamond" w:hAnsi="Garamond"/>
          <w:sz w:val="22"/>
          <w:szCs w:val="22"/>
        </w:rPr>
        <w:t>(</w:t>
      </w:r>
      <w:r w:rsidRPr="00480176">
        <w:rPr>
          <w:rFonts w:ascii="Garamond" w:hAnsi="Garamond"/>
          <w:sz w:val="22"/>
          <w:szCs w:val="22"/>
        </w:rPr>
        <w:t>Банковская гарантия по договору купли-продажи электрической энергии на территориях субъектов Российской Федерации, объединенных в неценовые зоны оптового рынка</w:t>
      </w:r>
      <w:r>
        <w:rPr>
          <w:rFonts w:ascii="Garamond" w:hAnsi="Garamond"/>
          <w:sz w:val="22"/>
          <w:szCs w:val="22"/>
        </w:rPr>
        <w:t>)</w:t>
      </w:r>
    </w:p>
    <w:p w:rsidR="00BB4CC7" w:rsidRDefault="00BB4CC7" w:rsidP="00336A10">
      <w:pPr>
        <w:pStyle w:val="21"/>
        <w:keepNext/>
        <w:tabs>
          <w:tab w:val="left" w:pos="5670"/>
        </w:tabs>
        <w:jc w:val="right"/>
        <w:rPr>
          <w:b/>
          <w:color w:val="000000"/>
          <w:szCs w:val="22"/>
        </w:rPr>
      </w:pPr>
    </w:p>
    <w:tbl>
      <w:tblPr>
        <w:tblW w:w="10173"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544"/>
        <w:gridCol w:w="3402"/>
      </w:tblGrid>
      <w:tr w:rsidR="00BB4CC7" w:rsidTr="00336A10">
        <w:trPr>
          <w:trHeight w:val="1986"/>
        </w:trPr>
        <w:tc>
          <w:tcPr>
            <w:tcW w:w="3227" w:type="dxa"/>
          </w:tcPr>
          <w:p w:rsidR="00BB4CC7" w:rsidRDefault="00BB4CC7" w:rsidP="00336A10">
            <w:pPr>
              <w:spacing w:before="120" w:after="120"/>
              <w:jc w:val="center"/>
              <w:rPr>
                <w:rFonts w:ascii="Garamond" w:hAnsi="Garamond"/>
              </w:rPr>
            </w:pPr>
            <w:r>
              <w:rPr>
                <w:rFonts w:ascii="Garamond" w:hAnsi="Garamond"/>
                <w:sz w:val="22"/>
                <w:szCs w:val="22"/>
              </w:rPr>
              <w:t>ФОРМУ УТВЕРЖДАЮ</w:t>
            </w:r>
          </w:p>
          <w:p w:rsidR="00BB4CC7" w:rsidRDefault="00BB4CC7" w:rsidP="00336A10">
            <w:pPr>
              <w:spacing w:before="120" w:after="120"/>
              <w:jc w:val="center"/>
              <w:rPr>
                <w:rFonts w:ascii="Garamond" w:hAnsi="Garamond"/>
              </w:rPr>
            </w:pPr>
            <w:r>
              <w:rPr>
                <w:rFonts w:ascii="Garamond" w:hAnsi="Garamond"/>
                <w:sz w:val="22"/>
                <w:szCs w:val="22"/>
              </w:rPr>
              <w:t>Гарант</w:t>
            </w: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tc>
        <w:tc>
          <w:tcPr>
            <w:tcW w:w="3544" w:type="dxa"/>
          </w:tcPr>
          <w:p w:rsidR="00BB4CC7" w:rsidRDefault="00BB4CC7" w:rsidP="00336A10">
            <w:pPr>
              <w:spacing w:before="120" w:after="120"/>
              <w:jc w:val="center"/>
              <w:rPr>
                <w:rFonts w:ascii="Garamond" w:hAnsi="Garamond"/>
              </w:rPr>
            </w:pPr>
            <w:r>
              <w:rPr>
                <w:rFonts w:ascii="Garamond" w:hAnsi="Garamond"/>
                <w:sz w:val="22"/>
                <w:szCs w:val="22"/>
              </w:rPr>
              <w:t>ФОРМУ УТВЕРЖДАЮ</w:t>
            </w:r>
          </w:p>
          <w:p w:rsidR="00BB4CC7" w:rsidRDefault="00BB4CC7" w:rsidP="00336A10">
            <w:pPr>
              <w:spacing w:before="120" w:after="120"/>
              <w:jc w:val="center"/>
              <w:rPr>
                <w:rFonts w:ascii="Garamond" w:hAnsi="Garamond"/>
              </w:rPr>
            </w:pPr>
            <w:r>
              <w:rPr>
                <w:rFonts w:ascii="Garamond" w:hAnsi="Garamond"/>
                <w:sz w:val="22"/>
                <w:szCs w:val="22"/>
              </w:rPr>
              <w:t>Авизующий банк</w:t>
            </w: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tc>
        <w:tc>
          <w:tcPr>
            <w:tcW w:w="3402" w:type="dxa"/>
          </w:tcPr>
          <w:p w:rsidR="00BB4CC7" w:rsidRDefault="00BB4CC7" w:rsidP="00336A10">
            <w:pPr>
              <w:spacing w:before="120"/>
              <w:jc w:val="center"/>
              <w:rPr>
                <w:rFonts w:ascii="Garamond" w:hAnsi="Garamond"/>
              </w:rPr>
            </w:pPr>
            <w:r>
              <w:rPr>
                <w:rFonts w:ascii="Garamond" w:hAnsi="Garamond"/>
                <w:sz w:val="22"/>
                <w:szCs w:val="22"/>
              </w:rPr>
              <w:t xml:space="preserve">ФОРМУ УТВЕРЖДАЮ </w:t>
            </w:r>
          </w:p>
          <w:p w:rsidR="00BB4CC7" w:rsidRDefault="00BB4CC7" w:rsidP="00336A10">
            <w:pPr>
              <w:spacing w:before="120"/>
              <w:jc w:val="center"/>
              <w:rPr>
                <w:rFonts w:ascii="Garamond" w:hAnsi="Garamond"/>
              </w:rPr>
            </w:pPr>
            <w:r>
              <w:rPr>
                <w:rFonts w:ascii="Garamond" w:hAnsi="Garamond"/>
                <w:sz w:val="22"/>
                <w:szCs w:val="22"/>
              </w:rPr>
              <w:t>АО «ЦФР»</w:t>
            </w:r>
          </w:p>
          <w:p w:rsidR="00BB4CC7" w:rsidRDefault="00BB4CC7" w:rsidP="00336A10">
            <w:pPr>
              <w:spacing w:before="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tc>
      </w:tr>
    </w:tbl>
    <w:p w:rsidR="00BB4CC7" w:rsidRDefault="00BB4CC7" w:rsidP="00336A10">
      <w:pPr>
        <w:keepNext/>
        <w:widowControl w:val="0"/>
        <w:jc w:val="center"/>
        <w:rPr>
          <w:rFonts w:ascii="Garamond" w:hAnsi="Garamond"/>
          <w:b/>
          <w:sz w:val="22"/>
          <w:szCs w:val="22"/>
        </w:rPr>
      </w:pPr>
    </w:p>
    <w:p w:rsidR="00BB4CC7" w:rsidRDefault="00BB4CC7" w:rsidP="00336A10">
      <w:pPr>
        <w:spacing w:before="120" w:after="120" w:line="360" w:lineRule="auto"/>
        <w:jc w:val="center"/>
        <w:rPr>
          <w:rFonts w:ascii="Garamond" w:hAnsi="Garamond"/>
          <w:sz w:val="22"/>
          <w:szCs w:val="22"/>
        </w:rPr>
      </w:pPr>
      <w:r>
        <w:rPr>
          <w:rFonts w:ascii="Garamond" w:hAnsi="Garamond"/>
          <w:b/>
          <w:sz w:val="22"/>
          <w:szCs w:val="22"/>
        </w:rPr>
        <w:t xml:space="preserve">БАНКОВСКАЯ ГАРАНТИЯ </w:t>
      </w:r>
      <w:r>
        <w:rPr>
          <w:rFonts w:ascii="Garamond" w:hAnsi="Garamond"/>
          <w:sz w:val="22"/>
          <w:szCs w:val="22"/>
          <w:lang w:val="en-US"/>
        </w:rPr>
        <w:t>N</w:t>
      </w:r>
      <w:r>
        <w:rPr>
          <w:rFonts w:ascii="Garamond" w:hAnsi="Garamond"/>
          <w:b/>
          <w:sz w:val="22"/>
          <w:szCs w:val="22"/>
        </w:rPr>
        <w:t xml:space="preserve"> _____________</w:t>
      </w:r>
    </w:p>
    <w:p w:rsidR="00BB4CC7" w:rsidRDefault="00BB4CC7" w:rsidP="00336A10">
      <w:pPr>
        <w:spacing w:line="360" w:lineRule="auto"/>
        <w:rPr>
          <w:rFonts w:ascii="Garamond" w:hAnsi="Garamond"/>
          <w:b/>
          <w:sz w:val="22"/>
          <w:szCs w:val="22"/>
        </w:rPr>
        <w:sectPr w:rsidR="00BB4CC7">
          <w:type w:val="continuous"/>
          <w:pgSz w:w="11906" w:h="16838"/>
          <w:pgMar w:top="1134" w:right="851" w:bottom="1134" w:left="1418" w:header="709" w:footer="709" w:gutter="0"/>
          <w:cols w:space="720"/>
        </w:sectPr>
      </w:pPr>
    </w:p>
    <w:p w:rsidR="00BB4CC7" w:rsidRDefault="00BB4CC7" w:rsidP="00336A10">
      <w:pPr>
        <w:tabs>
          <w:tab w:val="left" w:pos="9840"/>
        </w:tabs>
        <w:spacing w:before="120" w:after="120" w:line="360" w:lineRule="auto"/>
        <w:ind w:firstLine="720"/>
        <w:jc w:val="both"/>
        <w:rPr>
          <w:rFonts w:ascii="Garamond" w:hAnsi="Garamond"/>
          <w:b/>
          <w:sz w:val="22"/>
          <w:szCs w:val="22"/>
        </w:rPr>
      </w:pPr>
      <w:r>
        <w:rPr>
          <w:rFonts w:ascii="Garamond" w:hAnsi="Garamond"/>
          <w:b/>
          <w:sz w:val="22"/>
          <w:szCs w:val="22"/>
        </w:rPr>
        <w:lastRenderedPageBreak/>
        <w:t>Москва                                                                                                                  ________________</w:t>
      </w:r>
      <w:r>
        <w:rPr>
          <w:rStyle w:val="af3"/>
          <w:rFonts w:ascii="Garamond" w:hAnsi="Garamond"/>
          <w:sz w:val="22"/>
          <w:szCs w:val="22"/>
        </w:rPr>
        <w:footnoteReference w:id="13"/>
      </w:r>
    </w:p>
    <w:p w:rsidR="00BB4CC7" w:rsidRDefault="00BB4CC7" w:rsidP="00336A10">
      <w:pPr>
        <w:spacing w:before="120" w:after="120" w:line="360" w:lineRule="auto"/>
        <w:ind w:left="720"/>
        <w:jc w:val="both"/>
        <w:rPr>
          <w:rFonts w:ascii="Garamond" w:hAnsi="Garamond"/>
          <w:sz w:val="22"/>
          <w:szCs w:val="22"/>
        </w:rPr>
      </w:pPr>
      <w:r>
        <w:rPr>
          <w:rFonts w:ascii="Garamond" w:hAnsi="Garamond"/>
          <w:sz w:val="22"/>
          <w:szCs w:val="22"/>
        </w:rPr>
        <w:t>Настоящей Гарантией ________________ (</w:t>
      </w:r>
      <w:r>
        <w:rPr>
          <w:rFonts w:ascii="Garamond" w:hAnsi="Garamond"/>
          <w:i/>
          <w:sz w:val="22"/>
          <w:szCs w:val="22"/>
        </w:rPr>
        <w:t xml:space="preserve">наименование гаранта </w:t>
      </w:r>
      <w:r>
        <w:rPr>
          <w:rStyle w:val="af3"/>
          <w:rFonts w:ascii="Garamond" w:hAnsi="Garamond"/>
          <w:sz w:val="22"/>
          <w:szCs w:val="22"/>
        </w:rPr>
        <w:footnoteReference w:id="14"/>
      </w:r>
      <w:r>
        <w:rPr>
          <w:rFonts w:ascii="Garamond" w:hAnsi="Garamond"/>
          <w:sz w:val="22"/>
          <w:szCs w:val="22"/>
        </w:rPr>
        <w:t>), именуемый в дальнейшем Гарант, по просьбе _________________ (</w:t>
      </w:r>
      <w:r>
        <w:rPr>
          <w:rFonts w:ascii="Garamond" w:hAnsi="Garamond"/>
          <w:i/>
          <w:sz w:val="22"/>
          <w:szCs w:val="22"/>
        </w:rPr>
        <w:t xml:space="preserve">наименование участника оптового рынка электрической энергии и мощности </w:t>
      </w:r>
      <w:r>
        <w:rPr>
          <w:rStyle w:val="af3"/>
          <w:rFonts w:ascii="Garamond" w:hAnsi="Garamond"/>
          <w:sz w:val="22"/>
          <w:szCs w:val="22"/>
        </w:rPr>
        <w:footnoteReference w:id="15"/>
      </w:r>
      <w:r>
        <w:rPr>
          <w:rFonts w:ascii="Garamond" w:hAnsi="Garamond"/>
          <w:i/>
          <w:sz w:val="22"/>
          <w:szCs w:val="22"/>
        </w:rPr>
        <w:t xml:space="preserve">) </w:t>
      </w:r>
      <w:r>
        <w:rPr>
          <w:rFonts w:ascii="Garamond" w:hAnsi="Garamond"/>
          <w:sz w:val="22"/>
          <w:szCs w:val="22"/>
        </w:rPr>
        <w:t>(</w:t>
      </w:r>
      <w:r>
        <w:rPr>
          <w:rFonts w:ascii="Garamond" w:hAnsi="Garamond"/>
          <w:i/>
          <w:sz w:val="22"/>
          <w:szCs w:val="22"/>
        </w:rPr>
        <w:t>ИНН___________</w:t>
      </w:r>
      <w:r>
        <w:rPr>
          <w:rFonts w:ascii="Garamond" w:hAnsi="Garamond"/>
          <w:sz w:val="22"/>
          <w:szCs w:val="22"/>
        </w:rPr>
        <w:t xml:space="preserve">), именуемого в дальнейшем Принципал, дает обязательство уплатить Акционерному обществу Центр финансовых расчетов (ИНН 7705620038), именуемому в дальнейшем Бенефициар, в случае невыполнения Принципалом своих обязательств по Договору купли-продажи электрической энергии на территориях субъектов Российской Федерации, объединенных в неценовые зоны оптового рынка </w:t>
      </w:r>
      <w:r>
        <w:rPr>
          <w:rFonts w:ascii="Garamond" w:hAnsi="Garamond"/>
          <w:sz w:val="22"/>
          <w:szCs w:val="22"/>
          <w:lang w:val="en-US"/>
        </w:rPr>
        <w:t>N</w:t>
      </w:r>
      <w:r>
        <w:rPr>
          <w:rFonts w:ascii="Garamond" w:hAnsi="Garamond"/>
          <w:sz w:val="22"/>
          <w:szCs w:val="22"/>
        </w:rPr>
        <w:t xml:space="preserve"> ___ от ___________________</w:t>
      </w:r>
      <w:r>
        <w:rPr>
          <w:rStyle w:val="af3"/>
          <w:rFonts w:ascii="Garamond" w:hAnsi="Garamond"/>
          <w:sz w:val="22"/>
          <w:szCs w:val="22"/>
        </w:rPr>
        <w:t>1</w:t>
      </w:r>
      <w:r>
        <w:rPr>
          <w:rFonts w:ascii="Garamond" w:hAnsi="Garamond"/>
          <w:sz w:val="22"/>
          <w:szCs w:val="22"/>
        </w:rPr>
        <w:t xml:space="preserve">  денежную сумму в пределах ________________</w:t>
      </w:r>
      <w:r>
        <w:rPr>
          <w:rStyle w:val="af3"/>
          <w:rFonts w:ascii="Garamond" w:hAnsi="Garamond"/>
          <w:sz w:val="22"/>
          <w:szCs w:val="22"/>
        </w:rPr>
        <w:footnoteReference w:id="16"/>
      </w:r>
      <w:r>
        <w:rPr>
          <w:rFonts w:ascii="Garamond" w:hAnsi="Garamond"/>
          <w:sz w:val="22"/>
          <w:szCs w:val="22"/>
        </w:rPr>
        <w:t xml:space="preserve"> (___________</w:t>
      </w:r>
      <w:r>
        <w:rPr>
          <w:rStyle w:val="af3"/>
          <w:rFonts w:ascii="Garamond" w:hAnsi="Garamond"/>
          <w:sz w:val="22"/>
          <w:szCs w:val="22"/>
        </w:rPr>
        <w:footnoteReference w:id="17"/>
      </w:r>
      <w:r>
        <w:rPr>
          <w:rFonts w:ascii="Garamond" w:hAnsi="Garamond"/>
          <w:sz w:val="22"/>
          <w:szCs w:val="22"/>
        </w:rPr>
        <w:t>) российских рублей __________</w:t>
      </w:r>
      <w:r>
        <w:rPr>
          <w:rStyle w:val="af3"/>
          <w:rFonts w:ascii="Garamond" w:hAnsi="Garamond"/>
          <w:sz w:val="22"/>
          <w:szCs w:val="22"/>
        </w:rPr>
        <w:t>4</w:t>
      </w:r>
      <w:r>
        <w:rPr>
          <w:rFonts w:ascii="Garamond" w:hAnsi="Garamond"/>
          <w:sz w:val="22"/>
          <w:szCs w:val="22"/>
        </w:rPr>
        <w:t xml:space="preserve"> (________________</w:t>
      </w:r>
      <w:r>
        <w:rPr>
          <w:rStyle w:val="af3"/>
          <w:rFonts w:ascii="Garamond" w:hAnsi="Garamond"/>
          <w:sz w:val="22"/>
          <w:szCs w:val="22"/>
        </w:rPr>
        <w:t>5</w:t>
      </w:r>
      <w:r>
        <w:rPr>
          <w:rFonts w:ascii="Garamond" w:hAnsi="Garamond"/>
          <w:sz w:val="22"/>
          <w:szCs w:val="22"/>
        </w:rPr>
        <w:t>) копеек (далее - сумма, на которую выдана гарантия) на следующих условиях.</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 xml:space="preserve">Настоящей гарантией обеспечивается надлежащее исполнение Принципалом денежных обязательств по Договору купли-продажи электрической энергии на территориях субъектов Российской Федерации, объединенных в неценовые зоны оптового рынка </w:t>
      </w:r>
      <w:r>
        <w:rPr>
          <w:rFonts w:ascii="Garamond" w:hAnsi="Garamond"/>
          <w:sz w:val="22"/>
          <w:szCs w:val="22"/>
          <w:lang w:val="en-US"/>
        </w:rPr>
        <w:t>N</w:t>
      </w:r>
      <w:r>
        <w:rPr>
          <w:rFonts w:ascii="Garamond" w:hAnsi="Garamond"/>
          <w:sz w:val="22"/>
          <w:szCs w:val="22"/>
        </w:rPr>
        <w:t xml:space="preserve"> ___ от ___________________</w:t>
      </w:r>
      <w:r>
        <w:rPr>
          <w:rStyle w:val="af3"/>
          <w:rFonts w:ascii="Garamond" w:hAnsi="Garamond"/>
          <w:sz w:val="22"/>
          <w:szCs w:val="22"/>
        </w:rPr>
        <w:t>1</w:t>
      </w:r>
      <w:r>
        <w:rPr>
          <w:rFonts w:ascii="Garamond" w:hAnsi="Garamond"/>
          <w:sz w:val="22"/>
          <w:szCs w:val="22"/>
        </w:rPr>
        <w:t xml:space="preserve"> , срок исполнения которых наступил в период действия настоящей гарантии, кроме обязательств по оплате неустойки.</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Настоящая гарантия вступает в силу с _____________</w:t>
      </w:r>
      <w:r>
        <w:rPr>
          <w:rStyle w:val="af3"/>
          <w:rFonts w:ascii="Garamond" w:hAnsi="Garamond"/>
          <w:sz w:val="22"/>
          <w:szCs w:val="22"/>
        </w:rPr>
        <w:t>1</w:t>
      </w:r>
      <w:r>
        <w:rPr>
          <w:rFonts w:ascii="Garamond" w:hAnsi="Garamond"/>
          <w:sz w:val="22"/>
          <w:szCs w:val="22"/>
        </w:rPr>
        <w:t xml:space="preserve"> и действует по ________________</w:t>
      </w:r>
      <w:r>
        <w:rPr>
          <w:rStyle w:val="af3"/>
          <w:rFonts w:ascii="Garamond" w:hAnsi="Garamond"/>
          <w:sz w:val="22"/>
          <w:szCs w:val="22"/>
        </w:rPr>
        <w:t>1</w:t>
      </w:r>
      <w:r>
        <w:rPr>
          <w:rFonts w:ascii="Garamond" w:hAnsi="Garamond"/>
          <w:sz w:val="22"/>
          <w:szCs w:val="22"/>
        </w:rPr>
        <w:t>, включительно, после чего она автоматически теряет силу, независимо от того, была ли она возвращена Гаранту или нет.</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lastRenderedPageBreak/>
        <w:t>Обязательство Гаранта перед Бенефициаром ограничивается уплатой суммы, на которую выдана гарантия.</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Требования по настоящей банковской гарантии могут предъявляться неограниченное количество раз, при этом совокупный объем денежных требований за весь срок действия настоящей гарантии не может превышать сумму, на которую выдана настоящая гарантия.</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При неисполнении Гарантом перед Бенефициаром своих платежных обязательств в соответствии с условиями настоящей гарантии Гарант обязуется уплатить Бенефициару пеню в размере 1/365 ставки рефинансирования Центрального Банка Российской Федерации, действующей на дату получения Гарантом требования Бенефициара, от суммы просроченного платежа за каждый день просрочки, но не более двадцати процентов от суммы просроченного платежа.</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Настоящая Банковская гарантия является безотзывной.</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Принадлежащее Бенефициару по настоящей Гарантии право требования к Гаранту не может быть передано другому лицу.</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Требование Бенефициара должно быть предъявлено Гаранту до истечения указанного в настоящей Гарантии срока.</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 xml:space="preserve">Требование должно быть заявлено в письменной форме. Письменная форма считается соблюденной в случае направления Гаранту требования в форме электронного сообщения с использованием телекоммуникационной системы SWIFT (СВИФТ) через банк, которому правлением Ассоциации НП Совета рынка присвоен статус авизующего банка в системе финансовых гарантий на оптовом рынке электрической энергии и мощности. Бенефициар направляет требование в электронном виде с использованием электронной подписи или на бумажном носителе в банк, которому правлением Ассоциации НП Совета рынка присвоен статус авизующего банка в системе финансовых гарантий на оптовом рынке электрической энергии и мощности, в порядке, предусмотренном Соглашением о взаимодействии между Гарантом, Авизующим банком и АО ЦФР. SWIFT-сообщение, направленное Гаранту, должно содержать подтверждение, что требование подписано уполномоченным лицом Бенефициара. </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Гарант обязуется рассматривать требования Бенефициара и уплачивать суммы по настоящей гарантии в течение 5 (пяти) рабочих дней с даты получения Гарантом требования по системе СВИФТ (SWIFT). Оплата сумм по настоящей банковской гарантии осуществляется путем перечисления денежных средств на расчетный счет Бенефициара, указанный в требовании Бенефициара об осуществлении платежа по банковской гарантии.</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Обязательство Гаранта перед Бенефициаром по гарантии прекращается:</w:t>
      </w:r>
    </w:p>
    <w:p w:rsidR="00BB4CC7" w:rsidRDefault="00BB4CC7" w:rsidP="00336A10">
      <w:pPr>
        <w:pStyle w:val="aff1"/>
        <w:spacing w:before="120" w:after="120" w:line="360" w:lineRule="auto"/>
        <w:jc w:val="both"/>
        <w:rPr>
          <w:rFonts w:ascii="Garamond" w:hAnsi="Garamond"/>
          <w:sz w:val="22"/>
          <w:szCs w:val="22"/>
        </w:rPr>
      </w:pPr>
      <w:r>
        <w:rPr>
          <w:rFonts w:ascii="Garamond" w:hAnsi="Garamond"/>
          <w:sz w:val="22"/>
          <w:szCs w:val="22"/>
        </w:rPr>
        <w:t>1) уплатой Бенефициару по одному требованию или по нескольким требованиям в совокупности всей суммы, на которую выдана гарантия;</w:t>
      </w:r>
    </w:p>
    <w:p w:rsidR="00BB4CC7" w:rsidRDefault="00BB4CC7" w:rsidP="00336A10">
      <w:pPr>
        <w:pStyle w:val="aff1"/>
        <w:spacing w:before="120" w:after="120" w:line="360" w:lineRule="auto"/>
        <w:jc w:val="both"/>
        <w:rPr>
          <w:rFonts w:ascii="Garamond" w:hAnsi="Garamond"/>
          <w:sz w:val="22"/>
          <w:szCs w:val="22"/>
        </w:rPr>
      </w:pPr>
      <w:r>
        <w:rPr>
          <w:rFonts w:ascii="Garamond" w:hAnsi="Garamond"/>
          <w:sz w:val="22"/>
          <w:szCs w:val="22"/>
        </w:rPr>
        <w:t>2) окончанием определенного в гарантии срока, на который она выдана;</w:t>
      </w:r>
    </w:p>
    <w:p w:rsidR="00BB4CC7" w:rsidRDefault="00BB4CC7" w:rsidP="00336A10">
      <w:pPr>
        <w:pStyle w:val="aff1"/>
        <w:spacing w:before="120" w:after="120" w:line="360" w:lineRule="auto"/>
        <w:jc w:val="both"/>
        <w:rPr>
          <w:rFonts w:ascii="Garamond" w:hAnsi="Garamond"/>
          <w:sz w:val="22"/>
          <w:szCs w:val="22"/>
        </w:rPr>
      </w:pPr>
      <w:r>
        <w:rPr>
          <w:rFonts w:ascii="Garamond" w:hAnsi="Garamond"/>
          <w:sz w:val="22"/>
          <w:szCs w:val="22"/>
        </w:rPr>
        <w:lastRenderedPageBreak/>
        <w:t>3) вследствие отказа Бенефициара от своих прав по гарантии и возвращения ее Гаранту;</w:t>
      </w:r>
    </w:p>
    <w:p w:rsidR="00BB4CC7" w:rsidRDefault="00BB4CC7" w:rsidP="00336A10">
      <w:pPr>
        <w:pStyle w:val="aff1"/>
        <w:spacing w:before="120" w:after="120" w:line="360" w:lineRule="auto"/>
        <w:jc w:val="both"/>
        <w:rPr>
          <w:rFonts w:ascii="Garamond" w:hAnsi="Garamond"/>
          <w:sz w:val="22"/>
          <w:szCs w:val="22"/>
        </w:rPr>
      </w:pPr>
      <w:r>
        <w:rPr>
          <w:rFonts w:ascii="Garamond" w:hAnsi="Garamond"/>
          <w:sz w:val="22"/>
          <w:szCs w:val="22"/>
        </w:rPr>
        <w:t>4) вследствие отказа Бенефициара от своих прав по гарантии путем письменного заявления об освобождении Гаранта от его обязательств;</w:t>
      </w:r>
    </w:p>
    <w:p w:rsidR="00BB4CC7" w:rsidRDefault="00BB4CC7" w:rsidP="00336A10">
      <w:pPr>
        <w:pStyle w:val="aff1"/>
        <w:spacing w:before="120" w:after="120" w:line="360" w:lineRule="auto"/>
        <w:jc w:val="both"/>
        <w:rPr>
          <w:rFonts w:ascii="Garamond" w:hAnsi="Garamond"/>
          <w:sz w:val="22"/>
          <w:szCs w:val="22"/>
        </w:rPr>
      </w:pPr>
      <w:r>
        <w:rPr>
          <w:rFonts w:ascii="Garamond" w:hAnsi="Garamond"/>
          <w:sz w:val="22"/>
          <w:szCs w:val="22"/>
        </w:rPr>
        <w:t>5) в иных случаях, предусмотренных законодательством Российской Федерации.</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Настоящая Гарантия подчиняется законодательству Российской Федерации. Любой спор по настоящей гарантии разрешается в Арбитражном суде г. Москвы.</w:t>
      </w:r>
    </w:p>
    <w:p w:rsidR="00BB4CC7" w:rsidRDefault="00BB4CC7" w:rsidP="00336A10">
      <w:pPr>
        <w:pStyle w:val="aff1"/>
        <w:numPr>
          <w:ilvl w:val="0"/>
          <w:numId w:val="50"/>
        </w:numPr>
        <w:spacing w:before="120" w:after="120" w:line="360" w:lineRule="auto"/>
        <w:contextualSpacing w:val="0"/>
        <w:jc w:val="both"/>
        <w:rPr>
          <w:rFonts w:ascii="Garamond" w:hAnsi="Garamond"/>
          <w:sz w:val="22"/>
          <w:szCs w:val="22"/>
        </w:rPr>
      </w:pPr>
      <w:r>
        <w:rPr>
          <w:rFonts w:ascii="Garamond" w:hAnsi="Garamond"/>
          <w:sz w:val="22"/>
          <w:szCs w:val="22"/>
        </w:rPr>
        <w:t>Настоящая Гарантия выдана в форме электронного сообщения с использованием телекоммуникационной системы SWIFT (СВИФТ).</w:t>
      </w:r>
    </w:p>
    <w:p w:rsidR="00BB4CC7" w:rsidRDefault="00BB4CC7" w:rsidP="00A00575">
      <w:pPr>
        <w:ind w:firstLine="426"/>
        <w:jc w:val="right"/>
        <w:rPr>
          <w:rFonts w:ascii="Garamond" w:hAnsi="Garamond"/>
          <w:b/>
          <w:sz w:val="22"/>
          <w:szCs w:val="22"/>
        </w:rPr>
      </w:pPr>
      <w:r>
        <w:rPr>
          <w:rFonts w:ascii="Garamond" w:hAnsi="Garamond"/>
          <w:sz w:val="22"/>
          <w:szCs w:val="22"/>
        </w:rPr>
        <w:br w:type="column"/>
      </w:r>
      <w:r>
        <w:rPr>
          <w:rFonts w:ascii="Garamond" w:hAnsi="Garamond"/>
          <w:b/>
          <w:sz w:val="22"/>
          <w:szCs w:val="22"/>
        </w:rPr>
        <w:lastRenderedPageBreak/>
        <w:t>Приложение 3.4</w:t>
      </w:r>
    </w:p>
    <w:p w:rsidR="00BB4CC7" w:rsidRDefault="00BB4CC7" w:rsidP="00336A10">
      <w:pPr>
        <w:pStyle w:val="aff1"/>
        <w:spacing w:before="120" w:after="120" w:line="360" w:lineRule="auto"/>
        <w:ind w:left="2268"/>
        <w:jc w:val="right"/>
        <w:rPr>
          <w:rFonts w:ascii="Garamond" w:hAnsi="Garamond"/>
          <w:sz w:val="22"/>
          <w:szCs w:val="22"/>
        </w:rPr>
      </w:pPr>
      <w:r>
        <w:rPr>
          <w:rFonts w:ascii="Garamond" w:hAnsi="Garamond"/>
          <w:sz w:val="22"/>
          <w:szCs w:val="22"/>
        </w:rPr>
        <w:t xml:space="preserve"> (Банковская гарантия по Договору купли-продажи электрической энергии на территориях субъектов Российской Федерации, объединенных в неценовые зоны оптового рынка, </w:t>
      </w:r>
      <w:r w:rsidRPr="00DE4CFD">
        <w:rPr>
          <w:rFonts w:ascii="Garamond" w:hAnsi="Garamond"/>
          <w:sz w:val="22"/>
          <w:szCs w:val="22"/>
        </w:rPr>
        <w:t xml:space="preserve">предоставляемая </w:t>
      </w:r>
      <w:r>
        <w:rPr>
          <w:rFonts w:ascii="Garamond" w:hAnsi="Garamond"/>
          <w:sz w:val="22"/>
          <w:szCs w:val="22"/>
        </w:rPr>
        <w:t xml:space="preserve">для </w:t>
      </w:r>
      <w:r w:rsidRPr="00DE4CFD">
        <w:rPr>
          <w:rFonts w:ascii="Garamond" w:hAnsi="Garamond"/>
          <w:sz w:val="22"/>
          <w:szCs w:val="22"/>
        </w:rPr>
        <w:t>целей участия в конкурсе на присвоение статуса гарантирующего поставщика в отношении зоны деятельности соответствующей организации, утратившей с</w:t>
      </w:r>
      <w:r>
        <w:rPr>
          <w:rFonts w:ascii="Garamond" w:hAnsi="Garamond"/>
          <w:sz w:val="22"/>
          <w:szCs w:val="22"/>
        </w:rPr>
        <w:t>татус гарантирующего поставщика)</w:t>
      </w:r>
    </w:p>
    <w:p w:rsidR="00BB4CC7" w:rsidRDefault="00BB4CC7" w:rsidP="00336A10">
      <w:pPr>
        <w:pStyle w:val="21"/>
        <w:keepNext/>
        <w:tabs>
          <w:tab w:val="left" w:pos="5670"/>
        </w:tabs>
        <w:jc w:val="right"/>
        <w:rPr>
          <w:b/>
          <w:color w:val="000000"/>
          <w:szCs w:val="22"/>
        </w:rPr>
      </w:pPr>
    </w:p>
    <w:tbl>
      <w:tblPr>
        <w:tblW w:w="100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9"/>
        <w:gridCol w:w="3544"/>
        <w:gridCol w:w="3402"/>
      </w:tblGrid>
      <w:tr w:rsidR="00BB4CC7" w:rsidTr="00336A10">
        <w:trPr>
          <w:trHeight w:val="1986"/>
        </w:trPr>
        <w:tc>
          <w:tcPr>
            <w:tcW w:w="3129" w:type="dxa"/>
          </w:tcPr>
          <w:p w:rsidR="00BB4CC7" w:rsidRDefault="00BB4CC7" w:rsidP="00336A10">
            <w:pPr>
              <w:spacing w:before="120" w:after="120"/>
              <w:jc w:val="center"/>
              <w:rPr>
                <w:rFonts w:ascii="Garamond" w:hAnsi="Garamond"/>
              </w:rPr>
            </w:pPr>
            <w:r>
              <w:rPr>
                <w:rFonts w:ascii="Garamond" w:hAnsi="Garamond"/>
                <w:sz w:val="22"/>
                <w:szCs w:val="22"/>
              </w:rPr>
              <w:t>ФОРМУ УТВЕРЖДАЮ</w:t>
            </w:r>
          </w:p>
          <w:p w:rsidR="00BB4CC7" w:rsidRDefault="00BB4CC7" w:rsidP="00336A10">
            <w:pPr>
              <w:spacing w:before="120" w:after="120"/>
              <w:jc w:val="center"/>
              <w:rPr>
                <w:rFonts w:ascii="Garamond" w:hAnsi="Garamond"/>
              </w:rPr>
            </w:pPr>
            <w:r>
              <w:rPr>
                <w:rFonts w:ascii="Garamond" w:hAnsi="Garamond"/>
                <w:sz w:val="22"/>
                <w:szCs w:val="22"/>
              </w:rPr>
              <w:t>Гарант</w:t>
            </w: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tc>
        <w:tc>
          <w:tcPr>
            <w:tcW w:w="3544" w:type="dxa"/>
          </w:tcPr>
          <w:p w:rsidR="00BB4CC7" w:rsidRDefault="00BB4CC7" w:rsidP="00336A10">
            <w:pPr>
              <w:spacing w:before="120" w:after="120"/>
              <w:jc w:val="center"/>
              <w:rPr>
                <w:rFonts w:ascii="Garamond" w:hAnsi="Garamond"/>
              </w:rPr>
            </w:pPr>
            <w:r>
              <w:rPr>
                <w:rFonts w:ascii="Garamond" w:hAnsi="Garamond"/>
                <w:sz w:val="22"/>
                <w:szCs w:val="22"/>
              </w:rPr>
              <w:t>ФОРМУ УТВЕРЖДАЮ</w:t>
            </w:r>
          </w:p>
          <w:p w:rsidR="00BB4CC7" w:rsidRDefault="00BB4CC7" w:rsidP="00336A10">
            <w:pPr>
              <w:spacing w:before="120" w:after="120"/>
              <w:jc w:val="center"/>
              <w:rPr>
                <w:rFonts w:ascii="Garamond" w:hAnsi="Garamond"/>
              </w:rPr>
            </w:pPr>
            <w:r>
              <w:rPr>
                <w:rFonts w:ascii="Garamond" w:hAnsi="Garamond"/>
                <w:sz w:val="22"/>
                <w:szCs w:val="22"/>
              </w:rPr>
              <w:t>Авизующий банк</w:t>
            </w: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tc>
        <w:tc>
          <w:tcPr>
            <w:tcW w:w="3402" w:type="dxa"/>
          </w:tcPr>
          <w:p w:rsidR="00BB4CC7" w:rsidRDefault="00BB4CC7" w:rsidP="00336A10">
            <w:pPr>
              <w:spacing w:before="120"/>
              <w:jc w:val="center"/>
              <w:rPr>
                <w:rFonts w:ascii="Garamond" w:hAnsi="Garamond"/>
              </w:rPr>
            </w:pPr>
            <w:r>
              <w:rPr>
                <w:rFonts w:ascii="Garamond" w:hAnsi="Garamond"/>
                <w:sz w:val="22"/>
                <w:szCs w:val="22"/>
              </w:rPr>
              <w:t xml:space="preserve">ФОРМУ УТВЕРЖДАЮ </w:t>
            </w:r>
          </w:p>
          <w:p w:rsidR="00BB4CC7" w:rsidRDefault="00BB4CC7" w:rsidP="00336A10">
            <w:pPr>
              <w:spacing w:before="120"/>
              <w:jc w:val="center"/>
              <w:rPr>
                <w:rFonts w:ascii="Garamond" w:hAnsi="Garamond"/>
              </w:rPr>
            </w:pPr>
            <w:r>
              <w:rPr>
                <w:rFonts w:ascii="Garamond" w:hAnsi="Garamond"/>
                <w:sz w:val="22"/>
                <w:szCs w:val="22"/>
              </w:rPr>
              <w:t>АО «ЦФР»</w:t>
            </w:r>
          </w:p>
          <w:p w:rsidR="00BB4CC7" w:rsidRDefault="00BB4CC7" w:rsidP="00336A10">
            <w:pPr>
              <w:spacing w:before="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tc>
      </w:tr>
    </w:tbl>
    <w:p w:rsidR="00BB4CC7" w:rsidRDefault="00BB4CC7" w:rsidP="00336A10">
      <w:pPr>
        <w:pStyle w:val="23"/>
        <w:keepNext/>
        <w:jc w:val="center"/>
        <w:rPr>
          <w:rFonts w:ascii="Garamond" w:hAnsi="Garamond"/>
          <w:b/>
          <w:color w:val="000000"/>
          <w:sz w:val="22"/>
          <w:szCs w:val="22"/>
        </w:rPr>
      </w:pPr>
    </w:p>
    <w:p w:rsidR="00BB4CC7" w:rsidRDefault="00BB4CC7" w:rsidP="00336A10">
      <w:pPr>
        <w:spacing w:before="120" w:after="120" w:line="312" w:lineRule="auto"/>
        <w:jc w:val="center"/>
        <w:rPr>
          <w:rFonts w:ascii="Garamond" w:hAnsi="Garamond"/>
          <w:b/>
          <w:sz w:val="22"/>
          <w:szCs w:val="22"/>
        </w:rPr>
      </w:pPr>
    </w:p>
    <w:p w:rsidR="00BB4CC7" w:rsidRDefault="00BB4CC7" w:rsidP="00336A10">
      <w:pPr>
        <w:spacing w:before="120" w:after="120" w:line="312" w:lineRule="auto"/>
        <w:jc w:val="center"/>
        <w:rPr>
          <w:rFonts w:ascii="Garamond" w:hAnsi="Garamond"/>
          <w:sz w:val="22"/>
          <w:szCs w:val="22"/>
        </w:rPr>
      </w:pPr>
      <w:r>
        <w:rPr>
          <w:rFonts w:ascii="Garamond" w:hAnsi="Garamond"/>
          <w:b/>
          <w:sz w:val="22"/>
          <w:szCs w:val="22"/>
        </w:rPr>
        <w:t xml:space="preserve">БАНКОВСКАЯ ГАРАНТИЯ </w:t>
      </w:r>
      <w:r>
        <w:rPr>
          <w:rFonts w:ascii="Garamond" w:hAnsi="Garamond"/>
          <w:sz w:val="22"/>
          <w:szCs w:val="22"/>
          <w:lang w:val="en-US"/>
        </w:rPr>
        <w:t>N</w:t>
      </w:r>
      <w:r>
        <w:rPr>
          <w:rFonts w:ascii="Garamond" w:hAnsi="Garamond"/>
          <w:b/>
          <w:sz w:val="22"/>
          <w:szCs w:val="22"/>
        </w:rPr>
        <w:t xml:space="preserve"> _____________</w:t>
      </w:r>
    </w:p>
    <w:p w:rsidR="00BB4CC7" w:rsidRDefault="00BB4CC7" w:rsidP="00336A10">
      <w:pPr>
        <w:tabs>
          <w:tab w:val="left" w:pos="9840"/>
        </w:tabs>
        <w:spacing w:before="120" w:after="120" w:line="312" w:lineRule="auto"/>
        <w:ind w:firstLine="720"/>
        <w:jc w:val="both"/>
        <w:rPr>
          <w:rFonts w:ascii="Garamond" w:hAnsi="Garamond"/>
          <w:b/>
          <w:sz w:val="22"/>
          <w:szCs w:val="22"/>
        </w:rPr>
      </w:pPr>
      <w:r>
        <w:rPr>
          <w:rFonts w:ascii="Garamond" w:hAnsi="Garamond"/>
          <w:b/>
          <w:sz w:val="22"/>
          <w:szCs w:val="22"/>
        </w:rPr>
        <w:t>Москва                                                                                                               __________________</w:t>
      </w:r>
      <w:r>
        <w:rPr>
          <w:rStyle w:val="af3"/>
          <w:rFonts w:ascii="Garamond" w:hAnsi="Garamond"/>
          <w:sz w:val="22"/>
          <w:szCs w:val="22"/>
        </w:rPr>
        <w:footnoteReference w:id="18"/>
      </w:r>
    </w:p>
    <w:p w:rsidR="00BB4CC7" w:rsidRDefault="00BB4CC7" w:rsidP="00336A10">
      <w:pPr>
        <w:spacing w:before="120" w:after="120" w:line="312" w:lineRule="auto"/>
        <w:ind w:left="720"/>
        <w:jc w:val="both"/>
        <w:rPr>
          <w:rFonts w:ascii="Garamond" w:hAnsi="Garamond"/>
          <w:sz w:val="22"/>
          <w:szCs w:val="22"/>
        </w:rPr>
      </w:pPr>
      <w:r>
        <w:rPr>
          <w:rFonts w:ascii="Garamond" w:hAnsi="Garamond"/>
          <w:sz w:val="22"/>
          <w:szCs w:val="22"/>
        </w:rPr>
        <w:t>Настоящей Гарантией ________________ (</w:t>
      </w:r>
      <w:r>
        <w:rPr>
          <w:rFonts w:ascii="Garamond" w:hAnsi="Garamond"/>
          <w:i/>
          <w:sz w:val="22"/>
          <w:szCs w:val="22"/>
        </w:rPr>
        <w:t xml:space="preserve">наименование гаранта </w:t>
      </w:r>
      <w:r>
        <w:rPr>
          <w:rStyle w:val="af3"/>
          <w:rFonts w:ascii="Garamond" w:hAnsi="Garamond"/>
          <w:sz w:val="22"/>
          <w:szCs w:val="22"/>
        </w:rPr>
        <w:footnoteReference w:id="19"/>
      </w:r>
      <w:r>
        <w:rPr>
          <w:rFonts w:ascii="Garamond" w:hAnsi="Garamond"/>
          <w:sz w:val="22"/>
          <w:szCs w:val="22"/>
        </w:rPr>
        <w:t>), именуемый в дальнейшем Гарант, по просьбе _________________ (</w:t>
      </w:r>
      <w:r>
        <w:rPr>
          <w:rFonts w:ascii="Garamond" w:hAnsi="Garamond"/>
          <w:i/>
          <w:sz w:val="22"/>
          <w:szCs w:val="22"/>
        </w:rPr>
        <w:t xml:space="preserve">наименование участника оптового рынка электрической энергии и мощности </w:t>
      </w:r>
      <w:r>
        <w:rPr>
          <w:rStyle w:val="af3"/>
          <w:rFonts w:ascii="Garamond" w:hAnsi="Garamond"/>
          <w:sz w:val="22"/>
          <w:szCs w:val="22"/>
        </w:rPr>
        <w:footnoteReference w:id="20"/>
      </w:r>
      <w:r>
        <w:rPr>
          <w:rFonts w:ascii="Garamond" w:hAnsi="Garamond"/>
          <w:i/>
          <w:sz w:val="22"/>
          <w:szCs w:val="22"/>
        </w:rPr>
        <w:t xml:space="preserve">) </w:t>
      </w:r>
      <w:r>
        <w:rPr>
          <w:rFonts w:ascii="Garamond" w:hAnsi="Garamond"/>
          <w:sz w:val="22"/>
          <w:szCs w:val="22"/>
        </w:rPr>
        <w:t>(</w:t>
      </w:r>
      <w:r>
        <w:rPr>
          <w:rFonts w:ascii="Garamond" w:hAnsi="Garamond"/>
          <w:i/>
          <w:sz w:val="22"/>
          <w:szCs w:val="22"/>
        </w:rPr>
        <w:t>ИНН___________</w:t>
      </w:r>
      <w:r>
        <w:rPr>
          <w:rFonts w:ascii="Garamond" w:hAnsi="Garamond"/>
          <w:sz w:val="22"/>
          <w:szCs w:val="22"/>
        </w:rPr>
        <w:t xml:space="preserve">), именуемого в дальнейшем Принципал, дает обязательство уплатить Акционерному обществу Центр финансовых расчетов (ИНН 7705620038), именуемому в дальнейшем Бенефициар, в случае невыполнения Принципалом своих обязательств по Договору купли-продажи электрической энергии на территориях субъектов Российской Федерации, объединенных в неценовые зоны оптового рынка </w:t>
      </w:r>
      <w:r>
        <w:rPr>
          <w:rFonts w:ascii="Garamond" w:hAnsi="Garamond"/>
          <w:sz w:val="22"/>
          <w:szCs w:val="22"/>
          <w:lang w:val="en-US"/>
        </w:rPr>
        <w:t>N</w:t>
      </w:r>
      <w:r>
        <w:rPr>
          <w:rFonts w:ascii="Garamond" w:hAnsi="Garamond"/>
          <w:sz w:val="22"/>
          <w:szCs w:val="22"/>
        </w:rPr>
        <w:t xml:space="preserve"> ___ от ___________________</w:t>
      </w:r>
      <w:r>
        <w:rPr>
          <w:rStyle w:val="af3"/>
          <w:rFonts w:ascii="Garamond" w:hAnsi="Garamond"/>
          <w:sz w:val="22"/>
          <w:szCs w:val="22"/>
        </w:rPr>
        <w:t>1</w:t>
      </w:r>
      <w:r>
        <w:rPr>
          <w:rFonts w:ascii="Garamond" w:hAnsi="Garamond"/>
          <w:sz w:val="22"/>
          <w:szCs w:val="22"/>
        </w:rPr>
        <w:t xml:space="preserve"> денежную сумму в пределах ________________</w:t>
      </w:r>
      <w:r>
        <w:rPr>
          <w:rStyle w:val="af3"/>
          <w:rFonts w:ascii="Garamond" w:hAnsi="Garamond"/>
          <w:sz w:val="22"/>
          <w:szCs w:val="22"/>
        </w:rPr>
        <w:footnoteReference w:id="21"/>
      </w:r>
      <w:r>
        <w:rPr>
          <w:rFonts w:ascii="Garamond" w:hAnsi="Garamond"/>
          <w:sz w:val="22"/>
          <w:szCs w:val="22"/>
        </w:rPr>
        <w:t xml:space="preserve"> (___________</w:t>
      </w:r>
      <w:r>
        <w:rPr>
          <w:rStyle w:val="af3"/>
          <w:rFonts w:ascii="Garamond" w:hAnsi="Garamond"/>
          <w:sz w:val="22"/>
          <w:szCs w:val="22"/>
        </w:rPr>
        <w:footnoteReference w:id="22"/>
      </w:r>
      <w:r>
        <w:rPr>
          <w:rFonts w:ascii="Garamond" w:hAnsi="Garamond"/>
          <w:sz w:val="22"/>
          <w:szCs w:val="22"/>
        </w:rPr>
        <w:t>) российских рублей __________</w:t>
      </w:r>
      <w:r>
        <w:rPr>
          <w:rStyle w:val="af3"/>
          <w:rFonts w:ascii="Garamond" w:hAnsi="Garamond"/>
          <w:sz w:val="22"/>
          <w:szCs w:val="22"/>
        </w:rPr>
        <w:t>4</w:t>
      </w:r>
      <w:r>
        <w:rPr>
          <w:rFonts w:ascii="Garamond" w:hAnsi="Garamond"/>
          <w:sz w:val="22"/>
          <w:szCs w:val="22"/>
        </w:rPr>
        <w:t xml:space="preserve"> (________________</w:t>
      </w:r>
      <w:r>
        <w:rPr>
          <w:rStyle w:val="af3"/>
          <w:rFonts w:ascii="Garamond" w:hAnsi="Garamond"/>
          <w:sz w:val="22"/>
          <w:szCs w:val="22"/>
        </w:rPr>
        <w:t>5</w:t>
      </w:r>
      <w:r>
        <w:rPr>
          <w:rFonts w:ascii="Garamond" w:hAnsi="Garamond"/>
          <w:sz w:val="22"/>
          <w:szCs w:val="22"/>
        </w:rPr>
        <w:t>) копеек (далее - сумма, на которую выдана гарантия) на следующих условиях.</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 xml:space="preserve">Настоящая гарантия обеспечивает надлежащее исполнение Принципалом денежных обязательств по Договору купли-продажи электрической энергии на территориях субъектов Российской Федерации, объединенных в неценовые зоны оптового рынка </w:t>
      </w:r>
      <w:r>
        <w:rPr>
          <w:rFonts w:ascii="Garamond" w:hAnsi="Garamond"/>
          <w:sz w:val="22"/>
          <w:szCs w:val="22"/>
          <w:lang w:val="en-US"/>
        </w:rPr>
        <w:t>N</w:t>
      </w:r>
      <w:r>
        <w:rPr>
          <w:rFonts w:ascii="Garamond" w:hAnsi="Garamond"/>
          <w:sz w:val="22"/>
          <w:szCs w:val="22"/>
        </w:rPr>
        <w:t xml:space="preserve"> ___ от ___________________</w:t>
      </w:r>
      <w:r>
        <w:rPr>
          <w:rStyle w:val="af3"/>
          <w:rFonts w:ascii="Garamond" w:hAnsi="Garamond"/>
          <w:sz w:val="22"/>
          <w:szCs w:val="22"/>
        </w:rPr>
        <w:t>1</w:t>
      </w:r>
      <w:r>
        <w:rPr>
          <w:rFonts w:ascii="Garamond" w:hAnsi="Garamond"/>
          <w:sz w:val="22"/>
          <w:szCs w:val="22"/>
        </w:rPr>
        <w:t xml:space="preserve">, срок исполнения которых наступил в период действия настоящей гарантии, кроме обязательств по оплате неустойки, и выдана для целей участия в конкурсе на присвоение статуса гарантирующего поставщика, проводимого на основании решения уполномоченного федерального органа _____________ </w:t>
      </w:r>
      <w:r>
        <w:rPr>
          <w:rFonts w:ascii="Garamond" w:hAnsi="Garamond"/>
          <w:i/>
          <w:sz w:val="22"/>
          <w:szCs w:val="22"/>
        </w:rPr>
        <w:t>(номер и дата приказа)</w:t>
      </w:r>
      <w:r>
        <w:rPr>
          <w:rFonts w:ascii="Garamond" w:hAnsi="Garamond"/>
          <w:sz w:val="22"/>
          <w:szCs w:val="22"/>
        </w:rPr>
        <w:t xml:space="preserve"> в отношении зоны </w:t>
      </w:r>
      <w:r>
        <w:rPr>
          <w:rFonts w:ascii="Garamond" w:hAnsi="Garamond"/>
          <w:sz w:val="22"/>
          <w:szCs w:val="22"/>
        </w:rPr>
        <w:lastRenderedPageBreak/>
        <w:t>деятельности _________________________ (</w:t>
      </w:r>
      <w:r>
        <w:rPr>
          <w:rFonts w:ascii="Garamond" w:hAnsi="Garamond"/>
          <w:i/>
          <w:sz w:val="22"/>
          <w:szCs w:val="22"/>
        </w:rPr>
        <w:t xml:space="preserve">наименование организации, утратившей статус гарантирующего поставщика </w:t>
      </w:r>
      <w:r>
        <w:rPr>
          <w:rStyle w:val="af3"/>
          <w:rFonts w:ascii="Garamond" w:hAnsi="Garamond"/>
          <w:sz w:val="22"/>
          <w:szCs w:val="22"/>
        </w:rPr>
        <w:footnoteReference w:id="23"/>
      </w:r>
      <w:r>
        <w:rPr>
          <w:rFonts w:ascii="Garamond" w:hAnsi="Garamond"/>
          <w:i/>
          <w:sz w:val="22"/>
          <w:szCs w:val="22"/>
        </w:rPr>
        <w:t>)</w:t>
      </w:r>
      <w:r>
        <w:rPr>
          <w:rFonts w:ascii="Garamond" w:hAnsi="Garamond"/>
          <w:sz w:val="22"/>
          <w:szCs w:val="22"/>
        </w:rPr>
        <w:t>.</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Настоящая гарантия вступает в силу с _____________</w:t>
      </w:r>
      <w:r>
        <w:rPr>
          <w:rStyle w:val="af3"/>
          <w:rFonts w:ascii="Garamond" w:hAnsi="Garamond"/>
          <w:sz w:val="22"/>
          <w:szCs w:val="22"/>
        </w:rPr>
        <w:t>1</w:t>
      </w:r>
      <w:r>
        <w:rPr>
          <w:rFonts w:ascii="Garamond" w:hAnsi="Garamond"/>
          <w:sz w:val="22"/>
          <w:szCs w:val="22"/>
        </w:rPr>
        <w:t xml:space="preserve"> и действует по ________________</w:t>
      </w:r>
      <w:r>
        <w:rPr>
          <w:rStyle w:val="af3"/>
          <w:rFonts w:ascii="Garamond" w:hAnsi="Garamond"/>
          <w:sz w:val="22"/>
          <w:szCs w:val="22"/>
        </w:rPr>
        <w:t>1</w:t>
      </w:r>
      <w:r>
        <w:rPr>
          <w:rFonts w:ascii="Garamond" w:hAnsi="Garamond"/>
          <w:sz w:val="22"/>
          <w:szCs w:val="22"/>
        </w:rPr>
        <w:t xml:space="preserve"> включительно, после чего она автоматически теряет силу, независимо от того, была ли она возвращена Гаранту или нет.</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Обязательство Гаранта перед Бенефициаром ограничивается уплатой суммы, на которую выдана гарантия.</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Требования по настоящей банковской гарантии могут предъявляться неограниченное количество раз, при этом совокупный объем денежных требований за весь срок действия настоящей гарантии не может превышать сумму, на которую выдана настоящая гарантия.</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При неисполнении Гарантом перед Бенефициаром своих платежных обязательств в соответствии с условиями настоящей гарантии Гарант обязуется уплатить Бенефициару пеню в размере 1/365 ставки рефинансирования Центрального Банка Российской Федерации, действующей на дату получения Гарантом требования Бенефициара, от суммы просроченного платежа за каждый день просрочки, но не более двадцати процентов от суммы просроченного платежа.</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Настоящая Банковская гарантия является безотзывной.</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Принадлежащее Бенефициару по настоящей Гарантии право требования к Гаранту не может быть передано другому лицу.</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Требование Бенефициара должно быть предъявлено Гаранту до истечения указанного в настоящей Гарантии срока.</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 xml:space="preserve">Требование должно быть заявлено в письменной форме. Письменная форма считается соблюденной в случае направления Гаранту требования в форме электронного сообщения с использованием телекоммуникационной системы SWIFT (СВИФТ) через банк, которому правлением Ассоциации НП Совета рынка присвоен статус авизующего банка в системе финансовых гарантий на оптовом рынке электрической энергии и мощности. Бенефициар направляет требование в электронном виде с использованием электронной подписи или на бумажном носителе в банк, которому правлением Ассоциации НП Совета рынка присвоен статус авизующего банка в системе финансовых гарантий на оптовом рынке электрической энергии и мощности, в порядке, предусмотренном Соглашением о взаимодействии между Гарантом, Авизующим банком и АО ЦФР. SWIFT-сообщение, направленное Гаранту, должно содержать подтверждение, что требование подписано уполномоченным лицом Бенефициара. </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Гарант обязуется рассматривать требования Бенефициара и уплачивать суммы по настоящей гарантии в течение 5 (пяти) рабочих дней с даты получения Гарантом требования по системе СВИФТ (SWIFT). Оплата сумм по настоящей банковской гарантии осуществляется путем перечисления денежных средств на расчетный счет Бенефициара, указанный в требовании Бенефициара об осуществлении платежа по банковской гарантии.</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lastRenderedPageBreak/>
        <w:t>Обязательство Гаранта перед Бенефициаром по гарантии прекращается:</w:t>
      </w:r>
    </w:p>
    <w:p w:rsidR="00BB4CC7" w:rsidRDefault="00BB4CC7" w:rsidP="00336A10">
      <w:pPr>
        <w:pStyle w:val="aff1"/>
        <w:spacing w:before="120" w:after="120" w:line="312" w:lineRule="auto"/>
        <w:jc w:val="both"/>
        <w:rPr>
          <w:rFonts w:ascii="Garamond" w:hAnsi="Garamond"/>
          <w:sz w:val="22"/>
          <w:szCs w:val="22"/>
        </w:rPr>
      </w:pPr>
      <w:r>
        <w:rPr>
          <w:rFonts w:ascii="Garamond" w:hAnsi="Garamond"/>
          <w:sz w:val="22"/>
          <w:szCs w:val="22"/>
        </w:rPr>
        <w:t>1) уплатой Бенефициару по одному требованию или по нескольким требованиям в совокупности всей суммы, на которую выдана гарантия;</w:t>
      </w:r>
    </w:p>
    <w:p w:rsidR="00BB4CC7" w:rsidRDefault="00BB4CC7" w:rsidP="00336A10">
      <w:pPr>
        <w:pStyle w:val="aff1"/>
        <w:spacing w:before="120" w:after="120" w:line="312" w:lineRule="auto"/>
        <w:jc w:val="both"/>
        <w:rPr>
          <w:rFonts w:ascii="Garamond" w:hAnsi="Garamond"/>
          <w:sz w:val="22"/>
          <w:szCs w:val="22"/>
        </w:rPr>
      </w:pPr>
      <w:r>
        <w:rPr>
          <w:rFonts w:ascii="Garamond" w:hAnsi="Garamond"/>
          <w:sz w:val="22"/>
          <w:szCs w:val="22"/>
        </w:rPr>
        <w:t>2) окончанием определенного в гарантии срока, на который она выдана;</w:t>
      </w:r>
    </w:p>
    <w:p w:rsidR="00BB4CC7" w:rsidRDefault="00BB4CC7" w:rsidP="00336A10">
      <w:pPr>
        <w:pStyle w:val="aff1"/>
        <w:spacing w:before="120" w:after="120" w:line="312" w:lineRule="auto"/>
        <w:jc w:val="both"/>
        <w:rPr>
          <w:rFonts w:ascii="Garamond" w:hAnsi="Garamond"/>
          <w:sz w:val="22"/>
          <w:szCs w:val="22"/>
        </w:rPr>
      </w:pPr>
      <w:r>
        <w:rPr>
          <w:rFonts w:ascii="Garamond" w:hAnsi="Garamond"/>
          <w:sz w:val="22"/>
          <w:szCs w:val="22"/>
        </w:rPr>
        <w:t>3) вследствие отказа Бенефициара от своих прав по гарантии и возвращения ее Гаранту;</w:t>
      </w:r>
    </w:p>
    <w:p w:rsidR="00BB4CC7" w:rsidRDefault="00BB4CC7" w:rsidP="00336A10">
      <w:pPr>
        <w:pStyle w:val="aff1"/>
        <w:spacing w:before="120" w:after="120" w:line="312" w:lineRule="auto"/>
        <w:jc w:val="both"/>
        <w:rPr>
          <w:rFonts w:ascii="Garamond" w:hAnsi="Garamond"/>
          <w:sz w:val="22"/>
          <w:szCs w:val="22"/>
        </w:rPr>
      </w:pPr>
      <w:r>
        <w:rPr>
          <w:rFonts w:ascii="Garamond" w:hAnsi="Garamond"/>
          <w:sz w:val="22"/>
          <w:szCs w:val="22"/>
        </w:rPr>
        <w:t>4) вследствие отказа Бенефициара от своих прав по гарантии путем письменного заявления об освобождении Гаранта от его обязательств;</w:t>
      </w:r>
    </w:p>
    <w:p w:rsidR="00BB4CC7" w:rsidRDefault="00BB4CC7" w:rsidP="00336A10">
      <w:pPr>
        <w:pStyle w:val="aff1"/>
        <w:spacing w:before="120" w:after="120" w:line="312" w:lineRule="auto"/>
        <w:jc w:val="both"/>
        <w:rPr>
          <w:rFonts w:ascii="Garamond" w:hAnsi="Garamond"/>
          <w:sz w:val="22"/>
          <w:szCs w:val="22"/>
        </w:rPr>
      </w:pPr>
      <w:r>
        <w:rPr>
          <w:rFonts w:ascii="Garamond" w:hAnsi="Garamond"/>
          <w:sz w:val="22"/>
          <w:szCs w:val="22"/>
        </w:rPr>
        <w:t>5) в иных случаях, предусмотренных законодательством Российской Федерации.</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Настоящая Гарантия подчиняется законодательству Российской Федерации. Любой спор по настоящей гарантии разрешается в Арбитражном суде г. Москвы.</w:t>
      </w:r>
    </w:p>
    <w:p w:rsidR="00BB4CC7" w:rsidRDefault="00BB4CC7" w:rsidP="00336A10">
      <w:pPr>
        <w:pStyle w:val="aff1"/>
        <w:numPr>
          <w:ilvl w:val="0"/>
          <w:numId w:val="59"/>
        </w:numPr>
        <w:spacing w:before="120" w:after="120" w:line="312" w:lineRule="auto"/>
        <w:contextualSpacing w:val="0"/>
        <w:jc w:val="both"/>
        <w:rPr>
          <w:rFonts w:ascii="Garamond" w:hAnsi="Garamond"/>
          <w:sz w:val="22"/>
          <w:szCs w:val="22"/>
        </w:rPr>
      </w:pPr>
      <w:r>
        <w:rPr>
          <w:rFonts w:ascii="Garamond" w:hAnsi="Garamond"/>
          <w:sz w:val="22"/>
          <w:szCs w:val="22"/>
        </w:rPr>
        <w:t>Настоящая Гарантия выдана в форме электронного сообщения с использованием телекоммуникационной системы SWIFT (СВИФТ).</w:t>
      </w:r>
    </w:p>
    <w:p w:rsidR="00BB4CC7" w:rsidRDefault="00BB4CC7" w:rsidP="00336A10">
      <w:pPr>
        <w:spacing w:line="360" w:lineRule="auto"/>
        <w:rPr>
          <w:rFonts w:ascii="Garamond" w:hAnsi="Garamond"/>
          <w:sz w:val="22"/>
          <w:szCs w:val="22"/>
        </w:rPr>
      </w:pPr>
    </w:p>
    <w:p w:rsidR="00BB4CC7" w:rsidRDefault="00BB4CC7" w:rsidP="00336A10">
      <w:pPr>
        <w:spacing w:line="360" w:lineRule="auto"/>
        <w:rPr>
          <w:rFonts w:ascii="Garamond" w:hAnsi="Garamond"/>
          <w:sz w:val="22"/>
          <w:szCs w:val="22"/>
        </w:rPr>
      </w:pPr>
    </w:p>
    <w:p w:rsidR="00BB4CC7" w:rsidRDefault="00BB4CC7" w:rsidP="00336A10">
      <w:pPr>
        <w:spacing w:line="360" w:lineRule="auto"/>
        <w:rPr>
          <w:rFonts w:ascii="Garamond" w:hAnsi="Garamond"/>
          <w:sz w:val="22"/>
          <w:szCs w:val="22"/>
        </w:rPr>
        <w:sectPr w:rsidR="00BB4CC7">
          <w:footnotePr>
            <w:numRestart w:val="eachSect"/>
          </w:footnotePr>
          <w:type w:val="continuous"/>
          <w:pgSz w:w="11906" w:h="16838"/>
          <w:pgMar w:top="1134" w:right="851" w:bottom="1134" w:left="1418" w:header="709" w:footer="709" w:gutter="0"/>
          <w:cols w:space="720"/>
        </w:sectPr>
      </w:pPr>
    </w:p>
    <w:p w:rsidR="00BB4CC7" w:rsidRDefault="00BB4CC7" w:rsidP="00336A10">
      <w:pPr>
        <w:jc w:val="right"/>
        <w:rPr>
          <w:rFonts w:ascii="Garamond" w:hAnsi="Garamond"/>
          <w:b/>
          <w:color w:val="000000"/>
          <w:sz w:val="22"/>
          <w:szCs w:val="22"/>
        </w:rPr>
      </w:pPr>
      <w:r>
        <w:rPr>
          <w:rFonts w:ascii="Garamond" w:hAnsi="Garamond"/>
          <w:b/>
          <w:color w:val="000000"/>
          <w:sz w:val="22"/>
          <w:szCs w:val="22"/>
        </w:rPr>
        <w:lastRenderedPageBreak/>
        <w:t>Приложение 4.3</w:t>
      </w:r>
    </w:p>
    <w:p w:rsidR="00BB4CC7" w:rsidRDefault="00BB4CC7" w:rsidP="00336A10">
      <w:pPr>
        <w:pStyle w:val="23"/>
        <w:keepNext/>
        <w:jc w:val="right"/>
        <w:rPr>
          <w:rFonts w:ascii="Garamond" w:hAnsi="Garamond"/>
          <w:b/>
          <w:color w:val="000000"/>
          <w:sz w:val="22"/>
          <w:szCs w:val="22"/>
        </w:rPr>
      </w:pPr>
      <w:r>
        <w:rPr>
          <w:rFonts w:ascii="Garamond" w:hAnsi="Garamond"/>
          <w:b/>
          <w:color w:val="000000"/>
          <w:sz w:val="22"/>
          <w:szCs w:val="22"/>
        </w:rPr>
        <w:t>к Соглашению о взаимодействии от __.___.20___г.</w:t>
      </w:r>
    </w:p>
    <w:p w:rsidR="00BB4CC7" w:rsidRDefault="00BB4CC7" w:rsidP="00336A10">
      <w:pPr>
        <w:pStyle w:val="23"/>
        <w:keepNext/>
        <w:jc w:val="center"/>
        <w:rPr>
          <w:rFonts w:ascii="Garamond" w:hAnsi="Garamond"/>
          <w:b/>
          <w:color w:val="000000"/>
          <w:sz w:val="22"/>
          <w:szCs w:val="22"/>
        </w:rPr>
      </w:pPr>
    </w:p>
    <w:tbl>
      <w:tblPr>
        <w:tblW w:w="10173"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544"/>
        <w:gridCol w:w="3402"/>
      </w:tblGrid>
      <w:tr w:rsidR="00BB4CC7" w:rsidTr="00336A10">
        <w:tc>
          <w:tcPr>
            <w:tcW w:w="3227" w:type="dxa"/>
          </w:tcPr>
          <w:p w:rsidR="00BB4CC7" w:rsidRDefault="00BB4CC7" w:rsidP="00336A10">
            <w:pPr>
              <w:spacing w:before="120" w:after="120"/>
              <w:jc w:val="center"/>
              <w:rPr>
                <w:rFonts w:ascii="Garamond" w:hAnsi="Garamond"/>
              </w:rPr>
            </w:pPr>
            <w:r>
              <w:rPr>
                <w:rFonts w:ascii="Garamond" w:hAnsi="Garamond"/>
                <w:sz w:val="22"/>
                <w:szCs w:val="22"/>
              </w:rPr>
              <w:t>ФОРМУ УТВЕРЖДАЮ</w:t>
            </w:r>
          </w:p>
          <w:p w:rsidR="00BB4CC7" w:rsidRDefault="00BB4CC7" w:rsidP="00336A10">
            <w:pPr>
              <w:spacing w:before="120" w:after="120"/>
              <w:jc w:val="center"/>
              <w:rPr>
                <w:rFonts w:ascii="Garamond" w:hAnsi="Garamond"/>
              </w:rPr>
            </w:pPr>
            <w:r>
              <w:rPr>
                <w:rFonts w:ascii="Garamond" w:hAnsi="Garamond"/>
                <w:sz w:val="22"/>
                <w:szCs w:val="22"/>
              </w:rPr>
              <w:t>Гарант</w:t>
            </w: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p w:rsidR="00BB4CC7" w:rsidRDefault="00BB4CC7" w:rsidP="00336A10">
            <w:pPr>
              <w:spacing w:before="120" w:after="120"/>
              <w:jc w:val="center"/>
              <w:rPr>
                <w:rFonts w:ascii="Garamond" w:hAnsi="Garamond"/>
              </w:rPr>
            </w:pPr>
          </w:p>
        </w:tc>
        <w:tc>
          <w:tcPr>
            <w:tcW w:w="3544" w:type="dxa"/>
          </w:tcPr>
          <w:p w:rsidR="00BB4CC7" w:rsidRDefault="00BB4CC7" w:rsidP="00336A10">
            <w:pPr>
              <w:spacing w:before="120" w:after="120"/>
              <w:jc w:val="center"/>
              <w:rPr>
                <w:rFonts w:ascii="Garamond" w:hAnsi="Garamond"/>
              </w:rPr>
            </w:pPr>
            <w:r>
              <w:rPr>
                <w:rFonts w:ascii="Garamond" w:hAnsi="Garamond"/>
                <w:sz w:val="22"/>
                <w:szCs w:val="22"/>
              </w:rPr>
              <w:t>ФОРМУ УТВЕРЖДАЮ</w:t>
            </w:r>
          </w:p>
          <w:p w:rsidR="00BB4CC7" w:rsidRDefault="00BB4CC7" w:rsidP="00336A10">
            <w:pPr>
              <w:spacing w:before="120" w:after="120"/>
              <w:jc w:val="center"/>
              <w:rPr>
                <w:rFonts w:ascii="Garamond" w:hAnsi="Garamond"/>
              </w:rPr>
            </w:pPr>
            <w:r>
              <w:rPr>
                <w:rFonts w:ascii="Garamond" w:hAnsi="Garamond"/>
                <w:sz w:val="22"/>
                <w:szCs w:val="22"/>
              </w:rPr>
              <w:t>Авизующий банк</w:t>
            </w: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p w:rsidR="00BB4CC7" w:rsidRDefault="00BB4CC7" w:rsidP="00336A10">
            <w:pPr>
              <w:spacing w:before="120" w:after="120"/>
              <w:jc w:val="center"/>
              <w:rPr>
                <w:rFonts w:ascii="Garamond" w:hAnsi="Garamond"/>
              </w:rPr>
            </w:pPr>
          </w:p>
        </w:tc>
        <w:tc>
          <w:tcPr>
            <w:tcW w:w="3402" w:type="dxa"/>
          </w:tcPr>
          <w:p w:rsidR="00BB4CC7" w:rsidRDefault="00BB4CC7" w:rsidP="00336A10">
            <w:pPr>
              <w:spacing w:before="120"/>
              <w:jc w:val="center"/>
              <w:rPr>
                <w:rFonts w:ascii="Garamond" w:hAnsi="Garamond"/>
              </w:rPr>
            </w:pPr>
            <w:r>
              <w:rPr>
                <w:rFonts w:ascii="Garamond" w:hAnsi="Garamond"/>
                <w:sz w:val="22"/>
                <w:szCs w:val="22"/>
              </w:rPr>
              <w:t xml:space="preserve">ФОРМУ УТВЕРЖДАЮ </w:t>
            </w:r>
          </w:p>
          <w:p w:rsidR="00BB4CC7" w:rsidRDefault="00BB4CC7" w:rsidP="00336A10">
            <w:pPr>
              <w:spacing w:before="120"/>
              <w:jc w:val="center"/>
              <w:rPr>
                <w:rFonts w:ascii="Garamond" w:hAnsi="Garamond"/>
              </w:rPr>
            </w:pPr>
            <w:r>
              <w:rPr>
                <w:rFonts w:ascii="Garamond" w:hAnsi="Garamond"/>
                <w:sz w:val="22"/>
                <w:szCs w:val="22"/>
              </w:rPr>
              <w:t>АО «ЦФР»</w:t>
            </w:r>
          </w:p>
          <w:p w:rsidR="00BB4CC7" w:rsidRDefault="00BB4CC7" w:rsidP="00336A10">
            <w:pPr>
              <w:spacing w:before="120"/>
              <w:jc w:val="center"/>
              <w:rPr>
                <w:rFonts w:ascii="Garamond" w:hAnsi="Garamond"/>
              </w:rPr>
            </w:pPr>
          </w:p>
          <w:p w:rsidR="00BB4CC7" w:rsidRDefault="00BB4CC7" w:rsidP="00336A10">
            <w:pPr>
              <w:spacing w:before="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p w:rsidR="00BB4CC7" w:rsidRDefault="00BB4CC7" w:rsidP="00336A10">
            <w:pPr>
              <w:spacing w:before="120"/>
              <w:jc w:val="center"/>
              <w:rPr>
                <w:rFonts w:ascii="Garamond" w:hAnsi="Garamond"/>
              </w:rPr>
            </w:pPr>
          </w:p>
        </w:tc>
      </w:tr>
    </w:tbl>
    <w:p w:rsidR="00BB4CC7" w:rsidRDefault="00BB4CC7" w:rsidP="00336A10">
      <w:pPr>
        <w:pStyle w:val="23"/>
        <w:keepNext/>
        <w:rPr>
          <w:rFonts w:ascii="Garamond" w:hAnsi="Garamond"/>
          <w:b/>
          <w:color w:val="000000"/>
          <w:sz w:val="22"/>
          <w:szCs w:val="22"/>
        </w:rPr>
      </w:pPr>
    </w:p>
    <w:p w:rsidR="00BB4CC7" w:rsidRDefault="00BB4CC7" w:rsidP="00336A10">
      <w:pPr>
        <w:pStyle w:val="affff1"/>
        <w:keepNext/>
        <w:jc w:val="center"/>
        <w:rPr>
          <w:rFonts w:ascii="Garamond" w:hAnsi="Garamond"/>
          <w:b/>
          <w:color w:val="000000"/>
          <w:sz w:val="22"/>
          <w:szCs w:val="22"/>
        </w:rPr>
      </w:pPr>
      <w:r>
        <w:rPr>
          <w:rFonts w:ascii="Garamond" w:hAnsi="Garamond"/>
          <w:b/>
          <w:color w:val="000000"/>
          <w:sz w:val="22"/>
          <w:szCs w:val="22"/>
        </w:rPr>
        <w:t xml:space="preserve">БАНКОВСКАЯ ГАРАНТИЯ по </w:t>
      </w:r>
      <w:r w:rsidRPr="00DC6C92">
        <w:rPr>
          <w:rFonts w:ascii="Garamond" w:hAnsi="Garamond"/>
          <w:b/>
          <w:color w:val="000000"/>
          <w:sz w:val="22"/>
          <w:szCs w:val="22"/>
        </w:rPr>
        <w:t xml:space="preserve">договору </w:t>
      </w:r>
      <w:r w:rsidRPr="00DC6C92">
        <w:rPr>
          <w:rFonts w:ascii="Garamond" w:hAnsi="Garamond"/>
          <w:b/>
          <w:sz w:val="22"/>
          <w:szCs w:val="22"/>
        </w:rPr>
        <w:t xml:space="preserve">купли-продажи электрической энергии в НЦЗ в формате </w:t>
      </w:r>
      <w:r w:rsidRPr="00DC6C92">
        <w:rPr>
          <w:rFonts w:ascii="Garamond" w:hAnsi="Garamond"/>
          <w:b/>
          <w:sz w:val="22"/>
          <w:szCs w:val="22"/>
          <w:lang w:val="en-US"/>
        </w:rPr>
        <w:t>SWIFT</w:t>
      </w:r>
      <w:r w:rsidRPr="00DC6C92">
        <w:rPr>
          <w:rFonts w:ascii="Garamond" w:hAnsi="Garamond"/>
          <w:b/>
          <w:sz w:val="22"/>
          <w:szCs w:val="22"/>
        </w:rPr>
        <w:t>-сообщения</w:t>
      </w:r>
    </w:p>
    <w:p w:rsidR="00BB4CC7" w:rsidRDefault="00BB4CC7" w:rsidP="00336A10">
      <w:pPr>
        <w:rPr>
          <w:sz w:val="22"/>
          <w:szCs w:val="22"/>
        </w:rPr>
      </w:pPr>
    </w:p>
    <w:p w:rsidR="00BB4CC7" w:rsidRDefault="00BB4CC7" w:rsidP="00336A10">
      <w:pPr>
        <w:jc w:val="both"/>
        <w:rPr>
          <w:sz w:val="22"/>
          <w:szCs w:val="22"/>
        </w:rPr>
      </w:pPr>
      <w:r>
        <w:rPr>
          <w:sz w:val="22"/>
          <w:szCs w:val="22"/>
        </w:rPr>
        <w:t>BANKOVSKAa GARANTIa '</w:t>
      </w:r>
      <w:r>
        <w:rPr>
          <w:sz w:val="22"/>
          <w:szCs w:val="22"/>
          <w:lang w:val="en-US"/>
        </w:rPr>
        <w:t>N</w:t>
      </w:r>
      <w:r>
        <w:rPr>
          <w:sz w:val="22"/>
          <w:szCs w:val="22"/>
        </w:rPr>
        <w:t>' ______________</w:t>
      </w:r>
    </w:p>
    <w:p w:rsidR="00BB4CC7" w:rsidRDefault="00BB4CC7" w:rsidP="00336A10">
      <w:pPr>
        <w:jc w:val="both"/>
        <w:rPr>
          <w:sz w:val="22"/>
          <w:szCs w:val="22"/>
        </w:rPr>
      </w:pPr>
      <w:r>
        <w:rPr>
          <w:sz w:val="22"/>
          <w:szCs w:val="22"/>
        </w:rPr>
        <w:t>MOSKVA                                                                                                                    _________________</w:t>
      </w:r>
    </w:p>
    <w:p w:rsidR="00BB4CC7" w:rsidRDefault="00BB4CC7" w:rsidP="00336A10">
      <w:pPr>
        <w:jc w:val="both"/>
        <w:rPr>
          <w:sz w:val="22"/>
          <w:szCs w:val="22"/>
        </w:rPr>
      </w:pPr>
    </w:p>
    <w:p w:rsidR="00BB4CC7" w:rsidRDefault="00BB4CC7" w:rsidP="00336A10">
      <w:pPr>
        <w:jc w:val="both"/>
        <w:rPr>
          <w:sz w:val="22"/>
          <w:szCs w:val="22"/>
        </w:rPr>
      </w:pPr>
      <w:r>
        <w:rPr>
          <w:sz w:val="22"/>
          <w:szCs w:val="22"/>
        </w:rPr>
        <w:t xml:space="preserve">NASTOaqEi GARANTIEi ______________ , IMENUEMYi V DALXNEiQEM GARANT, PO PROSXBE _______________ (INN ______________), IMENUEMOGO V DALXNEiQEM PRINCIPAL, DAET OBaZATELXSTVO UPLATITX AKCIONERNOMU OBqESTVU CENTR FINANSOVYH RAScETOV (INN 7705620038), IMENUEMOMU V DALXNEiQEM BENEFICIAR, V SLUcAE NEVYPOLNENIa PRINCIPALOM SVOIH OBaZATELXSTV </w:t>
      </w:r>
      <w:r>
        <w:rPr>
          <w:sz w:val="22"/>
          <w:szCs w:val="22"/>
          <w:lang w:val="en-US"/>
        </w:rPr>
        <w:t>PO</w:t>
      </w:r>
      <w:r w:rsidRPr="00885250">
        <w:rPr>
          <w:sz w:val="22"/>
          <w:szCs w:val="22"/>
        </w:rPr>
        <w:t xml:space="preserve"> </w:t>
      </w:r>
      <w:r>
        <w:rPr>
          <w:sz w:val="22"/>
          <w:szCs w:val="22"/>
          <w:lang w:val="en-US"/>
        </w:rPr>
        <w:t>DOGOVORU</w:t>
      </w:r>
      <w:r>
        <w:rPr>
          <w:sz w:val="22"/>
          <w:szCs w:val="22"/>
        </w:rPr>
        <w:t xml:space="preserve"> KUPLI-PRODAJI eLEKTRIcESKOi eNERGII NA TERRITORIaH SUBxEKTOV ROSSIiSKOi FEDERACII, OBxEDINENNYH V NECENOVYE ZONY OPTOVOGO RYNKA '</w:t>
      </w:r>
      <w:r>
        <w:rPr>
          <w:sz w:val="22"/>
          <w:szCs w:val="22"/>
          <w:lang w:val="en-US"/>
        </w:rPr>
        <w:t>N</w:t>
      </w:r>
      <w:r>
        <w:rPr>
          <w:sz w:val="22"/>
          <w:szCs w:val="22"/>
        </w:rPr>
        <w:t>' _____________ OT ________________ DENEJNUu SUMMU V PREDELAH ________________ (________________) ROSSIiSKIH RUBLEi __________________ (_______________) KOPEEK (DALEE - SUMMA, NA KOTORUu VYDANA GARANTIa) NA SLEDUuqIH USLOVIaH.</w:t>
      </w:r>
    </w:p>
    <w:p w:rsidR="00BB4CC7" w:rsidRDefault="00BB4CC7" w:rsidP="00336A10">
      <w:pPr>
        <w:jc w:val="both"/>
        <w:rPr>
          <w:sz w:val="22"/>
          <w:szCs w:val="22"/>
        </w:rPr>
      </w:pPr>
      <w:r>
        <w:rPr>
          <w:sz w:val="22"/>
          <w:szCs w:val="22"/>
        </w:rPr>
        <w:t xml:space="preserve">1.NASTOaqEi GARANTIEi OBESPEcIVAETSa NADLEJAqEE ISPOLNENIE PRINCIPALOM DENEJNYH OBaZATELXSTV </w:t>
      </w:r>
      <w:r>
        <w:rPr>
          <w:sz w:val="22"/>
          <w:szCs w:val="22"/>
          <w:lang w:val="en-US"/>
        </w:rPr>
        <w:t>PO</w:t>
      </w:r>
      <w:r w:rsidRPr="00885250">
        <w:rPr>
          <w:sz w:val="22"/>
          <w:szCs w:val="22"/>
        </w:rPr>
        <w:t xml:space="preserve"> </w:t>
      </w:r>
      <w:r>
        <w:rPr>
          <w:sz w:val="22"/>
          <w:szCs w:val="22"/>
          <w:lang w:val="en-US"/>
        </w:rPr>
        <w:t>DOGOVORU</w:t>
      </w:r>
      <w:r>
        <w:rPr>
          <w:sz w:val="22"/>
          <w:szCs w:val="22"/>
        </w:rPr>
        <w:t xml:space="preserve"> KUPLI-PRODAJI eLEKTRIcESKOi eNERGII NA TERRITORIaH SUBxEKTOV ROSSIiSKOi FEDERACII, OBxEDINENNYH V NECENOVYE ZONY OPTOVOGO RYNKA '</w:t>
      </w:r>
      <w:r>
        <w:rPr>
          <w:sz w:val="22"/>
          <w:szCs w:val="22"/>
          <w:lang w:val="en-US"/>
        </w:rPr>
        <w:t>N</w:t>
      </w:r>
      <w:r>
        <w:rPr>
          <w:sz w:val="22"/>
          <w:szCs w:val="22"/>
        </w:rPr>
        <w:t xml:space="preserve">' ______________ </w:t>
      </w:r>
      <w:r>
        <w:rPr>
          <w:sz w:val="22"/>
          <w:szCs w:val="22"/>
          <w:lang w:val="en-US"/>
        </w:rPr>
        <w:t>OT</w:t>
      </w:r>
      <w:r>
        <w:rPr>
          <w:sz w:val="22"/>
          <w:szCs w:val="22"/>
        </w:rPr>
        <w:t xml:space="preserve"> _______________ , </w:t>
      </w:r>
      <w:r>
        <w:rPr>
          <w:sz w:val="22"/>
          <w:szCs w:val="22"/>
          <w:lang w:val="en-US"/>
        </w:rPr>
        <w:t>SROK</w:t>
      </w:r>
      <w:r w:rsidRPr="00885250">
        <w:rPr>
          <w:sz w:val="22"/>
          <w:szCs w:val="22"/>
        </w:rPr>
        <w:t xml:space="preserve"> </w:t>
      </w:r>
      <w:r>
        <w:rPr>
          <w:sz w:val="22"/>
          <w:szCs w:val="22"/>
          <w:lang w:val="en-US"/>
        </w:rPr>
        <w:t>ISPOLNENIa</w:t>
      </w:r>
      <w:r w:rsidRPr="00885250">
        <w:rPr>
          <w:sz w:val="22"/>
          <w:szCs w:val="22"/>
        </w:rPr>
        <w:t xml:space="preserve"> </w:t>
      </w:r>
      <w:r>
        <w:rPr>
          <w:sz w:val="22"/>
          <w:szCs w:val="22"/>
          <w:lang w:val="en-US"/>
        </w:rPr>
        <w:t>KOTORYH</w:t>
      </w:r>
      <w:r w:rsidRPr="00885250">
        <w:rPr>
          <w:sz w:val="22"/>
          <w:szCs w:val="22"/>
        </w:rPr>
        <w:t xml:space="preserve"> </w:t>
      </w:r>
      <w:r>
        <w:rPr>
          <w:sz w:val="22"/>
          <w:szCs w:val="22"/>
          <w:lang w:val="en-US"/>
        </w:rPr>
        <w:t>NASTUPIL</w:t>
      </w:r>
      <w:r w:rsidRPr="00885250">
        <w:rPr>
          <w:sz w:val="22"/>
          <w:szCs w:val="22"/>
        </w:rPr>
        <w:t xml:space="preserve"> </w:t>
      </w:r>
      <w:r>
        <w:rPr>
          <w:sz w:val="22"/>
          <w:szCs w:val="22"/>
          <w:lang w:val="en-US"/>
        </w:rPr>
        <w:t>V</w:t>
      </w:r>
      <w:r w:rsidRPr="00885250">
        <w:rPr>
          <w:sz w:val="22"/>
          <w:szCs w:val="22"/>
        </w:rPr>
        <w:t xml:space="preserve"> </w:t>
      </w:r>
      <w:r>
        <w:rPr>
          <w:sz w:val="22"/>
          <w:szCs w:val="22"/>
          <w:lang w:val="en-US"/>
        </w:rPr>
        <w:t>PERIOD</w:t>
      </w:r>
      <w:r w:rsidRPr="00885250">
        <w:rPr>
          <w:sz w:val="22"/>
          <w:szCs w:val="22"/>
        </w:rPr>
        <w:t xml:space="preserve"> </w:t>
      </w:r>
      <w:r>
        <w:rPr>
          <w:sz w:val="22"/>
          <w:szCs w:val="22"/>
          <w:lang w:val="en-US"/>
        </w:rPr>
        <w:t>DEiSTVIa</w:t>
      </w:r>
      <w:r w:rsidRPr="00885250">
        <w:rPr>
          <w:sz w:val="22"/>
          <w:szCs w:val="22"/>
        </w:rPr>
        <w:t xml:space="preserve"> </w:t>
      </w:r>
      <w:r>
        <w:rPr>
          <w:sz w:val="22"/>
          <w:szCs w:val="22"/>
          <w:lang w:val="en-US"/>
        </w:rPr>
        <w:t>NASTOaqEi</w:t>
      </w:r>
      <w:r w:rsidRPr="00885250">
        <w:rPr>
          <w:sz w:val="22"/>
          <w:szCs w:val="22"/>
        </w:rPr>
        <w:t xml:space="preserve"> </w:t>
      </w:r>
      <w:r>
        <w:rPr>
          <w:sz w:val="22"/>
          <w:szCs w:val="22"/>
          <w:lang w:val="en-US"/>
        </w:rPr>
        <w:t>GARANTII</w:t>
      </w:r>
      <w:r>
        <w:rPr>
          <w:sz w:val="22"/>
          <w:szCs w:val="22"/>
        </w:rPr>
        <w:t xml:space="preserve">, </w:t>
      </w:r>
      <w:r>
        <w:rPr>
          <w:sz w:val="22"/>
          <w:szCs w:val="22"/>
          <w:lang w:val="en-US"/>
        </w:rPr>
        <w:t>KROME</w:t>
      </w:r>
      <w:r w:rsidRPr="00885250">
        <w:rPr>
          <w:sz w:val="22"/>
          <w:szCs w:val="22"/>
        </w:rPr>
        <w:t xml:space="preserve"> </w:t>
      </w:r>
      <w:r>
        <w:rPr>
          <w:sz w:val="22"/>
          <w:szCs w:val="22"/>
          <w:lang w:val="en-US"/>
        </w:rPr>
        <w:t>OBaZATELXSTV</w:t>
      </w:r>
      <w:r w:rsidRPr="00885250">
        <w:rPr>
          <w:sz w:val="22"/>
          <w:szCs w:val="22"/>
        </w:rPr>
        <w:t xml:space="preserve"> </w:t>
      </w:r>
      <w:r>
        <w:rPr>
          <w:sz w:val="22"/>
          <w:szCs w:val="22"/>
          <w:lang w:val="en-US"/>
        </w:rPr>
        <w:t>PO</w:t>
      </w:r>
      <w:r w:rsidRPr="00885250">
        <w:rPr>
          <w:sz w:val="22"/>
          <w:szCs w:val="22"/>
        </w:rPr>
        <w:t xml:space="preserve"> </w:t>
      </w:r>
      <w:r>
        <w:rPr>
          <w:sz w:val="22"/>
          <w:szCs w:val="22"/>
          <w:lang w:val="en-US"/>
        </w:rPr>
        <w:t>OPLATE</w:t>
      </w:r>
      <w:r w:rsidRPr="00885250">
        <w:rPr>
          <w:sz w:val="22"/>
          <w:szCs w:val="22"/>
        </w:rPr>
        <w:t xml:space="preserve"> </w:t>
      </w:r>
      <w:r>
        <w:rPr>
          <w:sz w:val="22"/>
          <w:szCs w:val="22"/>
          <w:lang w:val="en-US"/>
        </w:rPr>
        <w:t>NEUSTOiKI</w:t>
      </w:r>
      <w:r>
        <w:rPr>
          <w:sz w:val="22"/>
          <w:szCs w:val="22"/>
        </w:rPr>
        <w:t>.</w:t>
      </w:r>
    </w:p>
    <w:p w:rsidR="00BB4CC7" w:rsidRDefault="00BB4CC7" w:rsidP="00336A10">
      <w:pPr>
        <w:jc w:val="both"/>
        <w:rPr>
          <w:sz w:val="22"/>
          <w:szCs w:val="22"/>
        </w:rPr>
      </w:pPr>
      <w:r>
        <w:rPr>
          <w:sz w:val="22"/>
          <w:szCs w:val="22"/>
        </w:rPr>
        <w:t>2.</w:t>
      </w:r>
      <w:r>
        <w:rPr>
          <w:sz w:val="22"/>
          <w:szCs w:val="22"/>
          <w:lang w:val="en-US"/>
        </w:rPr>
        <w:t>NASTOaqAa</w:t>
      </w:r>
      <w:r w:rsidRPr="00885250">
        <w:rPr>
          <w:sz w:val="22"/>
          <w:szCs w:val="22"/>
        </w:rPr>
        <w:t xml:space="preserve"> </w:t>
      </w:r>
      <w:r>
        <w:rPr>
          <w:sz w:val="22"/>
          <w:szCs w:val="22"/>
          <w:lang w:val="en-US"/>
        </w:rPr>
        <w:t>GARANTIa</w:t>
      </w:r>
      <w:r w:rsidRPr="00885250">
        <w:rPr>
          <w:sz w:val="22"/>
          <w:szCs w:val="22"/>
        </w:rPr>
        <w:t xml:space="preserve"> </w:t>
      </w:r>
      <w:r>
        <w:rPr>
          <w:sz w:val="22"/>
          <w:szCs w:val="22"/>
          <w:lang w:val="en-US"/>
        </w:rPr>
        <w:t>VSTUPAET</w:t>
      </w:r>
      <w:r w:rsidRPr="00885250">
        <w:rPr>
          <w:sz w:val="22"/>
          <w:szCs w:val="22"/>
        </w:rPr>
        <w:t xml:space="preserve"> </w:t>
      </w:r>
      <w:r>
        <w:rPr>
          <w:sz w:val="22"/>
          <w:szCs w:val="22"/>
          <w:lang w:val="en-US"/>
        </w:rPr>
        <w:t>V</w:t>
      </w:r>
      <w:r w:rsidRPr="00885250">
        <w:rPr>
          <w:sz w:val="22"/>
          <w:szCs w:val="22"/>
        </w:rPr>
        <w:t xml:space="preserve"> </w:t>
      </w:r>
      <w:r>
        <w:rPr>
          <w:sz w:val="22"/>
          <w:szCs w:val="22"/>
          <w:lang w:val="en-US"/>
        </w:rPr>
        <w:t>SILU</w:t>
      </w:r>
      <w:r w:rsidRPr="00885250">
        <w:rPr>
          <w:sz w:val="22"/>
          <w:szCs w:val="22"/>
        </w:rPr>
        <w:t xml:space="preserve"> </w:t>
      </w:r>
      <w:r>
        <w:rPr>
          <w:sz w:val="22"/>
          <w:szCs w:val="22"/>
          <w:lang w:val="en-US"/>
        </w:rPr>
        <w:t>S</w:t>
      </w:r>
      <w:r>
        <w:rPr>
          <w:sz w:val="22"/>
          <w:szCs w:val="22"/>
        </w:rPr>
        <w:t xml:space="preserve"> _______________ </w:t>
      </w:r>
      <w:r>
        <w:rPr>
          <w:sz w:val="22"/>
          <w:szCs w:val="22"/>
          <w:lang w:val="en-US"/>
        </w:rPr>
        <w:t>I</w:t>
      </w:r>
      <w:r w:rsidRPr="00885250">
        <w:rPr>
          <w:sz w:val="22"/>
          <w:szCs w:val="22"/>
        </w:rPr>
        <w:t xml:space="preserve"> </w:t>
      </w:r>
      <w:r>
        <w:rPr>
          <w:sz w:val="22"/>
          <w:szCs w:val="22"/>
          <w:lang w:val="en-US"/>
        </w:rPr>
        <w:t>DEiSTVUET</w:t>
      </w:r>
      <w:r w:rsidRPr="00885250">
        <w:rPr>
          <w:sz w:val="22"/>
          <w:szCs w:val="22"/>
        </w:rPr>
        <w:t xml:space="preserve"> </w:t>
      </w:r>
      <w:r>
        <w:rPr>
          <w:sz w:val="22"/>
          <w:szCs w:val="22"/>
          <w:lang w:val="en-US"/>
        </w:rPr>
        <w:t>PO</w:t>
      </w:r>
      <w:r>
        <w:rPr>
          <w:sz w:val="22"/>
          <w:szCs w:val="22"/>
        </w:rPr>
        <w:t xml:space="preserve"> _____________ , </w:t>
      </w:r>
      <w:r>
        <w:rPr>
          <w:sz w:val="22"/>
          <w:szCs w:val="22"/>
          <w:lang w:val="en-US"/>
        </w:rPr>
        <w:t>VKLucITELXNO</w:t>
      </w:r>
      <w:r>
        <w:rPr>
          <w:sz w:val="22"/>
          <w:szCs w:val="22"/>
        </w:rPr>
        <w:t xml:space="preserve">, </w:t>
      </w:r>
      <w:r>
        <w:rPr>
          <w:sz w:val="22"/>
          <w:szCs w:val="22"/>
          <w:lang w:val="en-US"/>
        </w:rPr>
        <w:t>POSLE</w:t>
      </w:r>
      <w:r w:rsidRPr="00885250">
        <w:rPr>
          <w:sz w:val="22"/>
          <w:szCs w:val="22"/>
        </w:rPr>
        <w:t xml:space="preserve"> </w:t>
      </w:r>
      <w:r>
        <w:rPr>
          <w:sz w:val="22"/>
          <w:szCs w:val="22"/>
          <w:lang w:val="en-US"/>
        </w:rPr>
        <w:t>cEGO</w:t>
      </w:r>
      <w:r w:rsidRPr="00885250">
        <w:rPr>
          <w:sz w:val="22"/>
          <w:szCs w:val="22"/>
        </w:rPr>
        <w:t xml:space="preserve"> </w:t>
      </w:r>
      <w:r>
        <w:rPr>
          <w:sz w:val="22"/>
          <w:szCs w:val="22"/>
          <w:lang w:val="en-US"/>
        </w:rPr>
        <w:t>ONA</w:t>
      </w:r>
      <w:r w:rsidRPr="00885250">
        <w:rPr>
          <w:sz w:val="22"/>
          <w:szCs w:val="22"/>
        </w:rPr>
        <w:t xml:space="preserve"> </w:t>
      </w:r>
      <w:r>
        <w:rPr>
          <w:sz w:val="22"/>
          <w:szCs w:val="22"/>
          <w:lang w:val="en-US"/>
        </w:rPr>
        <w:t>AVTOMATIcESKI</w:t>
      </w:r>
      <w:r w:rsidRPr="00885250">
        <w:rPr>
          <w:sz w:val="22"/>
          <w:szCs w:val="22"/>
        </w:rPr>
        <w:t xml:space="preserve"> </w:t>
      </w:r>
      <w:r>
        <w:rPr>
          <w:sz w:val="22"/>
          <w:szCs w:val="22"/>
          <w:lang w:val="en-US"/>
        </w:rPr>
        <w:t>TERaET</w:t>
      </w:r>
      <w:r w:rsidRPr="00885250">
        <w:rPr>
          <w:sz w:val="22"/>
          <w:szCs w:val="22"/>
        </w:rPr>
        <w:t xml:space="preserve"> </w:t>
      </w:r>
      <w:r>
        <w:rPr>
          <w:sz w:val="22"/>
          <w:szCs w:val="22"/>
          <w:lang w:val="en-US"/>
        </w:rPr>
        <w:t>SILU</w:t>
      </w:r>
      <w:r>
        <w:rPr>
          <w:sz w:val="22"/>
          <w:szCs w:val="22"/>
        </w:rPr>
        <w:t xml:space="preserve">, </w:t>
      </w:r>
      <w:r>
        <w:rPr>
          <w:sz w:val="22"/>
          <w:szCs w:val="22"/>
          <w:lang w:val="en-US"/>
        </w:rPr>
        <w:t>NEZAVISIMO</w:t>
      </w:r>
      <w:r w:rsidRPr="00885250">
        <w:rPr>
          <w:sz w:val="22"/>
          <w:szCs w:val="22"/>
        </w:rPr>
        <w:t xml:space="preserve"> </w:t>
      </w:r>
      <w:r>
        <w:rPr>
          <w:sz w:val="22"/>
          <w:szCs w:val="22"/>
          <w:lang w:val="en-US"/>
        </w:rPr>
        <w:t>OT</w:t>
      </w:r>
      <w:r w:rsidRPr="00885250">
        <w:rPr>
          <w:sz w:val="22"/>
          <w:szCs w:val="22"/>
        </w:rPr>
        <w:t xml:space="preserve"> </w:t>
      </w:r>
      <w:r>
        <w:rPr>
          <w:sz w:val="22"/>
          <w:szCs w:val="22"/>
          <w:lang w:val="en-US"/>
        </w:rPr>
        <w:t>TOGO</w:t>
      </w:r>
      <w:r>
        <w:rPr>
          <w:sz w:val="22"/>
          <w:szCs w:val="22"/>
        </w:rPr>
        <w:t xml:space="preserve">, </w:t>
      </w:r>
      <w:r>
        <w:rPr>
          <w:sz w:val="22"/>
          <w:szCs w:val="22"/>
          <w:lang w:val="en-US"/>
        </w:rPr>
        <w:t>BYLA</w:t>
      </w:r>
      <w:r w:rsidRPr="00885250">
        <w:rPr>
          <w:sz w:val="22"/>
          <w:szCs w:val="22"/>
        </w:rPr>
        <w:t xml:space="preserve"> </w:t>
      </w:r>
      <w:r>
        <w:rPr>
          <w:sz w:val="22"/>
          <w:szCs w:val="22"/>
          <w:lang w:val="en-US"/>
        </w:rPr>
        <w:t>LI</w:t>
      </w:r>
      <w:r w:rsidRPr="00885250">
        <w:rPr>
          <w:sz w:val="22"/>
          <w:szCs w:val="22"/>
        </w:rPr>
        <w:t xml:space="preserve"> </w:t>
      </w:r>
      <w:r>
        <w:rPr>
          <w:sz w:val="22"/>
          <w:szCs w:val="22"/>
          <w:lang w:val="en-US"/>
        </w:rPr>
        <w:t>ONA</w:t>
      </w:r>
      <w:r w:rsidRPr="00885250">
        <w:rPr>
          <w:sz w:val="22"/>
          <w:szCs w:val="22"/>
        </w:rPr>
        <w:t xml:space="preserve"> </w:t>
      </w:r>
      <w:r>
        <w:rPr>
          <w:sz w:val="22"/>
          <w:szCs w:val="22"/>
          <w:lang w:val="en-US"/>
        </w:rPr>
        <w:t>VOZVRAqENA</w:t>
      </w:r>
      <w:r w:rsidRPr="00885250">
        <w:rPr>
          <w:sz w:val="22"/>
          <w:szCs w:val="22"/>
        </w:rPr>
        <w:t xml:space="preserve"> </w:t>
      </w:r>
      <w:r>
        <w:rPr>
          <w:sz w:val="22"/>
          <w:szCs w:val="22"/>
          <w:lang w:val="en-US"/>
        </w:rPr>
        <w:t>GARANTU</w:t>
      </w:r>
      <w:r w:rsidRPr="00885250">
        <w:rPr>
          <w:sz w:val="22"/>
          <w:szCs w:val="22"/>
        </w:rPr>
        <w:t xml:space="preserve"> </w:t>
      </w:r>
      <w:r>
        <w:rPr>
          <w:sz w:val="22"/>
          <w:szCs w:val="22"/>
          <w:lang w:val="en-US"/>
        </w:rPr>
        <w:t>ILI</w:t>
      </w:r>
      <w:r w:rsidRPr="00885250">
        <w:rPr>
          <w:sz w:val="22"/>
          <w:szCs w:val="22"/>
        </w:rPr>
        <w:t xml:space="preserve"> </w:t>
      </w:r>
      <w:r>
        <w:rPr>
          <w:sz w:val="22"/>
          <w:szCs w:val="22"/>
          <w:lang w:val="en-US"/>
        </w:rPr>
        <w:t>NET</w:t>
      </w:r>
      <w:r>
        <w:rPr>
          <w:sz w:val="22"/>
          <w:szCs w:val="22"/>
        </w:rPr>
        <w:t>.</w:t>
      </w:r>
    </w:p>
    <w:p w:rsidR="00BB4CC7" w:rsidRDefault="00BB4CC7" w:rsidP="00336A10">
      <w:pPr>
        <w:jc w:val="both"/>
        <w:rPr>
          <w:sz w:val="22"/>
          <w:szCs w:val="22"/>
          <w:lang w:val="en-US"/>
        </w:rPr>
      </w:pPr>
      <w:r>
        <w:rPr>
          <w:sz w:val="22"/>
          <w:szCs w:val="22"/>
          <w:lang w:val="en-US"/>
        </w:rPr>
        <w:t>3.OBaZATELXSTVO GARANTA PERED BENEFICIAROM OGRANIcIVAETSa UPLATOi SUMMY, NA KOTORUu VYDANA GARANTIa.</w:t>
      </w:r>
    </w:p>
    <w:p w:rsidR="00BB4CC7" w:rsidRDefault="00BB4CC7" w:rsidP="00336A10">
      <w:pPr>
        <w:jc w:val="both"/>
        <w:rPr>
          <w:sz w:val="22"/>
          <w:szCs w:val="22"/>
          <w:lang w:val="en-US"/>
        </w:rPr>
      </w:pPr>
      <w:r>
        <w:rPr>
          <w:sz w:val="22"/>
          <w:szCs w:val="22"/>
          <w:lang w:val="en-US"/>
        </w:rPr>
        <w:t>4.TREBOVANIa PO NASTOaqEi BANKOVSKOi GARANTII MOGUT PREDxaVLaTXSa NEOGRANIcENNOE KOLIcESTVO RAZ, PRI eTOM SOVOKUPNYi OBxEM DENEJNYH TREBOVANIi ZA VESX SROK DEiSTVIa NASTOaqEi GARANTII NE MOJET PREVYQATX SUMMU, NA KOTORUu VYDANA NASTOaqAa GARANTIa.</w:t>
      </w:r>
    </w:p>
    <w:p w:rsidR="00BB4CC7" w:rsidRDefault="00BB4CC7" w:rsidP="00336A10">
      <w:pPr>
        <w:jc w:val="both"/>
        <w:rPr>
          <w:sz w:val="22"/>
          <w:szCs w:val="22"/>
          <w:lang w:val="en-US"/>
        </w:rPr>
      </w:pPr>
      <w:r>
        <w:rPr>
          <w:sz w:val="22"/>
          <w:szCs w:val="22"/>
          <w:lang w:val="en-US"/>
        </w:rPr>
        <w:t>5.PRI NEISPOLNENII GARANTOM PERED BENEFICIAROM SVOIH PLATEJNYH OBaZATELXSTV V SOOTVETSTVII S USLOVIaMI NASTOaqEi GARANTII GARANT OBaZUETSa UPLATITX BENEFICIARU PENu V RAZMERE 1/365 STAVKI REFINANSIROVANIa CENTRALXNOGO BANKA ROSSIiSKOi FEDERACII, DEiSTVUuqEi NA DATU POLUcENIa GARANTOM TREBOVANIa BENEFICIARA, OT SUMMY PROSROcENNOGO PLATEJA ZA KAJDYi DENX PROSROcKI, NO NE BOLEE DVADCATI PROCENTOV OT SUMMY PROSROcENNOGO PLATEJA.</w:t>
      </w:r>
    </w:p>
    <w:p w:rsidR="00BB4CC7" w:rsidRDefault="00BB4CC7" w:rsidP="00336A10">
      <w:pPr>
        <w:jc w:val="both"/>
        <w:rPr>
          <w:sz w:val="22"/>
          <w:szCs w:val="22"/>
          <w:lang w:val="en-US"/>
        </w:rPr>
      </w:pPr>
      <w:r>
        <w:rPr>
          <w:sz w:val="22"/>
          <w:szCs w:val="22"/>
          <w:lang w:val="en-US"/>
        </w:rPr>
        <w:t>6.NASTOaqAa BANKOVSKAa GARANTIa aVLaETSa BEZOTZYVNOi.</w:t>
      </w:r>
    </w:p>
    <w:p w:rsidR="00BB4CC7" w:rsidRDefault="00BB4CC7" w:rsidP="00336A10">
      <w:pPr>
        <w:jc w:val="both"/>
        <w:rPr>
          <w:sz w:val="22"/>
          <w:szCs w:val="22"/>
          <w:lang w:val="en-US"/>
        </w:rPr>
      </w:pPr>
      <w:r>
        <w:rPr>
          <w:sz w:val="22"/>
          <w:szCs w:val="22"/>
          <w:lang w:val="en-US"/>
        </w:rPr>
        <w:t>7.PRINADLEJAqEE BENEFICIARU PO NASTOaqEi GARANTII PRAVO TREBOVANIa K GARANTU NE MOJET BYTX PEREDANO DRUGOMU LICU.</w:t>
      </w:r>
    </w:p>
    <w:p w:rsidR="00BB4CC7" w:rsidRDefault="00BB4CC7" w:rsidP="00336A10">
      <w:pPr>
        <w:jc w:val="both"/>
        <w:rPr>
          <w:sz w:val="22"/>
          <w:szCs w:val="22"/>
          <w:lang w:val="en-US"/>
        </w:rPr>
      </w:pPr>
      <w:r>
        <w:rPr>
          <w:sz w:val="22"/>
          <w:szCs w:val="22"/>
          <w:lang w:val="en-US"/>
        </w:rPr>
        <w:lastRenderedPageBreak/>
        <w:t>8.TREBOVANIE BENEFICIARA DOLJNO BYTX PREDxaVLENO GARANTU DO ISTEcENIa UKAZANNOGO V NASTOaqEi GARANTII SROKA.</w:t>
      </w:r>
    </w:p>
    <w:p w:rsidR="00BB4CC7" w:rsidRDefault="00BB4CC7" w:rsidP="00336A10">
      <w:pPr>
        <w:jc w:val="both"/>
        <w:rPr>
          <w:sz w:val="22"/>
          <w:szCs w:val="22"/>
          <w:lang w:val="en-US"/>
        </w:rPr>
      </w:pPr>
      <w:r>
        <w:rPr>
          <w:sz w:val="22"/>
          <w:szCs w:val="22"/>
          <w:lang w:val="en-US"/>
        </w:rPr>
        <w:t xml:space="preserve">9.TREBOVANIE DOLJNO BYTX ZAaVLENO V PISXMENNOi FORME. PISXMENNAa FORMA ScITAETSa SOBLuDENNOi V SLUcAE NAPRAVLENIa GARANTU TREBOVANIa V FORME eLEKTRONNOGO SOOBqENIa S ISPOLXZOVANIEM TELEKOMMUNIKACIONNOi SISTEMY 'SWIFT' (SVIFT) cEREZ BANK, KOTOROMU PRAVLENIEM ASSOCIACII NP SOVET RYNKA PRISVOEN STATUS AVIZUuqEGO BANKA V SISTEME FINANSOVYH GARANTIi NA OPTOVOM RYNKE eLEKTRIcESKOi eNERGII I MOqNOSTI. BENEFICIAR NAPRAVLaET TREBOVANIE V eLEKTRONNOM VIDE S ISPOLXZOVANIEM eLEKTRONNOi PODPISI ILI NA BUMAJNOM NOSITELE V BANK, KOTOROMU PRAVLENIEM ASSOCIACII NP SOVET RYNKA PRISVOEN STATUS AVIZUuqEGO BANKA V SISTEME FINANSOVYH GARANTIi NA OPTOVOM RYNKE eLEKTRIcESKOi eNERGII I MOqNOSTI, V PORaDKE, PREDUSMOTRENNOM SOGLAQENIEM O VZAIMODEiSTVII MEJDU GARANTOM, AVIZUuqIM BANKOM I AO CFR. 'SWIFT'-SOOBqENIE, NAPRAVLENNOE GARANTU, DOLJNO SODERJATX PODTVERJDENIE, cTO TREBOVANIE PODPISANO UPOLNOMOcENNYM LICOM BENEFICIARA. </w:t>
      </w:r>
    </w:p>
    <w:p w:rsidR="00BB4CC7" w:rsidRDefault="00BB4CC7" w:rsidP="00336A10">
      <w:pPr>
        <w:jc w:val="both"/>
        <w:rPr>
          <w:sz w:val="22"/>
          <w:szCs w:val="22"/>
          <w:lang w:val="en-US"/>
        </w:rPr>
      </w:pPr>
      <w:r>
        <w:rPr>
          <w:sz w:val="22"/>
          <w:szCs w:val="22"/>
          <w:lang w:val="en-US"/>
        </w:rPr>
        <w:t>10.GARANT OBaZUETSa RASSMATRIVATX TREBOVANIa BENEFICIARA I UPLAcIVATX SUMMY PO NASTOaqEi GARANTII V TEcENIE 5 (PaTI) RABOcIH DNEi S DATY POLUcENIa GARANTOM TREBOVANIa PO SISTEME SVIFT ('SWIFT'). OPLATA SUMM PO NASTOaqEi BANKOVSKOi GARANTII OSUqESTVLaETSa PUTEM PEREcISLENIa DENEJNYH SREDSTV NA RAScETNYi ScET BENEFICIARA, UKAZANNYi V TREBOVANII BENEFICIARA OB OSUqESTVLENII PLATEJA PO BANKOVSKOi GARANTII.</w:t>
      </w:r>
    </w:p>
    <w:p w:rsidR="00BB4CC7" w:rsidRDefault="00BB4CC7" w:rsidP="00336A10">
      <w:pPr>
        <w:jc w:val="both"/>
        <w:rPr>
          <w:sz w:val="22"/>
          <w:szCs w:val="22"/>
          <w:lang w:val="en-US"/>
        </w:rPr>
      </w:pPr>
      <w:r>
        <w:rPr>
          <w:sz w:val="22"/>
          <w:szCs w:val="22"/>
          <w:lang w:val="en-US"/>
        </w:rPr>
        <w:t>11.OBaZATELXSTVO GARANTA PERED BENEFICIAROM PO GARANTII PREKRAqAETSa:</w:t>
      </w:r>
    </w:p>
    <w:p w:rsidR="00BB4CC7" w:rsidRDefault="00BB4CC7" w:rsidP="00336A10">
      <w:pPr>
        <w:jc w:val="both"/>
        <w:rPr>
          <w:sz w:val="22"/>
          <w:szCs w:val="22"/>
          <w:lang w:val="en-US"/>
        </w:rPr>
      </w:pPr>
      <w:r>
        <w:rPr>
          <w:sz w:val="22"/>
          <w:szCs w:val="22"/>
          <w:lang w:val="en-US"/>
        </w:rPr>
        <w:t>1) UPLATOi BENEFICIARU PO ODNOMU TREBOVANIu ILI PO NESKOLXKIM TREBOVANIaM V SOVOKUPNOSTI VSEi SUMMY, NA KOTORUu VYDANA GARANTIav</w:t>
      </w:r>
    </w:p>
    <w:p w:rsidR="00BB4CC7" w:rsidRDefault="00BB4CC7" w:rsidP="00336A10">
      <w:pPr>
        <w:jc w:val="both"/>
        <w:rPr>
          <w:sz w:val="22"/>
          <w:szCs w:val="22"/>
          <w:lang w:val="en-US"/>
        </w:rPr>
      </w:pPr>
      <w:r>
        <w:rPr>
          <w:sz w:val="22"/>
          <w:szCs w:val="22"/>
          <w:lang w:val="en-US"/>
        </w:rPr>
        <w:t>2) OKONcANIEM OPREDELENNOGO V GARANTII SROKA, NA KOTORYi ONA VYDANAv</w:t>
      </w:r>
    </w:p>
    <w:p w:rsidR="00BB4CC7" w:rsidRDefault="00BB4CC7" w:rsidP="00336A10">
      <w:pPr>
        <w:jc w:val="both"/>
        <w:rPr>
          <w:sz w:val="22"/>
          <w:szCs w:val="22"/>
          <w:lang w:val="en-US"/>
        </w:rPr>
      </w:pPr>
      <w:r>
        <w:rPr>
          <w:sz w:val="22"/>
          <w:szCs w:val="22"/>
          <w:lang w:val="en-US"/>
        </w:rPr>
        <w:t>3) VSLEDSTVIE OTKAZA BENEFICIARA OT SVOIH PRAV PO GARANTII I VOZVRAqENIa EE GARANTUv</w:t>
      </w:r>
    </w:p>
    <w:p w:rsidR="00BB4CC7" w:rsidRDefault="00BB4CC7" w:rsidP="00336A10">
      <w:pPr>
        <w:jc w:val="both"/>
        <w:rPr>
          <w:sz w:val="22"/>
          <w:szCs w:val="22"/>
          <w:lang w:val="en-US"/>
        </w:rPr>
      </w:pPr>
      <w:r>
        <w:rPr>
          <w:sz w:val="22"/>
          <w:szCs w:val="22"/>
          <w:lang w:val="en-US"/>
        </w:rPr>
        <w:t>4) VSLEDSTVIE OTKAZA BENEFICIARA OT SVOIH PRAV PO GARANTII PUTEM PISXMENNOGO ZAaVLENIa OB OSVOBOJDENII GARANTA OT EGO OBaZATELXSTVv</w:t>
      </w:r>
    </w:p>
    <w:p w:rsidR="00BB4CC7" w:rsidRDefault="00BB4CC7" w:rsidP="00336A10">
      <w:pPr>
        <w:jc w:val="both"/>
        <w:rPr>
          <w:sz w:val="22"/>
          <w:szCs w:val="22"/>
          <w:lang w:val="en-US"/>
        </w:rPr>
      </w:pPr>
      <w:r>
        <w:rPr>
          <w:sz w:val="22"/>
          <w:szCs w:val="22"/>
          <w:lang w:val="en-US"/>
        </w:rPr>
        <w:t>5) V INYH SLUcAaH, PREDUSMOTRENNYH ZAKONODATELXSTVOM ROSSIiSKOi FEDERACII.</w:t>
      </w:r>
    </w:p>
    <w:p w:rsidR="00BB4CC7" w:rsidRDefault="00BB4CC7" w:rsidP="00336A10">
      <w:pPr>
        <w:jc w:val="both"/>
        <w:rPr>
          <w:sz w:val="22"/>
          <w:szCs w:val="22"/>
          <w:lang w:val="en-US"/>
        </w:rPr>
      </w:pPr>
      <w:r>
        <w:rPr>
          <w:sz w:val="22"/>
          <w:szCs w:val="22"/>
          <w:lang w:val="en-US"/>
        </w:rPr>
        <w:t>12.NASTOaqAa GARANTIa PODcINaETSa ZAKONODATELXSTVU ROSSIiSKOi FEDERACII. LuBOi SPOR PO NASTOaqEi GARANTII RAZREQAETSa V ARBITRAJNOM SUDE G. MOSKVY.</w:t>
      </w:r>
    </w:p>
    <w:p w:rsidR="00BB4CC7" w:rsidRDefault="00BB4CC7" w:rsidP="00336A10">
      <w:pPr>
        <w:jc w:val="both"/>
        <w:rPr>
          <w:sz w:val="22"/>
          <w:szCs w:val="22"/>
          <w:lang w:val="en-US"/>
        </w:rPr>
      </w:pPr>
      <w:r>
        <w:rPr>
          <w:sz w:val="22"/>
          <w:szCs w:val="22"/>
          <w:lang w:val="en-US"/>
        </w:rPr>
        <w:t>13.NASTOaqAa GARANTIa VYDANA V FORME eLEKTRONNOGO SOOBqENIa S ISPOLXZOVANIEM TELEKOMMUNIKACIONNOi SISTEMY 'SWIFT' (SVIFT).</w:t>
      </w:r>
    </w:p>
    <w:p w:rsidR="00BB4CC7" w:rsidRDefault="00BB4CC7" w:rsidP="00A00575">
      <w:pPr>
        <w:ind w:firstLine="426"/>
        <w:jc w:val="right"/>
        <w:rPr>
          <w:rFonts w:ascii="Garamond" w:hAnsi="Garamond"/>
          <w:b/>
          <w:color w:val="000000"/>
          <w:sz w:val="22"/>
          <w:szCs w:val="22"/>
        </w:rPr>
      </w:pPr>
      <w:r w:rsidRPr="006E4C1F">
        <w:rPr>
          <w:sz w:val="22"/>
          <w:szCs w:val="22"/>
        </w:rPr>
        <w:br w:type="column"/>
      </w:r>
      <w:r w:rsidRPr="00A00575">
        <w:rPr>
          <w:rFonts w:ascii="Garamond" w:hAnsi="Garamond"/>
          <w:b/>
          <w:sz w:val="22"/>
          <w:szCs w:val="22"/>
        </w:rPr>
        <w:lastRenderedPageBreak/>
        <w:t>П</w:t>
      </w:r>
      <w:r>
        <w:rPr>
          <w:rFonts w:ascii="Garamond" w:hAnsi="Garamond"/>
          <w:b/>
          <w:color w:val="000000"/>
          <w:sz w:val="22"/>
          <w:szCs w:val="22"/>
        </w:rPr>
        <w:t>риложение 4.4</w:t>
      </w:r>
    </w:p>
    <w:p w:rsidR="00BB4CC7" w:rsidRDefault="00BB4CC7" w:rsidP="00336A10">
      <w:pPr>
        <w:pStyle w:val="23"/>
        <w:keepNext/>
        <w:jc w:val="right"/>
        <w:rPr>
          <w:rFonts w:ascii="Garamond" w:hAnsi="Garamond"/>
          <w:b/>
          <w:color w:val="000000"/>
          <w:sz w:val="22"/>
          <w:szCs w:val="22"/>
        </w:rPr>
      </w:pPr>
      <w:r>
        <w:rPr>
          <w:rFonts w:ascii="Garamond" w:hAnsi="Garamond"/>
          <w:b/>
          <w:color w:val="000000"/>
          <w:sz w:val="22"/>
          <w:szCs w:val="22"/>
        </w:rPr>
        <w:t>к Соглашению о взаимодействии от __.___.20___г.</w:t>
      </w:r>
    </w:p>
    <w:p w:rsidR="00BB4CC7" w:rsidRDefault="00BB4CC7" w:rsidP="00336A10">
      <w:pPr>
        <w:pStyle w:val="23"/>
        <w:keepNext/>
        <w:jc w:val="center"/>
        <w:rPr>
          <w:rFonts w:ascii="Garamond" w:hAnsi="Garamond"/>
          <w:b/>
          <w:color w:val="000000"/>
          <w:sz w:val="22"/>
          <w:szCs w:val="22"/>
        </w:rPr>
      </w:pPr>
    </w:p>
    <w:tbl>
      <w:tblPr>
        <w:tblW w:w="10173"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544"/>
        <w:gridCol w:w="3402"/>
      </w:tblGrid>
      <w:tr w:rsidR="00BB4CC7" w:rsidTr="00336A10">
        <w:tc>
          <w:tcPr>
            <w:tcW w:w="3227" w:type="dxa"/>
          </w:tcPr>
          <w:p w:rsidR="00BB4CC7" w:rsidRDefault="00BB4CC7" w:rsidP="00336A10">
            <w:pPr>
              <w:spacing w:before="120" w:after="120"/>
              <w:jc w:val="center"/>
              <w:rPr>
                <w:rFonts w:ascii="Garamond" w:hAnsi="Garamond"/>
              </w:rPr>
            </w:pPr>
            <w:r>
              <w:rPr>
                <w:rFonts w:ascii="Garamond" w:hAnsi="Garamond"/>
                <w:sz w:val="22"/>
                <w:szCs w:val="22"/>
              </w:rPr>
              <w:t>ФОРМУ УТВЕРЖДАЮ</w:t>
            </w:r>
          </w:p>
          <w:p w:rsidR="00BB4CC7" w:rsidRDefault="00BB4CC7" w:rsidP="00336A10">
            <w:pPr>
              <w:spacing w:before="120" w:after="120"/>
              <w:jc w:val="center"/>
              <w:rPr>
                <w:rFonts w:ascii="Garamond" w:hAnsi="Garamond"/>
              </w:rPr>
            </w:pPr>
            <w:r>
              <w:rPr>
                <w:rFonts w:ascii="Garamond" w:hAnsi="Garamond"/>
                <w:sz w:val="22"/>
                <w:szCs w:val="22"/>
              </w:rPr>
              <w:t>Гарант</w:t>
            </w: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p w:rsidR="00BB4CC7" w:rsidRDefault="00BB4CC7" w:rsidP="00336A10">
            <w:pPr>
              <w:spacing w:before="120" w:after="120"/>
              <w:jc w:val="center"/>
              <w:rPr>
                <w:rFonts w:ascii="Garamond" w:hAnsi="Garamond"/>
              </w:rPr>
            </w:pPr>
          </w:p>
        </w:tc>
        <w:tc>
          <w:tcPr>
            <w:tcW w:w="3544" w:type="dxa"/>
          </w:tcPr>
          <w:p w:rsidR="00BB4CC7" w:rsidRDefault="00BB4CC7" w:rsidP="00336A10">
            <w:pPr>
              <w:spacing w:before="120" w:after="120"/>
              <w:jc w:val="center"/>
              <w:rPr>
                <w:rFonts w:ascii="Garamond" w:hAnsi="Garamond"/>
              </w:rPr>
            </w:pPr>
            <w:r>
              <w:rPr>
                <w:rFonts w:ascii="Garamond" w:hAnsi="Garamond"/>
                <w:sz w:val="22"/>
                <w:szCs w:val="22"/>
              </w:rPr>
              <w:t>ФОРМУ УТВЕРЖДАЮ</w:t>
            </w:r>
          </w:p>
          <w:p w:rsidR="00BB4CC7" w:rsidRDefault="00BB4CC7" w:rsidP="00336A10">
            <w:pPr>
              <w:spacing w:before="120" w:after="120"/>
              <w:jc w:val="center"/>
              <w:rPr>
                <w:rFonts w:ascii="Garamond" w:hAnsi="Garamond"/>
              </w:rPr>
            </w:pPr>
            <w:r>
              <w:rPr>
                <w:rFonts w:ascii="Garamond" w:hAnsi="Garamond"/>
                <w:sz w:val="22"/>
                <w:szCs w:val="22"/>
              </w:rPr>
              <w:t>Авизующий банк</w:t>
            </w: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p w:rsidR="00BB4CC7" w:rsidRDefault="00BB4CC7" w:rsidP="00336A10">
            <w:pPr>
              <w:spacing w:before="120" w:after="120"/>
              <w:jc w:val="center"/>
              <w:rPr>
                <w:rFonts w:ascii="Garamond" w:hAnsi="Garamond"/>
              </w:rPr>
            </w:pPr>
          </w:p>
        </w:tc>
        <w:tc>
          <w:tcPr>
            <w:tcW w:w="3402" w:type="dxa"/>
          </w:tcPr>
          <w:p w:rsidR="00BB4CC7" w:rsidRDefault="00BB4CC7" w:rsidP="00336A10">
            <w:pPr>
              <w:spacing w:before="120"/>
              <w:jc w:val="center"/>
              <w:rPr>
                <w:rFonts w:ascii="Garamond" w:hAnsi="Garamond"/>
              </w:rPr>
            </w:pPr>
            <w:r>
              <w:rPr>
                <w:rFonts w:ascii="Garamond" w:hAnsi="Garamond"/>
                <w:sz w:val="22"/>
                <w:szCs w:val="22"/>
              </w:rPr>
              <w:t xml:space="preserve">ФОРМУ УТВЕРЖДАЮ </w:t>
            </w:r>
          </w:p>
          <w:p w:rsidR="00BB4CC7" w:rsidRDefault="00BB4CC7" w:rsidP="00336A10">
            <w:pPr>
              <w:spacing w:before="120"/>
              <w:jc w:val="center"/>
              <w:rPr>
                <w:rFonts w:ascii="Garamond" w:hAnsi="Garamond"/>
              </w:rPr>
            </w:pPr>
            <w:r>
              <w:rPr>
                <w:rFonts w:ascii="Garamond" w:hAnsi="Garamond"/>
                <w:sz w:val="22"/>
                <w:szCs w:val="22"/>
              </w:rPr>
              <w:t>АО «ЦФР»</w:t>
            </w:r>
          </w:p>
          <w:p w:rsidR="00BB4CC7" w:rsidRDefault="00BB4CC7" w:rsidP="00336A10">
            <w:pPr>
              <w:spacing w:before="120"/>
              <w:jc w:val="center"/>
              <w:rPr>
                <w:rFonts w:ascii="Garamond" w:hAnsi="Garamond"/>
              </w:rPr>
            </w:pPr>
          </w:p>
          <w:p w:rsidR="00BB4CC7" w:rsidRDefault="00BB4CC7" w:rsidP="00336A10">
            <w:pPr>
              <w:spacing w:before="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p w:rsidR="00BB4CC7" w:rsidRDefault="00BB4CC7" w:rsidP="00336A10">
            <w:pPr>
              <w:spacing w:before="120"/>
              <w:jc w:val="center"/>
              <w:rPr>
                <w:rFonts w:ascii="Garamond" w:hAnsi="Garamond"/>
              </w:rPr>
            </w:pPr>
          </w:p>
        </w:tc>
      </w:tr>
    </w:tbl>
    <w:p w:rsidR="00BB4CC7" w:rsidRDefault="00BB4CC7" w:rsidP="00336A10">
      <w:pPr>
        <w:pStyle w:val="23"/>
        <w:keepNext/>
        <w:rPr>
          <w:rFonts w:ascii="Garamond" w:hAnsi="Garamond"/>
          <w:b/>
          <w:color w:val="000000"/>
          <w:sz w:val="22"/>
          <w:szCs w:val="22"/>
        </w:rPr>
      </w:pPr>
    </w:p>
    <w:p w:rsidR="00BB4CC7" w:rsidRDefault="00BB4CC7" w:rsidP="00336A10">
      <w:pPr>
        <w:pStyle w:val="affff1"/>
        <w:keepNext/>
        <w:jc w:val="center"/>
        <w:rPr>
          <w:rFonts w:ascii="Garamond" w:hAnsi="Garamond"/>
          <w:b/>
          <w:color w:val="000000"/>
          <w:sz w:val="22"/>
          <w:szCs w:val="22"/>
        </w:rPr>
      </w:pPr>
      <w:r>
        <w:rPr>
          <w:rFonts w:ascii="Garamond" w:hAnsi="Garamond"/>
          <w:b/>
          <w:color w:val="000000"/>
          <w:sz w:val="22"/>
          <w:szCs w:val="22"/>
        </w:rPr>
        <w:t xml:space="preserve">БАНКОВСКАЯ ГАРАНТИЯ по </w:t>
      </w:r>
      <w:r w:rsidRPr="006F7D62">
        <w:rPr>
          <w:rFonts w:ascii="Garamond" w:hAnsi="Garamond"/>
          <w:b/>
          <w:color w:val="000000"/>
          <w:sz w:val="22"/>
          <w:szCs w:val="22"/>
        </w:rPr>
        <w:t xml:space="preserve">договору </w:t>
      </w:r>
      <w:r w:rsidRPr="006F7D62">
        <w:rPr>
          <w:rFonts w:ascii="Garamond" w:hAnsi="Garamond"/>
          <w:b/>
          <w:sz w:val="22"/>
          <w:szCs w:val="22"/>
        </w:rPr>
        <w:t>купли-продажи электрической энергии в НЦЗ</w:t>
      </w:r>
      <w:r w:rsidRPr="006F7D62">
        <w:rPr>
          <w:rFonts w:ascii="Garamond" w:hAnsi="Garamond"/>
          <w:b/>
          <w:color w:val="000000"/>
          <w:sz w:val="22"/>
          <w:szCs w:val="22"/>
        </w:rPr>
        <w:t xml:space="preserve"> для участия в конкурсе на присвоение статуса гарантирующего</w:t>
      </w:r>
      <w:r w:rsidRPr="009139E1">
        <w:rPr>
          <w:rFonts w:ascii="Garamond" w:hAnsi="Garamond"/>
          <w:b/>
          <w:color w:val="000000"/>
          <w:sz w:val="22"/>
          <w:szCs w:val="22"/>
        </w:rPr>
        <w:t xml:space="preserve"> поставщика </w:t>
      </w:r>
      <w:r>
        <w:rPr>
          <w:rFonts w:ascii="Garamond" w:hAnsi="Garamond"/>
          <w:b/>
          <w:sz w:val="22"/>
          <w:szCs w:val="22"/>
        </w:rPr>
        <w:t xml:space="preserve">в формате </w:t>
      </w:r>
      <w:r>
        <w:rPr>
          <w:rFonts w:ascii="Garamond" w:hAnsi="Garamond"/>
          <w:b/>
          <w:sz w:val="22"/>
          <w:szCs w:val="22"/>
          <w:lang w:val="en-US"/>
        </w:rPr>
        <w:t>SWIFT</w:t>
      </w:r>
      <w:r>
        <w:rPr>
          <w:rFonts w:ascii="Garamond" w:hAnsi="Garamond"/>
          <w:b/>
          <w:sz w:val="22"/>
          <w:szCs w:val="22"/>
        </w:rPr>
        <w:t>-сообщения</w:t>
      </w:r>
    </w:p>
    <w:p w:rsidR="00BB4CC7" w:rsidRDefault="00BB4CC7" w:rsidP="00336A10">
      <w:pPr>
        <w:spacing w:line="276" w:lineRule="atLeast"/>
        <w:jc w:val="center"/>
        <w:rPr>
          <w:sz w:val="22"/>
          <w:szCs w:val="22"/>
        </w:rPr>
      </w:pPr>
    </w:p>
    <w:p w:rsidR="00BB4CC7" w:rsidRDefault="00BB4CC7" w:rsidP="00336A10">
      <w:pPr>
        <w:spacing w:line="276" w:lineRule="atLeast"/>
        <w:jc w:val="center"/>
        <w:rPr>
          <w:sz w:val="22"/>
          <w:szCs w:val="22"/>
        </w:rPr>
      </w:pPr>
      <w:r>
        <w:rPr>
          <w:sz w:val="22"/>
          <w:szCs w:val="22"/>
          <w:lang w:val="en-US"/>
        </w:rPr>
        <w:t>BANKOVSKAa</w:t>
      </w:r>
      <w:r>
        <w:rPr>
          <w:sz w:val="22"/>
          <w:szCs w:val="22"/>
        </w:rPr>
        <w:t xml:space="preserve"> </w:t>
      </w:r>
      <w:r>
        <w:rPr>
          <w:sz w:val="22"/>
          <w:szCs w:val="22"/>
          <w:lang w:val="en-US"/>
        </w:rPr>
        <w:t>GARANTIa</w:t>
      </w:r>
      <w:r>
        <w:rPr>
          <w:sz w:val="22"/>
          <w:szCs w:val="22"/>
        </w:rPr>
        <w:t xml:space="preserve"> '</w:t>
      </w:r>
      <w:r>
        <w:rPr>
          <w:sz w:val="22"/>
          <w:szCs w:val="22"/>
          <w:lang w:val="en-US"/>
        </w:rPr>
        <w:t>N</w:t>
      </w:r>
      <w:r>
        <w:rPr>
          <w:sz w:val="22"/>
          <w:szCs w:val="22"/>
        </w:rPr>
        <w:t>'_______________</w:t>
      </w:r>
    </w:p>
    <w:p w:rsidR="00BB4CC7" w:rsidRDefault="00BB4CC7" w:rsidP="00336A10">
      <w:pPr>
        <w:spacing w:line="276" w:lineRule="atLeast"/>
        <w:rPr>
          <w:sz w:val="22"/>
          <w:szCs w:val="22"/>
        </w:rPr>
      </w:pPr>
    </w:p>
    <w:p w:rsidR="00BB4CC7" w:rsidRDefault="00BB4CC7" w:rsidP="00336A10">
      <w:pPr>
        <w:spacing w:line="276" w:lineRule="atLeast"/>
        <w:rPr>
          <w:sz w:val="22"/>
          <w:szCs w:val="22"/>
        </w:rPr>
      </w:pPr>
      <w:r>
        <w:rPr>
          <w:sz w:val="22"/>
          <w:szCs w:val="22"/>
        </w:rPr>
        <w:t xml:space="preserve">            </w:t>
      </w:r>
      <w:r>
        <w:rPr>
          <w:sz w:val="22"/>
          <w:szCs w:val="22"/>
          <w:lang w:val="en-US"/>
        </w:rPr>
        <w:t>MOSKVA</w:t>
      </w:r>
      <w:r>
        <w:rPr>
          <w:sz w:val="22"/>
          <w:szCs w:val="22"/>
        </w:rPr>
        <w:t xml:space="preserve">                                                                                                             __________________</w:t>
      </w:r>
    </w:p>
    <w:p w:rsidR="00BB4CC7" w:rsidRDefault="00BB4CC7" w:rsidP="00336A10">
      <w:pPr>
        <w:spacing w:line="276" w:lineRule="atLeast"/>
        <w:rPr>
          <w:sz w:val="22"/>
          <w:szCs w:val="22"/>
        </w:rPr>
      </w:pPr>
    </w:p>
    <w:p w:rsidR="00BB4CC7" w:rsidRDefault="00BB4CC7" w:rsidP="00336A10">
      <w:pPr>
        <w:spacing w:line="276" w:lineRule="atLeast"/>
        <w:jc w:val="both"/>
        <w:rPr>
          <w:sz w:val="22"/>
          <w:szCs w:val="22"/>
        </w:rPr>
      </w:pPr>
      <w:r>
        <w:rPr>
          <w:sz w:val="22"/>
          <w:szCs w:val="22"/>
        </w:rPr>
        <w:t xml:space="preserve">            </w:t>
      </w:r>
      <w:r>
        <w:rPr>
          <w:sz w:val="22"/>
          <w:szCs w:val="22"/>
          <w:lang w:val="en-US"/>
        </w:rPr>
        <w:t>NASTOaqEi</w:t>
      </w:r>
      <w:r>
        <w:rPr>
          <w:sz w:val="22"/>
          <w:szCs w:val="22"/>
        </w:rPr>
        <w:t xml:space="preserve"> </w:t>
      </w:r>
      <w:r>
        <w:rPr>
          <w:sz w:val="22"/>
          <w:szCs w:val="22"/>
          <w:lang w:val="en-US"/>
        </w:rPr>
        <w:t>GARANTIEi</w:t>
      </w:r>
      <w:r>
        <w:rPr>
          <w:sz w:val="22"/>
          <w:szCs w:val="22"/>
        </w:rPr>
        <w:t xml:space="preserve"> _____________________, </w:t>
      </w:r>
      <w:r>
        <w:rPr>
          <w:sz w:val="22"/>
          <w:szCs w:val="22"/>
          <w:lang w:val="en-US"/>
        </w:rPr>
        <w:t>IMENUEMYi</w:t>
      </w:r>
      <w:r>
        <w:rPr>
          <w:sz w:val="22"/>
          <w:szCs w:val="22"/>
        </w:rPr>
        <w:t xml:space="preserve"> </w:t>
      </w:r>
      <w:r>
        <w:rPr>
          <w:sz w:val="22"/>
          <w:szCs w:val="22"/>
          <w:lang w:val="en-US"/>
        </w:rPr>
        <w:t>V</w:t>
      </w:r>
      <w:r>
        <w:rPr>
          <w:sz w:val="22"/>
          <w:szCs w:val="22"/>
        </w:rPr>
        <w:t xml:space="preserve"> </w:t>
      </w:r>
      <w:r>
        <w:rPr>
          <w:sz w:val="22"/>
          <w:szCs w:val="22"/>
          <w:lang w:val="en-US"/>
        </w:rPr>
        <w:t>DALXNEiQEM</w:t>
      </w:r>
      <w:r>
        <w:rPr>
          <w:sz w:val="22"/>
          <w:szCs w:val="22"/>
        </w:rPr>
        <w:t xml:space="preserve"> </w:t>
      </w:r>
      <w:r>
        <w:rPr>
          <w:sz w:val="22"/>
          <w:szCs w:val="22"/>
          <w:lang w:val="en-US"/>
        </w:rPr>
        <w:t>GARANT</w:t>
      </w:r>
      <w:r>
        <w:rPr>
          <w:sz w:val="22"/>
          <w:szCs w:val="22"/>
        </w:rPr>
        <w:t xml:space="preserve">, </w:t>
      </w:r>
      <w:r>
        <w:rPr>
          <w:sz w:val="22"/>
          <w:szCs w:val="22"/>
          <w:lang w:val="en-US"/>
        </w:rPr>
        <w:t>PO</w:t>
      </w:r>
      <w:r>
        <w:rPr>
          <w:sz w:val="22"/>
          <w:szCs w:val="22"/>
        </w:rPr>
        <w:t xml:space="preserve"> </w:t>
      </w:r>
      <w:r>
        <w:rPr>
          <w:sz w:val="22"/>
          <w:szCs w:val="22"/>
          <w:lang w:val="en-US"/>
        </w:rPr>
        <w:t>PROSXBE</w:t>
      </w:r>
      <w:r>
        <w:rPr>
          <w:sz w:val="22"/>
          <w:szCs w:val="22"/>
        </w:rPr>
        <w:t xml:space="preserve"> ______________ (</w:t>
      </w:r>
      <w:r>
        <w:rPr>
          <w:sz w:val="22"/>
          <w:szCs w:val="22"/>
          <w:lang w:val="en-US"/>
        </w:rPr>
        <w:t>INN</w:t>
      </w:r>
      <w:r>
        <w:rPr>
          <w:sz w:val="22"/>
          <w:szCs w:val="22"/>
        </w:rPr>
        <w:t xml:space="preserve"> __________), </w:t>
      </w:r>
      <w:r>
        <w:rPr>
          <w:sz w:val="22"/>
          <w:szCs w:val="22"/>
          <w:lang w:val="en-US"/>
        </w:rPr>
        <w:t>IMENUEMOGO</w:t>
      </w:r>
      <w:r>
        <w:rPr>
          <w:sz w:val="22"/>
          <w:szCs w:val="22"/>
        </w:rPr>
        <w:t xml:space="preserve"> </w:t>
      </w:r>
      <w:r>
        <w:rPr>
          <w:sz w:val="22"/>
          <w:szCs w:val="22"/>
          <w:lang w:val="en-US"/>
        </w:rPr>
        <w:t>V</w:t>
      </w:r>
      <w:r>
        <w:rPr>
          <w:sz w:val="22"/>
          <w:szCs w:val="22"/>
        </w:rPr>
        <w:t xml:space="preserve"> </w:t>
      </w:r>
      <w:r>
        <w:rPr>
          <w:sz w:val="22"/>
          <w:szCs w:val="22"/>
          <w:lang w:val="en-US"/>
        </w:rPr>
        <w:t>DALXNEiQEM</w:t>
      </w:r>
      <w:r>
        <w:rPr>
          <w:sz w:val="22"/>
          <w:szCs w:val="22"/>
        </w:rPr>
        <w:t xml:space="preserve"> </w:t>
      </w:r>
      <w:r>
        <w:rPr>
          <w:sz w:val="22"/>
          <w:szCs w:val="22"/>
          <w:lang w:val="en-US"/>
        </w:rPr>
        <w:t>PRINCIPAL</w:t>
      </w:r>
      <w:r>
        <w:rPr>
          <w:sz w:val="22"/>
          <w:szCs w:val="22"/>
        </w:rPr>
        <w:t xml:space="preserve">, </w:t>
      </w:r>
      <w:r>
        <w:rPr>
          <w:sz w:val="22"/>
          <w:szCs w:val="22"/>
          <w:lang w:val="en-US"/>
        </w:rPr>
        <w:t>DAET</w:t>
      </w:r>
      <w:r>
        <w:rPr>
          <w:sz w:val="22"/>
          <w:szCs w:val="22"/>
        </w:rPr>
        <w:t xml:space="preserve"> </w:t>
      </w:r>
      <w:r>
        <w:rPr>
          <w:sz w:val="22"/>
          <w:szCs w:val="22"/>
          <w:lang w:val="en-US"/>
        </w:rPr>
        <w:t>OBaZATELXSTVO</w:t>
      </w:r>
      <w:r>
        <w:rPr>
          <w:sz w:val="22"/>
          <w:szCs w:val="22"/>
        </w:rPr>
        <w:t xml:space="preserve"> </w:t>
      </w:r>
      <w:r>
        <w:rPr>
          <w:sz w:val="22"/>
          <w:szCs w:val="22"/>
          <w:lang w:val="en-US"/>
        </w:rPr>
        <w:t>UPLATITX</w:t>
      </w:r>
      <w:r>
        <w:rPr>
          <w:sz w:val="22"/>
          <w:szCs w:val="22"/>
        </w:rPr>
        <w:t xml:space="preserve"> </w:t>
      </w:r>
      <w:r>
        <w:rPr>
          <w:sz w:val="22"/>
          <w:szCs w:val="22"/>
          <w:lang w:val="en-US"/>
        </w:rPr>
        <w:t>AKCIONERNOMU</w:t>
      </w:r>
      <w:r>
        <w:rPr>
          <w:sz w:val="22"/>
          <w:szCs w:val="22"/>
        </w:rPr>
        <w:t xml:space="preserve"> </w:t>
      </w:r>
      <w:r>
        <w:rPr>
          <w:sz w:val="22"/>
          <w:szCs w:val="22"/>
          <w:lang w:val="en-US"/>
        </w:rPr>
        <w:t>OBqESTVU</w:t>
      </w:r>
      <w:r>
        <w:rPr>
          <w:sz w:val="22"/>
          <w:szCs w:val="22"/>
        </w:rPr>
        <w:t xml:space="preserve"> </w:t>
      </w:r>
      <w:r>
        <w:rPr>
          <w:sz w:val="22"/>
          <w:szCs w:val="22"/>
          <w:lang w:val="en-US"/>
        </w:rPr>
        <w:t>CENTR</w:t>
      </w:r>
      <w:r>
        <w:rPr>
          <w:sz w:val="22"/>
          <w:szCs w:val="22"/>
        </w:rPr>
        <w:t xml:space="preserve"> </w:t>
      </w:r>
      <w:r>
        <w:rPr>
          <w:sz w:val="22"/>
          <w:szCs w:val="22"/>
          <w:lang w:val="en-US"/>
        </w:rPr>
        <w:t>FINANSOVYH</w:t>
      </w:r>
      <w:r>
        <w:rPr>
          <w:sz w:val="22"/>
          <w:szCs w:val="22"/>
        </w:rPr>
        <w:t xml:space="preserve"> </w:t>
      </w:r>
      <w:r>
        <w:rPr>
          <w:sz w:val="22"/>
          <w:szCs w:val="22"/>
          <w:lang w:val="en-US"/>
        </w:rPr>
        <w:t>RAScETOV</w:t>
      </w:r>
      <w:r>
        <w:rPr>
          <w:sz w:val="22"/>
          <w:szCs w:val="22"/>
        </w:rPr>
        <w:t xml:space="preserve"> (</w:t>
      </w:r>
      <w:r>
        <w:rPr>
          <w:sz w:val="22"/>
          <w:szCs w:val="22"/>
          <w:lang w:val="en-US"/>
        </w:rPr>
        <w:t>INN</w:t>
      </w:r>
      <w:r>
        <w:rPr>
          <w:sz w:val="22"/>
          <w:szCs w:val="22"/>
        </w:rPr>
        <w:t xml:space="preserve"> 7705620038), </w:t>
      </w:r>
      <w:r>
        <w:rPr>
          <w:sz w:val="22"/>
          <w:szCs w:val="22"/>
          <w:lang w:val="en-US"/>
        </w:rPr>
        <w:t>IMENUEMOMU</w:t>
      </w:r>
      <w:r>
        <w:rPr>
          <w:sz w:val="22"/>
          <w:szCs w:val="22"/>
        </w:rPr>
        <w:t xml:space="preserve"> </w:t>
      </w:r>
      <w:r>
        <w:rPr>
          <w:sz w:val="22"/>
          <w:szCs w:val="22"/>
          <w:lang w:val="en-US"/>
        </w:rPr>
        <w:t>V</w:t>
      </w:r>
      <w:r>
        <w:rPr>
          <w:sz w:val="22"/>
          <w:szCs w:val="22"/>
        </w:rPr>
        <w:t xml:space="preserve"> </w:t>
      </w:r>
      <w:r>
        <w:rPr>
          <w:sz w:val="22"/>
          <w:szCs w:val="22"/>
          <w:lang w:val="en-US"/>
        </w:rPr>
        <w:t>DALXNEiQEM</w:t>
      </w:r>
      <w:r>
        <w:rPr>
          <w:sz w:val="22"/>
          <w:szCs w:val="22"/>
        </w:rPr>
        <w:t xml:space="preserve"> </w:t>
      </w:r>
      <w:r>
        <w:rPr>
          <w:sz w:val="22"/>
          <w:szCs w:val="22"/>
          <w:lang w:val="en-US"/>
        </w:rPr>
        <w:t>BENEFICIAR</w:t>
      </w:r>
      <w:r>
        <w:rPr>
          <w:sz w:val="22"/>
          <w:szCs w:val="22"/>
        </w:rPr>
        <w:t xml:space="preserve">, </w:t>
      </w:r>
      <w:r>
        <w:rPr>
          <w:sz w:val="22"/>
          <w:szCs w:val="22"/>
          <w:lang w:val="en-US"/>
        </w:rPr>
        <w:t>V</w:t>
      </w:r>
      <w:r>
        <w:rPr>
          <w:sz w:val="22"/>
          <w:szCs w:val="22"/>
        </w:rPr>
        <w:t xml:space="preserve"> </w:t>
      </w:r>
      <w:r>
        <w:rPr>
          <w:sz w:val="22"/>
          <w:szCs w:val="22"/>
          <w:lang w:val="en-US"/>
        </w:rPr>
        <w:t>SLUcAE</w:t>
      </w:r>
      <w:r>
        <w:rPr>
          <w:sz w:val="22"/>
          <w:szCs w:val="22"/>
        </w:rPr>
        <w:t xml:space="preserve"> </w:t>
      </w:r>
      <w:r>
        <w:rPr>
          <w:sz w:val="22"/>
          <w:szCs w:val="22"/>
          <w:lang w:val="en-US"/>
        </w:rPr>
        <w:t>NEVYPOLNENIa</w:t>
      </w:r>
      <w:r>
        <w:rPr>
          <w:sz w:val="22"/>
          <w:szCs w:val="22"/>
        </w:rPr>
        <w:t xml:space="preserve"> </w:t>
      </w:r>
      <w:r>
        <w:rPr>
          <w:sz w:val="22"/>
          <w:szCs w:val="22"/>
          <w:lang w:val="en-US"/>
        </w:rPr>
        <w:t>PRINCIPALOM</w:t>
      </w:r>
      <w:r>
        <w:rPr>
          <w:sz w:val="22"/>
          <w:szCs w:val="22"/>
        </w:rPr>
        <w:t xml:space="preserve"> </w:t>
      </w:r>
      <w:r>
        <w:rPr>
          <w:sz w:val="22"/>
          <w:szCs w:val="22"/>
          <w:lang w:val="en-US"/>
        </w:rPr>
        <w:t>SVOIH</w:t>
      </w:r>
      <w:r>
        <w:rPr>
          <w:sz w:val="22"/>
          <w:szCs w:val="22"/>
        </w:rPr>
        <w:t xml:space="preserve"> </w:t>
      </w:r>
      <w:r>
        <w:rPr>
          <w:sz w:val="22"/>
          <w:szCs w:val="22"/>
          <w:lang w:val="en-US"/>
        </w:rPr>
        <w:t>OBaZATELXSTV</w:t>
      </w:r>
      <w:r>
        <w:rPr>
          <w:sz w:val="22"/>
          <w:szCs w:val="22"/>
        </w:rPr>
        <w:t xml:space="preserve"> </w:t>
      </w:r>
      <w:r>
        <w:rPr>
          <w:sz w:val="22"/>
          <w:szCs w:val="22"/>
          <w:lang w:val="en-US"/>
        </w:rPr>
        <w:t>PO</w:t>
      </w:r>
      <w:r>
        <w:rPr>
          <w:sz w:val="22"/>
          <w:szCs w:val="22"/>
        </w:rPr>
        <w:t xml:space="preserve"> </w:t>
      </w:r>
      <w:r>
        <w:rPr>
          <w:sz w:val="22"/>
          <w:szCs w:val="22"/>
          <w:lang w:val="en-US"/>
        </w:rPr>
        <w:t>DOGOVORU</w:t>
      </w:r>
      <w:r>
        <w:rPr>
          <w:sz w:val="22"/>
          <w:szCs w:val="22"/>
        </w:rPr>
        <w:t xml:space="preserve"> KUPLI-PRODAJI eLEKTRIcESKOi eNERGII NA TERRITORIaH SUBxEKTOV ROSSIiSKOi FEDERACII, OBxEDINENNYH V NECENOVYE ZONY OPTOVOGO RYNKA '</w:t>
      </w:r>
      <w:r>
        <w:rPr>
          <w:sz w:val="22"/>
          <w:szCs w:val="22"/>
          <w:lang w:val="en-US"/>
        </w:rPr>
        <w:t>N</w:t>
      </w:r>
      <w:r>
        <w:rPr>
          <w:sz w:val="22"/>
          <w:szCs w:val="22"/>
        </w:rPr>
        <w:t>'___________</w:t>
      </w:r>
      <w:r>
        <w:rPr>
          <w:sz w:val="22"/>
          <w:szCs w:val="22"/>
          <w:lang w:val="en-US"/>
        </w:rPr>
        <w:t>OT</w:t>
      </w:r>
      <w:r>
        <w:rPr>
          <w:sz w:val="22"/>
          <w:szCs w:val="22"/>
        </w:rPr>
        <w:t xml:space="preserve"> __________ </w:t>
      </w:r>
      <w:r>
        <w:rPr>
          <w:sz w:val="22"/>
          <w:szCs w:val="22"/>
          <w:lang w:val="en-US"/>
        </w:rPr>
        <w:t>DENEJNUu</w:t>
      </w:r>
      <w:r>
        <w:rPr>
          <w:sz w:val="22"/>
          <w:szCs w:val="22"/>
        </w:rPr>
        <w:t xml:space="preserve"> </w:t>
      </w:r>
      <w:r>
        <w:rPr>
          <w:sz w:val="22"/>
          <w:szCs w:val="22"/>
          <w:lang w:val="en-US"/>
        </w:rPr>
        <w:t>SUMMU</w:t>
      </w:r>
      <w:r>
        <w:rPr>
          <w:sz w:val="22"/>
          <w:szCs w:val="22"/>
        </w:rPr>
        <w:t xml:space="preserve"> </w:t>
      </w:r>
      <w:r>
        <w:rPr>
          <w:sz w:val="22"/>
          <w:szCs w:val="22"/>
          <w:lang w:val="en-US"/>
        </w:rPr>
        <w:t>V</w:t>
      </w:r>
      <w:r>
        <w:rPr>
          <w:sz w:val="22"/>
          <w:szCs w:val="22"/>
        </w:rPr>
        <w:t xml:space="preserve"> </w:t>
      </w:r>
      <w:r>
        <w:rPr>
          <w:sz w:val="22"/>
          <w:szCs w:val="22"/>
          <w:lang w:val="en-US"/>
        </w:rPr>
        <w:t>PREDELAH</w:t>
      </w:r>
      <w:r>
        <w:rPr>
          <w:sz w:val="22"/>
          <w:szCs w:val="22"/>
        </w:rPr>
        <w:t xml:space="preserve"> ________________ (_____________________) </w:t>
      </w:r>
      <w:r>
        <w:rPr>
          <w:sz w:val="22"/>
          <w:szCs w:val="22"/>
          <w:lang w:val="en-US"/>
        </w:rPr>
        <w:t>ROSSIiSKIH</w:t>
      </w:r>
      <w:r>
        <w:rPr>
          <w:sz w:val="22"/>
          <w:szCs w:val="22"/>
        </w:rPr>
        <w:t xml:space="preserve"> </w:t>
      </w:r>
      <w:r>
        <w:rPr>
          <w:sz w:val="22"/>
          <w:szCs w:val="22"/>
          <w:lang w:val="en-US"/>
        </w:rPr>
        <w:t>RUBLEi</w:t>
      </w:r>
      <w:r>
        <w:rPr>
          <w:sz w:val="22"/>
          <w:szCs w:val="22"/>
        </w:rPr>
        <w:t xml:space="preserve"> (___________) </w:t>
      </w:r>
      <w:r>
        <w:rPr>
          <w:sz w:val="22"/>
          <w:szCs w:val="22"/>
          <w:lang w:val="en-US"/>
        </w:rPr>
        <w:t>KOPEEK</w:t>
      </w:r>
      <w:r>
        <w:rPr>
          <w:sz w:val="22"/>
          <w:szCs w:val="22"/>
        </w:rPr>
        <w:t xml:space="preserve"> (</w:t>
      </w:r>
      <w:r>
        <w:rPr>
          <w:sz w:val="22"/>
          <w:szCs w:val="22"/>
          <w:lang w:val="en-US"/>
        </w:rPr>
        <w:t>DALEE</w:t>
      </w:r>
      <w:r>
        <w:rPr>
          <w:sz w:val="22"/>
          <w:szCs w:val="22"/>
        </w:rPr>
        <w:t xml:space="preserve"> - </w:t>
      </w:r>
      <w:r>
        <w:rPr>
          <w:sz w:val="22"/>
          <w:szCs w:val="22"/>
          <w:lang w:val="en-US"/>
        </w:rPr>
        <w:t>SUMMA</w:t>
      </w:r>
      <w:r>
        <w:rPr>
          <w:sz w:val="22"/>
          <w:szCs w:val="22"/>
        </w:rPr>
        <w:t xml:space="preserve">, </w:t>
      </w:r>
      <w:r>
        <w:rPr>
          <w:sz w:val="22"/>
          <w:szCs w:val="22"/>
          <w:lang w:val="en-US"/>
        </w:rPr>
        <w:t>NA</w:t>
      </w:r>
      <w:r>
        <w:rPr>
          <w:sz w:val="22"/>
          <w:szCs w:val="22"/>
        </w:rPr>
        <w:t xml:space="preserve"> </w:t>
      </w:r>
      <w:r>
        <w:rPr>
          <w:sz w:val="22"/>
          <w:szCs w:val="22"/>
          <w:lang w:val="en-US"/>
        </w:rPr>
        <w:t>KOTORUu</w:t>
      </w:r>
      <w:r>
        <w:rPr>
          <w:sz w:val="22"/>
          <w:szCs w:val="22"/>
        </w:rPr>
        <w:t xml:space="preserve"> </w:t>
      </w:r>
      <w:r>
        <w:rPr>
          <w:sz w:val="22"/>
          <w:szCs w:val="22"/>
          <w:lang w:val="en-US"/>
        </w:rPr>
        <w:t>VYDANA</w:t>
      </w:r>
      <w:r>
        <w:rPr>
          <w:sz w:val="22"/>
          <w:szCs w:val="22"/>
        </w:rPr>
        <w:t xml:space="preserve"> </w:t>
      </w:r>
      <w:r>
        <w:rPr>
          <w:sz w:val="22"/>
          <w:szCs w:val="22"/>
          <w:lang w:val="en-US"/>
        </w:rPr>
        <w:t>GARANTIa</w:t>
      </w:r>
      <w:r>
        <w:rPr>
          <w:sz w:val="22"/>
          <w:szCs w:val="22"/>
        </w:rPr>
        <w:t xml:space="preserve">) </w:t>
      </w:r>
      <w:r>
        <w:rPr>
          <w:sz w:val="22"/>
          <w:szCs w:val="22"/>
          <w:lang w:val="en-US"/>
        </w:rPr>
        <w:t>NA</w:t>
      </w:r>
      <w:r>
        <w:rPr>
          <w:sz w:val="22"/>
          <w:szCs w:val="22"/>
        </w:rPr>
        <w:t xml:space="preserve"> </w:t>
      </w:r>
      <w:r>
        <w:rPr>
          <w:sz w:val="22"/>
          <w:szCs w:val="22"/>
          <w:lang w:val="en-US"/>
        </w:rPr>
        <w:t>SLEDUuqIH</w:t>
      </w:r>
      <w:r>
        <w:rPr>
          <w:sz w:val="22"/>
          <w:szCs w:val="22"/>
        </w:rPr>
        <w:t xml:space="preserve"> </w:t>
      </w:r>
      <w:r>
        <w:rPr>
          <w:sz w:val="22"/>
          <w:szCs w:val="22"/>
          <w:lang w:val="en-US"/>
        </w:rPr>
        <w:t>USLOVIaH</w:t>
      </w:r>
      <w:r>
        <w:rPr>
          <w:sz w:val="22"/>
          <w:szCs w:val="22"/>
        </w:rPr>
        <w:t>.</w:t>
      </w:r>
    </w:p>
    <w:p w:rsidR="00BB4CC7" w:rsidRDefault="00BB4CC7" w:rsidP="00336A10">
      <w:pPr>
        <w:pStyle w:val="aff1"/>
        <w:spacing w:line="276" w:lineRule="atLeast"/>
        <w:ind w:left="0"/>
        <w:jc w:val="both"/>
        <w:rPr>
          <w:sz w:val="22"/>
          <w:szCs w:val="22"/>
        </w:rPr>
      </w:pPr>
      <w:r>
        <w:rPr>
          <w:sz w:val="22"/>
          <w:szCs w:val="22"/>
        </w:rPr>
        <w:t>1.</w:t>
      </w:r>
      <w:r>
        <w:rPr>
          <w:sz w:val="22"/>
          <w:szCs w:val="22"/>
          <w:lang w:val="en-US"/>
        </w:rPr>
        <w:t>NASTOaqAa</w:t>
      </w:r>
      <w:r>
        <w:rPr>
          <w:sz w:val="22"/>
          <w:szCs w:val="22"/>
        </w:rPr>
        <w:t xml:space="preserve"> </w:t>
      </w:r>
      <w:r>
        <w:rPr>
          <w:sz w:val="22"/>
          <w:szCs w:val="22"/>
          <w:lang w:val="en-US"/>
        </w:rPr>
        <w:t>GARANTIa</w:t>
      </w:r>
      <w:r>
        <w:rPr>
          <w:sz w:val="22"/>
          <w:szCs w:val="22"/>
        </w:rPr>
        <w:t xml:space="preserve"> </w:t>
      </w:r>
      <w:r>
        <w:rPr>
          <w:sz w:val="22"/>
          <w:szCs w:val="22"/>
          <w:lang w:val="en-US"/>
        </w:rPr>
        <w:t>OBESPEcIVAET</w:t>
      </w:r>
      <w:r>
        <w:rPr>
          <w:sz w:val="22"/>
          <w:szCs w:val="22"/>
        </w:rPr>
        <w:t xml:space="preserve"> </w:t>
      </w:r>
      <w:r>
        <w:rPr>
          <w:sz w:val="22"/>
          <w:szCs w:val="22"/>
          <w:lang w:val="en-US"/>
        </w:rPr>
        <w:t>NADLEJAqEE</w:t>
      </w:r>
      <w:r>
        <w:rPr>
          <w:sz w:val="22"/>
          <w:szCs w:val="22"/>
        </w:rPr>
        <w:t xml:space="preserve"> </w:t>
      </w:r>
      <w:r>
        <w:rPr>
          <w:sz w:val="22"/>
          <w:szCs w:val="22"/>
          <w:lang w:val="en-US"/>
        </w:rPr>
        <w:t>ISPOLNENIE</w:t>
      </w:r>
      <w:r>
        <w:rPr>
          <w:sz w:val="22"/>
          <w:szCs w:val="22"/>
        </w:rPr>
        <w:t xml:space="preserve"> </w:t>
      </w:r>
      <w:r>
        <w:rPr>
          <w:sz w:val="22"/>
          <w:szCs w:val="22"/>
          <w:lang w:val="en-US"/>
        </w:rPr>
        <w:t>PRINCIPALOM</w:t>
      </w:r>
      <w:r>
        <w:rPr>
          <w:sz w:val="22"/>
          <w:szCs w:val="22"/>
        </w:rPr>
        <w:t xml:space="preserve"> </w:t>
      </w:r>
      <w:r>
        <w:rPr>
          <w:sz w:val="22"/>
          <w:szCs w:val="22"/>
          <w:lang w:val="en-US"/>
        </w:rPr>
        <w:t>DENEJNYH</w:t>
      </w:r>
      <w:r>
        <w:rPr>
          <w:sz w:val="22"/>
          <w:szCs w:val="22"/>
        </w:rPr>
        <w:t xml:space="preserve"> </w:t>
      </w:r>
      <w:r>
        <w:rPr>
          <w:sz w:val="22"/>
          <w:szCs w:val="22"/>
          <w:lang w:val="en-US"/>
        </w:rPr>
        <w:t>OBaZATELXSTV</w:t>
      </w:r>
      <w:r>
        <w:rPr>
          <w:sz w:val="22"/>
          <w:szCs w:val="22"/>
        </w:rPr>
        <w:t xml:space="preserve"> </w:t>
      </w:r>
      <w:r>
        <w:rPr>
          <w:sz w:val="22"/>
          <w:szCs w:val="22"/>
          <w:lang w:val="en-US"/>
        </w:rPr>
        <w:t>PO</w:t>
      </w:r>
      <w:r>
        <w:rPr>
          <w:sz w:val="22"/>
          <w:szCs w:val="22"/>
        </w:rPr>
        <w:t xml:space="preserve"> </w:t>
      </w:r>
      <w:r>
        <w:rPr>
          <w:sz w:val="22"/>
          <w:szCs w:val="22"/>
          <w:lang w:val="en-US"/>
        </w:rPr>
        <w:t>DOGOVORU</w:t>
      </w:r>
      <w:r>
        <w:rPr>
          <w:sz w:val="22"/>
          <w:szCs w:val="22"/>
        </w:rPr>
        <w:t xml:space="preserve">  KUPLI-PRODAJI eLEKTRIcESKOi eNERGII NA TERRITORIaH SUBxEKTOV ROSSIiSKOi FEDERACII, OBxEDINENNYH V NECENOVYE ZONY OPTOVOGO RYNKA  '</w:t>
      </w:r>
      <w:r>
        <w:rPr>
          <w:sz w:val="22"/>
          <w:szCs w:val="22"/>
          <w:lang w:val="en-US"/>
        </w:rPr>
        <w:t>N</w:t>
      </w:r>
      <w:r>
        <w:rPr>
          <w:sz w:val="22"/>
          <w:szCs w:val="22"/>
        </w:rPr>
        <w:t>'________</w:t>
      </w:r>
      <w:r>
        <w:rPr>
          <w:sz w:val="22"/>
          <w:szCs w:val="22"/>
          <w:lang w:val="en-US"/>
        </w:rPr>
        <w:t>OT</w:t>
      </w:r>
      <w:r>
        <w:rPr>
          <w:sz w:val="22"/>
          <w:szCs w:val="22"/>
        </w:rPr>
        <w:t xml:space="preserve"> ______________, </w:t>
      </w:r>
      <w:r>
        <w:rPr>
          <w:sz w:val="22"/>
          <w:szCs w:val="22"/>
          <w:lang w:val="en-US"/>
        </w:rPr>
        <w:t>SROK</w:t>
      </w:r>
      <w:r>
        <w:rPr>
          <w:sz w:val="22"/>
          <w:szCs w:val="22"/>
        </w:rPr>
        <w:t xml:space="preserve"> </w:t>
      </w:r>
      <w:r>
        <w:rPr>
          <w:sz w:val="22"/>
          <w:szCs w:val="22"/>
          <w:lang w:val="en-US"/>
        </w:rPr>
        <w:t>ISPOLNENIa</w:t>
      </w:r>
      <w:r>
        <w:rPr>
          <w:sz w:val="22"/>
          <w:szCs w:val="22"/>
        </w:rPr>
        <w:t xml:space="preserve"> </w:t>
      </w:r>
      <w:r>
        <w:rPr>
          <w:sz w:val="22"/>
          <w:szCs w:val="22"/>
          <w:lang w:val="en-US"/>
        </w:rPr>
        <w:t>KOTORYH</w:t>
      </w:r>
      <w:r>
        <w:rPr>
          <w:sz w:val="22"/>
          <w:szCs w:val="22"/>
        </w:rPr>
        <w:t xml:space="preserve"> </w:t>
      </w:r>
      <w:r>
        <w:rPr>
          <w:sz w:val="22"/>
          <w:szCs w:val="22"/>
          <w:lang w:val="en-US"/>
        </w:rPr>
        <w:t>NASTUPIL</w:t>
      </w:r>
      <w:r>
        <w:rPr>
          <w:sz w:val="22"/>
          <w:szCs w:val="22"/>
        </w:rPr>
        <w:t xml:space="preserve"> </w:t>
      </w:r>
      <w:r>
        <w:rPr>
          <w:sz w:val="22"/>
          <w:szCs w:val="22"/>
          <w:lang w:val="en-US"/>
        </w:rPr>
        <w:t>V</w:t>
      </w:r>
      <w:r>
        <w:rPr>
          <w:sz w:val="22"/>
          <w:szCs w:val="22"/>
        </w:rPr>
        <w:t xml:space="preserve"> </w:t>
      </w:r>
      <w:r>
        <w:rPr>
          <w:sz w:val="22"/>
          <w:szCs w:val="22"/>
          <w:lang w:val="en-US"/>
        </w:rPr>
        <w:t>PERIOD</w:t>
      </w:r>
      <w:r>
        <w:rPr>
          <w:sz w:val="22"/>
          <w:szCs w:val="22"/>
        </w:rPr>
        <w:t xml:space="preserve"> </w:t>
      </w:r>
      <w:r>
        <w:rPr>
          <w:sz w:val="22"/>
          <w:szCs w:val="22"/>
          <w:lang w:val="en-US"/>
        </w:rPr>
        <w:t>DEiSTVIa</w:t>
      </w:r>
      <w:r>
        <w:rPr>
          <w:sz w:val="22"/>
          <w:szCs w:val="22"/>
        </w:rPr>
        <w:t xml:space="preserve"> </w:t>
      </w:r>
      <w:r>
        <w:rPr>
          <w:sz w:val="22"/>
          <w:szCs w:val="22"/>
          <w:lang w:val="en-US"/>
        </w:rPr>
        <w:t>NASTOaqEi</w:t>
      </w:r>
      <w:r>
        <w:rPr>
          <w:sz w:val="22"/>
          <w:szCs w:val="22"/>
        </w:rPr>
        <w:t xml:space="preserve"> </w:t>
      </w:r>
      <w:r>
        <w:rPr>
          <w:sz w:val="22"/>
          <w:szCs w:val="22"/>
          <w:lang w:val="en-US"/>
        </w:rPr>
        <w:t>GARANTII</w:t>
      </w:r>
      <w:r>
        <w:rPr>
          <w:sz w:val="22"/>
          <w:szCs w:val="22"/>
        </w:rPr>
        <w:t xml:space="preserve">, </w:t>
      </w:r>
      <w:r>
        <w:rPr>
          <w:sz w:val="22"/>
          <w:szCs w:val="22"/>
          <w:lang w:val="en-US"/>
        </w:rPr>
        <w:t>KROME</w:t>
      </w:r>
      <w:r>
        <w:rPr>
          <w:sz w:val="22"/>
          <w:szCs w:val="22"/>
        </w:rPr>
        <w:t xml:space="preserve"> </w:t>
      </w:r>
      <w:r>
        <w:rPr>
          <w:sz w:val="22"/>
          <w:szCs w:val="22"/>
          <w:lang w:val="en-US"/>
        </w:rPr>
        <w:t>OBaZATELXSTV</w:t>
      </w:r>
      <w:r>
        <w:rPr>
          <w:sz w:val="22"/>
          <w:szCs w:val="22"/>
        </w:rPr>
        <w:t xml:space="preserve"> </w:t>
      </w:r>
      <w:r>
        <w:rPr>
          <w:sz w:val="22"/>
          <w:szCs w:val="22"/>
          <w:lang w:val="en-US"/>
        </w:rPr>
        <w:t>PO</w:t>
      </w:r>
      <w:r>
        <w:rPr>
          <w:sz w:val="22"/>
          <w:szCs w:val="22"/>
        </w:rPr>
        <w:t xml:space="preserve"> </w:t>
      </w:r>
      <w:r>
        <w:rPr>
          <w:sz w:val="22"/>
          <w:szCs w:val="22"/>
          <w:lang w:val="en-US"/>
        </w:rPr>
        <w:t>OPLATE</w:t>
      </w:r>
      <w:r>
        <w:rPr>
          <w:sz w:val="22"/>
          <w:szCs w:val="22"/>
        </w:rPr>
        <w:t xml:space="preserve"> </w:t>
      </w:r>
      <w:r>
        <w:rPr>
          <w:sz w:val="22"/>
          <w:szCs w:val="22"/>
          <w:lang w:val="en-US"/>
        </w:rPr>
        <w:t>NEUSTOiKI</w:t>
      </w:r>
      <w:r>
        <w:rPr>
          <w:sz w:val="22"/>
          <w:szCs w:val="22"/>
        </w:rPr>
        <w:t xml:space="preserve">, </w:t>
      </w:r>
      <w:r>
        <w:rPr>
          <w:sz w:val="22"/>
          <w:szCs w:val="22"/>
          <w:lang w:val="en-US"/>
        </w:rPr>
        <w:t>I</w:t>
      </w:r>
      <w:r>
        <w:rPr>
          <w:sz w:val="22"/>
          <w:szCs w:val="22"/>
        </w:rPr>
        <w:t xml:space="preserve"> </w:t>
      </w:r>
      <w:r>
        <w:rPr>
          <w:sz w:val="22"/>
          <w:szCs w:val="22"/>
          <w:lang w:val="en-US"/>
        </w:rPr>
        <w:t>VYDANA</w:t>
      </w:r>
      <w:r>
        <w:rPr>
          <w:sz w:val="22"/>
          <w:szCs w:val="22"/>
        </w:rPr>
        <w:t xml:space="preserve"> </w:t>
      </w:r>
      <w:r>
        <w:rPr>
          <w:sz w:val="22"/>
          <w:szCs w:val="22"/>
          <w:lang w:val="en-US"/>
        </w:rPr>
        <w:t>DLa</w:t>
      </w:r>
      <w:r>
        <w:rPr>
          <w:sz w:val="22"/>
          <w:szCs w:val="22"/>
        </w:rPr>
        <w:t xml:space="preserve"> </w:t>
      </w:r>
      <w:r>
        <w:rPr>
          <w:sz w:val="22"/>
          <w:szCs w:val="22"/>
          <w:lang w:val="en-US"/>
        </w:rPr>
        <w:t>CELEi</w:t>
      </w:r>
      <w:r>
        <w:rPr>
          <w:sz w:val="22"/>
          <w:szCs w:val="22"/>
        </w:rPr>
        <w:t xml:space="preserve"> </w:t>
      </w:r>
      <w:r>
        <w:rPr>
          <w:sz w:val="22"/>
          <w:szCs w:val="22"/>
          <w:lang w:val="en-US"/>
        </w:rPr>
        <w:t>UcASTIa</w:t>
      </w:r>
      <w:r>
        <w:rPr>
          <w:sz w:val="22"/>
          <w:szCs w:val="22"/>
        </w:rPr>
        <w:t xml:space="preserve"> </w:t>
      </w:r>
      <w:r>
        <w:rPr>
          <w:sz w:val="22"/>
          <w:szCs w:val="22"/>
          <w:lang w:val="en-US"/>
        </w:rPr>
        <w:t>V</w:t>
      </w:r>
      <w:r>
        <w:rPr>
          <w:sz w:val="22"/>
          <w:szCs w:val="22"/>
        </w:rPr>
        <w:t xml:space="preserve"> </w:t>
      </w:r>
      <w:r>
        <w:rPr>
          <w:sz w:val="22"/>
          <w:szCs w:val="22"/>
          <w:lang w:val="en-US"/>
        </w:rPr>
        <w:t>KONKURSE</w:t>
      </w:r>
      <w:r>
        <w:rPr>
          <w:sz w:val="22"/>
          <w:szCs w:val="22"/>
        </w:rPr>
        <w:t xml:space="preserve"> </w:t>
      </w:r>
      <w:r>
        <w:rPr>
          <w:sz w:val="22"/>
          <w:szCs w:val="22"/>
          <w:lang w:val="en-US"/>
        </w:rPr>
        <w:t>NA</w:t>
      </w:r>
      <w:r>
        <w:rPr>
          <w:sz w:val="22"/>
          <w:szCs w:val="22"/>
        </w:rPr>
        <w:t xml:space="preserve"> </w:t>
      </w:r>
      <w:r>
        <w:rPr>
          <w:sz w:val="22"/>
          <w:szCs w:val="22"/>
          <w:lang w:val="en-US"/>
        </w:rPr>
        <w:t>PRISVOENIE</w:t>
      </w:r>
      <w:r>
        <w:rPr>
          <w:sz w:val="22"/>
          <w:szCs w:val="22"/>
        </w:rPr>
        <w:t xml:space="preserve"> </w:t>
      </w:r>
      <w:r>
        <w:rPr>
          <w:sz w:val="22"/>
          <w:szCs w:val="22"/>
          <w:lang w:val="en-US"/>
        </w:rPr>
        <w:t>STATUSA</w:t>
      </w:r>
      <w:r>
        <w:rPr>
          <w:sz w:val="22"/>
          <w:szCs w:val="22"/>
        </w:rPr>
        <w:t xml:space="preserve"> </w:t>
      </w:r>
      <w:r>
        <w:rPr>
          <w:sz w:val="22"/>
          <w:szCs w:val="22"/>
          <w:lang w:val="en-US"/>
        </w:rPr>
        <w:t>GARANTIRUuqEGO</w:t>
      </w:r>
      <w:r>
        <w:rPr>
          <w:sz w:val="22"/>
          <w:szCs w:val="22"/>
        </w:rPr>
        <w:t xml:space="preserve"> </w:t>
      </w:r>
      <w:r>
        <w:rPr>
          <w:sz w:val="22"/>
          <w:szCs w:val="22"/>
          <w:lang w:val="en-US"/>
        </w:rPr>
        <w:t>POSTAVqIKA</w:t>
      </w:r>
      <w:r>
        <w:rPr>
          <w:sz w:val="22"/>
          <w:szCs w:val="22"/>
        </w:rPr>
        <w:t xml:space="preserve">, </w:t>
      </w:r>
      <w:r>
        <w:rPr>
          <w:sz w:val="22"/>
          <w:szCs w:val="22"/>
          <w:lang w:val="en-US"/>
        </w:rPr>
        <w:t>PROVODIMOGO</w:t>
      </w:r>
      <w:r>
        <w:rPr>
          <w:sz w:val="22"/>
          <w:szCs w:val="22"/>
        </w:rPr>
        <w:t xml:space="preserve"> </w:t>
      </w:r>
      <w:r>
        <w:rPr>
          <w:sz w:val="22"/>
          <w:szCs w:val="22"/>
          <w:lang w:val="en-US"/>
        </w:rPr>
        <w:t>NA</w:t>
      </w:r>
      <w:r>
        <w:rPr>
          <w:sz w:val="22"/>
          <w:szCs w:val="22"/>
        </w:rPr>
        <w:t xml:space="preserve"> </w:t>
      </w:r>
      <w:r>
        <w:rPr>
          <w:sz w:val="22"/>
          <w:szCs w:val="22"/>
          <w:lang w:val="en-US"/>
        </w:rPr>
        <w:t>OSNOVANII</w:t>
      </w:r>
      <w:r>
        <w:rPr>
          <w:sz w:val="22"/>
          <w:szCs w:val="22"/>
        </w:rPr>
        <w:t xml:space="preserve"> </w:t>
      </w:r>
      <w:r>
        <w:rPr>
          <w:sz w:val="22"/>
          <w:szCs w:val="22"/>
          <w:lang w:val="en-US"/>
        </w:rPr>
        <w:t>REQENIa</w:t>
      </w:r>
      <w:r>
        <w:rPr>
          <w:sz w:val="22"/>
          <w:szCs w:val="22"/>
        </w:rPr>
        <w:t xml:space="preserve"> </w:t>
      </w:r>
      <w:r>
        <w:rPr>
          <w:sz w:val="22"/>
          <w:szCs w:val="22"/>
          <w:lang w:val="en-US"/>
        </w:rPr>
        <w:t>UPOLNOMOcENNOGO</w:t>
      </w:r>
      <w:r>
        <w:rPr>
          <w:sz w:val="22"/>
          <w:szCs w:val="22"/>
        </w:rPr>
        <w:t xml:space="preserve"> </w:t>
      </w:r>
      <w:r>
        <w:rPr>
          <w:color w:val="000000"/>
          <w:sz w:val="22"/>
          <w:szCs w:val="22"/>
          <w:lang w:val="en-US"/>
        </w:rPr>
        <w:t>FEDERALXNOGO</w:t>
      </w:r>
      <w:r>
        <w:rPr>
          <w:sz w:val="22"/>
          <w:szCs w:val="22"/>
        </w:rPr>
        <w:t xml:space="preserve"> </w:t>
      </w:r>
      <w:r>
        <w:rPr>
          <w:sz w:val="22"/>
          <w:szCs w:val="22"/>
          <w:lang w:val="en-US"/>
        </w:rPr>
        <w:t>ORGANA</w:t>
      </w:r>
      <w:r>
        <w:rPr>
          <w:sz w:val="22"/>
          <w:szCs w:val="22"/>
        </w:rPr>
        <w:t xml:space="preserve"> '</w:t>
      </w:r>
      <w:r>
        <w:rPr>
          <w:sz w:val="22"/>
          <w:szCs w:val="22"/>
          <w:lang w:val="en-US"/>
        </w:rPr>
        <w:t>N</w:t>
      </w:r>
      <w:r>
        <w:rPr>
          <w:sz w:val="22"/>
          <w:szCs w:val="22"/>
        </w:rPr>
        <w:t xml:space="preserve">'____________ </w:t>
      </w:r>
      <w:r>
        <w:rPr>
          <w:sz w:val="22"/>
          <w:szCs w:val="22"/>
          <w:lang w:val="en-US"/>
        </w:rPr>
        <w:t>OT</w:t>
      </w:r>
      <w:r>
        <w:rPr>
          <w:sz w:val="22"/>
          <w:szCs w:val="22"/>
        </w:rPr>
        <w:t xml:space="preserve"> _______________ </w:t>
      </w:r>
      <w:r>
        <w:rPr>
          <w:sz w:val="22"/>
          <w:szCs w:val="22"/>
          <w:lang w:val="en-US"/>
        </w:rPr>
        <w:t>V</w:t>
      </w:r>
      <w:r>
        <w:rPr>
          <w:sz w:val="22"/>
          <w:szCs w:val="22"/>
        </w:rPr>
        <w:t xml:space="preserve"> </w:t>
      </w:r>
      <w:r>
        <w:rPr>
          <w:sz w:val="22"/>
          <w:szCs w:val="22"/>
          <w:lang w:val="en-US"/>
        </w:rPr>
        <w:t>OTNOQENII</w:t>
      </w:r>
      <w:r>
        <w:rPr>
          <w:sz w:val="22"/>
          <w:szCs w:val="22"/>
        </w:rPr>
        <w:t xml:space="preserve"> </w:t>
      </w:r>
      <w:r>
        <w:rPr>
          <w:sz w:val="22"/>
          <w:szCs w:val="22"/>
          <w:lang w:val="en-US"/>
        </w:rPr>
        <w:t>ZONY</w:t>
      </w:r>
      <w:r>
        <w:rPr>
          <w:sz w:val="22"/>
          <w:szCs w:val="22"/>
        </w:rPr>
        <w:t xml:space="preserve"> </w:t>
      </w:r>
      <w:r>
        <w:rPr>
          <w:sz w:val="22"/>
          <w:szCs w:val="22"/>
          <w:lang w:val="en-US"/>
        </w:rPr>
        <w:t>DEaTELXNOSTI</w:t>
      </w:r>
      <w:r>
        <w:rPr>
          <w:sz w:val="22"/>
          <w:szCs w:val="22"/>
        </w:rPr>
        <w:t xml:space="preserve"> _________________.</w:t>
      </w:r>
    </w:p>
    <w:p w:rsidR="00BB4CC7" w:rsidRDefault="00BB4CC7" w:rsidP="00336A10">
      <w:pPr>
        <w:spacing w:line="276" w:lineRule="atLeast"/>
        <w:jc w:val="both"/>
        <w:rPr>
          <w:sz w:val="22"/>
          <w:szCs w:val="22"/>
        </w:rPr>
      </w:pPr>
      <w:r>
        <w:rPr>
          <w:sz w:val="22"/>
          <w:szCs w:val="22"/>
        </w:rPr>
        <w:t xml:space="preserve">2. </w:t>
      </w:r>
      <w:r>
        <w:rPr>
          <w:sz w:val="22"/>
          <w:szCs w:val="22"/>
          <w:lang w:val="en-US"/>
        </w:rPr>
        <w:t>NASTOaqAa</w:t>
      </w:r>
      <w:r>
        <w:rPr>
          <w:sz w:val="22"/>
          <w:szCs w:val="22"/>
        </w:rPr>
        <w:t xml:space="preserve"> </w:t>
      </w:r>
      <w:r>
        <w:rPr>
          <w:sz w:val="22"/>
          <w:szCs w:val="22"/>
          <w:lang w:val="en-US"/>
        </w:rPr>
        <w:t>GARANTIa</w:t>
      </w:r>
      <w:r>
        <w:rPr>
          <w:sz w:val="22"/>
          <w:szCs w:val="22"/>
        </w:rPr>
        <w:t xml:space="preserve"> </w:t>
      </w:r>
      <w:r>
        <w:rPr>
          <w:sz w:val="22"/>
          <w:szCs w:val="22"/>
          <w:lang w:val="en-US"/>
        </w:rPr>
        <w:t>VSTUPAET</w:t>
      </w:r>
      <w:r>
        <w:rPr>
          <w:sz w:val="22"/>
          <w:szCs w:val="22"/>
        </w:rPr>
        <w:t xml:space="preserve"> </w:t>
      </w:r>
      <w:r>
        <w:rPr>
          <w:sz w:val="22"/>
          <w:szCs w:val="22"/>
          <w:lang w:val="en-US"/>
        </w:rPr>
        <w:t>V</w:t>
      </w:r>
      <w:r>
        <w:rPr>
          <w:sz w:val="22"/>
          <w:szCs w:val="22"/>
        </w:rPr>
        <w:t xml:space="preserve"> </w:t>
      </w:r>
      <w:r>
        <w:rPr>
          <w:sz w:val="22"/>
          <w:szCs w:val="22"/>
          <w:lang w:val="en-US"/>
        </w:rPr>
        <w:t>SILU</w:t>
      </w:r>
      <w:r>
        <w:rPr>
          <w:sz w:val="22"/>
          <w:szCs w:val="22"/>
        </w:rPr>
        <w:t xml:space="preserve"> </w:t>
      </w:r>
      <w:r>
        <w:rPr>
          <w:sz w:val="22"/>
          <w:szCs w:val="22"/>
          <w:lang w:val="en-US"/>
        </w:rPr>
        <w:t>S</w:t>
      </w:r>
      <w:r>
        <w:rPr>
          <w:sz w:val="22"/>
          <w:szCs w:val="22"/>
        </w:rPr>
        <w:t xml:space="preserve"> ___________ </w:t>
      </w:r>
      <w:r>
        <w:rPr>
          <w:sz w:val="22"/>
          <w:szCs w:val="22"/>
          <w:lang w:val="en-US"/>
        </w:rPr>
        <w:t>I</w:t>
      </w:r>
      <w:r>
        <w:rPr>
          <w:sz w:val="22"/>
          <w:szCs w:val="22"/>
        </w:rPr>
        <w:t xml:space="preserve"> </w:t>
      </w:r>
      <w:r>
        <w:rPr>
          <w:sz w:val="22"/>
          <w:szCs w:val="22"/>
          <w:lang w:val="en-US"/>
        </w:rPr>
        <w:t>DEiSTVUET</w:t>
      </w:r>
      <w:r>
        <w:rPr>
          <w:sz w:val="22"/>
          <w:szCs w:val="22"/>
        </w:rPr>
        <w:t xml:space="preserve"> </w:t>
      </w:r>
      <w:r>
        <w:rPr>
          <w:sz w:val="22"/>
          <w:szCs w:val="22"/>
          <w:lang w:val="en-US"/>
        </w:rPr>
        <w:t>PO</w:t>
      </w:r>
      <w:r>
        <w:rPr>
          <w:sz w:val="22"/>
          <w:szCs w:val="22"/>
        </w:rPr>
        <w:t xml:space="preserve"> __________ </w:t>
      </w:r>
      <w:r>
        <w:rPr>
          <w:sz w:val="22"/>
          <w:szCs w:val="22"/>
          <w:lang w:val="en-US"/>
        </w:rPr>
        <w:t>VKLucITELXNO</w:t>
      </w:r>
      <w:r>
        <w:rPr>
          <w:sz w:val="22"/>
          <w:szCs w:val="22"/>
        </w:rPr>
        <w:t xml:space="preserve">, </w:t>
      </w:r>
      <w:r>
        <w:rPr>
          <w:sz w:val="22"/>
          <w:szCs w:val="22"/>
          <w:lang w:val="en-US"/>
        </w:rPr>
        <w:t>POSLE</w:t>
      </w:r>
      <w:r>
        <w:rPr>
          <w:sz w:val="22"/>
          <w:szCs w:val="22"/>
        </w:rPr>
        <w:t xml:space="preserve"> </w:t>
      </w:r>
      <w:r>
        <w:rPr>
          <w:sz w:val="22"/>
          <w:szCs w:val="22"/>
          <w:lang w:val="en-US"/>
        </w:rPr>
        <w:t>cEGO</w:t>
      </w:r>
      <w:r>
        <w:rPr>
          <w:sz w:val="22"/>
          <w:szCs w:val="22"/>
        </w:rPr>
        <w:t xml:space="preserve"> </w:t>
      </w:r>
      <w:r>
        <w:rPr>
          <w:sz w:val="22"/>
          <w:szCs w:val="22"/>
          <w:lang w:val="en-US"/>
        </w:rPr>
        <w:t>ONA</w:t>
      </w:r>
      <w:r>
        <w:rPr>
          <w:sz w:val="22"/>
          <w:szCs w:val="22"/>
        </w:rPr>
        <w:t xml:space="preserve"> </w:t>
      </w:r>
      <w:r>
        <w:rPr>
          <w:sz w:val="22"/>
          <w:szCs w:val="22"/>
          <w:lang w:val="en-US"/>
        </w:rPr>
        <w:t>AVTOMATIcESKI</w:t>
      </w:r>
      <w:r>
        <w:rPr>
          <w:sz w:val="22"/>
          <w:szCs w:val="22"/>
        </w:rPr>
        <w:t xml:space="preserve"> </w:t>
      </w:r>
      <w:r>
        <w:rPr>
          <w:sz w:val="22"/>
          <w:szCs w:val="22"/>
          <w:lang w:val="en-US"/>
        </w:rPr>
        <w:t>TERaET</w:t>
      </w:r>
      <w:r>
        <w:rPr>
          <w:sz w:val="22"/>
          <w:szCs w:val="22"/>
        </w:rPr>
        <w:t xml:space="preserve"> </w:t>
      </w:r>
      <w:r>
        <w:rPr>
          <w:sz w:val="22"/>
          <w:szCs w:val="22"/>
          <w:lang w:val="en-US"/>
        </w:rPr>
        <w:t>SILU</w:t>
      </w:r>
      <w:r>
        <w:rPr>
          <w:sz w:val="22"/>
          <w:szCs w:val="22"/>
        </w:rPr>
        <w:t xml:space="preserve">, </w:t>
      </w:r>
      <w:r>
        <w:rPr>
          <w:sz w:val="22"/>
          <w:szCs w:val="22"/>
          <w:lang w:val="en-US"/>
        </w:rPr>
        <w:t>NEZAVISIMO</w:t>
      </w:r>
      <w:r>
        <w:rPr>
          <w:sz w:val="22"/>
          <w:szCs w:val="22"/>
        </w:rPr>
        <w:t xml:space="preserve"> </w:t>
      </w:r>
      <w:r>
        <w:rPr>
          <w:sz w:val="22"/>
          <w:szCs w:val="22"/>
          <w:lang w:val="en-US"/>
        </w:rPr>
        <w:t>OT</w:t>
      </w:r>
      <w:r>
        <w:rPr>
          <w:sz w:val="22"/>
          <w:szCs w:val="22"/>
        </w:rPr>
        <w:t xml:space="preserve"> </w:t>
      </w:r>
      <w:r>
        <w:rPr>
          <w:sz w:val="22"/>
          <w:szCs w:val="22"/>
          <w:lang w:val="en-US"/>
        </w:rPr>
        <w:t>TOGO</w:t>
      </w:r>
      <w:r>
        <w:rPr>
          <w:sz w:val="22"/>
          <w:szCs w:val="22"/>
        </w:rPr>
        <w:t xml:space="preserve">, </w:t>
      </w:r>
      <w:r>
        <w:rPr>
          <w:sz w:val="22"/>
          <w:szCs w:val="22"/>
          <w:lang w:val="en-US"/>
        </w:rPr>
        <w:t>BYLA</w:t>
      </w:r>
      <w:r>
        <w:rPr>
          <w:sz w:val="22"/>
          <w:szCs w:val="22"/>
        </w:rPr>
        <w:t xml:space="preserve"> </w:t>
      </w:r>
      <w:r>
        <w:rPr>
          <w:sz w:val="22"/>
          <w:szCs w:val="22"/>
          <w:lang w:val="en-US"/>
        </w:rPr>
        <w:t>LI</w:t>
      </w:r>
      <w:r>
        <w:rPr>
          <w:sz w:val="22"/>
          <w:szCs w:val="22"/>
        </w:rPr>
        <w:t xml:space="preserve"> </w:t>
      </w:r>
      <w:r>
        <w:rPr>
          <w:sz w:val="22"/>
          <w:szCs w:val="22"/>
          <w:lang w:val="en-US"/>
        </w:rPr>
        <w:t>ONA</w:t>
      </w:r>
      <w:r>
        <w:rPr>
          <w:sz w:val="22"/>
          <w:szCs w:val="22"/>
        </w:rPr>
        <w:t xml:space="preserve"> </w:t>
      </w:r>
      <w:r>
        <w:rPr>
          <w:sz w:val="22"/>
          <w:szCs w:val="22"/>
          <w:lang w:val="en-US"/>
        </w:rPr>
        <w:t>VOZVRAqENA</w:t>
      </w:r>
      <w:r>
        <w:rPr>
          <w:sz w:val="22"/>
          <w:szCs w:val="22"/>
        </w:rPr>
        <w:t xml:space="preserve"> </w:t>
      </w:r>
      <w:r>
        <w:rPr>
          <w:sz w:val="22"/>
          <w:szCs w:val="22"/>
          <w:lang w:val="en-US"/>
        </w:rPr>
        <w:t>GARANTU</w:t>
      </w:r>
      <w:r>
        <w:rPr>
          <w:sz w:val="22"/>
          <w:szCs w:val="22"/>
        </w:rPr>
        <w:t xml:space="preserve"> </w:t>
      </w:r>
      <w:r>
        <w:rPr>
          <w:sz w:val="22"/>
          <w:szCs w:val="22"/>
          <w:lang w:val="en-US"/>
        </w:rPr>
        <w:t>ILI</w:t>
      </w:r>
      <w:r>
        <w:rPr>
          <w:sz w:val="22"/>
          <w:szCs w:val="22"/>
        </w:rPr>
        <w:t xml:space="preserve"> </w:t>
      </w:r>
      <w:r>
        <w:rPr>
          <w:sz w:val="22"/>
          <w:szCs w:val="22"/>
          <w:lang w:val="en-US"/>
        </w:rPr>
        <w:t>NET</w:t>
      </w:r>
      <w:r>
        <w:rPr>
          <w:sz w:val="22"/>
          <w:szCs w:val="22"/>
        </w:rPr>
        <w:t>.</w:t>
      </w:r>
    </w:p>
    <w:p w:rsidR="00BB4CC7" w:rsidRDefault="00BB4CC7" w:rsidP="00336A10">
      <w:pPr>
        <w:spacing w:line="276" w:lineRule="atLeast"/>
        <w:jc w:val="both"/>
        <w:rPr>
          <w:sz w:val="22"/>
          <w:szCs w:val="22"/>
          <w:lang w:val="en-US"/>
        </w:rPr>
      </w:pPr>
      <w:r>
        <w:rPr>
          <w:sz w:val="22"/>
          <w:szCs w:val="22"/>
          <w:lang w:val="en-US"/>
        </w:rPr>
        <w:t>3. OBaZATELXSTVO GARANTA PERED BENEFICIAROM OGRANIcIVAETSa UPLATOi SUMMY, NA KOTORUu VYDANA GARANTIa.</w:t>
      </w:r>
    </w:p>
    <w:p w:rsidR="00BB4CC7" w:rsidRDefault="00BB4CC7" w:rsidP="00336A10">
      <w:pPr>
        <w:spacing w:line="276" w:lineRule="atLeast"/>
        <w:jc w:val="both"/>
        <w:rPr>
          <w:sz w:val="22"/>
          <w:szCs w:val="22"/>
          <w:lang w:val="en-US"/>
        </w:rPr>
      </w:pPr>
      <w:r>
        <w:rPr>
          <w:sz w:val="22"/>
          <w:szCs w:val="22"/>
          <w:lang w:val="en-US"/>
        </w:rPr>
        <w:t>4. TREBOVANIa PO NASTOaqEi BANKOVSKOi GARANTII MOGUT PREDxaVLaTXSa NEOGRANIcENNOE KOLIcESTVO RAZ, PRI eTOM SOVOKUPNYi OBxEM DENEJNYH TREBOVANIi ZA VESX SROK DEiSTVIa NASTOaqEi GARANTII NE MOJET PREVYQATX SUMMU, NA KOTORUu VYDANA NASTOaqAa GARANTIa.</w:t>
      </w:r>
    </w:p>
    <w:p w:rsidR="00BB4CC7" w:rsidRDefault="00BB4CC7" w:rsidP="00336A10">
      <w:pPr>
        <w:spacing w:line="276" w:lineRule="atLeast"/>
        <w:jc w:val="both"/>
        <w:rPr>
          <w:sz w:val="22"/>
          <w:szCs w:val="22"/>
          <w:lang w:val="en-US"/>
        </w:rPr>
      </w:pPr>
      <w:r>
        <w:rPr>
          <w:sz w:val="22"/>
          <w:szCs w:val="22"/>
          <w:lang w:val="en-US"/>
        </w:rPr>
        <w:t xml:space="preserve">5. PRI NEISPOLNENII GARANTOM PERED BENEFICIAROM SVOIH PLATEJNYH OBaZATELXSTV V SOOTVETSTVII S USLOVIaMI NASTOaqEi GARANTII GARANT OBaZUETSa UPLATITX </w:t>
      </w:r>
      <w:r>
        <w:rPr>
          <w:sz w:val="22"/>
          <w:szCs w:val="22"/>
          <w:lang w:val="en-US"/>
        </w:rPr>
        <w:lastRenderedPageBreak/>
        <w:t>BENEFICIARU PENu V RAZMERE 1/365 STAVKI REFINANSIROVANIa CENTRALXNOGO BANKA ROSSIiSKOi FEDERACII, DEiSTVUuqEi NA DATU POLUcENIa GARANTOM TREBOVANIa BENEFICIARA, OT SUMMY PROSROcENNOGO PLATEJA ZA KAJDYi DENX PROSROcKI, NO NE BOLEE DVADCATI PROCENTOV OT SUMMY PROSROcENNOGO PLATEJA.</w:t>
      </w:r>
    </w:p>
    <w:p w:rsidR="00BB4CC7" w:rsidRDefault="00BB4CC7" w:rsidP="00336A10">
      <w:pPr>
        <w:spacing w:line="276" w:lineRule="atLeast"/>
        <w:jc w:val="both"/>
        <w:rPr>
          <w:sz w:val="22"/>
          <w:szCs w:val="22"/>
          <w:lang w:val="en-US"/>
        </w:rPr>
      </w:pPr>
      <w:r>
        <w:rPr>
          <w:sz w:val="22"/>
          <w:szCs w:val="22"/>
          <w:lang w:val="en-US"/>
        </w:rPr>
        <w:t>6. NASTOaqAa BANKOVSKAa GARANTIa aVLaETSa BEZOTZYVNOi.</w:t>
      </w:r>
    </w:p>
    <w:p w:rsidR="00BB4CC7" w:rsidRDefault="00BB4CC7" w:rsidP="00336A10">
      <w:pPr>
        <w:spacing w:line="276" w:lineRule="atLeast"/>
        <w:jc w:val="both"/>
        <w:rPr>
          <w:sz w:val="22"/>
          <w:szCs w:val="22"/>
          <w:lang w:val="en-US"/>
        </w:rPr>
      </w:pPr>
      <w:r>
        <w:rPr>
          <w:sz w:val="22"/>
          <w:szCs w:val="22"/>
          <w:lang w:val="en-US"/>
        </w:rPr>
        <w:t>7. PRINADLEJAqEE BENEFICIARU PO NASTOaqEi GARANTII PRAVO TREBOVANIa K GARANTU NE MOJET BYTX PEREDANO DRUGOMU LICU.</w:t>
      </w:r>
    </w:p>
    <w:p w:rsidR="00BB4CC7" w:rsidRDefault="00BB4CC7" w:rsidP="00336A10">
      <w:pPr>
        <w:spacing w:line="276" w:lineRule="atLeast"/>
        <w:jc w:val="both"/>
        <w:rPr>
          <w:sz w:val="22"/>
          <w:szCs w:val="22"/>
          <w:lang w:val="en-US"/>
        </w:rPr>
      </w:pPr>
      <w:r>
        <w:rPr>
          <w:sz w:val="22"/>
          <w:szCs w:val="22"/>
          <w:lang w:val="en-US"/>
        </w:rPr>
        <w:t>8. TREBOVANIE BENEFICIARA DOLJNO BYTX PREDxaVLENO GARANTU DO ISTEcENIa UKAZANNOGO V NASTOaqEi GARANTII SROKA.</w:t>
      </w:r>
    </w:p>
    <w:p w:rsidR="00BB4CC7" w:rsidRDefault="00BB4CC7" w:rsidP="00336A10">
      <w:pPr>
        <w:spacing w:line="276" w:lineRule="atLeast"/>
        <w:jc w:val="both"/>
        <w:rPr>
          <w:sz w:val="22"/>
          <w:szCs w:val="22"/>
          <w:lang w:val="en-US"/>
        </w:rPr>
      </w:pPr>
      <w:r>
        <w:rPr>
          <w:sz w:val="22"/>
          <w:szCs w:val="22"/>
          <w:lang w:val="en-US"/>
        </w:rPr>
        <w:t>9. TREBOVANIE DOLJNO BYTX ZAaVLENO V PISXMENNOi FORME. PISXMENNAa FORMA ScITAETSa SOBLuDENNOi V SLUcAE NAPRAVLENIa GARANTU TREBOVANIa V FORME eLEKTRONNOGO SOOBqENIa S ISPOLXZOVANIEM TELEKOMMUNIKACIONNOi SISTEMY 'SWIFT' (SVIFT) cEREZ BANK, KOTOROMU PRAVLENIEM ASSOCIACII NP SOVET RYNKA PRISVOEN STATUS AVIZUuqEGO BANKA V SISTEME FINANSOVYH GARANTIi NA OPTOVOM RYNKE eLEKTRIcESKOi eNERGII I MOqNOSTI. BENEFICIAR NAPRAVLaET TREBOVANIE V eLEKTRONNOM VIDE S ISPOLXZOVANIEM eLEKTRONNOi PODPISI ILI NA BUMAJNOM NOSITELE V BANK, KOTOROMU PRAVLENIEM ASSOCIACII NP SOVET RYNKA PRISVOEN STATUS AVIZUuqEGO BANKA V SISTEME FINANSOVYH GARANTIi NA OPTOVOM RYNKE eLEKTRIcESKOi eNERGII I MOqNOSTI, V PORaDKE, PREDUSMOTRENNOM SOGLAQENIEM O VZAIMODEiSTVII MEJDU GARANTOM, AVIZUuqIM BANKOM I AO CFR. 'SWIFT'-SOOBqENIE, NAPRAVLENNOE GARANTU, DOLJNO SODERJATX PODTVERJDENIE, cTO TREBOVANIE PODPISANO UPOLNOMOcENNYM LICOM BENEFICIARA.</w:t>
      </w:r>
    </w:p>
    <w:p w:rsidR="00BB4CC7" w:rsidRDefault="00BB4CC7" w:rsidP="00336A10">
      <w:pPr>
        <w:spacing w:line="276" w:lineRule="atLeast"/>
        <w:jc w:val="both"/>
        <w:rPr>
          <w:sz w:val="22"/>
          <w:szCs w:val="22"/>
          <w:lang w:val="en-US"/>
        </w:rPr>
      </w:pPr>
      <w:r>
        <w:rPr>
          <w:sz w:val="22"/>
          <w:szCs w:val="22"/>
          <w:lang w:val="en-US"/>
        </w:rPr>
        <w:t>10. GARANT OBaZUETSa RASSMATRIVATX TREBOVANIa BENEFICIARA I UPLAcIVATX SUMMY PO NASTOaqEi GARANTII V TEcENIE 5 (PaTI) RABOcIH DNEi S DATY POLUcENIa GARANTOM TREBOVANIa PO SISTEME SVIFT ('SWIFT'). OPLATA SUMM PO NASTOaqEi BANKOVSKOi GARANTII OSUqESTVLaETSa PUTEM PEREcISLENIa DENEJNYH SREDSTV NA RAScETNYi ScET BENEFICIARA, UKAZANNYi V TREBOVANII BENEFICIARA OB OSUqESTVLENII PLATEJA PO BANKOVSKOi GARANTII.</w:t>
      </w:r>
    </w:p>
    <w:p w:rsidR="00BB4CC7" w:rsidRDefault="00BB4CC7" w:rsidP="00336A10">
      <w:pPr>
        <w:spacing w:line="276" w:lineRule="atLeast"/>
        <w:jc w:val="both"/>
        <w:rPr>
          <w:sz w:val="22"/>
          <w:szCs w:val="22"/>
          <w:lang w:val="en-US"/>
        </w:rPr>
      </w:pPr>
      <w:r>
        <w:rPr>
          <w:sz w:val="22"/>
          <w:szCs w:val="22"/>
          <w:lang w:val="en-US"/>
        </w:rPr>
        <w:t>11. OBaZATELXSTVO GARANTA PERED BENEFICIAROM PO GARANTII PREKRAqAETSa:</w:t>
      </w:r>
    </w:p>
    <w:p w:rsidR="00BB4CC7" w:rsidRDefault="00BB4CC7" w:rsidP="00336A10">
      <w:pPr>
        <w:spacing w:line="276" w:lineRule="atLeast"/>
        <w:jc w:val="both"/>
        <w:rPr>
          <w:sz w:val="22"/>
          <w:szCs w:val="22"/>
          <w:lang w:val="en-US"/>
        </w:rPr>
      </w:pPr>
      <w:r>
        <w:rPr>
          <w:sz w:val="22"/>
          <w:szCs w:val="22"/>
          <w:lang w:val="en-US"/>
        </w:rPr>
        <w:t>1) UPLATOi BENEFICIARU PO ODNOMU TREBOVANIu ILI PO NESKOLXKIM TREBOVANIaM V SOVOKUPNOSTI VSEi SUMMY, NA KOTORUu VYDANA GARANTIav</w:t>
      </w:r>
    </w:p>
    <w:p w:rsidR="00BB4CC7" w:rsidRDefault="00BB4CC7" w:rsidP="00336A10">
      <w:pPr>
        <w:spacing w:line="276" w:lineRule="atLeast"/>
        <w:jc w:val="both"/>
        <w:rPr>
          <w:sz w:val="22"/>
          <w:szCs w:val="22"/>
          <w:lang w:val="en-US"/>
        </w:rPr>
      </w:pPr>
      <w:r>
        <w:rPr>
          <w:sz w:val="22"/>
          <w:szCs w:val="22"/>
          <w:lang w:val="en-US"/>
        </w:rPr>
        <w:t>2) OKONcANIEM OPREDELENNOGO V GARANTII SROKA, NA KOTORYi ONA VYDANAv</w:t>
      </w:r>
    </w:p>
    <w:p w:rsidR="00BB4CC7" w:rsidRDefault="00BB4CC7" w:rsidP="00336A10">
      <w:pPr>
        <w:spacing w:line="276" w:lineRule="atLeast"/>
        <w:jc w:val="both"/>
        <w:rPr>
          <w:sz w:val="22"/>
          <w:szCs w:val="22"/>
          <w:lang w:val="en-US"/>
        </w:rPr>
      </w:pPr>
      <w:r>
        <w:rPr>
          <w:sz w:val="22"/>
          <w:szCs w:val="22"/>
          <w:lang w:val="en-US"/>
        </w:rPr>
        <w:t>3) VSLEDSTVIE OTKAZA BENEFICIARA OT SVOIH PRAV PO GARANTII I VOZVRAqENIa EE GARANTUv</w:t>
      </w:r>
    </w:p>
    <w:p w:rsidR="00BB4CC7" w:rsidRDefault="00BB4CC7" w:rsidP="00336A10">
      <w:pPr>
        <w:spacing w:line="276" w:lineRule="atLeast"/>
        <w:jc w:val="both"/>
        <w:rPr>
          <w:sz w:val="22"/>
          <w:szCs w:val="22"/>
          <w:lang w:val="en-US"/>
        </w:rPr>
      </w:pPr>
      <w:r>
        <w:rPr>
          <w:sz w:val="22"/>
          <w:szCs w:val="22"/>
          <w:lang w:val="en-US"/>
        </w:rPr>
        <w:t>4) VSLEDSTVIE OTKAZA BENEFICIARA OT SVOIH PRAV PO GARANTII PUTEM PISXMENNOGO ZAaVLENIa OB OSVOBOJDENII GARANTA OT EGO OBaZATELXSTVv</w:t>
      </w:r>
    </w:p>
    <w:p w:rsidR="00BB4CC7" w:rsidRDefault="00BB4CC7" w:rsidP="00336A10">
      <w:pPr>
        <w:spacing w:line="276" w:lineRule="atLeast"/>
        <w:jc w:val="both"/>
        <w:rPr>
          <w:sz w:val="22"/>
          <w:szCs w:val="22"/>
          <w:lang w:val="en-US"/>
        </w:rPr>
      </w:pPr>
      <w:r>
        <w:rPr>
          <w:sz w:val="22"/>
          <w:szCs w:val="22"/>
          <w:lang w:val="en-US"/>
        </w:rPr>
        <w:t>5) V INYH SLUcAaH, PREDUSMOTRENNYH ZAKONODATELXSTVOM ROSSIiSKOi FEDERACII.</w:t>
      </w:r>
    </w:p>
    <w:p w:rsidR="00BB4CC7" w:rsidRDefault="00BB4CC7" w:rsidP="00336A10">
      <w:pPr>
        <w:spacing w:line="276" w:lineRule="atLeast"/>
        <w:jc w:val="both"/>
        <w:rPr>
          <w:sz w:val="22"/>
          <w:szCs w:val="22"/>
          <w:lang w:val="en-US"/>
        </w:rPr>
      </w:pPr>
      <w:r>
        <w:rPr>
          <w:sz w:val="22"/>
          <w:szCs w:val="22"/>
          <w:lang w:val="en-US"/>
        </w:rPr>
        <w:t>12. NASTOaqAa GARANTIa PODcINaETSa ZAKONODATELXSTVU ROSSIiSKOi FEDERACII. LuBOi SPOR PO NASTOaqEi GARANTII RAZREQAETSa V ARBITRAJNOM SUDE G. MOSKVY.</w:t>
      </w:r>
    </w:p>
    <w:p w:rsidR="00BB4CC7" w:rsidRDefault="00BB4CC7" w:rsidP="00336A10">
      <w:pPr>
        <w:spacing w:line="276" w:lineRule="atLeast"/>
        <w:jc w:val="both"/>
        <w:rPr>
          <w:sz w:val="22"/>
          <w:szCs w:val="22"/>
          <w:lang w:val="en-US"/>
        </w:rPr>
      </w:pPr>
      <w:r>
        <w:rPr>
          <w:sz w:val="22"/>
          <w:szCs w:val="22"/>
          <w:lang w:val="en-US"/>
        </w:rPr>
        <w:t>13. NASTOaqAa GARANTIa VYDANA V FORME eLEKTRONNOGO SOOBqENIa S ISPOLXZOVANIEM TELEKOMMUNIKACIONNOi SISTEMY 'SWIFT' (SVIFT).</w:t>
      </w:r>
    </w:p>
    <w:p w:rsidR="00BB4CC7" w:rsidRDefault="00BB4CC7" w:rsidP="00336A10">
      <w:pPr>
        <w:spacing w:line="276" w:lineRule="atLeast"/>
        <w:jc w:val="both"/>
        <w:rPr>
          <w:sz w:val="22"/>
          <w:szCs w:val="22"/>
          <w:lang w:val="en-US"/>
        </w:rPr>
      </w:pPr>
      <w:r>
        <w:rPr>
          <w:sz w:val="22"/>
          <w:szCs w:val="22"/>
          <w:lang w:val="en-US"/>
        </w:rPr>
        <w:tab/>
      </w:r>
    </w:p>
    <w:p w:rsidR="00BB4CC7" w:rsidRDefault="00BB4CC7" w:rsidP="00336A10">
      <w:pPr>
        <w:rPr>
          <w:sz w:val="22"/>
          <w:szCs w:val="22"/>
          <w:lang w:val="en-US"/>
        </w:rPr>
      </w:pPr>
    </w:p>
    <w:p w:rsidR="00BB4CC7" w:rsidRDefault="00BB4CC7" w:rsidP="00336A10">
      <w:pPr>
        <w:spacing w:line="276" w:lineRule="atLeast"/>
        <w:jc w:val="both"/>
        <w:rPr>
          <w:sz w:val="22"/>
          <w:szCs w:val="22"/>
          <w:lang w:val="en-US"/>
        </w:rPr>
        <w:sectPr w:rsidR="00BB4CC7" w:rsidSect="00CD58D3">
          <w:footerReference w:type="default" r:id="rId194"/>
          <w:pgSz w:w="11906" w:h="16838" w:code="9"/>
          <w:pgMar w:top="1134" w:right="851" w:bottom="1134" w:left="1134" w:header="709" w:footer="709" w:gutter="0"/>
          <w:cols w:space="708"/>
          <w:docGrid w:linePitch="360"/>
        </w:sectPr>
      </w:pPr>
    </w:p>
    <w:p w:rsidR="00BB4CC7" w:rsidRDefault="00BB4CC7" w:rsidP="00336A10">
      <w:pPr>
        <w:spacing w:line="276" w:lineRule="auto"/>
        <w:jc w:val="right"/>
        <w:rPr>
          <w:rFonts w:ascii="Garamond" w:hAnsi="Garamond"/>
          <w:b/>
          <w:color w:val="000000"/>
          <w:sz w:val="22"/>
          <w:szCs w:val="22"/>
        </w:rPr>
      </w:pPr>
      <w:r>
        <w:rPr>
          <w:rFonts w:ascii="Garamond" w:hAnsi="Garamond"/>
          <w:b/>
          <w:color w:val="000000"/>
          <w:sz w:val="22"/>
          <w:szCs w:val="22"/>
        </w:rPr>
        <w:lastRenderedPageBreak/>
        <w:t xml:space="preserve">Приложение </w:t>
      </w:r>
      <w:r w:rsidRPr="004A558E">
        <w:rPr>
          <w:rFonts w:ascii="Garamond" w:hAnsi="Garamond"/>
          <w:b/>
          <w:color w:val="000000"/>
          <w:sz w:val="22"/>
          <w:szCs w:val="22"/>
        </w:rPr>
        <w:t>6.2</w:t>
      </w:r>
    </w:p>
    <w:p w:rsidR="00BB4CC7" w:rsidRDefault="00BB4CC7" w:rsidP="00336A10">
      <w:pPr>
        <w:pStyle w:val="21"/>
        <w:keepNext/>
        <w:tabs>
          <w:tab w:val="left" w:pos="5670"/>
        </w:tabs>
        <w:jc w:val="right"/>
        <w:rPr>
          <w:b/>
          <w:color w:val="000000"/>
          <w:szCs w:val="22"/>
        </w:rPr>
      </w:pPr>
      <w:r>
        <w:rPr>
          <w:b/>
          <w:color w:val="000000"/>
          <w:szCs w:val="22"/>
        </w:rPr>
        <w:t>к Соглашению о взаимодействии от __.___.20___г.</w:t>
      </w:r>
    </w:p>
    <w:p w:rsidR="00BB4CC7" w:rsidRPr="006F7D62" w:rsidRDefault="00BB4CC7" w:rsidP="00336A10">
      <w:pPr>
        <w:pStyle w:val="23"/>
        <w:keepNext/>
        <w:jc w:val="center"/>
        <w:rPr>
          <w:rFonts w:ascii="Garamond" w:hAnsi="Garamond"/>
          <w:b/>
          <w:color w:val="000000"/>
          <w:sz w:val="22"/>
          <w:szCs w:val="22"/>
        </w:rPr>
      </w:pPr>
      <w:r>
        <w:rPr>
          <w:rFonts w:ascii="Garamond" w:hAnsi="Garamond"/>
          <w:b/>
          <w:color w:val="000000"/>
          <w:sz w:val="22"/>
          <w:szCs w:val="22"/>
        </w:rPr>
        <w:t xml:space="preserve"> (</w:t>
      </w:r>
      <w:r w:rsidRPr="00F2440E">
        <w:rPr>
          <w:rFonts w:ascii="Garamond" w:hAnsi="Garamond"/>
          <w:b/>
          <w:color w:val="000000"/>
          <w:sz w:val="22"/>
          <w:szCs w:val="22"/>
        </w:rPr>
        <w:t xml:space="preserve">Требование об осуществлении платежа по банковской гарантии по </w:t>
      </w:r>
      <w:r w:rsidRPr="006F7D62">
        <w:rPr>
          <w:rFonts w:ascii="Garamond" w:hAnsi="Garamond"/>
          <w:b/>
          <w:color w:val="000000"/>
          <w:sz w:val="22"/>
          <w:szCs w:val="22"/>
        </w:rPr>
        <w:t xml:space="preserve">договору </w:t>
      </w:r>
      <w:r w:rsidRPr="006F7D62">
        <w:rPr>
          <w:rFonts w:ascii="Garamond" w:hAnsi="Garamond"/>
          <w:b/>
          <w:sz w:val="22"/>
          <w:szCs w:val="22"/>
        </w:rPr>
        <w:t>купли-продажи электрической энергии в НЦЗ</w:t>
      </w:r>
      <w:r w:rsidRPr="006F7D62">
        <w:rPr>
          <w:rFonts w:ascii="Garamond" w:hAnsi="Garamond"/>
          <w:b/>
          <w:color w:val="000000"/>
          <w:sz w:val="22"/>
          <w:szCs w:val="22"/>
        </w:rPr>
        <w:t>)</w:t>
      </w:r>
    </w:p>
    <w:p w:rsidR="00BB4CC7" w:rsidRPr="00F2440E" w:rsidRDefault="00BB4CC7" w:rsidP="00336A10">
      <w:pPr>
        <w:pStyle w:val="23"/>
        <w:keepNext/>
        <w:jc w:val="center"/>
        <w:rPr>
          <w:rFonts w:ascii="Garamond" w:hAnsi="Garamond"/>
          <w:b/>
          <w:color w:val="000000"/>
          <w:sz w:val="22"/>
          <w:szCs w:val="22"/>
        </w:rPr>
      </w:pPr>
    </w:p>
    <w:tbl>
      <w:tblPr>
        <w:tblW w:w="99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3474"/>
        <w:gridCol w:w="3335"/>
      </w:tblGrid>
      <w:tr w:rsidR="00BB4CC7" w:rsidTr="00336A10">
        <w:trPr>
          <w:trHeight w:val="1543"/>
        </w:trPr>
        <w:tc>
          <w:tcPr>
            <w:tcW w:w="3164" w:type="dxa"/>
          </w:tcPr>
          <w:p w:rsidR="00BB4CC7" w:rsidRDefault="00BB4CC7" w:rsidP="00336A10">
            <w:pPr>
              <w:jc w:val="center"/>
              <w:rPr>
                <w:rFonts w:ascii="Garamond" w:hAnsi="Garamond"/>
              </w:rPr>
            </w:pPr>
            <w:r>
              <w:rPr>
                <w:rFonts w:ascii="Garamond" w:hAnsi="Garamond"/>
                <w:sz w:val="22"/>
                <w:szCs w:val="22"/>
              </w:rPr>
              <w:t>ФОРМУ УТВЕРЖДАЮ</w:t>
            </w:r>
          </w:p>
          <w:p w:rsidR="00BB4CC7" w:rsidRDefault="00BB4CC7" w:rsidP="00336A10">
            <w:pPr>
              <w:jc w:val="center"/>
              <w:rPr>
                <w:rFonts w:ascii="Garamond" w:hAnsi="Garamond"/>
              </w:rPr>
            </w:pPr>
            <w:r>
              <w:rPr>
                <w:rFonts w:ascii="Garamond" w:hAnsi="Garamond"/>
                <w:sz w:val="22"/>
                <w:szCs w:val="22"/>
              </w:rPr>
              <w:t>Гарант</w:t>
            </w:r>
          </w:p>
          <w:p w:rsidR="00BB4CC7" w:rsidRDefault="00BB4CC7" w:rsidP="00336A10">
            <w:pPr>
              <w:jc w:val="center"/>
              <w:rPr>
                <w:rFonts w:ascii="Garamond" w:hAnsi="Garamond"/>
              </w:rPr>
            </w:pPr>
          </w:p>
          <w:p w:rsidR="00BB4CC7" w:rsidRDefault="00BB4CC7" w:rsidP="00336A10">
            <w:pPr>
              <w:jc w:val="center"/>
              <w:rPr>
                <w:rFonts w:ascii="Garamond" w:hAnsi="Garamond"/>
              </w:rPr>
            </w:pPr>
            <w:r>
              <w:rPr>
                <w:rFonts w:ascii="Garamond" w:hAnsi="Garamond"/>
                <w:sz w:val="22"/>
                <w:szCs w:val="22"/>
              </w:rPr>
              <w:t>_____________________</w:t>
            </w:r>
          </w:p>
          <w:p w:rsidR="00BB4CC7" w:rsidRDefault="00BB4CC7" w:rsidP="00336A10">
            <w:pPr>
              <w:jc w:val="center"/>
              <w:rPr>
                <w:rFonts w:ascii="Garamond" w:hAnsi="Garamond"/>
              </w:rPr>
            </w:pPr>
            <w:r>
              <w:rPr>
                <w:rFonts w:ascii="Garamond" w:hAnsi="Garamond"/>
                <w:sz w:val="22"/>
                <w:szCs w:val="22"/>
              </w:rPr>
              <w:t>М. П.</w:t>
            </w:r>
          </w:p>
        </w:tc>
        <w:tc>
          <w:tcPr>
            <w:tcW w:w="3474" w:type="dxa"/>
          </w:tcPr>
          <w:p w:rsidR="00BB4CC7" w:rsidRDefault="00BB4CC7" w:rsidP="00336A10">
            <w:pPr>
              <w:jc w:val="center"/>
              <w:rPr>
                <w:rFonts w:ascii="Garamond" w:hAnsi="Garamond"/>
              </w:rPr>
            </w:pPr>
            <w:r>
              <w:rPr>
                <w:rFonts w:ascii="Garamond" w:hAnsi="Garamond"/>
                <w:sz w:val="22"/>
                <w:szCs w:val="22"/>
              </w:rPr>
              <w:t>ФОРМУ УТВЕРЖДАЮ</w:t>
            </w:r>
          </w:p>
          <w:p w:rsidR="00BB4CC7" w:rsidRDefault="00BB4CC7" w:rsidP="00336A10">
            <w:pPr>
              <w:jc w:val="center"/>
              <w:rPr>
                <w:rFonts w:ascii="Garamond" w:hAnsi="Garamond"/>
              </w:rPr>
            </w:pPr>
            <w:r>
              <w:rPr>
                <w:rFonts w:ascii="Garamond" w:hAnsi="Garamond"/>
                <w:sz w:val="22"/>
                <w:szCs w:val="22"/>
              </w:rPr>
              <w:t>Авизующий банк</w:t>
            </w:r>
          </w:p>
          <w:p w:rsidR="00BB4CC7" w:rsidRDefault="00BB4CC7" w:rsidP="00336A10">
            <w:pPr>
              <w:jc w:val="center"/>
              <w:rPr>
                <w:rFonts w:ascii="Garamond" w:hAnsi="Garamond"/>
              </w:rPr>
            </w:pPr>
          </w:p>
          <w:p w:rsidR="00BB4CC7" w:rsidRDefault="00BB4CC7" w:rsidP="00336A10">
            <w:pPr>
              <w:jc w:val="center"/>
              <w:rPr>
                <w:rFonts w:ascii="Garamond" w:hAnsi="Garamond"/>
              </w:rPr>
            </w:pPr>
            <w:r>
              <w:rPr>
                <w:rFonts w:ascii="Garamond" w:hAnsi="Garamond"/>
                <w:sz w:val="22"/>
                <w:szCs w:val="22"/>
              </w:rPr>
              <w:t>_____________________</w:t>
            </w:r>
          </w:p>
          <w:p w:rsidR="00BB4CC7" w:rsidRDefault="00BB4CC7" w:rsidP="00336A10">
            <w:pPr>
              <w:jc w:val="center"/>
              <w:rPr>
                <w:rFonts w:ascii="Garamond" w:hAnsi="Garamond"/>
              </w:rPr>
            </w:pPr>
            <w:r>
              <w:rPr>
                <w:rFonts w:ascii="Garamond" w:hAnsi="Garamond"/>
                <w:sz w:val="22"/>
                <w:szCs w:val="22"/>
              </w:rPr>
              <w:t>М. П.</w:t>
            </w:r>
          </w:p>
        </w:tc>
        <w:tc>
          <w:tcPr>
            <w:tcW w:w="3335" w:type="dxa"/>
          </w:tcPr>
          <w:p w:rsidR="00BB4CC7" w:rsidRDefault="00BB4CC7" w:rsidP="00336A10">
            <w:pPr>
              <w:jc w:val="center"/>
              <w:rPr>
                <w:rFonts w:ascii="Garamond" w:hAnsi="Garamond"/>
              </w:rPr>
            </w:pPr>
            <w:r>
              <w:rPr>
                <w:rFonts w:ascii="Garamond" w:hAnsi="Garamond"/>
                <w:sz w:val="22"/>
                <w:szCs w:val="22"/>
              </w:rPr>
              <w:t xml:space="preserve">ФОРМУ УТВЕРЖДАЮ </w:t>
            </w:r>
          </w:p>
          <w:p w:rsidR="00BB4CC7" w:rsidRDefault="00BB4CC7" w:rsidP="00336A10">
            <w:pPr>
              <w:jc w:val="center"/>
              <w:rPr>
                <w:rFonts w:ascii="Garamond" w:hAnsi="Garamond"/>
              </w:rPr>
            </w:pPr>
            <w:r>
              <w:rPr>
                <w:rFonts w:ascii="Garamond" w:hAnsi="Garamond"/>
                <w:sz w:val="22"/>
                <w:szCs w:val="22"/>
              </w:rPr>
              <w:t>АО «ЦФР»</w:t>
            </w:r>
          </w:p>
          <w:p w:rsidR="00BB4CC7" w:rsidRDefault="00BB4CC7" w:rsidP="00336A10">
            <w:pPr>
              <w:jc w:val="center"/>
              <w:rPr>
                <w:rFonts w:ascii="Garamond" w:hAnsi="Garamond"/>
              </w:rPr>
            </w:pPr>
          </w:p>
          <w:p w:rsidR="00BB4CC7" w:rsidRDefault="00BB4CC7" w:rsidP="00336A10">
            <w:pPr>
              <w:jc w:val="center"/>
              <w:rPr>
                <w:rFonts w:ascii="Garamond" w:hAnsi="Garamond"/>
              </w:rPr>
            </w:pPr>
            <w:r>
              <w:rPr>
                <w:rFonts w:ascii="Garamond" w:hAnsi="Garamond"/>
                <w:sz w:val="22"/>
                <w:szCs w:val="22"/>
              </w:rPr>
              <w:t>_____________________</w:t>
            </w:r>
          </w:p>
          <w:p w:rsidR="00BB4CC7" w:rsidRDefault="00BB4CC7" w:rsidP="00336A10">
            <w:pPr>
              <w:jc w:val="center"/>
              <w:rPr>
                <w:rFonts w:ascii="Garamond" w:hAnsi="Garamond"/>
              </w:rPr>
            </w:pPr>
            <w:r>
              <w:rPr>
                <w:rFonts w:ascii="Garamond" w:hAnsi="Garamond"/>
                <w:sz w:val="22"/>
                <w:szCs w:val="22"/>
              </w:rPr>
              <w:t>М. П.</w:t>
            </w:r>
          </w:p>
        </w:tc>
      </w:tr>
    </w:tbl>
    <w:p w:rsidR="00BB4CC7" w:rsidRDefault="00BB4CC7" w:rsidP="00336A10">
      <w:pPr>
        <w:spacing w:line="276" w:lineRule="auto"/>
        <w:jc w:val="center"/>
        <w:rPr>
          <w:rFonts w:ascii="Garamond" w:hAnsi="Garamond"/>
          <w:b/>
          <w:color w:val="000000"/>
        </w:rPr>
      </w:pPr>
    </w:p>
    <w:p w:rsidR="00BB4CC7" w:rsidRDefault="00BB4CC7" w:rsidP="00336A10">
      <w:pPr>
        <w:spacing w:line="276" w:lineRule="auto"/>
        <w:jc w:val="center"/>
        <w:rPr>
          <w:rFonts w:ascii="Garamond" w:hAnsi="Garamond"/>
          <w:b/>
          <w:color w:val="000000"/>
        </w:rPr>
      </w:pPr>
      <w:r>
        <w:rPr>
          <w:rFonts w:ascii="Garamond" w:hAnsi="Garamond"/>
          <w:b/>
          <w:color w:val="000000"/>
        </w:rPr>
        <w:t>Форма</w:t>
      </w:r>
    </w:p>
    <w:p w:rsidR="00BB4CC7" w:rsidRDefault="00BB4CC7" w:rsidP="00336A10">
      <w:pPr>
        <w:spacing w:before="120" w:after="120" w:line="276" w:lineRule="auto"/>
        <w:jc w:val="both"/>
        <w:rPr>
          <w:rFonts w:ascii="Garamond" w:hAnsi="Garamond"/>
          <w:b/>
          <w:color w:val="000000"/>
          <w:sz w:val="20"/>
          <w:szCs w:val="20"/>
        </w:rPr>
      </w:pPr>
      <w:r>
        <w:rPr>
          <w:rFonts w:ascii="Garamond" w:hAnsi="Garamond"/>
          <w:b/>
          <w:color w:val="000000"/>
          <w:sz w:val="20"/>
          <w:szCs w:val="20"/>
        </w:rPr>
        <w:t>НАСТОЯЩИМ НАПРАВЛЯЕМ ВАМ ТРЕБОВАНИЕ ОБ ОСУЩЕСТВЛЕНИИ ПЛАТЕЖА АО «ЦФР» ОТ (</w:t>
      </w:r>
      <w:r>
        <w:rPr>
          <w:rFonts w:ascii="Garamond" w:hAnsi="Garamond"/>
          <w:b/>
          <w:i/>
          <w:color w:val="000000"/>
          <w:sz w:val="20"/>
          <w:szCs w:val="20"/>
        </w:rPr>
        <w:t>дата</w:t>
      </w:r>
      <w:r>
        <w:rPr>
          <w:rFonts w:ascii="Garamond" w:hAnsi="Garamond"/>
          <w:b/>
          <w:color w:val="000000"/>
          <w:sz w:val="20"/>
          <w:szCs w:val="20"/>
        </w:rPr>
        <w:t>) ПО БАНКОВСКОЙ ГАРАНТИИ НОМЕР (</w:t>
      </w:r>
      <w:r>
        <w:rPr>
          <w:rFonts w:ascii="Garamond" w:hAnsi="Garamond"/>
          <w:b/>
          <w:i/>
          <w:color w:val="000000"/>
          <w:sz w:val="20"/>
          <w:szCs w:val="20"/>
        </w:rPr>
        <w:t>номер банковской гарантии</w:t>
      </w:r>
      <w:r>
        <w:rPr>
          <w:rFonts w:ascii="Garamond" w:hAnsi="Garamond"/>
          <w:b/>
          <w:color w:val="000000"/>
          <w:sz w:val="20"/>
          <w:szCs w:val="20"/>
        </w:rPr>
        <w:t>) ОТ (</w:t>
      </w:r>
      <w:r>
        <w:rPr>
          <w:rFonts w:ascii="Garamond" w:hAnsi="Garamond"/>
          <w:b/>
          <w:i/>
          <w:color w:val="000000"/>
          <w:sz w:val="20"/>
          <w:szCs w:val="20"/>
        </w:rPr>
        <w:t>дата</w:t>
      </w:r>
      <w:r>
        <w:rPr>
          <w:rFonts w:ascii="Garamond" w:hAnsi="Garamond"/>
          <w:b/>
          <w:color w:val="000000"/>
          <w:sz w:val="20"/>
          <w:szCs w:val="20"/>
        </w:rPr>
        <w:t>)</w:t>
      </w:r>
    </w:p>
    <w:p w:rsidR="00BB4CC7" w:rsidRDefault="00BB4CC7" w:rsidP="00336A10">
      <w:pPr>
        <w:spacing w:before="120" w:after="120" w:line="276" w:lineRule="auto"/>
        <w:jc w:val="both"/>
        <w:rPr>
          <w:rFonts w:ascii="Garamond" w:hAnsi="Garamond"/>
          <w:b/>
          <w:color w:val="000000"/>
          <w:sz w:val="20"/>
          <w:szCs w:val="20"/>
        </w:rPr>
      </w:pPr>
      <w:r>
        <w:rPr>
          <w:rFonts w:ascii="Garamond" w:hAnsi="Garamond"/>
          <w:b/>
          <w:color w:val="000000"/>
          <w:sz w:val="20"/>
          <w:szCs w:val="20"/>
        </w:rPr>
        <w:t>ОДНОВРЕМЕННО ПОДТВЕРЖДАЕМ, ЧТО ДАННОЕ ТРЕБОВАНИЕ ПОДПИСАНО УПОЛНОМОЧЕННЫМ ЛИЦОМ АО «ЦФР».</w:t>
      </w:r>
    </w:p>
    <w:p w:rsidR="00BB4CC7" w:rsidRDefault="00BB4CC7" w:rsidP="00336A10">
      <w:pPr>
        <w:spacing w:before="120" w:after="120" w:line="276" w:lineRule="auto"/>
        <w:jc w:val="center"/>
        <w:rPr>
          <w:rFonts w:ascii="Garamond" w:hAnsi="Garamond"/>
          <w:b/>
          <w:color w:val="000000"/>
          <w:sz w:val="20"/>
        </w:rPr>
      </w:pPr>
      <w:r>
        <w:rPr>
          <w:rFonts w:ascii="Garamond" w:hAnsi="Garamond"/>
          <w:b/>
          <w:color w:val="000000"/>
          <w:sz w:val="20"/>
        </w:rPr>
        <w:t xml:space="preserve">Требование об осуществлении платежа по банковской гарантии </w:t>
      </w:r>
    </w:p>
    <w:p w:rsidR="00BB4CC7" w:rsidRDefault="00BB4CC7" w:rsidP="00336A10">
      <w:pPr>
        <w:spacing w:before="120" w:after="120" w:line="276" w:lineRule="auto"/>
        <w:jc w:val="center"/>
        <w:rPr>
          <w:rFonts w:ascii="Garamond" w:hAnsi="Garamond"/>
          <w:b/>
          <w:color w:val="000000"/>
          <w:sz w:val="20"/>
        </w:rPr>
      </w:pPr>
      <w:r w:rsidRPr="00EB6EDC">
        <w:rPr>
          <w:rFonts w:ascii="Garamond" w:hAnsi="Garamond"/>
          <w:b/>
          <w:color w:val="000000"/>
          <w:sz w:val="20"/>
        </w:rPr>
        <w:object w:dxaOrig="10035" w:dyaOrig="8625">
          <v:shape id="_x0000_i1137" type="#_x0000_t75" style="width:451.5pt;height:384pt" o:ole="">
            <v:imagedata r:id="rId195" o:title=""/>
          </v:shape>
          <o:OLEObject Type="Embed" ProgID="Excel.Sheet.12" ShapeID="_x0000_i1137" DrawAspect="Content" ObjectID="_1544265388" r:id="rId196"/>
        </w:object>
      </w:r>
    </w:p>
    <w:p w:rsidR="00BB4CC7" w:rsidRDefault="00BB4CC7" w:rsidP="00336A10">
      <w:pPr>
        <w:tabs>
          <w:tab w:val="left" w:pos="709"/>
        </w:tabs>
        <w:jc w:val="both"/>
        <w:rPr>
          <w:rFonts w:ascii="Garamond" w:hAnsi="Garamond"/>
          <w:b/>
          <w:color w:val="000000"/>
          <w:sz w:val="18"/>
          <w:szCs w:val="18"/>
        </w:rPr>
      </w:pPr>
      <w:r>
        <w:rPr>
          <w:rFonts w:ascii="Garamond" w:hAnsi="Garamond"/>
          <w:b/>
          <w:color w:val="000000"/>
          <w:sz w:val="18"/>
          <w:szCs w:val="18"/>
        </w:rPr>
        <w:t>ПРОСЬБА РАССМАТРИВАТЬ ДАННЫЙ ДОКУМЕНТ В КАЧЕСТВЕ ОРИГИНАЛА, ПИСЬМЕННОГО ПОДТВЕРЖДЕНИЯ НЕ ПОСЛЕДУЕТ.</w:t>
      </w:r>
    </w:p>
    <w:p w:rsidR="00BB4CC7" w:rsidRPr="00CD58D3" w:rsidRDefault="00BB4CC7" w:rsidP="00CD58D3">
      <w:pPr>
        <w:tabs>
          <w:tab w:val="left" w:pos="709"/>
        </w:tabs>
        <w:jc w:val="right"/>
        <w:rPr>
          <w:rFonts w:ascii="Garamond" w:hAnsi="Garamond"/>
          <w:b/>
          <w:sz w:val="22"/>
          <w:szCs w:val="22"/>
        </w:rPr>
      </w:pPr>
      <w:r>
        <w:br w:type="page"/>
      </w:r>
      <w:r w:rsidRPr="00CD58D3">
        <w:rPr>
          <w:rFonts w:ascii="Garamond" w:hAnsi="Garamond"/>
          <w:b/>
          <w:sz w:val="22"/>
          <w:szCs w:val="22"/>
        </w:rPr>
        <w:lastRenderedPageBreak/>
        <w:t>Приложение 7.2</w:t>
      </w:r>
    </w:p>
    <w:p w:rsidR="00BB4CC7" w:rsidRPr="00CD58D3" w:rsidRDefault="00BB4CC7" w:rsidP="00336A10">
      <w:pPr>
        <w:pStyle w:val="21"/>
        <w:keepNext/>
        <w:tabs>
          <w:tab w:val="left" w:pos="5670"/>
        </w:tabs>
        <w:jc w:val="right"/>
        <w:rPr>
          <w:rFonts w:ascii="Garamond" w:hAnsi="Garamond"/>
          <w:b/>
          <w:color w:val="000000"/>
          <w:sz w:val="22"/>
          <w:szCs w:val="22"/>
        </w:rPr>
      </w:pPr>
      <w:r w:rsidRPr="00CD58D3">
        <w:rPr>
          <w:rFonts w:ascii="Garamond" w:hAnsi="Garamond"/>
          <w:b/>
          <w:color w:val="000000"/>
          <w:sz w:val="22"/>
          <w:szCs w:val="22"/>
        </w:rPr>
        <w:t>к Соглашению о взаимодействии от __.___.20___г.</w:t>
      </w:r>
    </w:p>
    <w:p w:rsidR="00BB4CC7" w:rsidRDefault="00BB4CC7" w:rsidP="00336A10">
      <w:pPr>
        <w:pStyle w:val="21"/>
        <w:keepNext/>
        <w:tabs>
          <w:tab w:val="left" w:pos="5670"/>
        </w:tabs>
        <w:jc w:val="right"/>
        <w:rPr>
          <w:b/>
          <w:color w:val="000000"/>
          <w:szCs w:val="22"/>
        </w:rPr>
      </w:pPr>
    </w:p>
    <w:tbl>
      <w:tblPr>
        <w:tblW w:w="10173" w:type="dxa"/>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544"/>
        <w:gridCol w:w="3402"/>
      </w:tblGrid>
      <w:tr w:rsidR="00BB4CC7" w:rsidTr="00336A10">
        <w:trPr>
          <w:trHeight w:val="1986"/>
        </w:trPr>
        <w:tc>
          <w:tcPr>
            <w:tcW w:w="3227" w:type="dxa"/>
          </w:tcPr>
          <w:p w:rsidR="00BB4CC7" w:rsidRDefault="00BB4CC7" w:rsidP="00336A10">
            <w:pPr>
              <w:spacing w:before="120" w:after="120"/>
              <w:jc w:val="center"/>
              <w:rPr>
                <w:rFonts w:ascii="Garamond" w:hAnsi="Garamond"/>
              </w:rPr>
            </w:pPr>
            <w:r>
              <w:rPr>
                <w:rFonts w:ascii="Garamond" w:hAnsi="Garamond"/>
                <w:sz w:val="22"/>
                <w:szCs w:val="22"/>
              </w:rPr>
              <w:t>ФОРМУ УТВЕРЖДАЮ</w:t>
            </w:r>
          </w:p>
          <w:p w:rsidR="00BB4CC7" w:rsidRDefault="00BB4CC7" w:rsidP="00336A10">
            <w:pPr>
              <w:spacing w:before="120" w:after="120"/>
              <w:jc w:val="center"/>
              <w:rPr>
                <w:rFonts w:ascii="Garamond" w:hAnsi="Garamond"/>
              </w:rPr>
            </w:pPr>
            <w:r>
              <w:rPr>
                <w:rFonts w:ascii="Garamond" w:hAnsi="Garamond"/>
                <w:sz w:val="22"/>
                <w:szCs w:val="22"/>
              </w:rPr>
              <w:t>Гарант</w:t>
            </w: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tc>
        <w:tc>
          <w:tcPr>
            <w:tcW w:w="3544" w:type="dxa"/>
          </w:tcPr>
          <w:p w:rsidR="00BB4CC7" w:rsidRDefault="00BB4CC7" w:rsidP="00336A10">
            <w:pPr>
              <w:spacing w:before="120" w:after="120"/>
              <w:jc w:val="center"/>
              <w:rPr>
                <w:rFonts w:ascii="Garamond" w:hAnsi="Garamond"/>
              </w:rPr>
            </w:pPr>
            <w:r>
              <w:rPr>
                <w:rFonts w:ascii="Garamond" w:hAnsi="Garamond"/>
                <w:sz w:val="22"/>
                <w:szCs w:val="22"/>
              </w:rPr>
              <w:t>ФОРМУ УТВЕРЖДАЮ</w:t>
            </w:r>
          </w:p>
          <w:p w:rsidR="00BB4CC7" w:rsidRDefault="00BB4CC7" w:rsidP="00336A10">
            <w:pPr>
              <w:spacing w:before="120" w:after="120"/>
              <w:jc w:val="center"/>
              <w:rPr>
                <w:rFonts w:ascii="Garamond" w:hAnsi="Garamond"/>
              </w:rPr>
            </w:pPr>
            <w:r>
              <w:rPr>
                <w:rFonts w:ascii="Garamond" w:hAnsi="Garamond"/>
                <w:sz w:val="22"/>
                <w:szCs w:val="22"/>
              </w:rPr>
              <w:t>Авизующий банк</w:t>
            </w:r>
          </w:p>
          <w:p w:rsidR="00BB4CC7" w:rsidRDefault="00BB4CC7" w:rsidP="00336A10">
            <w:pPr>
              <w:spacing w:before="120" w:after="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tc>
        <w:tc>
          <w:tcPr>
            <w:tcW w:w="3402" w:type="dxa"/>
          </w:tcPr>
          <w:p w:rsidR="00BB4CC7" w:rsidRDefault="00BB4CC7" w:rsidP="00336A10">
            <w:pPr>
              <w:spacing w:before="120"/>
              <w:jc w:val="center"/>
              <w:rPr>
                <w:rFonts w:ascii="Garamond" w:hAnsi="Garamond"/>
              </w:rPr>
            </w:pPr>
            <w:r>
              <w:rPr>
                <w:rFonts w:ascii="Garamond" w:hAnsi="Garamond"/>
                <w:sz w:val="22"/>
                <w:szCs w:val="22"/>
              </w:rPr>
              <w:t xml:space="preserve">ФОРМУ УТВЕРЖДАЮ </w:t>
            </w:r>
          </w:p>
          <w:p w:rsidR="00BB4CC7" w:rsidRDefault="00BB4CC7" w:rsidP="00336A10">
            <w:pPr>
              <w:spacing w:before="120"/>
              <w:jc w:val="center"/>
              <w:rPr>
                <w:rFonts w:ascii="Garamond" w:hAnsi="Garamond"/>
              </w:rPr>
            </w:pPr>
            <w:r>
              <w:rPr>
                <w:rFonts w:ascii="Garamond" w:hAnsi="Garamond"/>
                <w:sz w:val="22"/>
                <w:szCs w:val="22"/>
              </w:rPr>
              <w:t>АО «ЦФР»</w:t>
            </w:r>
          </w:p>
          <w:p w:rsidR="00BB4CC7" w:rsidRDefault="00BB4CC7" w:rsidP="00336A10">
            <w:pPr>
              <w:spacing w:before="120"/>
              <w:jc w:val="center"/>
              <w:rPr>
                <w:rFonts w:ascii="Garamond" w:hAnsi="Garamond"/>
              </w:rPr>
            </w:pPr>
          </w:p>
          <w:p w:rsidR="00BB4CC7" w:rsidRDefault="00BB4CC7" w:rsidP="00336A10">
            <w:pPr>
              <w:spacing w:before="120" w:after="120"/>
              <w:jc w:val="center"/>
              <w:rPr>
                <w:rFonts w:ascii="Garamond" w:hAnsi="Garamond"/>
              </w:rPr>
            </w:pPr>
            <w:r>
              <w:rPr>
                <w:rFonts w:ascii="Garamond" w:hAnsi="Garamond"/>
                <w:sz w:val="22"/>
                <w:szCs w:val="22"/>
              </w:rPr>
              <w:t>_____________________</w:t>
            </w:r>
          </w:p>
          <w:p w:rsidR="00BB4CC7" w:rsidRDefault="00BB4CC7" w:rsidP="00336A10">
            <w:pPr>
              <w:spacing w:before="120" w:after="120"/>
              <w:jc w:val="center"/>
              <w:rPr>
                <w:rFonts w:ascii="Garamond" w:hAnsi="Garamond"/>
              </w:rPr>
            </w:pPr>
            <w:r>
              <w:rPr>
                <w:rFonts w:ascii="Garamond" w:hAnsi="Garamond"/>
                <w:sz w:val="22"/>
                <w:szCs w:val="22"/>
              </w:rPr>
              <w:t>М. П.</w:t>
            </w:r>
          </w:p>
        </w:tc>
      </w:tr>
    </w:tbl>
    <w:p w:rsidR="00BB4CC7" w:rsidRDefault="00BB4CC7" w:rsidP="00336A10">
      <w:pPr>
        <w:pStyle w:val="23"/>
        <w:keepNext/>
        <w:jc w:val="center"/>
        <w:rPr>
          <w:rFonts w:ascii="Garamond" w:hAnsi="Garamond"/>
          <w:b/>
          <w:color w:val="000000"/>
          <w:sz w:val="22"/>
          <w:szCs w:val="22"/>
        </w:rPr>
      </w:pPr>
    </w:p>
    <w:p w:rsidR="00BB4CC7" w:rsidRDefault="00BB4CC7" w:rsidP="00336A10">
      <w:pPr>
        <w:pStyle w:val="23"/>
        <w:keepNext/>
        <w:jc w:val="center"/>
        <w:rPr>
          <w:rFonts w:ascii="Garamond" w:hAnsi="Garamond"/>
          <w:b/>
          <w:color w:val="000000"/>
          <w:sz w:val="22"/>
          <w:szCs w:val="22"/>
        </w:rPr>
      </w:pPr>
    </w:p>
    <w:p w:rsidR="00BB4CC7" w:rsidRPr="0001532F" w:rsidRDefault="00BB4CC7" w:rsidP="00336A10">
      <w:pPr>
        <w:pStyle w:val="23"/>
        <w:keepNext/>
        <w:jc w:val="center"/>
        <w:rPr>
          <w:rFonts w:ascii="Garamond" w:hAnsi="Garamond"/>
          <w:b/>
          <w:color w:val="000000"/>
          <w:sz w:val="22"/>
          <w:szCs w:val="22"/>
        </w:rPr>
      </w:pPr>
      <w:r w:rsidRPr="0001532F">
        <w:rPr>
          <w:rFonts w:ascii="Garamond" w:hAnsi="Garamond"/>
          <w:b/>
          <w:color w:val="000000"/>
          <w:sz w:val="22"/>
          <w:szCs w:val="22"/>
        </w:rPr>
        <w:t xml:space="preserve">Требование об осуществлении платежа по банковской гарантии по </w:t>
      </w:r>
      <w:r w:rsidRPr="006F7D62">
        <w:rPr>
          <w:rFonts w:ascii="Garamond" w:hAnsi="Garamond"/>
          <w:b/>
          <w:color w:val="000000"/>
          <w:sz w:val="22"/>
          <w:szCs w:val="22"/>
        </w:rPr>
        <w:t xml:space="preserve">договору </w:t>
      </w:r>
      <w:r w:rsidRPr="006F7D62">
        <w:rPr>
          <w:rFonts w:ascii="Garamond" w:hAnsi="Garamond"/>
          <w:b/>
          <w:sz w:val="22"/>
          <w:szCs w:val="22"/>
        </w:rPr>
        <w:t>купли-продажи электрической энергии в НЦЗ</w:t>
      </w:r>
      <w:r w:rsidRPr="006F7D62">
        <w:rPr>
          <w:rFonts w:ascii="Garamond" w:hAnsi="Garamond"/>
          <w:b/>
          <w:color w:val="000000"/>
          <w:sz w:val="22"/>
          <w:szCs w:val="22"/>
        </w:rPr>
        <w:t xml:space="preserve"> в формате SWIFT-сообщен</w:t>
      </w:r>
      <w:r w:rsidRPr="0001532F">
        <w:rPr>
          <w:rFonts w:ascii="Garamond" w:hAnsi="Garamond"/>
          <w:b/>
          <w:color w:val="000000"/>
          <w:sz w:val="22"/>
          <w:szCs w:val="22"/>
        </w:rPr>
        <w:t>ия</w:t>
      </w:r>
    </w:p>
    <w:p w:rsidR="00BB4CC7" w:rsidRDefault="00BB4CC7" w:rsidP="00336A10">
      <w:pPr>
        <w:pStyle w:val="23"/>
        <w:keepNext/>
        <w:jc w:val="center"/>
        <w:rPr>
          <w:rFonts w:ascii="Garamond" w:hAnsi="Garamond"/>
          <w:b/>
          <w:color w:val="000000"/>
          <w:sz w:val="22"/>
          <w:szCs w:val="22"/>
        </w:rPr>
      </w:pPr>
    </w:p>
    <w:p w:rsidR="00BB4CC7" w:rsidRDefault="00BB4CC7" w:rsidP="00336A10">
      <w:pPr>
        <w:pStyle w:val="23"/>
        <w:keepNext/>
        <w:jc w:val="center"/>
        <w:rPr>
          <w:rFonts w:ascii="Garamond" w:hAnsi="Garamond"/>
          <w:b/>
          <w:color w:val="000000"/>
          <w:sz w:val="22"/>
          <w:szCs w:val="22"/>
        </w:rPr>
      </w:pPr>
    </w:p>
    <w:p w:rsidR="00BB4CC7" w:rsidRDefault="00BB4CC7" w:rsidP="00336A10">
      <w:pPr>
        <w:jc w:val="center"/>
        <w:rPr>
          <w:rFonts w:ascii="Helv" w:hAnsi="Helv" w:cs="Helv"/>
          <w:color w:val="000000"/>
          <w:sz w:val="20"/>
          <w:szCs w:val="20"/>
          <w:lang w:val="de-DE"/>
        </w:rPr>
      </w:pPr>
      <w:r>
        <w:rPr>
          <w:rFonts w:ascii="Helv" w:hAnsi="Helv" w:cs="Helv"/>
          <w:color w:val="000000"/>
          <w:sz w:val="20"/>
          <w:szCs w:val="20"/>
          <w:lang w:val="de-DE"/>
        </w:rPr>
        <w:t>FORMA</w:t>
      </w:r>
    </w:p>
    <w:p w:rsidR="00BB4CC7" w:rsidRDefault="00BB4CC7" w:rsidP="00336A10">
      <w:pPr>
        <w:pStyle w:val="23"/>
        <w:keepNext/>
        <w:jc w:val="center"/>
        <w:rPr>
          <w:rFonts w:ascii="Garamond" w:hAnsi="Garamond"/>
          <w:b/>
          <w:color w:val="000000"/>
          <w:sz w:val="22"/>
          <w:szCs w:val="22"/>
          <w:lang w:val="en-US"/>
        </w:rPr>
      </w:pPr>
    </w:p>
    <w:p w:rsidR="00BB4CC7" w:rsidRDefault="00BB4CC7" w:rsidP="00336A10">
      <w:pPr>
        <w:pStyle w:val="23"/>
        <w:keepNext/>
        <w:jc w:val="center"/>
        <w:rPr>
          <w:rFonts w:ascii="Garamond" w:hAnsi="Garamond"/>
          <w:b/>
          <w:color w:val="000000"/>
          <w:sz w:val="22"/>
          <w:szCs w:val="22"/>
          <w:lang w:val="en-US"/>
        </w:rPr>
      </w:pP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NASTOaqIM NAPRAVLaEM VAM TREBOVANIE OB OSUqESTVLENII PLATEJA AO CFR OT (DATA) PO BANKOVSKOi GARANTII NOMER OT (DATA).</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ODNOVREMENNO PODTVERJDAEM, cTO DANNOE TREBOVANIE PODPISANO UPOLNOMOcENNYM LICOM AO CFR.</w:t>
      </w:r>
    </w:p>
    <w:p w:rsidR="00BB4CC7" w:rsidRDefault="00BB4CC7" w:rsidP="00336A10">
      <w:pPr>
        <w:rPr>
          <w:rFonts w:cs="Helv"/>
          <w:color w:val="000000"/>
          <w:sz w:val="20"/>
          <w:szCs w:val="20"/>
          <w:lang w:val="en-US"/>
        </w:rPr>
      </w:pPr>
      <w:r>
        <w:rPr>
          <w:rFonts w:cs="Helv"/>
          <w:color w:val="000000"/>
          <w:sz w:val="20"/>
          <w:szCs w:val="20"/>
          <w:lang w:val="en-US"/>
        </w:rPr>
        <w:t>.</w:t>
      </w:r>
    </w:p>
    <w:p w:rsidR="00BB4CC7" w:rsidRDefault="00BB4CC7" w:rsidP="00336A10">
      <w:pPr>
        <w:rPr>
          <w:rFonts w:ascii="Helv" w:hAnsi="Helv" w:cs="Helv"/>
          <w:color w:val="000000"/>
          <w:sz w:val="20"/>
          <w:szCs w:val="20"/>
          <w:lang w:val="en-US"/>
        </w:rPr>
      </w:pPr>
      <w:r>
        <w:rPr>
          <w:rFonts w:ascii="Helv" w:hAnsi="Helv" w:cs="Helv"/>
          <w:color w:val="000000"/>
          <w:sz w:val="20"/>
          <w:szCs w:val="20"/>
          <w:lang w:val="de-DE"/>
        </w:rPr>
        <w:t>TREBOVANIE</w:t>
      </w:r>
      <w:r>
        <w:rPr>
          <w:rFonts w:ascii="Helv" w:hAnsi="Helv" w:cs="Helv"/>
          <w:color w:val="000000"/>
          <w:sz w:val="20"/>
          <w:szCs w:val="20"/>
          <w:lang w:val="en-US"/>
        </w:rPr>
        <w:t xml:space="preserve"> </w:t>
      </w:r>
      <w:r>
        <w:rPr>
          <w:rFonts w:ascii="Helv" w:hAnsi="Helv" w:cs="Helv"/>
          <w:color w:val="000000"/>
          <w:sz w:val="20"/>
          <w:szCs w:val="20"/>
          <w:lang w:val="de-DE"/>
        </w:rPr>
        <w:t>OB</w:t>
      </w:r>
      <w:r>
        <w:rPr>
          <w:rFonts w:ascii="Helv" w:hAnsi="Helv" w:cs="Helv"/>
          <w:color w:val="000000"/>
          <w:sz w:val="20"/>
          <w:szCs w:val="20"/>
          <w:lang w:val="en-US"/>
        </w:rPr>
        <w:t xml:space="preserve"> </w:t>
      </w:r>
      <w:r>
        <w:rPr>
          <w:rFonts w:ascii="Helv" w:hAnsi="Helv" w:cs="Helv"/>
          <w:color w:val="000000"/>
          <w:sz w:val="20"/>
          <w:szCs w:val="20"/>
          <w:lang w:val="de-DE"/>
        </w:rPr>
        <w:t>OSUqESTVLENII</w:t>
      </w:r>
      <w:r>
        <w:rPr>
          <w:rFonts w:ascii="Helv" w:hAnsi="Helv" w:cs="Helv"/>
          <w:color w:val="000000"/>
          <w:sz w:val="20"/>
          <w:szCs w:val="20"/>
          <w:lang w:val="en-US"/>
        </w:rPr>
        <w:t xml:space="preserve"> </w:t>
      </w:r>
      <w:r>
        <w:rPr>
          <w:rFonts w:ascii="Helv" w:hAnsi="Helv" w:cs="Helv"/>
          <w:color w:val="000000"/>
          <w:sz w:val="20"/>
          <w:szCs w:val="20"/>
          <w:lang w:val="de-DE"/>
        </w:rPr>
        <w:t>PLATEJA</w:t>
      </w:r>
      <w:r>
        <w:rPr>
          <w:rFonts w:ascii="Helv" w:hAnsi="Helv" w:cs="Helv"/>
          <w:color w:val="000000"/>
          <w:sz w:val="20"/>
          <w:szCs w:val="20"/>
          <w:lang w:val="en-US"/>
        </w:rPr>
        <w:t xml:space="preserve"> </w:t>
      </w:r>
      <w:r>
        <w:rPr>
          <w:rFonts w:ascii="Helv" w:hAnsi="Helv" w:cs="Helv"/>
          <w:color w:val="000000"/>
          <w:sz w:val="20"/>
          <w:szCs w:val="20"/>
          <w:lang w:val="de-DE"/>
        </w:rPr>
        <w:t>PO</w:t>
      </w:r>
      <w:r>
        <w:rPr>
          <w:rFonts w:ascii="Helv" w:hAnsi="Helv" w:cs="Helv"/>
          <w:color w:val="000000"/>
          <w:sz w:val="20"/>
          <w:szCs w:val="20"/>
          <w:lang w:val="en-US"/>
        </w:rPr>
        <w:t xml:space="preserve"> </w:t>
      </w:r>
      <w:r>
        <w:rPr>
          <w:rFonts w:ascii="Helv" w:hAnsi="Helv" w:cs="Helv"/>
          <w:color w:val="000000"/>
          <w:sz w:val="20"/>
          <w:szCs w:val="20"/>
          <w:lang w:val="de-DE"/>
        </w:rPr>
        <w:t>BANKOVSKOi</w:t>
      </w:r>
      <w:r>
        <w:rPr>
          <w:rFonts w:ascii="Helv" w:hAnsi="Helv" w:cs="Helv"/>
          <w:color w:val="000000"/>
          <w:sz w:val="20"/>
          <w:szCs w:val="20"/>
          <w:lang w:val="en-US"/>
        </w:rPr>
        <w:t xml:space="preserve"> </w:t>
      </w:r>
      <w:r>
        <w:rPr>
          <w:rFonts w:ascii="Helv" w:hAnsi="Helv" w:cs="Helv"/>
          <w:color w:val="000000"/>
          <w:sz w:val="20"/>
          <w:szCs w:val="20"/>
          <w:lang w:val="de-DE"/>
        </w:rPr>
        <w:t>GARANTII</w:t>
      </w:r>
      <w:r>
        <w:rPr>
          <w:rFonts w:ascii="Helv" w:hAnsi="Helv" w:cs="Helv"/>
          <w:color w:val="000000"/>
          <w:sz w:val="20"/>
          <w:szCs w:val="20"/>
          <w:lang w:val="en-US"/>
        </w:rPr>
        <w:t xml:space="preserve">              </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 xml:space="preserve">KOMU (NAIMENOVANIE GARANTA)                            </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 xml:space="preserve">BIK                                                                     </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 xml:space="preserve">TREBOVANIE NOMER OT (DATA)                                              </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 xml:space="preserve">OB OSUqESTVLENII PLATEJA PO BANKOVSKOi GARANTII                         </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(NAIMENOVANIE GARANTA)</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 xml:space="preserve">NOMER OT (DATA)                                                         </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 xml:space="preserve">V SOOTVETSTVII S BANKOVSKOi GARANTIEi NOMER OT (DATA),                  </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 xml:space="preserve">VYDANNOi (NAIMENOVANIE GARANTA),                       </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 xml:space="preserve">AO CFR TREBUET UPLATITX SUMMU   RUB. KOP.                              </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 xml:space="preserve">(SUMMA PROPISXu)                                                        </w:t>
      </w:r>
    </w:p>
    <w:p w:rsidR="00BB4CC7" w:rsidRDefault="00BB4CC7" w:rsidP="00336A10">
      <w:pPr>
        <w:rPr>
          <w:rFonts w:ascii="Helv" w:hAnsi="Helv" w:cs="Helv"/>
          <w:color w:val="000000"/>
          <w:sz w:val="20"/>
          <w:szCs w:val="20"/>
          <w:lang w:val="de-DE"/>
        </w:rPr>
      </w:pPr>
      <w:r>
        <w:rPr>
          <w:rFonts w:ascii="Helv" w:hAnsi="Helv" w:cs="Helv"/>
          <w:color w:val="000000"/>
          <w:sz w:val="20"/>
          <w:szCs w:val="20"/>
          <w:lang w:val="de-DE"/>
        </w:rPr>
        <w:t xml:space="preserve">NASTOaqEE TREBOVANIE ZAaVLENO V SVaZI S TEM, cTO                        </w:t>
      </w:r>
    </w:p>
    <w:p w:rsidR="00BB4CC7" w:rsidRDefault="00BB4CC7" w:rsidP="00336A10">
      <w:pPr>
        <w:rPr>
          <w:rFonts w:ascii="Helv" w:hAnsi="Helv" w:cs="Helv"/>
          <w:color w:val="000000"/>
          <w:sz w:val="20"/>
          <w:szCs w:val="20"/>
          <w:lang w:val="es-ES"/>
        </w:rPr>
      </w:pPr>
      <w:r>
        <w:rPr>
          <w:rFonts w:ascii="Helv" w:hAnsi="Helv" w:cs="Helv"/>
          <w:color w:val="000000"/>
          <w:sz w:val="20"/>
          <w:szCs w:val="20"/>
          <w:lang w:val="es-ES"/>
        </w:rPr>
        <w:t xml:space="preserve">(NAIMENOVANIE PRINCIPALA I EGO INN)                                     </w:t>
      </w:r>
    </w:p>
    <w:p w:rsidR="00BB4CC7" w:rsidRDefault="00BB4CC7" w:rsidP="00336A10">
      <w:pPr>
        <w:rPr>
          <w:rFonts w:ascii="Helv" w:hAnsi="Helv" w:cs="Helv"/>
          <w:color w:val="000000"/>
          <w:sz w:val="20"/>
          <w:szCs w:val="20"/>
          <w:lang w:val="es-ES"/>
        </w:rPr>
      </w:pPr>
      <w:r>
        <w:rPr>
          <w:rFonts w:ascii="Helv" w:hAnsi="Helv" w:cs="Helv"/>
          <w:color w:val="000000"/>
          <w:sz w:val="20"/>
          <w:szCs w:val="20"/>
          <w:lang w:val="es-ES"/>
        </w:rPr>
        <w:t xml:space="preserve">V DATU PLATEJA (DATA PLATEJA) NE ISPOLNILO DENEJNOE                     </w:t>
      </w:r>
    </w:p>
    <w:p w:rsidR="00BB4CC7" w:rsidRDefault="00BB4CC7" w:rsidP="00336A10">
      <w:pPr>
        <w:rPr>
          <w:rFonts w:ascii="Helv" w:hAnsi="Helv" w:cs="Helv"/>
          <w:color w:val="000000"/>
          <w:sz w:val="20"/>
          <w:szCs w:val="20"/>
          <w:lang w:val="es-ES"/>
        </w:rPr>
      </w:pPr>
      <w:r>
        <w:rPr>
          <w:rFonts w:ascii="Helv" w:hAnsi="Helv" w:cs="Helv"/>
          <w:color w:val="000000"/>
          <w:sz w:val="20"/>
          <w:szCs w:val="20"/>
          <w:lang w:val="es-ES"/>
        </w:rPr>
        <w:t xml:space="preserve">OBaZATELXSTVO PO DOGOVORU KUPLI-PRODAJI eLEKTRIcESKOi                   </w:t>
      </w:r>
    </w:p>
    <w:p w:rsidR="00BB4CC7" w:rsidRDefault="00BB4CC7" w:rsidP="00336A10">
      <w:pPr>
        <w:rPr>
          <w:rFonts w:ascii="Helv" w:hAnsi="Helv" w:cs="Helv"/>
          <w:color w:val="000000"/>
          <w:sz w:val="20"/>
          <w:szCs w:val="20"/>
          <w:lang w:val="en-US"/>
        </w:rPr>
      </w:pPr>
      <w:r>
        <w:rPr>
          <w:rFonts w:ascii="Helv" w:hAnsi="Helv" w:cs="Helv"/>
          <w:color w:val="000000"/>
          <w:sz w:val="20"/>
          <w:szCs w:val="20"/>
          <w:lang w:val="es-ES"/>
        </w:rPr>
        <w:t xml:space="preserve">eNERGII </w:t>
      </w:r>
      <w:r>
        <w:rPr>
          <w:sz w:val="22"/>
          <w:szCs w:val="22"/>
          <w:lang w:val="en-US"/>
        </w:rPr>
        <w:t>NA TERRITORIaH SUBxEKTOV ROSSIiSKOi FEDERACII, OBxEDINENNYH V NECENOVYE ZONY OPTOVOGO RYNKA</w:t>
      </w:r>
    </w:p>
    <w:p w:rsidR="00BB4CC7" w:rsidRDefault="00BB4CC7" w:rsidP="00336A10">
      <w:pPr>
        <w:rPr>
          <w:rFonts w:ascii="Helv" w:hAnsi="Helv" w:cs="Helv"/>
          <w:color w:val="000000"/>
          <w:sz w:val="20"/>
          <w:szCs w:val="20"/>
          <w:lang w:val="es-ES"/>
        </w:rPr>
      </w:pPr>
      <w:r>
        <w:rPr>
          <w:rFonts w:ascii="Helv" w:hAnsi="Helv" w:cs="Helv"/>
          <w:color w:val="000000"/>
          <w:sz w:val="20"/>
          <w:szCs w:val="20"/>
          <w:lang w:val="es-ES"/>
        </w:rPr>
        <w:t xml:space="preserve">NOMER    OT                                             </w:t>
      </w:r>
    </w:p>
    <w:p w:rsidR="00BB4CC7" w:rsidRDefault="00BB4CC7" w:rsidP="00336A10">
      <w:pPr>
        <w:rPr>
          <w:rFonts w:ascii="Helv" w:hAnsi="Helv" w:cs="Helv"/>
          <w:color w:val="000000"/>
          <w:sz w:val="20"/>
          <w:szCs w:val="20"/>
          <w:lang w:val="es-ES"/>
        </w:rPr>
      </w:pPr>
      <w:r>
        <w:rPr>
          <w:rFonts w:ascii="Helv" w:hAnsi="Helv" w:cs="Helv"/>
          <w:color w:val="000000"/>
          <w:sz w:val="20"/>
          <w:szCs w:val="20"/>
          <w:lang w:val="es-ES"/>
        </w:rPr>
        <w:t xml:space="preserve">RAZMER ZADOLJENNOSTI    RUB. KOP. (SUMMA PROPISXu)                      </w:t>
      </w:r>
    </w:p>
    <w:p w:rsidR="00BB4CC7" w:rsidRDefault="00BB4CC7" w:rsidP="00336A10">
      <w:pPr>
        <w:rPr>
          <w:rFonts w:ascii="Helv" w:hAnsi="Helv" w:cs="Helv"/>
          <w:color w:val="000000"/>
          <w:sz w:val="20"/>
          <w:szCs w:val="20"/>
          <w:lang w:val="en-US"/>
        </w:rPr>
      </w:pPr>
      <w:r>
        <w:rPr>
          <w:rFonts w:ascii="Helv" w:hAnsi="Helv" w:cs="Helv"/>
          <w:color w:val="000000"/>
          <w:sz w:val="20"/>
          <w:szCs w:val="20"/>
          <w:lang w:val="en-US"/>
        </w:rPr>
        <w:t xml:space="preserve">V T.c. NDS 18 PROCENTOV RUB. KOP.                                       </w:t>
      </w:r>
    </w:p>
    <w:p w:rsidR="00BB4CC7" w:rsidRDefault="00BB4CC7" w:rsidP="00336A10">
      <w:pPr>
        <w:rPr>
          <w:rFonts w:ascii="Helv" w:hAnsi="Helv" w:cs="Helv"/>
          <w:color w:val="000000"/>
          <w:sz w:val="20"/>
          <w:szCs w:val="20"/>
          <w:lang w:val="en-US"/>
        </w:rPr>
      </w:pPr>
      <w:r>
        <w:rPr>
          <w:rFonts w:ascii="Helv" w:hAnsi="Helv" w:cs="Helv"/>
          <w:color w:val="000000"/>
          <w:sz w:val="20"/>
          <w:szCs w:val="20"/>
          <w:lang w:val="en-US"/>
        </w:rPr>
        <w:t xml:space="preserve">DENEJNYE SREDSTVA PROSIM PEREcISLITX PO SLEDUuqIM REKVIZITAM            </w:t>
      </w:r>
    </w:p>
    <w:p w:rsidR="00BB4CC7" w:rsidRDefault="00BB4CC7" w:rsidP="00336A10">
      <w:pPr>
        <w:rPr>
          <w:rFonts w:ascii="Helv" w:hAnsi="Helv" w:cs="Helv"/>
          <w:color w:val="000000"/>
          <w:sz w:val="20"/>
          <w:lang w:val="de-DE"/>
        </w:rPr>
      </w:pPr>
      <w:r>
        <w:rPr>
          <w:rFonts w:ascii="Helv" w:hAnsi="Helv" w:cs="Helv"/>
          <w:color w:val="000000"/>
          <w:sz w:val="20"/>
          <w:lang w:val="de-DE"/>
        </w:rPr>
        <w:t xml:space="preserve">POLUcATELX: AO CFR                   INN                         KPP                   </w:t>
      </w:r>
    </w:p>
    <w:p w:rsidR="00BB4CC7" w:rsidRDefault="00BB4CC7" w:rsidP="00336A10">
      <w:pPr>
        <w:rPr>
          <w:rFonts w:ascii="Helv" w:hAnsi="Helv" w:cs="Helv"/>
          <w:color w:val="000000"/>
          <w:sz w:val="20"/>
          <w:lang w:val="de-DE"/>
        </w:rPr>
      </w:pPr>
      <w:r>
        <w:rPr>
          <w:rFonts w:ascii="Helv" w:hAnsi="Helv" w:cs="Helv"/>
          <w:color w:val="000000"/>
          <w:sz w:val="20"/>
          <w:lang w:val="de-DE"/>
        </w:rPr>
        <w:t>ScET NOMER                         BANK</w:t>
      </w:r>
    </w:p>
    <w:p w:rsidR="00BB4CC7" w:rsidRDefault="00BB4CC7" w:rsidP="00336A10">
      <w:pPr>
        <w:rPr>
          <w:rFonts w:ascii="Helv" w:hAnsi="Helv" w:cs="Helv"/>
          <w:color w:val="000000"/>
          <w:sz w:val="20"/>
          <w:lang w:val="de-DE"/>
        </w:rPr>
      </w:pPr>
      <w:r>
        <w:rPr>
          <w:rFonts w:ascii="Helv" w:hAnsi="Helv" w:cs="Helv"/>
          <w:color w:val="000000"/>
          <w:sz w:val="20"/>
          <w:lang w:val="de-DE"/>
        </w:rPr>
        <w:t xml:space="preserve">KORR. ScET NOMER                                                        </w:t>
      </w:r>
    </w:p>
    <w:p w:rsidR="00BB4CC7" w:rsidRDefault="00BB4CC7" w:rsidP="00336A10">
      <w:pPr>
        <w:rPr>
          <w:rFonts w:ascii="Helv" w:hAnsi="Helv" w:cs="Helv"/>
          <w:color w:val="000000"/>
          <w:sz w:val="20"/>
          <w:lang w:val="de-DE"/>
        </w:rPr>
      </w:pPr>
      <w:r>
        <w:rPr>
          <w:rFonts w:ascii="Helv" w:hAnsi="Helv" w:cs="Helv"/>
          <w:color w:val="000000"/>
          <w:sz w:val="20"/>
          <w:lang w:val="de-DE"/>
        </w:rPr>
        <w:t xml:space="preserve">BIK                                                                     </w:t>
      </w:r>
    </w:p>
    <w:p w:rsidR="00BB4CC7" w:rsidRDefault="00BB4CC7" w:rsidP="00336A10">
      <w:pPr>
        <w:rPr>
          <w:rFonts w:ascii="Helv" w:hAnsi="Helv" w:cs="Helv"/>
          <w:color w:val="000000"/>
          <w:sz w:val="20"/>
          <w:lang w:val="de-DE"/>
        </w:rPr>
      </w:pPr>
      <w:r>
        <w:rPr>
          <w:rFonts w:ascii="Helv" w:hAnsi="Helv" w:cs="Helv"/>
          <w:color w:val="000000"/>
          <w:sz w:val="20"/>
          <w:lang w:val="de-DE"/>
        </w:rPr>
        <w:t xml:space="preserve">RUKOVODITELX (F.I.O.)                                                           </w:t>
      </w:r>
    </w:p>
    <w:p w:rsidR="00BB4CC7" w:rsidRDefault="00BB4CC7" w:rsidP="00336A10">
      <w:pPr>
        <w:rPr>
          <w:rFonts w:cs="Helv"/>
          <w:color w:val="000000"/>
          <w:sz w:val="20"/>
          <w:szCs w:val="20"/>
          <w:lang w:val="de-DE"/>
        </w:rPr>
      </w:pPr>
      <w:r>
        <w:rPr>
          <w:rFonts w:cs="Helv"/>
          <w:color w:val="000000"/>
          <w:sz w:val="20"/>
          <w:szCs w:val="20"/>
          <w:lang w:val="de-DE"/>
        </w:rPr>
        <w:t>.</w:t>
      </w:r>
    </w:p>
    <w:p w:rsidR="00BB4CC7" w:rsidRDefault="00BB4CC7" w:rsidP="00336A10">
      <w:pPr>
        <w:rPr>
          <w:rFonts w:ascii="Helv" w:hAnsi="Helv" w:cs="Helv"/>
          <w:color w:val="000000"/>
          <w:sz w:val="20"/>
          <w:szCs w:val="20"/>
          <w:lang w:val="en-US"/>
        </w:rPr>
      </w:pPr>
      <w:r>
        <w:rPr>
          <w:rFonts w:ascii="Helv" w:hAnsi="Helv" w:cs="Helv"/>
          <w:color w:val="000000"/>
          <w:sz w:val="20"/>
          <w:szCs w:val="20"/>
          <w:lang w:val="en-US"/>
        </w:rPr>
        <w:t>PROSXBA RASSMATRIVATX DANNYi DOKUMENT V KAcESTVE ORIGINALA, PISXMENNOGO PODTVERJDENIa NE POSLEDUET</w:t>
      </w:r>
    </w:p>
    <w:p w:rsidR="00BB4CC7" w:rsidRPr="001502EE" w:rsidRDefault="00BB4CC7" w:rsidP="00336A10">
      <w:pPr>
        <w:rPr>
          <w:rFonts w:ascii="Garamond" w:hAnsi="Garamond"/>
          <w:b/>
          <w:sz w:val="26"/>
          <w:szCs w:val="26"/>
          <w:lang w:val="en-US"/>
        </w:rPr>
        <w:sectPr w:rsidR="00BB4CC7" w:rsidRPr="001502EE" w:rsidSect="00176C27">
          <w:pgSz w:w="11906" w:h="16838" w:code="9"/>
          <w:pgMar w:top="1134" w:right="851" w:bottom="1134" w:left="1134" w:header="709" w:footer="709" w:gutter="0"/>
          <w:cols w:space="708"/>
          <w:docGrid w:linePitch="360"/>
        </w:sectPr>
      </w:pPr>
    </w:p>
    <w:p w:rsidR="00BB4CC7" w:rsidRPr="00336A10" w:rsidRDefault="00BB4CC7" w:rsidP="002411FA">
      <w:pPr>
        <w:jc w:val="both"/>
        <w:rPr>
          <w:rFonts w:ascii="Garamond" w:eastAsia="Batang" w:hAnsi="Garamond"/>
          <w:b/>
          <w:bCs/>
          <w:sz w:val="26"/>
          <w:szCs w:val="26"/>
          <w:lang w:val="en-US"/>
        </w:rPr>
      </w:pPr>
    </w:p>
    <w:p w:rsidR="00BB4CC7" w:rsidRDefault="00BB4CC7" w:rsidP="00D673A5">
      <w:pPr>
        <w:jc w:val="both"/>
        <w:rPr>
          <w:rFonts w:ascii="Garamond" w:eastAsia="Batang" w:hAnsi="Garamond"/>
          <w:b/>
          <w:bCs/>
          <w:sz w:val="26"/>
          <w:szCs w:val="26"/>
        </w:rPr>
      </w:pPr>
      <w:r w:rsidRPr="00BD3E86">
        <w:rPr>
          <w:rFonts w:ascii="Garamond" w:eastAsia="Batang" w:hAnsi="Garamond"/>
          <w:b/>
          <w:bCs/>
          <w:sz w:val="26"/>
          <w:szCs w:val="26"/>
        </w:rPr>
        <w:t xml:space="preserve">Предложения по изменениям и дополнениям в </w:t>
      </w:r>
      <w:bookmarkStart w:id="62" w:name="_Toc266971352"/>
      <w:bookmarkStart w:id="63" w:name="_Toc286999945"/>
      <w:bookmarkStart w:id="64" w:name="_Toc133395980"/>
      <w:bookmarkStart w:id="65" w:name="_Toc134529110"/>
      <w:bookmarkStart w:id="66" w:name="_Toc169870463"/>
      <w:bookmarkStart w:id="67" w:name="_Toc183244714"/>
      <w:bookmarkStart w:id="68" w:name="_Toc185324889"/>
      <w:bookmarkStart w:id="69" w:name="_Toc185656257"/>
      <w:bookmarkStart w:id="70" w:name="_Toc185656410"/>
      <w:r w:rsidRPr="00BD3E86">
        <w:rPr>
          <w:rFonts w:ascii="Garamond" w:eastAsia="Batang" w:hAnsi="Garamond"/>
          <w:b/>
          <w:bCs/>
          <w:sz w:val="26"/>
          <w:szCs w:val="26"/>
        </w:rPr>
        <w:t>РЕГЛАМЕНТ</w:t>
      </w:r>
      <w:bookmarkEnd w:id="62"/>
      <w:bookmarkEnd w:id="63"/>
      <w:r w:rsidRPr="00BD3E86">
        <w:rPr>
          <w:rFonts w:ascii="Garamond" w:eastAsia="Batang" w:hAnsi="Garamond"/>
          <w:b/>
          <w:bCs/>
          <w:sz w:val="26"/>
          <w:szCs w:val="26"/>
        </w:rPr>
        <w:t xml:space="preserve"> </w:t>
      </w:r>
      <w:bookmarkEnd w:id="64"/>
      <w:bookmarkEnd w:id="65"/>
      <w:bookmarkEnd w:id="66"/>
      <w:bookmarkEnd w:id="67"/>
      <w:bookmarkEnd w:id="68"/>
      <w:bookmarkEnd w:id="69"/>
      <w:bookmarkEnd w:id="70"/>
      <w:r w:rsidRPr="00BD3E86">
        <w:rPr>
          <w:rFonts w:ascii="Garamond" w:eastAsia="Batang" w:hAnsi="Garamond"/>
          <w:b/>
          <w:bCs/>
          <w:sz w:val="26"/>
          <w:szCs w:val="26"/>
        </w:rPr>
        <w:t>ОПРЕДЕЛЕНИЯ ОБЪЕМОВ, ИНИЦИАТИВ И СТОИМОСТИ ОТКЛОНЕНИЙ (Приложение № 12 к Договору о присоединении к торговой системе оптового рынка)</w:t>
      </w:r>
    </w:p>
    <w:p w:rsidR="00BB4CC7" w:rsidRDefault="00BB4CC7" w:rsidP="00D673A5">
      <w:pPr>
        <w:jc w:val="both"/>
        <w:rPr>
          <w:rFonts w:ascii="Garamond" w:eastAsia="Batang" w:hAnsi="Garamond"/>
          <w:b/>
          <w:bCs/>
          <w:sz w:val="26"/>
          <w:szCs w:val="26"/>
        </w:rPr>
      </w:pPr>
    </w:p>
    <w:tbl>
      <w:tblPr>
        <w:tblW w:w="1476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8"/>
        <w:gridCol w:w="6520"/>
        <w:gridCol w:w="6642"/>
      </w:tblGrid>
      <w:tr w:rsidR="00BB4CC7" w:rsidRPr="001D4859" w:rsidTr="0038264B">
        <w:tc>
          <w:tcPr>
            <w:tcW w:w="1598" w:type="dxa"/>
            <w:vAlign w:val="center"/>
          </w:tcPr>
          <w:p w:rsidR="00BB4CC7" w:rsidRPr="00466639" w:rsidRDefault="00BB4CC7" w:rsidP="0038264B">
            <w:pPr>
              <w:widowControl w:val="0"/>
              <w:jc w:val="center"/>
              <w:rPr>
                <w:rFonts w:ascii="Garamond" w:hAnsi="Garamond"/>
                <w:b/>
              </w:rPr>
            </w:pPr>
            <w:r w:rsidRPr="00466639">
              <w:rPr>
                <w:rFonts w:ascii="Garamond" w:hAnsi="Garamond"/>
                <w:b/>
                <w:sz w:val="22"/>
                <w:szCs w:val="22"/>
              </w:rPr>
              <w:t>№</w:t>
            </w:r>
          </w:p>
          <w:p w:rsidR="00BB4CC7" w:rsidRPr="00466639" w:rsidRDefault="00BB4CC7" w:rsidP="0038264B">
            <w:pPr>
              <w:widowControl w:val="0"/>
              <w:jc w:val="center"/>
              <w:rPr>
                <w:rFonts w:ascii="Garamond" w:hAnsi="Garamond"/>
                <w:b/>
              </w:rPr>
            </w:pPr>
            <w:r w:rsidRPr="00466639">
              <w:rPr>
                <w:rFonts w:ascii="Garamond" w:hAnsi="Garamond"/>
                <w:b/>
                <w:sz w:val="22"/>
                <w:szCs w:val="22"/>
              </w:rPr>
              <w:t>пункта</w:t>
            </w:r>
          </w:p>
        </w:tc>
        <w:tc>
          <w:tcPr>
            <w:tcW w:w="6520" w:type="dxa"/>
          </w:tcPr>
          <w:p w:rsidR="00BB4CC7" w:rsidRPr="00466639" w:rsidRDefault="00BB4CC7" w:rsidP="0038264B">
            <w:pPr>
              <w:widowControl w:val="0"/>
              <w:jc w:val="center"/>
              <w:rPr>
                <w:rFonts w:ascii="Garamond" w:hAnsi="Garamond"/>
                <w:b/>
                <w:bCs/>
              </w:rPr>
            </w:pPr>
            <w:r w:rsidRPr="00466639">
              <w:rPr>
                <w:rFonts w:ascii="Garamond" w:hAnsi="Garamond"/>
                <w:b/>
                <w:bCs/>
                <w:sz w:val="22"/>
                <w:szCs w:val="22"/>
              </w:rPr>
              <w:t>Редакция, действующая на момент</w:t>
            </w:r>
          </w:p>
          <w:p w:rsidR="00BB4CC7" w:rsidRPr="00466639" w:rsidRDefault="00BB4CC7" w:rsidP="0038264B">
            <w:pPr>
              <w:widowControl w:val="0"/>
              <w:tabs>
                <w:tab w:val="center" w:pos="3708"/>
                <w:tab w:val="left" w:pos="5298"/>
              </w:tabs>
              <w:jc w:val="center"/>
              <w:rPr>
                <w:rFonts w:ascii="Garamond" w:hAnsi="Garamond"/>
                <w:b/>
              </w:rPr>
            </w:pPr>
            <w:r w:rsidRPr="00466639">
              <w:rPr>
                <w:rFonts w:ascii="Garamond" w:hAnsi="Garamond"/>
                <w:b/>
                <w:bCs/>
                <w:sz w:val="22"/>
                <w:szCs w:val="22"/>
              </w:rPr>
              <w:t>вступления в силу изменений</w:t>
            </w:r>
          </w:p>
        </w:tc>
        <w:tc>
          <w:tcPr>
            <w:tcW w:w="6642" w:type="dxa"/>
          </w:tcPr>
          <w:p w:rsidR="00BB4CC7" w:rsidRPr="00466639" w:rsidRDefault="00BB4CC7" w:rsidP="0038264B">
            <w:pPr>
              <w:widowControl w:val="0"/>
              <w:jc w:val="center"/>
              <w:rPr>
                <w:rFonts w:ascii="Garamond" w:hAnsi="Garamond"/>
                <w:b/>
              </w:rPr>
            </w:pPr>
            <w:r w:rsidRPr="00466639">
              <w:rPr>
                <w:rFonts w:ascii="Garamond" w:hAnsi="Garamond"/>
                <w:b/>
                <w:sz w:val="22"/>
                <w:szCs w:val="22"/>
              </w:rPr>
              <w:t>Предлагаемая редакция</w:t>
            </w:r>
          </w:p>
          <w:p w:rsidR="00BB4CC7" w:rsidRPr="00466639" w:rsidRDefault="00BB4CC7" w:rsidP="0038264B">
            <w:pPr>
              <w:widowControl w:val="0"/>
              <w:jc w:val="center"/>
              <w:rPr>
                <w:rFonts w:ascii="Garamond" w:hAnsi="Garamond"/>
              </w:rPr>
            </w:pPr>
            <w:r w:rsidRPr="00466639">
              <w:rPr>
                <w:rFonts w:ascii="Garamond" w:hAnsi="Garamond"/>
                <w:sz w:val="22"/>
                <w:szCs w:val="22"/>
              </w:rPr>
              <w:t>(изменения выделены цветом)</w:t>
            </w:r>
          </w:p>
        </w:tc>
      </w:tr>
      <w:tr w:rsidR="00BB4CC7" w:rsidRPr="001D4859" w:rsidTr="0038264B">
        <w:tc>
          <w:tcPr>
            <w:tcW w:w="1598" w:type="dxa"/>
            <w:vAlign w:val="center"/>
          </w:tcPr>
          <w:p w:rsidR="00BB4CC7" w:rsidRPr="00466639" w:rsidRDefault="00BB4CC7" w:rsidP="0038264B">
            <w:pPr>
              <w:widowControl w:val="0"/>
              <w:jc w:val="center"/>
              <w:rPr>
                <w:rFonts w:ascii="Garamond" w:hAnsi="Garamond"/>
                <w:b/>
              </w:rPr>
            </w:pPr>
            <w:r w:rsidRPr="00466639">
              <w:rPr>
                <w:rFonts w:ascii="Garamond" w:hAnsi="Garamond"/>
                <w:b/>
                <w:sz w:val="22"/>
                <w:szCs w:val="22"/>
              </w:rPr>
              <w:t>3.2</w:t>
            </w:r>
          </w:p>
        </w:tc>
        <w:tc>
          <w:tcPr>
            <w:tcW w:w="6520" w:type="dxa"/>
          </w:tcPr>
          <w:p w:rsidR="00BB4CC7" w:rsidRPr="001D4859" w:rsidRDefault="00BB4CC7" w:rsidP="008A34CD">
            <w:pPr>
              <w:widowControl w:val="0"/>
              <w:ind w:left="317"/>
              <w:jc w:val="both"/>
              <w:outlineLvl w:val="1"/>
              <w:rPr>
                <w:rFonts w:ascii="Garamond" w:hAnsi="Garamond"/>
                <w:b/>
                <w:bCs/>
                <w:color w:val="000000"/>
                <w:spacing w:val="-10"/>
              </w:rPr>
            </w:pPr>
            <w:bookmarkStart w:id="71" w:name="_Toc407192172"/>
            <w:r w:rsidRPr="001D4859">
              <w:rPr>
                <w:rFonts w:ascii="Garamond" w:hAnsi="Garamond"/>
                <w:b/>
                <w:bCs/>
                <w:color w:val="000000"/>
                <w:spacing w:val="-10"/>
                <w:sz w:val="22"/>
                <w:szCs w:val="22"/>
              </w:rPr>
              <w:t>3.2</w:t>
            </w:r>
            <w:r>
              <w:rPr>
                <w:rFonts w:ascii="Garamond" w:hAnsi="Garamond"/>
                <w:b/>
                <w:bCs/>
                <w:color w:val="000000"/>
                <w:spacing w:val="-10"/>
                <w:sz w:val="22"/>
                <w:szCs w:val="22"/>
              </w:rPr>
              <w:t>.</w:t>
            </w:r>
            <w:r w:rsidRPr="001D4859">
              <w:rPr>
                <w:rFonts w:ascii="Garamond" w:hAnsi="Garamond"/>
                <w:b/>
                <w:bCs/>
                <w:color w:val="000000"/>
                <w:spacing w:val="-10"/>
                <w:sz w:val="22"/>
                <w:szCs w:val="22"/>
              </w:rPr>
              <w:t xml:space="preserve"> Порядок определения стоимости отклонений в отношении покупки/продажи электроэнергии в ГТП экспорта/импорта в ценовых зонах и неценовых зонах оптового рынка</w:t>
            </w:r>
            <w:bookmarkEnd w:id="71"/>
          </w:p>
          <w:p w:rsidR="00BB4CC7" w:rsidRPr="001D4859" w:rsidRDefault="00BB4CC7" w:rsidP="0038264B">
            <w:pPr>
              <w:tabs>
                <w:tab w:val="left" w:pos="142"/>
              </w:tabs>
              <w:spacing w:before="120" w:after="120"/>
              <w:ind w:left="317" w:right="72"/>
              <w:jc w:val="both"/>
              <w:outlineLvl w:val="3"/>
              <w:rPr>
                <w:rFonts w:ascii="Garamond" w:hAnsi="Garamond"/>
                <w:color w:val="000000"/>
                <w:lang w:eastAsia="en-US"/>
              </w:rPr>
            </w:pPr>
            <w:r w:rsidRPr="001D4859">
              <w:rPr>
                <w:rFonts w:ascii="Garamond" w:hAnsi="Garamond"/>
                <w:color w:val="000000"/>
                <w:sz w:val="22"/>
                <w:szCs w:val="22"/>
                <w:lang w:eastAsia="en-US"/>
              </w:rPr>
              <w:t xml:space="preserve">Исходные данные для расчета стоимости объема электроэнергии, покупаемого (продаваемого) по Договорам купли-продажи/комиссии на БР в ценовых зонах </w:t>
            </w:r>
            <w:r w:rsidRPr="001D4859">
              <w:rPr>
                <w:rFonts w:ascii="Garamond" w:hAnsi="Garamond"/>
                <w:color w:val="000000"/>
                <w:sz w:val="22"/>
                <w:szCs w:val="22"/>
                <w:highlight w:val="yellow"/>
                <w:lang w:eastAsia="en-US"/>
              </w:rPr>
              <w:t xml:space="preserve">и первой неценовой зоне, или по </w:t>
            </w:r>
            <w:r w:rsidRPr="001D4859">
              <w:rPr>
                <w:rFonts w:ascii="Garamond" w:hAnsi="Garamond"/>
                <w:color w:val="000000"/>
                <w:spacing w:val="1"/>
                <w:sz w:val="22"/>
                <w:szCs w:val="22"/>
                <w:highlight w:val="yellow"/>
                <w:lang w:eastAsia="en-US"/>
              </w:rPr>
              <w:t>Договорам на поставку, получение и оплату электрической энергии и мощности и оказание услуг на оптовом рынке электрической энергии (мощности) (далее – четырехсторонний договор) во второй неценовой зоне</w:t>
            </w:r>
            <w:r w:rsidRPr="001D4859">
              <w:rPr>
                <w:rFonts w:ascii="Garamond" w:hAnsi="Garamond"/>
                <w:color w:val="000000"/>
                <w:sz w:val="22"/>
                <w:szCs w:val="22"/>
                <w:lang w:eastAsia="en-US"/>
              </w:rPr>
              <w:t xml:space="preserve"> для участника, осуществляющего покупку/продажу электроэнергии в ГТП экспорта/импорта, осуществляется в соответствии с общим порядком, установленном для участников оптового рынка, при этом:</w:t>
            </w:r>
          </w:p>
          <w:p w:rsidR="00BB4CC7" w:rsidRPr="001D4859" w:rsidRDefault="00BB4CC7" w:rsidP="0038264B">
            <w:pPr>
              <w:tabs>
                <w:tab w:val="left" w:pos="142"/>
              </w:tabs>
              <w:spacing w:before="120" w:after="120"/>
              <w:ind w:left="317" w:right="72"/>
              <w:jc w:val="both"/>
              <w:outlineLvl w:val="3"/>
              <w:rPr>
                <w:rFonts w:ascii="Garamond" w:hAnsi="Garamond"/>
                <w:color w:val="000000"/>
                <w:lang w:eastAsia="en-US"/>
              </w:rPr>
            </w:pPr>
            <w:r w:rsidRPr="001D4859">
              <w:rPr>
                <w:rFonts w:ascii="Garamond" w:hAnsi="Garamond"/>
                <w:color w:val="000000"/>
                <w:sz w:val="22"/>
                <w:szCs w:val="22"/>
                <w:lang w:eastAsia="en-US"/>
              </w:rPr>
              <w:t>увеличение участником оптового рынка почасовых объемов поставки в части покупки (продажи) электроэнергии в группах точек поставки экспорта (импорта) при расчете величин и стоимости отклонений рассматривается как соответственно увеличение (уменьшение) потребления электроэнергии;</w:t>
            </w:r>
          </w:p>
          <w:p w:rsidR="00BB4CC7" w:rsidRPr="001D4859" w:rsidRDefault="00BB4CC7" w:rsidP="0038264B">
            <w:pPr>
              <w:tabs>
                <w:tab w:val="left" w:pos="142"/>
              </w:tabs>
              <w:ind w:left="317"/>
              <w:jc w:val="both"/>
              <w:rPr>
                <w:rFonts w:ascii="Garamond" w:hAnsi="Garamond"/>
                <w:color w:val="000000"/>
              </w:rPr>
            </w:pPr>
            <w:r w:rsidRPr="001D4859">
              <w:rPr>
                <w:rFonts w:ascii="Garamond" w:hAnsi="Garamond"/>
                <w:color w:val="000000"/>
                <w:sz w:val="22"/>
                <w:szCs w:val="22"/>
              </w:rPr>
              <w:t xml:space="preserve">уменьшение участником оптового рынка почасовых объемов поставки в части покупки (продажи) электроэнергии в группах точек поставки экспорта (импорта) операций при расчете величин и стоимости отклонений рассматривается как соответственно уменьшение (увеличение) потребления электроэнергии. </w:t>
            </w:r>
          </w:p>
          <w:p w:rsidR="00BB4CC7" w:rsidRPr="001D4859" w:rsidRDefault="00BB4CC7" w:rsidP="0038264B">
            <w:pPr>
              <w:widowControl w:val="0"/>
              <w:rPr>
                <w:b/>
                <w:bCs/>
              </w:rPr>
            </w:pPr>
          </w:p>
        </w:tc>
        <w:tc>
          <w:tcPr>
            <w:tcW w:w="6642" w:type="dxa"/>
          </w:tcPr>
          <w:p w:rsidR="00BB4CC7" w:rsidRPr="001D4859" w:rsidRDefault="00BB4CC7" w:rsidP="008A34CD">
            <w:pPr>
              <w:widowControl w:val="0"/>
              <w:ind w:left="318"/>
              <w:jc w:val="both"/>
              <w:outlineLvl w:val="1"/>
              <w:rPr>
                <w:rFonts w:ascii="Garamond" w:hAnsi="Garamond"/>
                <w:b/>
                <w:bCs/>
                <w:color w:val="000000"/>
                <w:spacing w:val="-10"/>
              </w:rPr>
            </w:pPr>
            <w:r w:rsidRPr="001D4859">
              <w:rPr>
                <w:rFonts w:ascii="Garamond" w:hAnsi="Garamond"/>
                <w:b/>
                <w:bCs/>
                <w:color w:val="000000"/>
                <w:spacing w:val="-10"/>
                <w:sz w:val="22"/>
                <w:szCs w:val="22"/>
              </w:rPr>
              <w:t>3.2</w:t>
            </w:r>
            <w:r>
              <w:rPr>
                <w:rFonts w:ascii="Garamond" w:hAnsi="Garamond"/>
                <w:b/>
                <w:bCs/>
                <w:color w:val="000000"/>
                <w:spacing w:val="-10"/>
                <w:sz w:val="22"/>
                <w:szCs w:val="22"/>
              </w:rPr>
              <w:t>.</w:t>
            </w:r>
            <w:r w:rsidRPr="001D4859">
              <w:rPr>
                <w:rFonts w:ascii="Garamond" w:hAnsi="Garamond"/>
                <w:b/>
                <w:bCs/>
                <w:color w:val="000000"/>
                <w:spacing w:val="-10"/>
                <w:sz w:val="22"/>
                <w:szCs w:val="22"/>
              </w:rPr>
              <w:t xml:space="preserve"> Порядок определения стоимости отклонений в отношении покупки/продажи электроэнергии в ГТП экспорта/импорта в ценовых зонах и неценовых зонах оптового рынка</w:t>
            </w:r>
          </w:p>
          <w:p w:rsidR="00BB4CC7" w:rsidRPr="001D4859" w:rsidRDefault="00BB4CC7" w:rsidP="0038264B">
            <w:pPr>
              <w:tabs>
                <w:tab w:val="left" w:pos="142"/>
              </w:tabs>
              <w:spacing w:before="120" w:after="120"/>
              <w:ind w:left="317" w:right="72"/>
              <w:jc w:val="both"/>
              <w:outlineLvl w:val="3"/>
              <w:rPr>
                <w:rFonts w:ascii="Garamond" w:hAnsi="Garamond"/>
                <w:color w:val="000000"/>
                <w:lang w:eastAsia="en-US"/>
              </w:rPr>
            </w:pPr>
            <w:r w:rsidRPr="001D4859">
              <w:rPr>
                <w:rFonts w:ascii="Garamond" w:hAnsi="Garamond"/>
                <w:color w:val="000000"/>
                <w:sz w:val="22"/>
                <w:szCs w:val="22"/>
                <w:lang w:eastAsia="en-US"/>
              </w:rPr>
              <w:t xml:space="preserve">Исходные данные для расчета стоимости объема электроэнергии, покупаемого (продаваемого) по Договорам купли-продажи/комиссии на БР в ценовых зонах </w:t>
            </w:r>
            <w:r w:rsidRPr="001D4859">
              <w:rPr>
                <w:rFonts w:ascii="Garamond" w:hAnsi="Garamond"/>
                <w:color w:val="000000"/>
                <w:sz w:val="22"/>
                <w:szCs w:val="22"/>
                <w:highlight w:val="yellow"/>
                <w:lang w:eastAsia="en-US"/>
              </w:rPr>
              <w:t xml:space="preserve">или по </w:t>
            </w:r>
            <w:r w:rsidRPr="001D4859">
              <w:rPr>
                <w:rFonts w:ascii="Garamond" w:hAnsi="Garamond"/>
                <w:color w:val="000000"/>
                <w:sz w:val="22"/>
                <w:szCs w:val="20"/>
                <w:highlight w:val="yellow"/>
                <w:lang w:eastAsia="en-US"/>
              </w:rPr>
              <w:t xml:space="preserve">договорам купли-продажи электрической энергии  на территориях субъектов Российской Федерации, объединенных в неценовые зоны оптового рынка </w:t>
            </w:r>
            <w:r w:rsidRPr="001D4859">
              <w:rPr>
                <w:rFonts w:ascii="Garamond" w:hAnsi="Garamond"/>
                <w:color w:val="000000"/>
                <w:spacing w:val="1"/>
                <w:sz w:val="22"/>
                <w:szCs w:val="22"/>
                <w:highlight w:val="yellow"/>
                <w:lang w:eastAsia="en-US"/>
              </w:rPr>
              <w:t>(</w:t>
            </w:r>
            <w:r w:rsidRPr="001D4859">
              <w:rPr>
                <w:rFonts w:ascii="Garamond" w:hAnsi="Garamond"/>
                <w:color w:val="000000"/>
                <w:sz w:val="22"/>
                <w:szCs w:val="20"/>
                <w:highlight w:val="yellow"/>
                <w:lang w:eastAsia="en-US"/>
              </w:rPr>
              <w:t xml:space="preserve">договорам комиссии на продажу электрической энергии  на территориях субъектов Российской Федерации, объединенных в </w:t>
            </w:r>
            <w:r>
              <w:rPr>
                <w:rFonts w:ascii="Garamond" w:hAnsi="Garamond"/>
                <w:color w:val="000000"/>
                <w:sz w:val="22"/>
                <w:szCs w:val="20"/>
                <w:highlight w:val="yellow"/>
                <w:lang w:eastAsia="en-US"/>
              </w:rPr>
              <w:t>не</w:t>
            </w:r>
            <w:r w:rsidRPr="001D4859">
              <w:rPr>
                <w:rFonts w:ascii="Garamond" w:hAnsi="Garamond"/>
                <w:color w:val="000000"/>
                <w:sz w:val="22"/>
                <w:szCs w:val="20"/>
                <w:highlight w:val="yellow"/>
                <w:lang w:eastAsia="en-US"/>
              </w:rPr>
              <w:t xml:space="preserve">ценовые зоны оптового рынка) </w:t>
            </w:r>
            <w:r w:rsidRPr="001D4859">
              <w:rPr>
                <w:rFonts w:ascii="Garamond" w:hAnsi="Garamond"/>
                <w:color w:val="000000"/>
                <w:spacing w:val="1"/>
                <w:sz w:val="22"/>
                <w:szCs w:val="22"/>
                <w:highlight w:val="yellow"/>
                <w:lang w:eastAsia="en-US"/>
              </w:rPr>
              <w:t>– в неценовых зонах</w:t>
            </w:r>
            <w:r w:rsidRPr="001D4859">
              <w:rPr>
                <w:rFonts w:ascii="Garamond" w:hAnsi="Garamond"/>
                <w:color w:val="000000"/>
                <w:spacing w:val="1"/>
                <w:sz w:val="22"/>
                <w:szCs w:val="22"/>
                <w:lang w:eastAsia="en-US"/>
              </w:rPr>
              <w:t xml:space="preserve"> </w:t>
            </w:r>
            <w:r w:rsidRPr="001D4859">
              <w:rPr>
                <w:rFonts w:ascii="Garamond" w:hAnsi="Garamond"/>
                <w:color w:val="000000"/>
                <w:sz w:val="22"/>
                <w:szCs w:val="22"/>
                <w:lang w:eastAsia="en-US"/>
              </w:rPr>
              <w:t>для участника, осуществляющего покупку/продажу электроэнергии в ГТП экспорта/импорта, осуществляется в соответствии с общим порядком, установленном для участников оптового рынка, при этом:</w:t>
            </w:r>
          </w:p>
          <w:p w:rsidR="00BB4CC7" w:rsidRPr="001D4859" w:rsidRDefault="00BB4CC7" w:rsidP="0038264B">
            <w:pPr>
              <w:tabs>
                <w:tab w:val="left" w:pos="142"/>
              </w:tabs>
              <w:spacing w:before="120" w:after="120"/>
              <w:ind w:left="317" w:right="72"/>
              <w:jc w:val="both"/>
              <w:outlineLvl w:val="3"/>
              <w:rPr>
                <w:rFonts w:ascii="Garamond" w:hAnsi="Garamond"/>
                <w:color w:val="000000"/>
                <w:lang w:eastAsia="en-US"/>
              </w:rPr>
            </w:pPr>
            <w:r w:rsidRPr="001D4859">
              <w:rPr>
                <w:rFonts w:ascii="Garamond" w:hAnsi="Garamond"/>
                <w:color w:val="000000"/>
                <w:sz w:val="22"/>
                <w:szCs w:val="22"/>
                <w:lang w:eastAsia="en-US"/>
              </w:rPr>
              <w:t>увеличение участником оптового рынка почасовых объемов поставки в части покупки (продажи) электроэнергии в группах точек поставки экспорта (импорта) при расчете величин и стоимости отклонений рассматривается как соответственно увеличение (уменьшение) потребления электроэнергии;</w:t>
            </w:r>
          </w:p>
          <w:p w:rsidR="00BB4CC7" w:rsidRPr="001D4859" w:rsidRDefault="00BB4CC7" w:rsidP="0038264B">
            <w:pPr>
              <w:tabs>
                <w:tab w:val="left" w:pos="142"/>
              </w:tabs>
              <w:ind w:left="317"/>
              <w:jc w:val="both"/>
              <w:rPr>
                <w:rFonts w:ascii="Garamond" w:hAnsi="Garamond"/>
                <w:color w:val="000000"/>
              </w:rPr>
            </w:pPr>
            <w:r w:rsidRPr="001D4859">
              <w:rPr>
                <w:rFonts w:ascii="Garamond" w:hAnsi="Garamond"/>
                <w:color w:val="000000"/>
                <w:sz w:val="22"/>
                <w:szCs w:val="22"/>
              </w:rPr>
              <w:t xml:space="preserve">уменьшение участником оптового рынка почасовых объемов поставки в части покупки (продажи) электроэнергии в группах точек поставки экспорта (импорта) операций при расчете величин и стоимости отклонений рассматривается как соответственно уменьшение (увеличение) потребления электроэнергии. </w:t>
            </w:r>
          </w:p>
          <w:p w:rsidR="00BB4CC7" w:rsidRPr="001D4859" w:rsidRDefault="00BB4CC7" w:rsidP="0038264B">
            <w:pPr>
              <w:widowControl w:val="0"/>
              <w:rPr>
                <w:b/>
              </w:rPr>
            </w:pPr>
          </w:p>
        </w:tc>
      </w:tr>
      <w:tr w:rsidR="00BB4CC7" w:rsidRPr="001D4859" w:rsidTr="0038264B">
        <w:tc>
          <w:tcPr>
            <w:tcW w:w="1598" w:type="dxa"/>
            <w:vAlign w:val="center"/>
          </w:tcPr>
          <w:p w:rsidR="00BB4CC7" w:rsidRPr="008A34CD" w:rsidRDefault="00BB4CC7" w:rsidP="0038264B">
            <w:pPr>
              <w:widowControl w:val="0"/>
              <w:jc w:val="center"/>
              <w:rPr>
                <w:rFonts w:ascii="Garamond" w:hAnsi="Garamond"/>
                <w:b/>
              </w:rPr>
            </w:pPr>
            <w:r w:rsidRPr="008A34CD">
              <w:rPr>
                <w:rFonts w:ascii="Garamond" w:hAnsi="Garamond"/>
                <w:b/>
                <w:sz w:val="22"/>
                <w:szCs w:val="22"/>
              </w:rPr>
              <w:t>4.5</w:t>
            </w:r>
          </w:p>
        </w:tc>
        <w:tc>
          <w:tcPr>
            <w:tcW w:w="6520" w:type="dxa"/>
          </w:tcPr>
          <w:p w:rsidR="00BB4CC7" w:rsidRPr="001D4859" w:rsidRDefault="00BB4CC7" w:rsidP="008C6195">
            <w:pPr>
              <w:widowControl w:val="0"/>
              <w:ind w:left="317"/>
              <w:jc w:val="both"/>
              <w:outlineLvl w:val="1"/>
              <w:rPr>
                <w:rFonts w:ascii="Garamond" w:hAnsi="Garamond"/>
                <w:b/>
                <w:bCs/>
                <w:color w:val="000000"/>
                <w:spacing w:val="-10"/>
              </w:rPr>
            </w:pPr>
            <w:r w:rsidRPr="001D4859">
              <w:rPr>
                <w:rFonts w:ascii="Garamond" w:hAnsi="Garamond"/>
                <w:b/>
                <w:bCs/>
                <w:color w:val="000000"/>
                <w:spacing w:val="-10"/>
                <w:sz w:val="22"/>
                <w:szCs w:val="22"/>
              </w:rPr>
              <w:t>4.5</w:t>
            </w:r>
            <w:r>
              <w:rPr>
                <w:rFonts w:ascii="Garamond" w:hAnsi="Garamond"/>
                <w:b/>
                <w:bCs/>
                <w:color w:val="000000"/>
                <w:spacing w:val="-10"/>
                <w:sz w:val="22"/>
                <w:szCs w:val="22"/>
              </w:rPr>
              <w:t>.</w:t>
            </w:r>
            <w:r w:rsidRPr="001D4859">
              <w:rPr>
                <w:rFonts w:ascii="Garamond" w:hAnsi="Garamond"/>
                <w:b/>
                <w:bCs/>
                <w:color w:val="000000"/>
                <w:spacing w:val="-10"/>
                <w:sz w:val="22"/>
                <w:szCs w:val="22"/>
              </w:rPr>
              <w:t xml:space="preserve"> </w:t>
            </w:r>
            <w:bookmarkStart w:id="72" w:name="_Toc407192191"/>
            <w:r w:rsidRPr="001D4859">
              <w:rPr>
                <w:rFonts w:ascii="Garamond" w:hAnsi="Garamond"/>
                <w:b/>
                <w:bCs/>
                <w:color w:val="000000"/>
                <w:spacing w:val="-10"/>
                <w:sz w:val="22"/>
                <w:szCs w:val="22"/>
              </w:rPr>
              <w:t>Определение стоимости покупки/продажи на БР для участников неценовых зон</w:t>
            </w:r>
            <w:bookmarkEnd w:id="72"/>
          </w:p>
          <w:p w:rsidR="00BB4CC7" w:rsidRPr="001D4859" w:rsidRDefault="00BB4CC7" w:rsidP="0038264B">
            <w:pPr>
              <w:widowControl w:val="0"/>
              <w:ind w:left="567" w:hanging="567"/>
              <w:jc w:val="center"/>
              <w:outlineLvl w:val="1"/>
              <w:rPr>
                <w:rFonts w:ascii="Garamond" w:hAnsi="Garamond"/>
                <w:b/>
                <w:bCs/>
                <w:color w:val="000000"/>
                <w:spacing w:val="-10"/>
              </w:rPr>
            </w:pPr>
            <w:r w:rsidRPr="001D4859">
              <w:rPr>
                <w:rFonts w:ascii="Garamond" w:hAnsi="Garamond"/>
                <w:b/>
                <w:bCs/>
                <w:color w:val="000000"/>
                <w:spacing w:val="-10"/>
                <w:sz w:val="22"/>
                <w:szCs w:val="22"/>
              </w:rPr>
              <w:t>…</w:t>
            </w:r>
          </w:p>
          <w:p w:rsidR="00BB4CC7" w:rsidRPr="001D4859" w:rsidRDefault="00BB4CC7" w:rsidP="0038264B">
            <w:pPr>
              <w:ind w:left="459" w:hanging="425"/>
              <w:jc w:val="both"/>
              <w:rPr>
                <w:rFonts w:ascii="Garamond" w:hAnsi="Garamond"/>
              </w:rPr>
            </w:pPr>
            <w:r w:rsidRPr="001D4859">
              <w:rPr>
                <w:rFonts w:ascii="Garamond" w:hAnsi="Garamond"/>
                <w:sz w:val="22"/>
                <w:szCs w:val="22"/>
              </w:rPr>
              <w:lastRenderedPageBreak/>
              <w:t xml:space="preserve">где </w:t>
            </w:r>
            <w:r w:rsidR="006E4C1F">
              <w:rPr>
                <w:rFonts w:ascii="Garamond" w:hAnsi="Garamond"/>
                <w:noProof/>
              </w:rPr>
              <w:pict>
                <v:shape id="Рисунок 14" o:spid="_x0000_i1138" type="#_x0000_t75" style="width:9pt;height:17.25pt;visibility:visible">
                  <v:imagedata r:id="rId197" o:title=""/>
                </v:shape>
              </w:pict>
            </w:r>
            <w:r w:rsidRPr="001D4859">
              <w:rPr>
                <w:rFonts w:ascii="Garamond" w:hAnsi="Garamond"/>
                <w:sz w:val="22"/>
                <w:szCs w:val="22"/>
              </w:rPr>
              <w:t xml:space="preserve">– цена, используемая для определения стоимости покупки электроэнергии </w:t>
            </w:r>
            <w:r w:rsidRPr="008E7FA1">
              <w:rPr>
                <w:rFonts w:ascii="Garamond" w:hAnsi="Garamond"/>
                <w:sz w:val="22"/>
                <w:szCs w:val="22"/>
                <w:highlight w:val="yellow"/>
              </w:rPr>
              <w:t xml:space="preserve">по четырехсторонним </w:t>
            </w:r>
            <w:r w:rsidRPr="001D4859">
              <w:rPr>
                <w:rFonts w:ascii="Garamond" w:hAnsi="Garamond"/>
                <w:sz w:val="22"/>
                <w:szCs w:val="22"/>
                <w:highlight w:val="yellow"/>
              </w:rPr>
              <w:t>договорам</w:t>
            </w:r>
            <w:r w:rsidRPr="001D4859">
              <w:rPr>
                <w:rFonts w:ascii="Garamond" w:hAnsi="Garamond"/>
                <w:sz w:val="22"/>
                <w:szCs w:val="22"/>
              </w:rPr>
              <w:t xml:space="preserve"> в отношении ГТП, отнесенной к соответствующей неценовой зоне, и определенная в соответствии с разделом 9 </w:t>
            </w:r>
            <w:r w:rsidRPr="001D4859">
              <w:rPr>
                <w:rFonts w:ascii="Garamond" w:hAnsi="Garamond"/>
                <w:i/>
                <w:iCs/>
                <w:sz w:val="22"/>
                <w:szCs w:val="22"/>
              </w:rPr>
              <w:t>Регламента функционирования участников оптового рынка на территории неценовых зон</w:t>
            </w:r>
            <w:r w:rsidRPr="001D4859">
              <w:rPr>
                <w:rFonts w:ascii="Garamond" w:hAnsi="Garamond"/>
                <w:sz w:val="22"/>
                <w:szCs w:val="22"/>
              </w:rPr>
              <w:t xml:space="preserve"> (Приложение № 14 к </w:t>
            </w:r>
            <w:r w:rsidRPr="001D4859">
              <w:rPr>
                <w:rFonts w:ascii="Garamond" w:hAnsi="Garamond"/>
                <w:i/>
                <w:iCs/>
                <w:sz w:val="22"/>
                <w:szCs w:val="22"/>
              </w:rPr>
              <w:t>Договору о присоединении к торговой системе оптового рынка</w:t>
            </w:r>
            <w:r w:rsidRPr="001D4859">
              <w:rPr>
                <w:rFonts w:ascii="Garamond" w:hAnsi="Garamond"/>
                <w:sz w:val="22"/>
                <w:szCs w:val="22"/>
              </w:rPr>
              <w:t>).</w:t>
            </w:r>
          </w:p>
          <w:p w:rsidR="00BB4CC7" w:rsidRPr="001B444B" w:rsidRDefault="00BB4CC7" w:rsidP="001B444B">
            <w:pPr>
              <w:keepNext/>
              <w:ind w:left="283"/>
              <w:jc w:val="both"/>
              <w:outlineLvl w:val="2"/>
              <w:rPr>
                <w:rFonts w:ascii="Garamond" w:hAnsi="Garamond"/>
                <w:b/>
                <w:bCs/>
                <w:iCs/>
                <w:sz w:val="20"/>
              </w:rPr>
            </w:pPr>
            <w:r w:rsidRPr="001D4859">
              <w:rPr>
                <w:rFonts w:ascii="Garamond" w:hAnsi="Garamond"/>
                <w:b/>
                <w:bCs/>
                <w:iCs/>
                <w:sz w:val="20"/>
                <w:szCs w:val="22"/>
              </w:rPr>
              <w:t>…</w:t>
            </w:r>
          </w:p>
        </w:tc>
        <w:tc>
          <w:tcPr>
            <w:tcW w:w="6642" w:type="dxa"/>
          </w:tcPr>
          <w:p w:rsidR="00BB4CC7" w:rsidRPr="001D4859" w:rsidRDefault="00BB4CC7" w:rsidP="008C6195">
            <w:pPr>
              <w:widowControl w:val="0"/>
              <w:ind w:left="318"/>
              <w:jc w:val="both"/>
              <w:outlineLvl w:val="1"/>
              <w:rPr>
                <w:rFonts w:ascii="Garamond" w:hAnsi="Garamond"/>
                <w:b/>
                <w:bCs/>
                <w:color w:val="000000"/>
                <w:spacing w:val="-10"/>
              </w:rPr>
            </w:pPr>
            <w:r w:rsidRPr="001D4859">
              <w:rPr>
                <w:rFonts w:ascii="Garamond" w:hAnsi="Garamond"/>
                <w:b/>
                <w:bCs/>
                <w:color w:val="000000"/>
                <w:spacing w:val="-10"/>
                <w:sz w:val="22"/>
                <w:szCs w:val="22"/>
              </w:rPr>
              <w:lastRenderedPageBreak/>
              <w:t>4.5</w:t>
            </w:r>
            <w:r>
              <w:rPr>
                <w:rFonts w:ascii="Garamond" w:hAnsi="Garamond"/>
                <w:b/>
                <w:bCs/>
                <w:color w:val="000000"/>
                <w:spacing w:val="-10"/>
                <w:sz w:val="22"/>
                <w:szCs w:val="22"/>
              </w:rPr>
              <w:t>.</w:t>
            </w:r>
            <w:r w:rsidRPr="001D4859">
              <w:rPr>
                <w:rFonts w:ascii="Garamond" w:hAnsi="Garamond"/>
                <w:b/>
                <w:bCs/>
                <w:color w:val="000000"/>
                <w:spacing w:val="-10"/>
                <w:sz w:val="22"/>
                <w:szCs w:val="22"/>
              </w:rPr>
              <w:t xml:space="preserve"> Определение стоимости покупки/продажи на БР для участников неценовых зон</w:t>
            </w:r>
          </w:p>
          <w:p w:rsidR="00BB4CC7" w:rsidRPr="001D4859" w:rsidRDefault="00BB4CC7" w:rsidP="0038264B">
            <w:pPr>
              <w:widowControl w:val="0"/>
              <w:ind w:left="567" w:hanging="567"/>
              <w:jc w:val="center"/>
              <w:outlineLvl w:val="1"/>
              <w:rPr>
                <w:rFonts w:ascii="Garamond" w:hAnsi="Garamond"/>
                <w:b/>
                <w:bCs/>
                <w:color w:val="000000"/>
                <w:spacing w:val="-10"/>
              </w:rPr>
            </w:pPr>
            <w:r w:rsidRPr="001D4859">
              <w:rPr>
                <w:rFonts w:ascii="Garamond" w:hAnsi="Garamond"/>
                <w:b/>
                <w:bCs/>
                <w:color w:val="000000"/>
                <w:spacing w:val="-10"/>
                <w:sz w:val="22"/>
                <w:szCs w:val="22"/>
              </w:rPr>
              <w:t>…</w:t>
            </w:r>
          </w:p>
          <w:p w:rsidR="00BB4CC7" w:rsidRPr="001D4859" w:rsidRDefault="00BB4CC7" w:rsidP="0038264B">
            <w:pPr>
              <w:ind w:left="459" w:hanging="425"/>
              <w:jc w:val="both"/>
              <w:rPr>
                <w:rFonts w:ascii="Garamond" w:hAnsi="Garamond"/>
              </w:rPr>
            </w:pPr>
            <w:r w:rsidRPr="001D4859">
              <w:rPr>
                <w:rFonts w:ascii="Garamond" w:hAnsi="Garamond"/>
                <w:sz w:val="22"/>
                <w:szCs w:val="22"/>
              </w:rPr>
              <w:lastRenderedPageBreak/>
              <w:t xml:space="preserve">где </w:t>
            </w:r>
            <w:r w:rsidR="006E4C1F">
              <w:rPr>
                <w:rFonts w:ascii="Garamond" w:hAnsi="Garamond"/>
                <w:noProof/>
              </w:rPr>
              <w:pict>
                <v:shape id="Рисунок 15" o:spid="_x0000_i1139" type="#_x0000_t75" style="width:9pt;height:17.25pt;visibility:visible">
                  <v:imagedata r:id="rId197" o:title=""/>
                </v:shape>
              </w:pict>
            </w:r>
            <w:r w:rsidRPr="001D4859">
              <w:rPr>
                <w:rFonts w:ascii="Garamond" w:hAnsi="Garamond"/>
                <w:sz w:val="22"/>
                <w:szCs w:val="22"/>
              </w:rPr>
              <w:t xml:space="preserve">– цена, используемая для определения стоимости покупки электроэнергии в отношении ГТП, отнесенной к соответствующей неценовой зоне, и определенная в соответствии с разделом 9 </w:t>
            </w:r>
            <w:r w:rsidRPr="001D4859">
              <w:rPr>
                <w:rFonts w:ascii="Garamond" w:hAnsi="Garamond"/>
                <w:i/>
                <w:iCs/>
                <w:sz w:val="22"/>
                <w:szCs w:val="22"/>
              </w:rPr>
              <w:t>Регламента функционирования участников оптового рынка на территории неценовых зон</w:t>
            </w:r>
            <w:r w:rsidRPr="001D4859">
              <w:rPr>
                <w:rFonts w:ascii="Garamond" w:hAnsi="Garamond"/>
                <w:sz w:val="22"/>
                <w:szCs w:val="22"/>
              </w:rPr>
              <w:t xml:space="preserve"> (Приложение № 14 к </w:t>
            </w:r>
            <w:r w:rsidRPr="001D4859">
              <w:rPr>
                <w:rFonts w:ascii="Garamond" w:hAnsi="Garamond"/>
                <w:i/>
                <w:iCs/>
                <w:sz w:val="22"/>
                <w:szCs w:val="22"/>
              </w:rPr>
              <w:t>Договору о присоединении к торговой системе оптового рынка</w:t>
            </w:r>
            <w:r w:rsidRPr="001D4859">
              <w:rPr>
                <w:rFonts w:ascii="Garamond" w:hAnsi="Garamond"/>
                <w:sz w:val="22"/>
                <w:szCs w:val="22"/>
              </w:rPr>
              <w:t>).</w:t>
            </w:r>
          </w:p>
          <w:p w:rsidR="00BB4CC7" w:rsidRPr="001D4859" w:rsidRDefault="00BB4CC7" w:rsidP="0038264B">
            <w:pPr>
              <w:keepNext/>
              <w:ind w:left="283"/>
              <w:jc w:val="both"/>
              <w:outlineLvl w:val="2"/>
              <w:rPr>
                <w:rFonts w:ascii="Garamond" w:hAnsi="Garamond"/>
                <w:b/>
                <w:bCs/>
                <w:iCs/>
                <w:sz w:val="20"/>
              </w:rPr>
            </w:pPr>
            <w:r w:rsidRPr="001D4859">
              <w:rPr>
                <w:rFonts w:ascii="Garamond" w:hAnsi="Garamond"/>
                <w:b/>
                <w:bCs/>
                <w:iCs/>
                <w:sz w:val="20"/>
                <w:szCs w:val="22"/>
              </w:rPr>
              <w:t>…</w:t>
            </w:r>
          </w:p>
          <w:p w:rsidR="00BB4CC7" w:rsidRPr="001D4859" w:rsidRDefault="00BB4CC7" w:rsidP="0038264B">
            <w:pPr>
              <w:widowControl w:val="0"/>
              <w:rPr>
                <w:b/>
              </w:rPr>
            </w:pPr>
          </w:p>
        </w:tc>
      </w:tr>
      <w:tr w:rsidR="00BB4CC7" w:rsidRPr="001D4859" w:rsidTr="0038264B">
        <w:tc>
          <w:tcPr>
            <w:tcW w:w="1598" w:type="dxa"/>
            <w:vAlign w:val="center"/>
          </w:tcPr>
          <w:p w:rsidR="00BB4CC7" w:rsidRPr="008A34CD" w:rsidRDefault="00BB4CC7" w:rsidP="0038264B">
            <w:pPr>
              <w:widowControl w:val="0"/>
              <w:jc w:val="center"/>
              <w:rPr>
                <w:rFonts w:ascii="Garamond" w:hAnsi="Garamond"/>
                <w:b/>
              </w:rPr>
            </w:pPr>
            <w:r w:rsidRPr="008A34CD">
              <w:rPr>
                <w:rFonts w:ascii="Garamond" w:hAnsi="Garamond"/>
                <w:b/>
                <w:sz w:val="22"/>
                <w:szCs w:val="22"/>
              </w:rPr>
              <w:lastRenderedPageBreak/>
              <w:t>11.2</w:t>
            </w:r>
          </w:p>
        </w:tc>
        <w:tc>
          <w:tcPr>
            <w:tcW w:w="6520" w:type="dxa"/>
          </w:tcPr>
          <w:p w:rsidR="00BB4CC7" w:rsidRPr="008A34CD" w:rsidRDefault="00BB4CC7" w:rsidP="0038264B">
            <w:pPr>
              <w:keepNext/>
              <w:spacing w:line="288" w:lineRule="auto"/>
              <w:ind w:left="283"/>
              <w:jc w:val="both"/>
              <w:outlineLvl w:val="2"/>
              <w:rPr>
                <w:rFonts w:ascii="Garamond" w:hAnsi="Garamond"/>
                <w:b/>
                <w:bCs/>
                <w:iCs/>
              </w:rPr>
            </w:pPr>
            <w:bookmarkStart w:id="73" w:name="_Toc188266947"/>
            <w:bookmarkStart w:id="74" w:name="_Toc226269711"/>
            <w:bookmarkStart w:id="75" w:name="_Toc407192231"/>
            <w:r w:rsidRPr="008A34CD">
              <w:rPr>
                <w:rFonts w:ascii="Garamond" w:hAnsi="Garamond"/>
                <w:b/>
                <w:bCs/>
                <w:iCs/>
                <w:sz w:val="22"/>
                <w:szCs w:val="22"/>
              </w:rPr>
              <w:t>11.2. Исходные данные (положения) для расчета стоимости объема электроэнергии, соответствующего разнице между объемами фактического и планового производства (потребления) на территории неценовых зон</w:t>
            </w:r>
            <w:bookmarkEnd w:id="73"/>
            <w:bookmarkEnd w:id="74"/>
            <w:bookmarkEnd w:id="75"/>
            <w:r w:rsidRPr="008A34CD">
              <w:rPr>
                <w:rFonts w:ascii="Garamond" w:hAnsi="Garamond"/>
                <w:b/>
                <w:bCs/>
                <w:iCs/>
                <w:sz w:val="22"/>
                <w:szCs w:val="22"/>
              </w:rPr>
              <w:t xml:space="preserve"> </w:t>
            </w:r>
          </w:p>
          <w:p w:rsidR="00BB4CC7" w:rsidRPr="008A34CD" w:rsidRDefault="00BB4CC7" w:rsidP="0038264B">
            <w:pPr>
              <w:widowControl w:val="0"/>
              <w:ind w:left="567" w:hanging="567"/>
              <w:jc w:val="center"/>
              <w:outlineLvl w:val="1"/>
              <w:rPr>
                <w:rFonts w:ascii="Garamond" w:hAnsi="Garamond"/>
                <w:b/>
                <w:bCs/>
                <w:color w:val="000000"/>
                <w:spacing w:val="-10"/>
              </w:rPr>
            </w:pPr>
            <w:r w:rsidRPr="008A34CD">
              <w:rPr>
                <w:rFonts w:ascii="Garamond" w:hAnsi="Garamond"/>
                <w:b/>
                <w:bCs/>
                <w:color w:val="000000"/>
                <w:spacing w:val="-10"/>
                <w:sz w:val="22"/>
                <w:szCs w:val="22"/>
              </w:rPr>
              <w:t>…</w:t>
            </w:r>
          </w:p>
          <w:p w:rsidR="00BB4CC7" w:rsidRPr="001D4859" w:rsidRDefault="006E4C1F" w:rsidP="0038264B">
            <w:pPr>
              <w:ind w:left="34"/>
              <w:jc w:val="both"/>
              <w:rPr>
                <w:rFonts w:ascii="Garamond" w:hAnsi="Garamond"/>
              </w:rPr>
            </w:pPr>
            <w:r>
              <w:rPr>
                <w:rFonts w:ascii="Garamond" w:hAnsi="Garamond"/>
                <w:noProof/>
                <w:position w:val="-14"/>
              </w:rPr>
              <w:pict>
                <v:shape id="Рисунок 1053" o:spid="_x0000_i1140" type="#_x0000_t75" style="width:34.5pt;height:9pt;visibility:visible">
                  <v:imagedata r:id="rId198" o:title=""/>
                </v:shape>
              </w:pict>
            </w:r>
            <w:r w:rsidR="00BB4CC7" w:rsidRPr="001D4859">
              <w:rPr>
                <w:rFonts w:ascii="Garamond" w:hAnsi="Garamond"/>
                <w:sz w:val="22"/>
                <w:szCs w:val="22"/>
              </w:rPr>
              <w:t xml:space="preserve"> ― предварительный плановый объем покупки по </w:t>
            </w:r>
            <w:r w:rsidR="00BB4CC7" w:rsidRPr="001D4859">
              <w:rPr>
                <w:rFonts w:ascii="Garamond" w:hAnsi="Garamond"/>
                <w:sz w:val="22"/>
                <w:szCs w:val="22"/>
                <w:highlight w:val="yellow"/>
              </w:rPr>
              <w:t>четырехстороннему договору</w:t>
            </w:r>
            <w:r w:rsidR="00BB4CC7" w:rsidRPr="001D4859">
              <w:rPr>
                <w:rFonts w:ascii="Garamond" w:hAnsi="Garamond"/>
                <w:sz w:val="22"/>
                <w:szCs w:val="22"/>
              </w:rPr>
              <w:t xml:space="preserve">, определенный в соответствии с разделом 8 </w:t>
            </w:r>
            <w:r w:rsidR="00BB4CC7" w:rsidRPr="001D4859">
              <w:rPr>
                <w:rFonts w:ascii="Garamond" w:hAnsi="Garamond"/>
                <w:i/>
                <w:sz w:val="22"/>
                <w:szCs w:val="22"/>
              </w:rPr>
              <w:t xml:space="preserve">Регламента функционирования участников оптового рынка на территории неценовых зон </w:t>
            </w:r>
            <w:r w:rsidR="00BB4CC7" w:rsidRPr="001D4859">
              <w:rPr>
                <w:rFonts w:ascii="Garamond" w:hAnsi="Garamond"/>
                <w:sz w:val="22"/>
                <w:szCs w:val="22"/>
              </w:rPr>
              <w:t>(Приложение № 14</w:t>
            </w:r>
            <w:r w:rsidR="00BB4CC7" w:rsidRPr="001D4859">
              <w:rPr>
                <w:rFonts w:ascii="Garamond" w:hAnsi="Garamond"/>
                <w:i/>
                <w:sz w:val="22"/>
                <w:szCs w:val="22"/>
              </w:rPr>
              <w:t xml:space="preserve"> </w:t>
            </w:r>
            <w:r w:rsidR="00BB4CC7" w:rsidRPr="001D4859">
              <w:rPr>
                <w:rFonts w:ascii="Garamond" w:hAnsi="Garamond"/>
                <w:sz w:val="22"/>
                <w:szCs w:val="22"/>
              </w:rPr>
              <w:t>к</w:t>
            </w:r>
            <w:r w:rsidR="00BB4CC7" w:rsidRPr="001D4859">
              <w:rPr>
                <w:rFonts w:ascii="Garamond" w:hAnsi="Garamond"/>
                <w:i/>
                <w:sz w:val="22"/>
                <w:szCs w:val="22"/>
              </w:rPr>
              <w:t> Договору о присоединении к торговой системе оптового рынка</w:t>
            </w:r>
            <w:r w:rsidR="00BB4CC7" w:rsidRPr="001D4859">
              <w:rPr>
                <w:rFonts w:ascii="Garamond" w:hAnsi="Garamond"/>
                <w:sz w:val="22"/>
                <w:szCs w:val="22"/>
              </w:rPr>
              <w:t>);</w:t>
            </w:r>
          </w:p>
          <w:p w:rsidR="00BB4CC7" w:rsidRPr="001D4859" w:rsidRDefault="00BB4CC7" w:rsidP="0038264B">
            <w:pPr>
              <w:keepNext/>
              <w:ind w:left="283"/>
              <w:jc w:val="both"/>
              <w:outlineLvl w:val="2"/>
              <w:rPr>
                <w:rFonts w:ascii="Garamond" w:hAnsi="Garamond"/>
                <w:b/>
                <w:bCs/>
                <w:iCs/>
                <w:sz w:val="20"/>
              </w:rPr>
            </w:pPr>
            <w:r w:rsidRPr="001D4859">
              <w:rPr>
                <w:rFonts w:ascii="Garamond" w:hAnsi="Garamond"/>
                <w:b/>
                <w:bCs/>
                <w:iCs/>
                <w:sz w:val="20"/>
                <w:szCs w:val="22"/>
              </w:rPr>
              <w:t>…</w:t>
            </w:r>
          </w:p>
          <w:p w:rsidR="00BB4CC7" w:rsidRPr="001D4859" w:rsidRDefault="00BB4CC7" w:rsidP="0038264B">
            <w:pPr>
              <w:widowControl w:val="0"/>
              <w:ind w:left="459" w:hanging="425"/>
              <w:jc w:val="both"/>
              <w:rPr>
                <w:rFonts w:ascii="Garamond" w:hAnsi="Garamond"/>
              </w:rPr>
            </w:pPr>
            <w:r w:rsidRPr="001D4859">
              <w:rPr>
                <w:rFonts w:ascii="Garamond" w:hAnsi="Garamond"/>
                <w:sz w:val="22"/>
                <w:szCs w:val="22"/>
              </w:rPr>
              <w:t xml:space="preserve">где </w:t>
            </w:r>
            <w:r w:rsidR="006E4C1F">
              <w:rPr>
                <w:rFonts w:ascii="Garamond" w:hAnsi="Garamond"/>
                <w:noProof/>
                <w:position w:val="-14"/>
              </w:rPr>
              <w:pict>
                <v:shape id="Рисунок 1058" o:spid="_x0000_i1141" type="#_x0000_t75" style="width:34.5pt;height:9pt;visibility:visible">
                  <v:imagedata r:id="rId199" o:title=""/>
                </v:shape>
              </w:pict>
            </w:r>
            <w:r w:rsidRPr="001D4859">
              <w:rPr>
                <w:rFonts w:ascii="Garamond" w:hAnsi="Garamond"/>
                <w:sz w:val="22"/>
                <w:szCs w:val="22"/>
              </w:rPr>
              <w:t xml:space="preserve"> ― предварительный плановый объем электрической энергии, покупаемый по </w:t>
            </w:r>
            <w:r w:rsidRPr="001D4859">
              <w:rPr>
                <w:rFonts w:ascii="Garamond" w:hAnsi="Garamond"/>
                <w:sz w:val="22"/>
                <w:szCs w:val="22"/>
                <w:highlight w:val="yellow"/>
              </w:rPr>
              <w:t>четырехсторонним договорам</w:t>
            </w:r>
            <w:r w:rsidRPr="001D4859">
              <w:rPr>
                <w:rFonts w:ascii="Garamond" w:hAnsi="Garamond"/>
                <w:sz w:val="22"/>
                <w:szCs w:val="22"/>
              </w:rPr>
              <w:t xml:space="preserve"> </w:t>
            </w:r>
            <w:r w:rsidRPr="007F46A0">
              <w:rPr>
                <w:rFonts w:ascii="Garamond" w:hAnsi="Garamond"/>
                <w:sz w:val="22"/>
                <w:szCs w:val="22"/>
                <w:highlight w:val="yellow"/>
              </w:rPr>
              <w:t xml:space="preserve">участником оптового рынка </w:t>
            </w:r>
            <w:r w:rsidRPr="007F46A0">
              <w:rPr>
                <w:rFonts w:ascii="Garamond" w:hAnsi="Garamond"/>
                <w:i/>
                <w:sz w:val="22"/>
                <w:szCs w:val="22"/>
                <w:highlight w:val="yellow"/>
                <w:lang w:val="en-US"/>
              </w:rPr>
              <w:t>i</w:t>
            </w:r>
            <w:r w:rsidRPr="007F46A0">
              <w:rPr>
                <w:rFonts w:ascii="Garamond" w:hAnsi="Garamond"/>
                <w:sz w:val="22"/>
                <w:szCs w:val="22"/>
                <w:highlight w:val="yellow"/>
              </w:rPr>
              <w:t xml:space="preserve"> в ГТП потребления </w:t>
            </w:r>
            <w:r w:rsidRPr="007F46A0">
              <w:rPr>
                <w:rFonts w:ascii="Garamond" w:hAnsi="Garamond"/>
                <w:i/>
                <w:sz w:val="22"/>
                <w:szCs w:val="22"/>
                <w:highlight w:val="yellow"/>
              </w:rPr>
              <w:t>р</w:t>
            </w:r>
            <w:r w:rsidRPr="007F46A0">
              <w:rPr>
                <w:rFonts w:ascii="Garamond" w:hAnsi="Garamond"/>
                <w:sz w:val="22"/>
                <w:szCs w:val="22"/>
                <w:highlight w:val="yellow"/>
              </w:rPr>
              <w:t xml:space="preserve">, отнесенной к неценовой зоне </w:t>
            </w:r>
            <w:r w:rsidRPr="007F46A0">
              <w:rPr>
                <w:rFonts w:ascii="Garamond" w:hAnsi="Garamond"/>
                <w:i/>
                <w:color w:val="000000"/>
                <w:sz w:val="22"/>
                <w:szCs w:val="22"/>
                <w:highlight w:val="yellow"/>
                <w:lang w:val="en-US"/>
              </w:rPr>
              <w:t>z</w:t>
            </w:r>
            <w:r w:rsidRPr="007F46A0">
              <w:rPr>
                <w:rFonts w:ascii="Garamond" w:hAnsi="Garamond"/>
                <w:sz w:val="22"/>
                <w:szCs w:val="22"/>
                <w:highlight w:val="yellow"/>
              </w:rPr>
              <w:t>,</w:t>
            </w:r>
            <w:r w:rsidRPr="001D4859">
              <w:rPr>
                <w:rFonts w:ascii="Garamond" w:hAnsi="Garamond"/>
                <w:sz w:val="22"/>
                <w:szCs w:val="22"/>
              </w:rPr>
              <w:t xml:space="preserve"> определенный в соответствии с разделом 8 </w:t>
            </w:r>
            <w:r w:rsidRPr="001D4859">
              <w:rPr>
                <w:rFonts w:ascii="Garamond" w:hAnsi="Garamond"/>
                <w:i/>
                <w:sz w:val="22"/>
                <w:szCs w:val="22"/>
              </w:rPr>
              <w:t xml:space="preserve">Регламента функционирования участников оптового рынка на территории неценовых зон </w:t>
            </w:r>
            <w:r w:rsidRPr="001D4859">
              <w:rPr>
                <w:rFonts w:ascii="Garamond" w:hAnsi="Garamond"/>
                <w:sz w:val="22"/>
                <w:szCs w:val="22"/>
              </w:rPr>
              <w:t>(Приложение № 14</w:t>
            </w:r>
            <w:r w:rsidRPr="001D4859">
              <w:rPr>
                <w:rFonts w:ascii="Garamond" w:hAnsi="Garamond"/>
                <w:i/>
                <w:sz w:val="22"/>
                <w:szCs w:val="22"/>
              </w:rPr>
              <w:t xml:space="preserve"> </w:t>
            </w:r>
            <w:r w:rsidRPr="001D4859">
              <w:rPr>
                <w:rFonts w:ascii="Garamond" w:hAnsi="Garamond"/>
                <w:sz w:val="22"/>
                <w:szCs w:val="22"/>
              </w:rPr>
              <w:t>к</w:t>
            </w:r>
            <w:r w:rsidRPr="001D4859">
              <w:rPr>
                <w:rFonts w:ascii="Garamond" w:hAnsi="Garamond"/>
                <w:i/>
                <w:sz w:val="22"/>
                <w:szCs w:val="22"/>
              </w:rPr>
              <w:t xml:space="preserve"> Договору о присоединении к торговой системе оптового рынка</w:t>
            </w:r>
            <w:r w:rsidRPr="001D4859">
              <w:rPr>
                <w:rFonts w:ascii="Garamond" w:hAnsi="Garamond"/>
                <w:sz w:val="22"/>
                <w:szCs w:val="22"/>
              </w:rPr>
              <w:t>);</w:t>
            </w:r>
          </w:p>
          <w:p w:rsidR="00BB4CC7" w:rsidRPr="001D4859" w:rsidRDefault="00BB4CC7" w:rsidP="0038264B">
            <w:pPr>
              <w:ind w:left="459" w:hanging="425"/>
              <w:jc w:val="both"/>
              <w:rPr>
                <w:rFonts w:ascii="Garamond" w:hAnsi="Garamond"/>
              </w:rPr>
            </w:pPr>
            <w:r w:rsidRPr="001D4859">
              <w:rPr>
                <w:rFonts w:ascii="Garamond" w:hAnsi="Garamond"/>
                <w:sz w:val="22"/>
                <w:szCs w:val="22"/>
              </w:rPr>
              <w:t xml:space="preserve">        величины </w:t>
            </w:r>
            <w:r w:rsidR="006E4C1F">
              <w:rPr>
                <w:rFonts w:ascii="Garamond" w:hAnsi="Garamond"/>
                <w:noProof/>
                <w:position w:val="-14"/>
              </w:rPr>
              <w:pict>
                <v:shape id="Рисунок 1059" o:spid="_x0000_i1142" type="#_x0000_t75" style="width:6.75pt;height:9pt;visibility:visible">
                  <v:imagedata r:id="rId200" o:title=""/>
                </v:shape>
              </w:pict>
            </w:r>
            <w:r w:rsidRPr="001D4859">
              <w:rPr>
                <w:rFonts w:ascii="Garamond" w:hAnsi="Garamond"/>
                <w:sz w:val="22"/>
                <w:szCs w:val="22"/>
              </w:rPr>
              <w:t xml:space="preserve">, </w:t>
            </w:r>
            <w:r w:rsidR="006E4C1F">
              <w:rPr>
                <w:rFonts w:ascii="Garamond" w:hAnsi="Garamond"/>
                <w:noProof/>
                <w:position w:val="-14"/>
              </w:rPr>
              <w:pict>
                <v:shape id="Рисунок 1060" o:spid="_x0000_i1143" type="#_x0000_t75" style="width:26.25pt;height:17.25pt;visibility:visible">
                  <v:imagedata r:id="rId201" o:title=""/>
                </v:shape>
              </w:pict>
            </w:r>
            <w:r w:rsidRPr="001D4859">
              <w:rPr>
                <w:rFonts w:ascii="Garamond" w:hAnsi="Garamond"/>
                <w:sz w:val="22"/>
                <w:szCs w:val="22"/>
              </w:rPr>
              <w:t xml:space="preserve">, </w:t>
            </w:r>
            <w:r w:rsidR="006E4C1F">
              <w:rPr>
                <w:rFonts w:ascii="Garamond" w:hAnsi="Garamond"/>
                <w:noProof/>
                <w:position w:val="-14"/>
              </w:rPr>
              <w:pict>
                <v:shape id="Рисунок 1061" o:spid="_x0000_i1144" type="#_x0000_t75" style="width:34.5pt;height:9pt;visibility:visible">
                  <v:imagedata r:id="rId202" o:title=""/>
                </v:shape>
              </w:pict>
            </w:r>
            <w:r w:rsidRPr="001D4859">
              <w:rPr>
                <w:rFonts w:ascii="Garamond" w:hAnsi="Garamond"/>
                <w:sz w:val="22"/>
                <w:szCs w:val="22"/>
              </w:rPr>
              <w:t xml:space="preserve">, </w:t>
            </w:r>
            <w:r w:rsidR="006E4C1F">
              <w:rPr>
                <w:rFonts w:ascii="Garamond" w:hAnsi="Garamond"/>
                <w:noProof/>
                <w:position w:val="-14"/>
              </w:rPr>
              <w:pict>
                <v:shape id="Рисунок 1062" o:spid="_x0000_i1145" type="#_x0000_t75" style="width:24pt;height:19.5pt;visibility:visible">
                  <v:imagedata r:id="rId203" o:title=""/>
                </v:shape>
              </w:pict>
            </w:r>
            <w:r w:rsidRPr="001D4859">
              <w:rPr>
                <w:rFonts w:ascii="Garamond" w:hAnsi="Garamond"/>
                <w:position w:val="-14"/>
                <w:sz w:val="22"/>
                <w:szCs w:val="22"/>
              </w:rPr>
              <w:t xml:space="preserve"> </w:t>
            </w:r>
            <w:r w:rsidRPr="001D4859">
              <w:rPr>
                <w:rFonts w:ascii="Garamond" w:hAnsi="Garamond"/>
                <w:sz w:val="22"/>
                <w:szCs w:val="22"/>
              </w:rPr>
              <w:t xml:space="preserve">определяются в соответствии с разделом 9 </w:t>
            </w:r>
            <w:r w:rsidRPr="001D4859">
              <w:rPr>
                <w:rFonts w:ascii="Garamond" w:hAnsi="Garamond"/>
                <w:i/>
                <w:sz w:val="22"/>
                <w:szCs w:val="22"/>
              </w:rPr>
              <w:t xml:space="preserve">Регламента функционирования участников оптового рынка на территории неценовых зон </w:t>
            </w:r>
            <w:r w:rsidRPr="001D4859">
              <w:rPr>
                <w:rFonts w:ascii="Garamond" w:hAnsi="Garamond"/>
                <w:sz w:val="22"/>
                <w:szCs w:val="22"/>
              </w:rPr>
              <w:t>(Приложение № 14</w:t>
            </w:r>
            <w:r w:rsidRPr="001D4859">
              <w:rPr>
                <w:rFonts w:ascii="Garamond" w:hAnsi="Garamond"/>
                <w:i/>
                <w:sz w:val="22"/>
                <w:szCs w:val="22"/>
              </w:rPr>
              <w:t xml:space="preserve"> </w:t>
            </w:r>
            <w:r w:rsidRPr="001D4859">
              <w:rPr>
                <w:rFonts w:ascii="Garamond" w:hAnsi="Garamond"/>
                <w:sz w:val="22"/>
                <w:szCs w:val="22"/>
              </w:rPr>
              <w:t>к</w:t>
            </w:r>
            <w:r w:rsidRPr="001D4859">
              <w:rPr>
                <w:rFonts w:ascii="Garamond" w:hAnsi="Garamond"/>
                <w:i/>
                <w:sz w:val="22"/>
                <w:szCs w:val="22"/>
              </w:rPr>
              <w:t> Договору о присоединении к торговой системе оптового рынка</w:t>
            </w:r>
            <w:r w:rsidRPr="001D4859">
              <w:rPr>
                <w:rFonts w:ascii="Garamond" w:hAnsi="Garamond"/>
                <w:sz w:val="22"/>
                <w:szCs w:val="22"/>
              </w:rPr>
              <w:t>)</w:t>
            </w:r>
            <w:r w:rsidRPr="001D4859">
              <w:rPr>
                <w:rFonts w:ascii="Garamond" w:hAnsi="Garamond"/>
                <w:i/>
                <w:sz w:val="22"/>
                <w:szCs w:val="22"/>
              </w:rPr>
              <w:t>;</w:t>
            </w:r>
          </w:p>
          <w:p w:rsidR="00BB4CC7" w:rsidRDefault="00BB4CC7" w:rsidP="008A34CD">
            <w:pPr>
              <w:keepNext/>
              <w:jc w:val="both"/>
              <w:outlineLvl w:val="2"/>
              <w:rPr>
                <w:rFonts w:ascii="Garamond" w:hAnsi="Garamond"/>
                <w:b/>
                <w:bCs/>
                <w:iCs/>
                <w:sz w:val="20"/>
              </w:rPr>
            </w:pPr>
          </w:p>
          <w:p w:rsidR="00BB4CC7" w:rsidRPr="001D4859" w:rsidRDefault="00BB4CC7" w:rsidP="0038264B">
            <w:pPr>
              <w:keepNext/>
              <w:ind w:left="283"/>
              <w:jc w:val="both"/>
              <w:outlineLvl w:val="2"/>
              <w:rPr>
                <w:rFonts w:ascii="Garamond" w:hAnsi="Garamond"/>
                <w:b/>
                <w:bCs/>
                <w:iCs/>
                <w:sz w:val="20"/>
              </w:rPr>
            </w:pPr>
            <w:r w:rsidRPr="001D4859">
              <w:rPr>
                <w:rFonts w:ascii="Garamond" w:hAnsi="Garamond"/>
                <w:b/>
                <w:bCs/>
                <w:iCs/>
                <w:sz w:val="20"/>
                <w:szCs w:val="22"/>
              </w:rPr>
              <w:t>…</w:t>
            </w:r>
          </w:p>
          <w:p w:rsidR="00BB4CC7" w:rsidRPr="001D4859" w:rsidRDefault="006E4C1F" w:rsidP="0038264B">
            <w:pPr>
              <w:widowControl w:val="0"/>
              <w:ind w:left="34"/>
              <w:rPr>
                <w:rFonts w:ascii="Garamond" w:hAnsi="Garamond"/>
              </w:rPr>
            </w:pPr>
            <w:r>
              <w:rPr>
                <w:rFonts w:ascii="Garamond" w:hAnsi="Garamond"/>
                <w:noProof/>
                <w:position w:val="-34"/>
              </w:rPr>
              <w:pict>
                <v:shape id="Рисунок 1070" o:spid="_x0000_i1146" type="#_x0000_t75" style="width:132pt;height:26.25pt;visibility:visible">
                  <v:imagedata r:id="rId204" o:title=""/>
                </v:shape>
              </w:pict>
            </w:r>
            <w:r w:rsidR="00BB4CC7" w:rsidRPr="001D4859">
              <w:rPr>
                <w:rFonts w:ascii="Garamond" w:hAnsi="Garamond"/>
                <w:sz w:val="22"/>
                <w:szCs w:val="22"/>
              </w:rPr>
              <w:t>,</w:t>
            </w:r>
          </w:p>
          <w:p w:rsidR="00BB4CC7" w:rsidRPr="001D4859" w:rsidRDefault="00BB4CC7" w:rsidP="0038264B">
            <w:pPr>
              <w:widowControl w:val="0"/>
              <w:ind w:left="34"/>
              <w:jc w:val="both"/>
              <w:rPr>
                <w:rFonts w:ascii="Garamond" w:hAnsi="Garamond"/>
              </w:rPr>
            </w:pPr>
            <w:r w:rsidRPr="001D4859">
              <w:rPr>
                <w:rFonts w:ascii="Garamond" w:hAnsi="Garamond"/>
                <w:sz w:val="22"/>
                <w:szCs w:val="22"/>
              </w:rPr>
              <w:t xml:space="preserve">где </w:t>
            </w:r>
            <w:r w:rsidR="006E4C1F">
              <w:rPr>
                <w:rFonts w:ascii="Garamond" w:hAnsi="Garamond"/>
                <w:noProof/>
                <w:position w:val="-14"/>
              </w:rPr>
              <w:pict>
                <v:shape id="Рисунок 1071" o:spid="_x0000_i1147" type="#_x0000_t75" style="width:39pt;height:19.5pt;visibility:visible">
                  <v:imagedata r:id="rId205" o:title=""/>
                </v:shape>
              </w:pict>
            </w:r>
            <w:r w:rsidRPr="001D4859">
              <w:rPr>
                <w:rFonts w:ascii="Garamond" w:hAnsi="Garamond"/>
                <w:sz w:val="22"/>
                <w:szCs w:val="22"/>
              </w:rPr>
              <w:t xml:space="preserve">― предварительный плановый объем покупки </w:t>
            </w:r>
            <w:r w:rsidRPr="001D4859">
              <w:rPr>
                <w:rFonts w:ascii="Garamond" w:hAnsi="Garamond"/>
                <w:sz w:val="22"/>
                <w:szCs w:val="22"/>
              </w:rPr>
              <w:lastRenderedPageBreak/>
              <w:t xml:space="preserve">электрической энергии по </w:t>
            </w:r>
            <w:r w:rsidRPr="001D4859">
              <w:rPr>
                <w:rFonts w:ascii="Garamond" w:hAnsi="Garamond"/>
                <w:sz w:val="22"/>
                <w:szCs w:val="22"/>
                <w:highlight w:val="yellow"/>
              </w:rPr>
              <w:t>четырехсторонним договорам</w:t>
            </w:r>
            <w:r w:rsidRPr="001D4859">
              <w:rPr>
                <w:rFonts w:ascii="Garamond" w:hAnsi="Garamond"/>
                <w:sz w:val="22"/>
                <w:szCs w:val="22"/>
              </w:rPr>
              <w:t xml:space="preserve"> участником оптового рынка </w:t>
            </w:r>
            <w:r w:rsidRPr="001D4859">
              <w:rPr>
                <w:rFonts w:ascii="Garamond" w:hAnsi="Garamond"/>
                <w:i/>
                <w:sz w:val="22"/>
                <w:szCs w:val="22"/>
                <w:lang w:val="en-US"/>
              </w:rPr>
              <w:t>i</w:t>
            </w:r>
            <w:r w:rsidRPr="001D4859">
              <w:rPr>
                <w:rFonts w:ascii="Garamond" w:hAnsi="Garamond"/>
                <w:sz w:val="22"/>
                <w:szCs w:val="22"/>
              </w:rPr>
              <w:t xml:space="preserve"> в ГТП потребления поставщика </w:t>
            </w:r>
            <w:r w:rsidRPr="001D4859">
              <w:rPr>
                <w:rFonts w:ascii="Garamond" w:hAnsi="Garamond"/>
                <w:i/>
                <w:sz w:val="22"/>
                <w:szCs w:val="22"/>
                <w:lang w:val="en-US"/>
              </w:rPr>
              <w:t>p</w:t>
            </w:r>
            <w:r w:rsidRPr="001D4859">
              <w:rPr>
                <w:rFonts w:ascii="Garamond" w:hAnsi="Garamond"/>
                <w:sz w:val="22"/>
                <w:szCs w:val="22"/>
              </w:rPr>
              <w:t xml:space="preserve">, отнесенной к неценовой зоне </w:t>
            </w:r>
            <w:r w:rsidRPr="001D4859">
              <w:rPr>
                <w:rFonts w:ascii="Garamond" w:hAnsi="Garamond"/>
                <w:i/>
                <w:color w:val="000000"/>
                <w:sz w:val="22"/>
                <w:szCs w:val="22"/>
                <w:lang w:val="en-US"/>
              </w:rPr>
              <w:t>z</w:t>
            </w:r>
            <w:r w:rsidRPr="001D4859">
              <w:rPr>
                <w:rFonts w:ascii="Garamond" w:hAnsi="Garamond"/>
                <w:sz w:val="22"/>
                <w:szCs w:val="22"/>
              </w:rPr>
              <w:t xml:space="preserve">, определенный в соответствии с разделом 8 </w:t>
            </w:r>
            <w:r w:rsidRPr="001D4859">
              <w:rPr>
                <w:rFonts w:ascii="Garamond" w:hAnsi="Garamond"/>
                <w:i/>
                <w:sz w:val="22"/>
                <w:szCs w:val="22"/>
              </w:rPr>
              <w:t xml:space="preserve">Регламента функционирования участников оптового рынка на территории неценовых зон </w:t>
            </w:r>
            <w:r w:rsidRPr="001D4859">
              <w:rPr>
                <w:rFonts w:ascii="Garamond" w:hAnsi="Garamond"/>
                <w:sz w:val="22"/>
                <w:szCs w:val="22"/>
              </w:rPr>
              <w:t>(Приложение № 14</w:t>
            </w:r>
            <w:r w:rsidRPr="001D4859">
              <w:rPr>
                <w:rFonts w:ascii="Garamond" w:hAnsi="Garamond"/>
                <w:i/>
                <w:sz w:val="22"/>
                <w:szCs w:val="22"/>
              </w:rPr>
              <w:t xml:space="preserve"> </w:t>
            </w:r>
            <w:r w:rsidRPr="001D4859">
              <w:rPr>
                <w:rFonts w:ascii="Garamond" w:hAnsi="Garamond"/>
                <w:sz w:val="22"/>
                <w:szCs w:val="22"/>
              </w:rPr>
              <w:t>к</w:t>
            </w:r>
            <w:r w:rsidRPr="001D4859">
              <w:rPr>
                <w:rFonts w:ascii="Garamond" w:hAnsi="Garamond"/>
                <w:i/>
                <w:sz w:val="22"/>
                <w:szCs w:val="22"/>
              </w:rPr>
              <w:t xml:space="preserve"> Договору о присоединении к торговой системе оптового рынка</w:t>
            </w:r>
            <w:r w:rsidRPr="001D4859">
              <w:rPr>
                <w:rFonts w:ascii="Garamond" w:hAnsi="Garamond"/>
                <w:sz w:val="22"/>
                <w:szCs w:val="22"/>
              </w:rPr>
              <w:t>).</w:t>
            </w:r>
          </w:p>
        </w:tc>
        <w:tc>
          <w:tcPr>
            <w:tcW w:w="6642" w:type="dxa"/>
          </w:tcPr>
          <w:p w:rsidR="00BB4CC7" w:rsidRPr="008A34CD" w:rsidRDefault="00BB4CC7" w:rsidP="0038264B">
            <w:pPr>
              <w:keepNext/>
              <w:spacing w:line="288" w:lineRule="auto"/>
              <w:ind w:left="283"/>
              <w:jc w:val="both"/>
              <w:outlineLvl w:val="2"/>
              <w:rPr>
                <w:rFonts w:ascii="Garamond" w:hAnsi="Garamond"/>
                <w:b/>
                <w:bCs/>
                <w:iCs/>
              </w:rPr>
            </w:pPr>
            <w:r w:rsidRPr="008A34CD">
              <w:rPr>
                <w:rFonts w:ascii="Garamond" w:hAnsi="Garamond"/>
                <w:b/>
                <w:bCs/>
                <w:iCs/>
                <w:sz w:val="22"/>
                <w:szCs w:val="22"/>
              </w:rPr>
              <w:lastRenderedPageBreak/>
              <w:t xml:space="preserve">11.2. Исходные данные (положения) для расчета стоимости объема электроэнергии, соответствующего разнице между объемами фактического и планового производства (потребления) на территории неценовых зон </w:t>
            </w:r>
          </w:p>
          <w:p w:rsidR="00BB4CC7" w:rsidRPr="001D4859" w:rsidRDefault="00BB4CC7" w:rsidP="0038264B">
            <w:pPr>
              <w:widowControl w:val="0"/>
              <w:ind w:left="567" w:hanging="567"/>
              <w:jc w:val="center"/>
              <w:outlineLvl w:val="1"/>
              <w:rPr>
                <w:rFonts w:ascii="Garamond" w:hAnsi="Garamond"/>
                <w:b/>
                <w:bCs/>
                <w:color w:val="000000"/>
                <w:spacing w:val="-10"/>
              </w:rPr>
            </w:pPr>
            <w:r w:rsidRPr="001D4859">
              <w:rPr>
                <w:rFonts w:ascii="Garamond" w:hAnsi="Garamond"/>
                <w:b/>
                <w:bCs/>
                <w:color w:val="000000"/>
                <w:spacing w:val="-10"/>
                <w:sz w:val="22"/>
                <w:szCs w:val="22"/>
              </w:rPr>
              <w:t>…</w:t>
            </w:r>
          </w:p>
          <w:p w:rsidR="00BB4CC7" w:rsidRPr="001D4859" w:rsidRDefault="006E4C1F" w:rsidP="0038264B">
            <w:pPr>
              <w:ind w:left="34"/>
              <w:jc w:val="both"/>
              <w:rPr>
                <w:rFonts w:ascii="Garamond" w:hAnsi="Garamond"/>
              </w:rPr>
            </w:pPr>
            <w:r>
              <w:rPr>
                <w:rFonts w:ascii="Garamond" w:hAnsi="Garamond"/>
                <w:noProof/>
                <w:position w:val="-14"/>
              </w:rPr>
              <w:pict>
                <v:shape id="Рисунок 2828" o:spid="_x0000_i1148" type="#_x0000_t75" style="width:34.5pt;height:9pt;visibility:visible">
                  <v:imagedata r:id="rId198" o:title=""/>
                </v:shape>
              </w:pict>
            </w:r>
            <w:r w:rsidR="00BB4CC7" w:rsidRPr="001D4859">
              <w:rPr>
                <w:rFonts w:ascii="Garamond" w:hAnsi="Garamond"/>
                <w:sz w:val="22"/>
                <w:szCs w:val="22"/>
              </w:rPr>
              <w:t xml:space="preserve"> ― предварительный плановый </w:t>
            </w:r>
            <w:r w:rsidR="00BB4CC7" w:rsidRPr="001D4859">
              <w:rPr>
                <w:rFonts w:ascii="Garamond" w:hAnsi="Garamond"/>
                <w:sz w:val="22"/>
                <w:szCs w:val="22"/>
                <w:highlight w:val="yellow"/>
              </w:rPr>
              <w:t>почасовой</w:t>
            </w:r>
            <w:r w:rsidR="00BB4CC7" w:rsidRPr="001D4859">
              <w:rPr>
                <w:rFonts w:ascii="Garamond" w:hAnsi="Garamond"/>
                <w:sz w:val="22"/>
                <w:szCs w:val="22"/>
              </w:rPr>
              <w:t xml:space="preserve"> объем покупки </w:t>
            </w:r>
            <w:r w:rsidR="00BB4CC7" w:rsidRPr="007F46A0">
              <w:rPr>
                <w:rFonts w:ascii="Garamond" w:hAnsi="Garamond"/>
                <w:sz w:val="22"/>
                <w:szCs w:val="22"/>
                <w:highlight w:val="yellow"/>
              </w:rPr>
              <w:t xml:space="preserve">электрической энергии в </w:t>
            </w:r>
            <w:r w:rsidR="00BB4CC7" w:rsidRPr="001D4859">
              <w:rPr>
                <w:rFonts w:ascii="Garamond" w:hAnsi="Garamond"/>
                <w:sz w:val="22"/>
                <w:szCs w:val="22"/>
                <w:highlight w:val="yellow"/>
              </w:rPr>
              <w:t xml:space="preserve">отношении ГТП </w:t>
            </w:r>
            <w:r w:rsidR="00BB4CC7" w:rsidRPr="007F46A0">
              <w:rPr>
                <w:rFonts w:ascii="Garamond" w:hAnsi="Garamond"/>
                <w:sz w:val="22"/>
                <w:szCs w:val="22"/>
                <w:highlight w:val="yellow"/>
              </w:rPr>
              <w:t>потребления по</w:t>
            </w:r>
            <w:r w:rsidR="00BB4CC7" w:rsidRPr="001D4859">
              <w:rPr>
                <w:rFonts w:ascii="Garamond" w:hAnsi="Garamond"/>
                <w:sz w:val="22"/>
                <w:szCs w:val="22"/>
                <w:highlight w:val="yellow"/>
              </w:rPr>
              <w:t xml:space="preserve"> договорам купли-продажи электрической энергии </w:t>
            </w:r>
            <w:r w:rsidR="00BB4CC7">
              <w:rPr>
                <w:rFonts w:ascii="Garamond" w:hAnsi="Garamond"/>
                <w:sz w:val="22"/>
                <w:szCs w:val="22"/>
                <w:highlight w:val="yellow"/>
              </w:rPr>
              <w:t xml:space="preserve">в </w:t>
            </w:r>
            <w:r w:rsidR="00BB4CC7" w:rsidRPr="001D4859">
              <w:rPr>
                <w:rFonts w:ascii="Garamond" w:hAnsi="Garamond"/>
                <w:sz w:val="22"/>
                <w:szCs w:val="22"/>
                <w:highlight w:val="yellow"/>
              </w:rPr>
              <w:t>НЦЗ (в отнош</w:t>
            </w:r>
            <w:r w:rsidR="00BB4CC7">
              <w:rPr>
                <w:rFonts w:ascii="Garamond" w:hAnsi="Garamond"/>
                <w:sz w:val="22"/>
                <w:szCs w:val="22"/>
                <w:highlight w:val="yellow"/>
              </w:rPr>
              <w:t>ении ГТП, зарегистрированных за</w:t>
            </w:r>
            <w:r w:rsidR="00BB4CC7" w:rsidRPr="001D4859">
              <w:rPr>
                <w:rFonts w:ascii="Garamond" w:hAnsi="Garamond"/>
                <w:sz w:val="22"/>
                <w:szCs w:val="22"/>
                <w:highlight w:val="yellow"/>
              </w:rPr>
              <w:t xml:space="preserve"> организацией, исполняющей функции Единого закуп</w:t>
            </w:r>
            <w:r w:rsidR="00BB4CC7">
              <w:rPr>
                <w:rFonts w:ascii="Garamond" w:hAnsi="Garamond"/>
                <w:sz w:val="22"/>
                <w:szCs w:val="22"/>
                <w:highlight w:val="yellow"/>
              </w:rPr>
              <w:t xml:space="preserve">щика во второй неценовой зоне, </w:t>
            </w:r>
            <w:r w:rsidR="00BB4CC7">
              <w:rPr>
                <w:rFonts w:ascii="Courier New" w:hAnsi="Courier New" w:cs="Courier New"/>
                <w:sz w:val="22"/>
                <w:szCs w:val="22"/>
                <w:highlight w:val="yellow"/>
              </w:rPr>
              <w:t>-</w:t>
            </w:r>
            <w:r w:rsidR="00BB4CC7" w:rsidRPr="001D4859">
              <w:rPr>
                <w:rFonts w:ascii="Garamond" w:hAnsi="Garamond"/>
                <w:sz w:val="22"/>
                <w:szCs w:val="22"/>
                <w:highlight w:val="yellow"/>
              </w:rPr>
              <w:t xml:space="preserve"> по договорам купли-продажи электрической энергии для ЕЗ),</w:t>
            </w:r>
            <w:r w:rsidR="00BB4CC7" w:rsidRPr="001D4859">
              <w:rPr>
                <w:rFonts w:ascii="Garamond" w:hAnsi="Garamond"/>
                <w:sz w:val="22"/>
                <w:szCs w:val="22"/>
              </w:rPr>
              <w:t xml:space="preserve"> определенный в соответствии с разделом 8 </w:t>
            </w:r>
            <w:r w:rsidR="00BB4CC7" w:rsidRPr="001D4859">
              <w:rPr>
                <w:rFonts w:ascii="Garamond" w:hAnsi="Garamond"/>
                <w:i/>
                <w:sz w:val="22"/>
                <w:szCs w:val="22"/>
              </w:rPr>
              <w:t xml:space="preserve">Регламента функционирования участников оптового рынка на территории неценовых зон </w:t>
            </w:r>
            <w:r w:rsidR="00BB4CC7" w:rsidRPr="001D4859">
              <w:rPr>
                <w:rFonts w:ascii="Garamond" w:hAnsi="Garamond"/>
                <w:sz w:val="22"/>
                <w:szCs w:val="22"/>
              </w:rPr>
              <w:t>(Приложение № 14</w:t>
            </w:r>
            <w:r w:rsidR="00BB4CC7" w:rsidRPr="001D4859">
              <w:rPr>
                <w:rFonts w:ascii="Garamond" w:hAnsi="Garamond"/>
                <w:i/>
                <w:sz w:val="22"/>
                <w:szCs w:val="22"/>
              </w:rPr>
              <w:t xml:space="preserve"> </w:t>
            </w:r>
            <w:r w:rsidR="00BB4CC7" w:rsidRPr="001D4859">
              <w:rPr>
                <w:rFonts w:ascii="Garamond" w:hAnsi="Garamond"/>
                <w:sz w:val="22"/>
                <w:szCs w:val="22"/>
              </w:rPr>
              <w:t>к</w:t>
            </w:r>
            <w:r w:rsidR="00BB4CC7" w:rsidRPr="001D4859">
              <w:rPr>
                <w:rFonts w:ascii="Garamond" w:hAnsi="Garamond"/>
                <w:i/>
                <w:sz w:val="22"/>
                <w:szCs w:val="22"/>
              </w:rPr>
              <w:t> Договору о присоединении к торговой системе оптового рынка</w:t>
            </w:r>
            <w:r w:rsidR="00BB4CC7" w:rsidRPr="001D4859">
              <w:rPr>
                <w:rFonts w:ascii="Garamond" w:hAnsi="Garamond"/>
                <w:sz w:val="22"/>
                <w:szCs w:val="22"/>
              </w:rPr>
              <w:t>);</w:t>
            </w:r>
          </w:p>
          <w:p w:rsidR="00BB4CC7" w:rsidRPr="001D4859" w:rsidRDefault="00BB4CC7" w:rsidP="0038264B">
            <w:pPr>
              <w:keepNext/>
              <w:ind w:left="283"/>
              <w:jc w:val="both"/>
              <w:outlineLvl w:val="2"/>
              <w:rPr>
                <w:rFonts w:ascii="Garamond" w:hAnsi="Garamond"/>
                <w:b/>
                <w:bCs/>
                <w:iCs/>
                <w:sz w:val="20"/>
              </w:rPr>
            </w:pPr>
            <w:r w:rsidRPr="001D4859">
              <w:rPr>
                <w:rFonts w:ascii="Garamond" w:hAnsi="Garamond"/>
                <w:b/>
                <w:bCs/>
                <w:iCs/>
                <w:sz w:val="20"/>
                <w:szCs w:val="22"/>
              </w:rPr>
              <w:t>…</w:t>
            </w:r>
          </w:p>
          <w:p w:rsidR="00BB4CC7" w:rsidRPr="001D4859" w:rsidRDefault="00BB4CC7" w:rsidP="0038264B">
            <w:pPr>
              <w:widowControl w:val="0"/>
              <w:ind w:left="459" w:hanging="425"/>
              <w:jc w:val="both"/>
              <w:rPr>
                <w:rFonts w:ascii="Garamond" w:hAnsi="Garamond"/>
              </w:rPr>
            </w:pPr>
            <w:r w:rsidRPr="001D4859">
              <w:rPr>
                <w:rFonts w:ascii="Garamond" w:hAnsi="Garamond"/>
                <w:sz w:val="22"/>
                <w:szCs w:val="22"/>
              </w:rPr>
              <w:t xml:space="preserve">где </w:t>
            </w:r>
            <w:r w:rsidR="006E4C1F">
              <w:rPr>
                <w:rFonts w:ascii="Garamond" w:hAnsi="Garamond"/>
                <w:noProof/>
                <w:position w:val="-14"/>
              </w:rPr>
              <w:pict>
                <v:shape id="Рисунок 2829" o:spid="_x0000_i1149" type="#_x0000_t75" style="width:34.5pt;height:9pt;visibility:visible">
                  <v:imagedata r:id="rId199" o:title=""/>
                </v:shape>
              </w:pict>
            </w:r>
            <w:r w:rsidRPr="001D4859">
              <w:rPr>
                <w:rFonts w:ascii="Garamond" w:hAnsi="Garamond"/>
                <w:sz w:val="22"/>
                <w:szCs w:val="22"/>
              </w:rPr>
              <w:t xml:space="preserve"> ― предварительный плановый </w:t>
            </w:r>
            <w:r w:rsidRPr="001D4859">
              <w:rPr>
                <w:rFonts w:ascii="Garamond" w:hAnsi="Garamond"/>
                <w:sz w:val="22"/>
                <w:szCs w:val="22"/>
                <w:highlight w:val="yellow"/>
              </w:rPr>
              <w:t>почасовой</w:t>
            </w:r>
            <w:r w:rsidRPr="001D4859">
              <w:rPr>
                <w:rFonts w:ascii="Garamond" w:hAnsi="Garamond"/>
                <w:sz w:val="22"/>
                <w:szCs w:val="22"/>
              </w:rPr>
              <w:t xml:space="preserve"> объем </w:t>
            </w:r>
            <w:r w:rsidRPr="007F46A0">
              <w:rPr>
                <w:rFonts w:ascii="Garamond" w:hAnsi="Garamond"/>
                <w:sz w:val="22"/>
                <w:szCs w:val="22"/>
                <w:highlight w:val="yellow"/>
              </w:rPr>
              <w:t>покупки</w:t>
            </w:r>
            <w:r>
              <w:rPr>
                <w:rFonts w:ascii="Garamond" w:hAnsi="Garamond"/>
                <w:sz w:val="22"/>
                <w:szCs w:val="22"/>
              </w:rPr>
              <w:t xml:space="preserve"> </w:t>
            </w:r>
            <w:r w:rsidRPr="001D4859">
              <w:rPr>
                <w:rFonts w:ascii="Garamond" w:hAnsi="Garamond"/>
                <w:sz w:val="22"/>
                <w:szCs w:val="22"/>
              </w:rPr>
              <w:t>электрической энергии</w:t>
            </w:r>
            <w:r>
              <w:rPr>
                <w:rFonts w:ascii="Garamond" w:hAnsi="Garamond"/>
                <w:sz w:val="22"/>
                <w:szCs w:val="22"/>
              </w:rPr>
              <w:t xml:space="preserve"> </w:t>
            </w:r>
            <w:r w:rsidRPr="007F46A0">
              <w:rPr>
                <w:rFonts w:ascii="Garamond" w:hAnsi="Garamond"/>
                <w:sz w:val="22"/>
                <w:szCs w:val="22"/>
                <w:highlight w:val="yellow"/>
              </w:rPr>
              <w:t>в отношении ГТП потребления по</w:t>
            </w:r>
            <w:r w:rsidRPr="001D4859">
              <w:rPr>
                <w:rFonts w:ascii="Garamond" w:hAnsi="Garamond"/>
                <w:sz w:val="22"/>
                <w:szCs w:val="22"/>
              </w:rPr>
              <w:t xml:space="preserve"> </w:t>
            </w:r>
            <w:r w:rsidRPr="001D4859">
              <w:rPr>
                <w:rFonts w:ascii="Garamond" w:hAnsi="Garamond"/>
                <w:sz w:val="22"/>
                <w:szCs w:val="22"/>
                <w:highlight w:val="yellow"/>
              </w:rPr>
              <w:t xml:space="preserve">договорам купли-продажи электрической энергии </w:t>
            </w:r>
            <w:r>
              <w:rPr>
                <w:rFonts w:ascii="Garamond" w:hAnsi="Garamond"/>
                <w:sz w:val="22"/>
                <w:szCs w:val="22"/>
                <w:highlight w:val="yellow"/>
              </w:rPr>
              <w:t xml:space="preserve">в </w:t>
            </w:r>
            <w:r w:rsidRPr="001D4859">
              <w:rPr>
                <w:rFonts w:ascii="Garamond" w:hAnsi="Garamond"/>
                <w:sz w:val="22"/>
                <w:szCs w:val="22"/>
                <w:highlight w:val="yellow"/>
              </w:rPr>
              <w:t>НЦЗ (в отнош</w:t>
            </w:r>
            <w:r>
              <w:rPr>
                <w:rFonts w:ascii="Garamond" w:hAnsi="Garamond"/>
                <w:sz w:val="22"/>
                <w:szCs w:val="22"/>
                <w:highlight w:val="yellow"/>
              </w:rPr>
              <w:t>ении ГТП, зарегистрированных за</w:t>
            </w:r>
            <w:r w:rsidRPr="001D4859">
              <w:rPr>
                <w:rFonts w:ascii="Garamond" w:hAnsi="Garamond"/>
                <w:sz w:val="22"/>
                <w:szCs w:val="22"/>
                <w:highlight w:val="yellow"/>
              </w:rPr>
              <w:t xml:space="preserve"> организацией, исполняющей функции Единого закуп</w:t>
            </w:r>
            <w:r>
              <w:rPr>
                <w:rFonts w:ascii="Garamond" w:hAnsi="Garamond"/>
                <w:sz w:val="22"/>
                <w:szCs w:val="22"/>
                <w:highlight w:val="yellow"/>
              </w:rPr>
              <w:t xml:space="preserve">щика во второй неценовой зоне, </w:t>
            </w:r>
            <w:r>
              <w:rPr>
                <w:rFonts w:ascii="Courier New" w:hAnsi="Courier New" w:cs="Courier New"/>
                <w:sz w:val="22"/>
                <w:szCs w:val="22"/>
                <w:highlight w:val="yellow"/>
              </w:rPr>
              <w:t>-</w:t>
            </w:r>
            <w:r w:rsidRPr="001D4859">
              <w:rPr>
                <w:rFonts w:ascii="Garamond" w:hAnsi="Garamond"/>
                <w:sz w:val="22"/>
                <w:szCs w:val="22"/>
                <w:highlight w:val="yellow"/>
              </w:rPr>
              <w:t xml:space="preserve"> по договорам купли-продажи электрической энергии для ЕЗ),</w:t>
            </w:r>
            <w:r>
              <w:rPr>
                <w:rFonts w:ascii="Garamond" w:hAnsi="Garamond"/>
                <w:sz w:val="22"/>
                <w:szCs w:val="22"/>
              </w:rPr>
              <w:t xml:space="preserve"> </w:t>
            </w:r>
            <w:r w:rsidRPr="001D4859">
              <w:rPr>
                <w:rFonts w:ascii="Garamond" w:hAnsi="Garamond"/>
                <w:sz w:val="22"/>
                <w:szCs w:val="22"/>
              </w:rPr>
              <w:t xml:space="preserve">участником оптового рынка </w:t>
            </w:r>
            <w:r w:rsidRPr="001D4859">
              <w:rPr>
                <w:rFonts w:ascii="Garamond" w:hAnsi="Garamond"/>
                <w:i/>
                <w:sz w:val="22"/>
                <w:szCs w:val="22"/>
                <w:lang w:val="en-US"/>
              </w:rPr>
              <w:t>i</w:t>
            </w:r>
            <w:r w:rsidRPr="001D4859">
              <w:rPr>
                <w:rFonts w:ascii="Garamond" w:hAnsi="Garamond"/>
                <w:sz w:val="22"/>
                <w:szCs w:val="22"/>
              </w:rPr>
              <w:t xml:space="preserve"> в ГТП потребления </w:t>
            </w:r>
            <w:r w:rsidRPr="001D4859">
              <w:rPr>
                <w:rFonts w:ascii="Garamond" w:hAnsi="Garamond"/>
                <w:i/>
                <w:sz w:val="22"/>
                <w:szCs w:val="22"/>
              </w:rPr>
              <w:t>р</w:t>
            </w:r>
            <w:r w:rsidRPr="001D4859">
              <w:rPr>
                <w:rFonts w:ascii="Garamond" w:hAnsi="Garamond"/>
                <w:sz w:val="22"/>
                <w:szCs w:val="22"/>
              </w:rPr>
              <w:t xml:space="preserve">, отнесенной к неценовой зоне </w:t>
            </w:r>
            <w:r w:rsidRPr="001D4859">
              <w:rPr>
                <w:rFonts w:ascii="Garamond" w:hAnsi="Garamond"/>
                <w:i/>
                <w:color w:val="000000"/>
                <w:sz w:val="22"/>
                <w:szCs w:val="22"/>
                <w:lang w:val="en-US"/>
              </w:rPr>
              <w:t>z</w:t>
            </w:r>
            <w:r w:rsidRPr="001D4859">
              <w:rPr>
                <w:rFonts w:ascii="Garamond" w:hAnsi="Garamond"/>
                <w:sz w:val="22"/>
                <w:szCs w:val="22"/>
              </w:rPr>
              <w:t xml:space="preserve">, определенный в соответствии с разделом 8 </w:t>
            </w:r>
            <w:r w:rsidRPr="001D4859">
              <w:rPr>
                <w:rFonts w:ascii="Garamond" w:hAnsi="Garamond"/>
                <w:i/>
                <w:sz w:val="22"/>
                <w:szCs w:val="22"/>
              </w:rPr>
              <w:t xml:space="preserve">Регламента функционирования участников оптового рынка на территории неценовых зон </w:t>
            </w:r>
            <w:r w:rsidRPr="001D4859">
              <w:rPr>
                <w:rFonts w:ascii="Garamond" w:hAnsi="Garamond"/>
                <w:sz w:val="22"/>
                <w:szCs w:val="22"/>
              </w:rPr>
              <w:t>(Приложение № 14</w:t>
            </w:r>
            <w:r w:rsidRPr="001D4859">
              <w:rPr>
                <w:rFonts w:ascii="Garamond" w:hAnsi="Garamond"/>
                <w:i/>
                <w:sz w:val="22"/>
                <w:szCs w:val="22"/>
              </w:rPr>
              <w:t xml:space="preserve"> </w:t>
            </w:r>
            <w:r w:rsidRPr="001D4859">
              <w:rPr>
                <w:rFonts w:ascii="Garamond" w:hAnsi="Garamond"/>
                <w:sz w:val="22"/>
                <w:szCs w:val="22"/>
              </w:rPr>
              <w:t>к</w:t>
            </w:r>
            <w:r w:rsidRPr="001D4859">
              <w:rPr>
                <w:rFonts w:ascii="Garamond" w:hAnsi="Garamond"/>
                <w:i/>
                <w:sz w:val="22"/>
                <w:szCs w:val="22"/>
              </w:rPr>
              <w:t xml:space="preserve"> Договору о присоединении к торговой системе оптового рынка</w:t>
            </w:r>
            <w:r w:rsidRPr="001D4859">
              <w:rPr>
                <w:rFonts w:ascii="Garamond" w:hAnsi="Garamond"/>
                <w:sz w:val="22"/>
                <w:szCs w:val="22"/>
              </w:rPr>
              <w:t>);</w:t>
            </w:r>
          </w:p>
          <w:p w:rsidR="00BB4CC7" w:rsidRPr="001D4859" w:rsidRDefault="00BB4CC7" w:rsidP="0038264B">
            <w:pPr>
              <w:ind w:left="459" w:hanging="425"/>
              <w:jc w:val="both"/>
              <w:rPr>
                <w:rFonts w:ascii="Garamond" w:hAnsi="Garamond"/>
              </w:rPr>
            </w:pPr>
            <w:r w:rsidRPr="001D4859">
              <w:rPr>
                <w:rFonts w:ascii="Garamond" w:hAnsi="Garamond"/>
                <w:sz w:val="22"/>
                <w:szCs w:val="22"/>
              </w:rPr>
              <w:t xml:space="preserve">        величины </w:t>
            </w:r>
            <w:r w:rsidR="006E4C1F">
              <w:rPr>
                <w:rFonts w:ascii="Garamond" w:hAnsi="Garamond"/>
                <w:noProof/>
                <w:position w:val="-14"/>
              </w:rPr>
              <w:pict>
                <v:shape id="Рисунок 2830" o:spid="_x0000_i1150" type="#_x0000_t75" style="width:6.75pt;height:9pt;visibility:visible">
                  <v:imagedata r:id="rId200" o:title=""/>
                </v:shape>
              </w:pict>
            </w:r>
            <w:r w:rsidRPr="001D4859">
              <w:rPr>
                <w:rFonts w:ascii="Garamond" w:hAnsi="Garamond"/>
                <w:sz w:val="22"/>
                <w:szCs w:val="22"/>
              </w:rPr>
              <w:t xml:space="preserve">, </w:t>
            </w:r>
            <w:r w:rsidR="006E4C1F">
              <w:rPr>
                <w:rFonts w:ascii="Garamond" w:hAnsi="Garamond"/>
                <w:noProof/>
                <w:position w:val="-14"/>
              </w:rPr>
              <w:pict>
                <v:shape id="Рисунок 2831" o:spid="_x0000_i1151" type="#_x0000_t75" style="width:26.25pt;height:17.25pt;visibility:visible">
                  <v:imagedata r:id="rId201" o:title=""/>
                </v:shape>
              </w:pict>
            </w:r>
            <w:r w:rsidRPr="001D4859">
              <w:rPr>
                <w:rFonts w:ascii="Garamond" w:hAnsi="Garamond"/>
                <w:sz w:val="22"/>
                <w:szCs w:val="22"/>
              </w:rPr>
              <w:t xml:space="preserve">, </w:t>
            </w:r>
            <w:r w:rsidR="006E4C1F">
              <w:rPr>
                <w:rFonts w:ascii="Garamond" w:hAnsi="Garamond"/>
                <w:noProof/>
                <w:position w:val="-14"/>
              </w:rPr>
              <w:pict>
                <v:shape id="Рисунок 2832" o:spid="_x0000_i1152" type="#_x0000_t75" style="width:34.5pt;height:9pt;visibility:visible">
                  <v:imagedata r:id="rId202" o:title=""/>
                </v:shape>
              </w:pict>
            </w:r>
            <w:r w:rsidRPr="001D4859">
              <w:rPr>
                <w:rFonts w:ascii="Garamond" w:hAnsi="Garamond"/>
                <w:sz w:val="22"/>
                <w:szCs w:val="22"/>
              </w:rPr>
              <w:t xml:space="preserve">, </w:t>
            </w:r>
            <w:r w:rsidR="006E4C1F">
              <w:rPr>
                <w:rFonts w:ascii="Garamond" w:hAnsi="Garamond"/>
                <w:noProof/>
                <w:position w:val="-14"/>
              </w:rPr>
              <w:pict>
                <v:shape id="Рисунок 2833" o:spid="_x0000_i1153" type="#_x0000_t75" style="width:24pt;height:19.5pt;visibility:visible">
                  <v:imagedata r:id="rId203" o:title=""/>
                </v:shape>
              </w:pict>
            </w:r>
            <w:r w:rsidRPr="001D4859">
              <w:rPr>
                <w:rFonts w:ascii="Garamond" w:hAnsi="Garamond"/>
                <w:position w:val="-14"/>
                <w:sz w:val="22"/>
                <w:szCs w:val="22"/>
              </w:rPr>
              <w:t xml:space="preserve"> </w:t>
            </w:r>
            <w:r w:rsidRPr="001D4859">
              <w:rPr>
                <w:rFonts w:ascii="Garamond" w:hAnsi="Garamond"/>
                <w:sz w:val="22"/>
                <w:szCs w:val="22"/>
              </w:rPr>
              <w:t xml:space="preserve">определяются в соответствии </w:t>
            </w:r>
            <w:r w:rsidRPr="001D4859">
              <w:rPr>
                <w:rFonts w:ascii="Garamond" w:hAnsi="Garamond"/>
                <w:sz w:val="22"/>
                <w:szCs w:val="22"/>
              </w:rPr>
              <w:lastRenderedPageBreak/>
              <w:t xml:space="preserve">с разделом 9 </w:t>
            </w:r>
            <w:r w:rsidRPr="001D4859">
              <w:rPr>
                <w:rFonts w:ascii="Garamond" w:hAnsi="Garamond"/>
                <w:i/>
                <w:sz w:val="22"/>
                <w:szCs w:val="22"/>
              </w:rPr>
              <w:t xml:space="preserve">Регламента функционирования участников оптового рынка на территории неценовых зон </w:t>
            </w:r>
            <w:r w:rsidRPr="001D4859">
              <w:rPr>
                <w:rFonts w:ascii="Garamond" w:hAnsi="Garamond"/>
                <w:sz w:val="22"/>
                <w:szCs w:val="22"/>
              </w:rPr>
              <w:t>(Приложение № 14</w:t>
            </w:r>
            <w:r w:rsidRPr="001D4859">
              <w:rPr>
                <w:rFonts w:ascii="Garamond" w:hAnsi="Garamond"/>
                <w:i/>
                <w:sz w:val="22"/>
                <w:szCs w:val="22"/>
              </w:rPr>
              <w:t xml:space="preserve"> </w:t>
            </w:r>
            <w:r w:rsidRPr="001D4859">
              <w:rPr>
                <w:rFonts w:ascii="Garamond" w:hAnsi="Garamond"/>
                <w:sz w:val="22"/>
                <w:szCs w:val="22"/>
              </w:rPr>
              <w:t>к</w:t>
            </w:r>
            <w:r w:rsidRPr="001D4859">
              <w:rPr>
                <w:rFonts w:ascii="Garamond" w:hAnsi="Garamond"/>
                <w:i/>
                <w:sz w:val="22"/>
                <w:szCs w:val="22"/>
              </w:rPr>
              <w:t> Договору о присоединении к торговой системе оптового рынка</w:t>
            </w:r>
            <w:r w:rsidRPr="001D4859">
              <w:rPr>
                <w:rFonts w:ascii="Garamond" w:hAnsi="Garamond"/>
                <w:sz w:val="22"/>
                <w:szCs w:val="22"/>
              </w:rPr>
              <w:t>)</w:t>
            </w:r>
            <w:r w:rsidRPr="001D4859">
              <w:rPr>
                <w:rFonts w:ascii="Garamond" w:hAnsi="Garamond"/>
                <w:i/>
                <w:sz w:val="22"/>
                <w:szCs w:val="22"/>
              </w:rPr>
              <w:t>;</w:t>
            </w:r>
          </w:p>
          <w:p w:rsidR="00BB4CC7" w:rsidRDefault="00BB4CC7" w:rsidP="0038264B">
            <w:pPr>
              <w:keepNext/>
              <w:ind w:left="283"/>
              <w:jc w:val="both"/>
              <w:outlineLvl w:val="2"/>
              <w:rPr>
                <w:rFonts w:ascii="Garamond" w:hAnsi="Garamond"/>
                <w:b/>
                <w:bCs/>
                <w:iCs/>
                <w:sz w:val="20"/>
              </w:rPr>
            </w:pPr>
          </w:p>
          <w:p w:rsidR="00BB4CC7" w:rsidRPr="001D4859" w:rsidRDefault="00BB4CC7" w:rsidP="0038264B">
            <w:pPr>
              <w:keepNext/>
              <w:ind w:left="283"/>
              <w:jc w:val="both"/>
              <w:outlineLvl w:val="2"/>
              <w:rPr>
                <w:rFonts w:ascii="Garamond" w:hAnsi="Garamond"/>
                <w:b/>
                <w:bCs/>
                <w:iCs/>
                <w:sz w:val="20"/>
              </w:rPr>
            </w:pPr>
            <w:r w:rsidRPr="001D4859">
              <w:rPr>
                <w:rFonts w:ascii="Garamond" w:hAnsi="Garamond"/>
                <w:b/>
                <w:bCs/>
                <w:iCs/>
                <w:sz w:val="20"/>
                <w:szCs w:val="22"/>
              </w:rPr>
              <w:t>…</w:t>
            </w:r>
          </w:p>
          <w:p w:rsidR="00BB4CC7" w:rsidRPr="001D4859" w:rsidRDefault="006E4C1F" w:rsidP="0038264B">
            <w:pPr>
              <w:widowControl w:val="0"/>
              <w:ind w:left="34"/>
              <w:rPr>
                <w:rFonts w:ascii="Garamond" w:hAnsi="Garamond"/>
              </w:rPr>
            </w:pPr>
            <w:r>
              <w:rPr>
                <w:rFonts w:ascii="Garamond" w:hAnsi="Garamond"/>
                <w:noProof/>
                <w:position w:val="-34"/>
              </w:rPr>
              <w:pict>
                <v:shape id="Рисунок 2834" o:spid="_x0000_i1154" type="#_x0000_t75" style="width:132pt;height:26.25pt;visibility:visible">
                  <v:imagedata r:id="rId204" o:title=""/>
                </v:shape>
              </w:pict>
            </w:r>
            <w:r w:rsidR="00BB4CC7" w:rsidRPr="001D4859">
              <w:rPr>
                <w:rFonts w:ascii="Garamond" w:hAnsi="Garamond"/>
                <w:sz w:val="22"/>
                <w:szCs w:val="22"/>
              </w:rPr>
              <w:t>,</w:t>
            </w:r>
          </w:p>
          <w:p w:rsidR="00BB4CC7" w:rsidRPr="001D4859" w:rsidRDefault="00BB4CC7" w:rsidP="0038264B">
            <w:pPr>
              <w:widowControl w:val="0"/>
              <w:jc w:val="both"/>
              <w:rPr>
                <w:b/>
              </w:rPr>
            </w:pPr>
            <w:r w:rsidRPr="001D4859">
              <w:rPr>
                <w:rFonts w:ascii="Garamond" w:hAnsi="Garamond"/>
                <w:sz w:val="22"/>
                <w:szCs w:val="22"/>
              </w:rPr>
              <w:t xml:space="preserve">где </w:t>
            </w:r>
            <w:r w:rsidR="006E4C1F">
              <w:rPr>
                <w:rFonts w:ascii="Garamond" w:hAnsi="Garamond"/>
                <w:noProof/>
                <w:position w:val="-14"/>
              </w:rPr>
              <w:pict>
                <v:shape id="Рисунок 2835" o:spid="_x0000_i1155" type="#_x0000_t75" style="width:39pt;height:19.5pt;visibility:visible">
                  <v:imagedata r:id="rId205" o:title=""/>
                </v:shape>
              </w:pict>
            </w:r>
            <w:r w:rsidRPr="001D4859">
              <w:rPr>
                <w:rFonts w:ascii="Garamond" w:hAnsi="Garamond"/>
                <w:sz w:val="22"/>
                <w:szCs w:val="22"/>
              </w:rPr>
              <w:t xml:space="preserve">― предварительный плановый </w:t>
            </w:r>
            <w:r w:rsidRPr="004940C7">
              <w:rPr>
                <w:rFonts w:ascii="Garamond" w:hAnsi="Garamond"/>
                <w:sz w:val="22"/>
                <w:szCs w:val="22"/>
                <w:highlight w:val="yellow"/>
              </w:rPr>
              <w:t>почасовой</w:t>
            </w:r>
            <w:r>
              <w:rPr>
                <w:rFonts w:ascii="Garamond" w:hAnsi="Garamond"/>
                <w:sz w:val="22"/>
                <w:szCs w:val="22"/>
              </w:rPr>
              <w:t xml:space="preserve"> </w:t>
            </w:r>
            <w:r w:rsidRPr="001D4859">
              <w:rPr>
                <w:rFonts w:ascii="Garamond" w:hAnsi="Garamond"/>
                <w:sz w:val="22"/>
                <w:szCs w:val="22"/>
              </w:rPr>
              <w:t xml:space="preserve">объем покупки электрической энергии по </w:t>
            </w:r>
            <w:r w:rsidRPr="001D4859">
              <w:rPr>
                <w:rFonts w:ascii="Garamond" w:hAnsi="Garamond"/>
                <w:sz w:val="22"/>
                <w:szCs w:val="22"/>
                <w:highlight w:val="yellow"/>
              </w:rPr>
              <w:t xml:space="preserve">договорам купли-продажи электрической энергии </w:t>
            </w:r>
            <w:r>
              <w:rPr>
                <w:rFonts w:ascii="Garamond" w:hAnsi="Garamond"/>
                <w:sz w:val="22"/>
                <w:szCs w:val="22"/>
                <w:highlight w:val="yellow"/>
              </w:rPr>
              <w:t xml:space="preserve">в </w:t>
            </w:r>
            <w:r w:rsidRPr="001D4859">
              <w:rPr>
                <w:rFonts w:ascii="Garamond" w:hAnsi="Garamond"/>
                <w:sz w:val="22"/>
                <w:szCs w:val="22"/>
                <w:highlight w:val="yellow"/>
              </w:rPr>
              <w:t>НЦЗ</w:t>
            </w:r>
            <w:r>
              <w:rPr>
                <w:rFonts w:ascii="Garamond" w:hAnsi="Garamond"/>
                <w:sz w:val="22"/>
                <w:szCs w:val="22"/>
              </w:rPr>
              <w:t xml:space="preserve"> </w:t>
            </w:r>
            <w:r w:rsidRPr="001D4859">
              <w:rPr>
                <w:rFonts w:ascii="Garamond" w:hAnsi="Garamond"/>
                <w:sz w:val="22"/>
                <w:szCs w:val="22"/>
              </w:rPr>
              <w:t xml:space="preserve">участником оптового рынка </w:t>
            </w:r>
            <w:r w:rsidRPr="001D4859">
              <w:rPr>
                <w:rFonts w:ascii="Garamond" w:hAnsi="Garamond"/>
                <w:i/>
                <w:sz w:val="22"/>
                <w:szCs w:val="22"/>
                <w:lang w:val="en-US"/>
              </w:rPr>
              <w:t>i</w:t>
            </w:r>
            <w:r w:rsidRPr="001D4859">
              <w:rPr>
                <w:rFonts w:ascii="Garamond" w:hAnsi="Garamond"/>
                <w:sz w:val="22"/>
                <w:szCs w:val="22"/>
              </w:rPr>
              <w:t xml:space="preserve"> в ГТП потребления поставщика </w:t>
            </w:r>
            <w:r w:rsidRPr="001D4859">
              <w:rPr>
                <w:rFonts w:ascii="Garamond" w:hAnsi="Garamond"/>
                <w:i/>
                <w:sz w:val="22"/>
                <w:szCs w:val="22"/>
                <w:lang w:val="en-US"/>
              </w:rPr>
              <w:t>p</w:t>
            </w:r>
            <w:r w:rsidRPr="001D4859">
              <w:rPr>
                <w:rFonts w:ascii="Garamond" w:hAnsi="Garamond"/>
                <w:sz w:val="22"/>
                <w:szCs w:val="22"/>
              </w:rPr>
              <w:t xml:space="preserve">, отнесенной к неценовой зоне </w:t>
            </w:r>
            <w:r w:rsidRPr="001D4859">
              <w:rPr>
                <w:rFonts w:ascii="Garamond" w:hAnsi="Garamond"/>
                <w:i/>
                <w:color w:val="000000"/>
                <w:sz w:val="22"/>
                <w:szCs w:val="22"/>
                <w:lang w:val="en-US"/>
              </w:rPr>
              <w:t>z</w:t>
            </w:r>
            <w:r w:rsidRPr="001D4859">
              <w:rPr>
                <w:rFonts w:ascii="Garamond" w:hAnsi="Garamond"/>
                <w:sz w:val="22"/>
                <w:szCs w:val="22"/>
              </w:rPr>
              <w:t xml:space="preserve">, определенный в соответствии с разделом 8 </w:t>
            </w:r>
            <w:r w:rsidRPr="001D4859">
              <w:rPr>
                <w:rFonts w:ascii="Garamond" w:hAnsi="Garamond"/>
                <w:i/>
                <w:sz w:val="22"/>
                <w:szCs w:val="22"/>
              </w:rPr>
              <w:t xml:space="preserve">Регламента функционирования участников оптового рынка на территории неценовых зон </w:t>
            </w:r>
            <w:r w:rsidRPr="001D4859">
              <w:rPr>
                <w:rFonts w:ascii="Garamond" w:hAnsi="Garamond"/>
                <w:sz w:val="22"/>
                <w:szCs w:val="22"/>
              </w:rPr>
              <w:t>(Приложение № 14</w:t>
            </w:r>
            <w:r w:rsidRPr="001D4859">
              <w:rPr>
                <w:rFonts w:ascii="Garamond" w:hAnsi="Garamond"/>
                <w:i/>
                <w:sz w:val="22"/>
                <w:szCs w:val="22"/>
              </w:rPr>
              <w:t xml:space="preserve"> </w:t>
            </w:r>
            <w:r w:rsidRPr="001D4859">
              <w:rPr>
                <w:rFonts w:ascii="Garamond" w:hAnsi="Garamond"/>
                <w:sz w:val="22"/>
                <w:szCs w:val="22"/>
              </w:rPr>
              <w:t>к</w:t>
            </w:r>
            <w:r w:rsidRPr="001D4859">
              <w:rPr>
                <w:rFonts w:ascii="Garamond" w:hAnsi="Garamond"/>
                <w:i/>
                <w:sz w:val="22"/>
                <w:szCs w:val="22"/>
              </w:rPr>
              <w:t xml:space="preserve"> Договору о присоединении к торговой системе оптового рынка</w:t>
            </w:r>
            <w:r w:rsidRPr="001D4859">
              <w:rPr>
                <w:rFonts w:ascii="Garamond" w:hAnsi="Garamond"/>
                <w:sz w:val="22"/>
                <w:szCs w:val="22"/>
              </w:rPr>
              <w:t>).</w:t>
            </w:r>
          </w:p>
        </w:tc>
      </w:tr>
      <w:tr w:rsidR="00BB4CC7" w:rsidRPr="001D4859" w:rsidTr="0038264B">
        <w:tc>
          <w:tcPr>
            <w:tcW w:w="1598" w:type="dxa"/>
            <w:vAlign w:val="center"/>
          </w:tcPr>
          <w:p w:rsidR="00BB4CC7" w:rsidRPr="008A34CD" w:rsidRDefault="00BB4CC7" w:rsidP="0038264B">
            <w:pPr>
              <w:widowControl w:val="0"/>
              <w:jc w:val="center"/>
              <w:rPr>
                <w:rFonts w:ascii="Garamond" w:hAnsi="Garamond"/>
                <w:b/>
              </w:rPr>
            </w:pPr>
            <w:r w:rsidRPr="008A34CD">
              <w:rPr>
                <w:rFonts w:ascii="Garamond" w:hAnsi="Garamond"/>
                <w:b/>
                <w:sz w:val="22"/>
                <w:szCs w:val="22"/>
              </w:rPr>
              <w:lastRenderedPageBreak/>
              <w:t>11.4.1</w:t>
            </w:r>
          </w:p>
        </w:tc>
        <w:tc>
          <w:tcPr>
            <w:tcW w:w="6520" w:type="dxa"/>
          </w:tcPr>
          <w:p w:rsidR="00BB4CC7" w:rsidRPr="001D4859" w:rsidRDefault="00BB4CC7" w:rsidP="0038264B">
            <w:pPr>
              <w:keepNext/>
              <w:spacing w:before="240"/>
              <w:ind w:left="283"/>
              <w:jc w:val="both"/>
              <w:outlineLvl w:val="2"/>
              <w:rPr>
                <w:rFonts w:ascii="Garamond" w:hAnsi="Garamond"/>
                <w:b/>
                <w:bCs/>
                <w:iCs/>
              </w:rPr>
            </w:pPr>
            <w:bookmarkStart w:id="76" w:name="_Toc188266963"/>
            <w:bookmarkStart w:id="77" w:name="_Toc226269727"/>
            <w:bookmarkStart w:id="78" w:name="_Toc226456278"/>
            <w:bookmarkStart w:id="79" w:name="_Toc326248257"/>
            <w:bookmarkStart w:id="80" w:name="_Toc365644314"/>
            <w:bookmarkStart w:id="81" w:name="_Toc395623451"/>
            <w:bookmarkStart w:id="82" w:name="_Toc407192237"/>
            <w:r w:rsidRPr="001D4859">
              <w:rPr>
                <w:rFonts w:ascii="Garamond" w:hAnsi="Garamond"/>
                <w:b/>
                <w:bCs/>
                <w:iCs/>
                <w:sz w:val="22"/>
                <w:szCs w:val="22"/>
              </w:rPr>
              <w:t>11.4.1</w:t>
            </w:r>
            <w:r w:rsidR="006E4C1F">
              <w:rPr>
                <w:rFonts w:ascii="Garamond" w:hAnsi="Garamond"/>
                <w:b/>
                <w:bCs/>
                <w:iCs/>
                <w:sz w:val="22"/>
                <w:szCs w:val="22"/>
              </w:rPr>
              <w:t>.</w:t>
            </w:r>
            <w:r w:rsidRPr="001D4859">
              <w:rPr>
                <w:rFonts w:ascii="Garamond" w:hAnsi="Garamond"/>
                <w:b/>
                <w:bCs/>
                <w:iCs/>
                <w:sz w:val="22"/>
                <w:szCs w:val="22"/>
              </w:rPr>
              <w:t xml:space="preserve"> Расчет предварительных обязательств/требований </w:t>
            </w:r>
            <w:r w:rsidRPr="001D4859">
              <w:rPr>
                <w:rFonts w:ascii="Garamond" w:hAnsi="Garamond"/>
                <w:b/>
                <w:bCs/>
                <w:iCs/>
                <w:sz w:val="22"/>
                <w:szCs w:val="22"/>
                <w:highlight w:val="yellow"/>
              </w:rPr>
              <w:t>по четырехсторонним договорам</w:t>
            </w:r>
            <w:r w:rsidRPr="001D4859">
              <w:rPr>
                <w:rFonts w:ascii="Garamond" w:hAnsi="Garamond"/>
                <w:b/>
                <w:bCs/>
                <w:iCs/>
                <w:sz w:val="22"/>
                <w:szCs w:val="22"/>
              </w:rPr>
              <w:t xml:space="preserve"> по оплате отклонений участника неценовых зон оптового рынка, имеющего ГТП генерации (импорта)</w:t>
            </w:r>
            <w:bookmarkEnd w:id="76"/>
            <w:bookmarkEnd w:id="77"/>
            <w:bookmarkEnd w:id="78"/>
            <w:bookmarkEnd w:id="79"/>
            <w:bookmarkEnd w:id="80"/>
            <w:bookmarkEnd w:id="81"/>
            <w:bookmarkEnd w:id="82"/>
          </w:p>
          <w:p w:rsidR="00BB4CC7" w:rsidRPr="001D4859" w:rsidRDefault="00BB4CC7" w:rsidP="0038264B">
            <w:pPr>
              <w:keepNext/>
              <w:spacing w:before="240" w:line="360" w:lineRule="auto"/>
              <w:ind w:left="283"/>
              <w:outlineLvl w:val="2"/>
              <w:rPr>
                <w:rFonts w:ascii="Garamond" w:hAnsi="Garamond"/>
                <w:bCs/>
                <w:iCs/>
              </w:rPr>
            </w:pPr>
            <w:r w:rsidRPr="001D4859">
              <w:rPr>
                <w:rFonts w:ascii="Garamond" w:hAnsi="Garamond"/>
                <w:bCs/>
                <w:iCs/>
                <w:sz w:val="22"/>
                <w:szCs w:val="22"/>
              </w:rPr>
              <w:t>…</w:t>
            </w:r>
          </w:p>
        </w:tc>
        <w:tc>
          <w:tcPr>
            <w:tcW w:w="6642" w:type="dxa"/>
          </w:tcPr>
          <w:p w:rsidR="00BB4CC7" w:rsidRPr="001D4859" w:rsidRDefault="00BB4CC7" w:rsidP="0038264B">
            <w:pPr>
              <w:keepNext/>
              <w:spacing w:before="240"/>
              <w:ind w:left="283"/>
              <w:jc w:val="both"/>
              <w:outlineLvl w:val="2"/>
              <w:rPr>
                <w:rFonts w:ascii="Garamond" w:hAnsi="Garamond"/>
                <w:b/>
                <w:bCs/>
                <w:iCs/>
              </w:rPr>
            </w:pPr>
            <w:r w:rsidRPr="001D4859">
              <w:rPr>
                <w:rFonts w:ascii="Garamond" w:hAnsi="Garamond"/>
                <w:b/>
                <w:bCs/>
                <w:iCs/>
                <w:sz w:val="22"/>
                <w:szCs w:val="22"/>
              </w:rPr>
              <w:t>11.4.1</w:t>
            </w:r>
            <w:r w:rsidR="006E4C1F">
              <w:rPr>
                <w:rFonts w:ascii="Garamond" w:hAnsi="Garamond"/>
                <w:b/>
                <w:bCs/>
                <w:iCs/>
                <w:sz w:val="22"/>
                <w:szCs w:val="22"/>
              </w:rPr>
              <w:t>.</w:t>
            </w:r>
            <w:r w:rsidRPr="001D4859">
              <w:rPr>
                <w:rFonts w:ascii="Garamond" w:hAnsi="Garamond"/>
                <w:b/>
                <w:bCs/>
                <w:iCs/>
                <w:sz w:val="22"/>
                <w:szCs w:val="22"/>
              </w:rPr>
              <w:t xml:space="preserve"> Расчет предварительных обязательств/требований по оплате отклонений участника неценовых зон оптового рынка, имеющего ГТП генерации (импорта)</w:t>
            </w:r>
          </w:p>
          <w:p w:rsidR="00BB4CC7" w:rsidRPr="001D4859" w:rsidRDefault="00BB4CC7" w:rsidP="0038264B">
            <w:pPr>
              <w:widowControl w:val="0"/>
            </w:pPr>
            <w:r w:rsidRPr="001D4859">
              <w:rPr>
                <w:rFonts w:ascii="Garamond" w:hAnsi="Garamond"/>
                <w:sz w:val="22"/>
                <w:szCs w:val="22"/>
              </w:rPr>
              <w:t>…</w:t>
            </w:r>
          </w:p>
        </w:tc>
      </w:tr>
      <w:tr w:rsidR="00BB4CC7" w:rsidRPr="001D4859" w:rsidTr="0038264B">
        <w:tc>
          <w:tcPr>
            <w:tcW w:w="1598" w:type="dxa"/>
            <w:vAlign w:val="center"/>
          </w:tcPr>
          <w:p w:rsidR="00BB4CC7" w:rsidRPr="008A34CD" w:rsidRDefault="00BB4CC7" w:rsidP="0038264B">
            <w:pPr>
              <w:widowControl w:val="0"/>
              <w:jc w:val="center"/>
              <w:rPr>
                <w:rFonts w:ascii="Garamond" w:hAnsi="Garamond"/>
                <w:b/>
              </w:rPr>
            </w:pPr>
            <w:r w:rsidRPr="008A34CD">
              <w:rPr>
                <w:rFonts w:ascii="Garamond" w:hAnsi="Garamond"/>
                <w:b/>
                <w:sz w:val="22"/>
                <w:szCs w:val="22"/>
              </w:rPr>
              <w:t>11.4.2</w:t>
            </w:r>
          </w:p>
        </w:tc>
        <w:tc>
          <w:tcPr>
            <w:tcW w:w="6520" w:type="dxa"/>
          </w:tcPr>
          <w:p w:rsidR="00BB4CC7" w:rsidRPr="001D4859" w:rsidRDefault="00BB4CC7" w:rsidP="0038264B">
            <w:pPr>
              <w:keepNext/>
              <w:spacing w:before="240"/>
              <w:ind w:left="283"/>
              <w:jc w:val="both"/>
              <w:outlineLvl w:val="2"/>
              <w:rPr>
                <w:rFonts w:ascii="Garamond" w:hAnsi="Garamond"/>
                <w:b/>
                <w:bCs/>
                <w:iCs/>
              </w:rPr>
            </w:pPr>
            <w:bookmarkStart w:id="83" w:name="_Toc188266967"/>
            <w:bookmarkStart w:id="84" w:name="_Toc226269731"/>
            <w:bookmarkStart w:id="85" w:name="_Toc226456282"/>
            <w:bookmarkStart w:id="86" w:name="_Toc326248261"/>
            <w:bookmarkStart w:id="87" w:name="_Toc365644318"/>
            <w:bookmarkStart w:id="88" w:name="_Toc395623455"/>
            <w:bookmarkStart w:id="89" w:name="_Toc407192241"/>
            <w:r w:rsidRPr="001D4859">
              <w:rPr>
                <w:rFonts w:ascii="Garamond" w:hAnsi="Garamond"/>
                <w:b/>
                <w:bCs/>
                <w:iCs/>
                <w:sz w:val="22"/>
                <w:szCs w:val="22"/>
              </w:rPr>
              <w:t>11.4.2</w:t>
            </w:r>
            <w:r w:rsidR="006E4C1F">
              <w:rPr>
                <w:rFonts w:ascii="Garamond" w:hAnsi="Garamond"/>
                <w:b/>
                <w:bCs/>
                <w:iCs/>
                <w:sz w:val="22"/>
                <w:szCs w:val="22"/>
              </w:rPr>
              <w:t>.</w:t>
            </w:r>
            <w:r w:rsidRPr="001D4859">
              <w:rPr>
                <w:rFonts w:ascii="Garamond" w:hAnsi="Garamond"/>
                <w:b/>
                <w:bCs/>
                <w:iCs/>
                <w:sz w:val="22"/>
                <w:szCs w:val="22"/>
              </w:rPr>
              <w:t xml:space="preserve"> Расчет предварительных обязательств/требований </w:t>
            </w:r>
            <w:r w:rsidRPr="001D4859">
              <w:rPr>
                <w:rFonts w:ascii="Garamond" w:hAnsi="Garamond"/>
                <w:b/>
                <w:bCs/>
                <w:iCs/>
                <w:sz w:val="22"/>
                <w:szCs w:val="22"/>
                <w:highlight w:val="yellow"/>
              </w:rPr>
              <w:t>по четырехсторонним договорам</w:t>
            </w:r>
            <w:r w:rsidRPr="001D4859">
              <w:rPr>
                <w:rFonts w:ascii="Garamond" w:hAnsi="Garamond"/>
                <w:b/>
                <w:bCs/>
                <w:iCs/>
                <w:sz w:val="22"/>
                <w:szCs w:val="22"/>
              </w:rPr>
              <w:t xml:space="preserve"> по оплате отклонений участника неценовых зон оптового рынка, имеющего ГТП потребления (экспорта)</w:t>
            </w:r>
            <w:bookmarkEnd w:id="83"/>
            <w:bookmarkEnd w:id="84"/>
            <w:bookmarkEnd w:id="85"/>
            <w:bookmarkEnd w:id="86"/>
            <w:bookmarkEnd w:id="87"/>
            <w:bookmarkEnd w:id="88"/>
            <w:bookmarkEnd w:id="89"/>
          </w:p>
          <w:p w:rsidR="00BB4CC7" w:rsidRPr="001D4859" w:rsidRDefault="00BB4CC7" w:rsidP="0038264B">
            <w:pPr>
              <w:keepNext/>
              <w:spacing w:before="240"/>
              <w:ind w:left="283"/>
              <w:jc w:val="both"/>
              <w:outlineLvl w:val="2"/>
              <w:rPr>
                <w:rFonts w:ascii="Garamond" w:hAnsi="Garamond"/>
                <w:bCs/>
                <w:iCs/>
              </w:rPr>
            </w:pPr>
            <w:r w:rsidRPr="001D4859">
              <w:rPr>
                <w:rFonts w:ascii="Garamond" w:hAnsi="Garamond"/>
                <w:bCs/>
                <w:iCs/>
                <w:sz w:val="22"/>
                <w:szCs w:val="22"/>
              </w:rPr>
              <w:t>…</w:t>
            </w:r>
          </w:p>
        </w:tc>
        <w:tc>
          <w:tcPr>
            <w:tcW w:w="6642" w:type="dxa"/>
          </w:tcPr>
          <w:p w:rsidR="00BB4CC7" w:rsidRPr="001D4859" w:rsidRDefault="00BB4CC7" w:rsidP="0038264B">
            <w:pPr>
              <w:keepNext/>
              <w:spacing w:before="240"/>
              <w:ind w:left="283"/>
              <w:jc w:val="both"/>
              <w:outlineLvl w:val="2"/>
              <w:rPr>
                <w:rFonts w:ascii="Garamond" w:hAnsi="Garamond"/>
                <w:b/>
                <w:bCs/>
                <w:iCs/>
              </w:rPr>
            </w:pPr>
            <w:r w:rsidRPr="001D4859">
              <w:rPr>
                <w:rFonts w:ascii="Garamond" w:hAnsi="Garamond"/>
                <w:b/>
                <w:bCs/>
                <w:iCs/>
                <w:sz w:val="22"/>
                <w:szCs w:val="22"/>
              </w:rPr>
              <w:t>11.4.2</w:t>
            </w:r>
            <w:r w:rsidR="006E4C1F">
              <w:rPr>
                <w:rFonts w:ascii="Garamond" w:hAnsi="Garamond"/>
                <w:b/>
                <w:bCs/>
                <w:iCs/>
                <w:sz w:val="22"/>
                <w:szCs w:val="22"/>
              </w:rPr>
              <w:t>.</w:t>
            </w:r>
            <w:bookmarkStart w:id="90" w:name="_GoBack"/>
            <w:bookmarkEnd w:id="90"/>
            <w:r w:rsidRPr="001D4859">
              <w:rPr>
                <w:rFonts w:ascii="Garamond" w:hAnsi="Garamond"/>
                <w:b/>
                <w:bCs/>
                <w:iCs/>
                <w:sz w:val="22"/>
                <w:szCs w:val="22"/>
              </w:rPr>
              <w:t xml:space="preserve"> Расчет предварительных обязательств/требований по оплате отклонений участника неценовых зон оптового рынка, имеющего ГТП потребления (экспорта)</w:t>
            </w:r>
          </w:p>
          <w:p w:rsidR="00BB4CC7" w:rsidRPr="001D4859" w:rsidRDefault="00BB4CC7" w:rsidP="0038264B">
            <w:pPr>
              <w:widowControl w:val="0"/>
            </w:pPr>
            <w:r w:rsidRPr="001D4859">
              <w:rPr>
                <w:rFonts w:ascii="Garamond" w:hAnsi="Garamond"/>
                <w:sz w:val="22"/>
                <w:szCs w:val="22"/>
              </w:rPr>
              <w:t>…</w:t>
            </w:r>
          </w:p>
        </w:tc>
      </w:tr>
    </w:tbl>
    <w:p w:rsidR="00BB4CC7" w:rsidRDefault="00BB4CC7" w:rsidP="00D673A5">
      <w:pPr>
        <w:jc w:val="both"/>
        <w:rPr>
          <w:rFonts w:ascii="Garamond" w:eastAsia="Batang" w:hAnsi="Garamond"/>
          <w:b/>
          <w:bCs/>
          <w:sz w:val="26"/>
          <w:szCs w:val="26"/>
        </w:rPr>
      </w:pPr>
    </w:p>
    <w:p w:rsidR="00BB4CC7" w:rsidRPr="00DB1273" w:rsidRDefault="00BB4CC7" w:rsidP="008F74E6">
      <w:pPr>
        <w:tabs>
          <w:tab w:val="left" w:pos="1134"/>
        </w:tabs>
        <w:ind w:right="21"/>
        <w:outlineLvl w:val="0"/>
        <w:rPr>
          <w:rFonts w:ascii="Garamond" w:eastAsia="Batang" w:hAnsi="Garamond"/>
          <w:b/>
          <w:bCs/>
          <w:caps/>
          <w:sz w:val="26"/>
          <w:szCs w:val="26"/>
        </w:rPr>
      </w:pPr>
      <w:r w:rsidRPr="00BD3E86">
        <w:rPr>
          <w:rFonts w:ascii="Garamond" w:eastAsia="Batang" w:hAnsi="Garamond"/>
          <w:b/>
          <w:bCs/>
          <w:caps/>
          <w:sz w:val="26"/>
          <w:szCs w:val="26"/>
        </w:rPr>
        <w:t>П</w:t>
      </w:r>
      <w:r w:rsidRPr="00BD3E86">
        <w:rPr>
          <w:rFonts w:ascii="Garamond" w:eastAsia="Batang" w:hAnsi="Garamond"/>
          <w:b/>
          <w:bCs/>
          <w:sz w:val="26"/>
          <w:szCs w:val="26"/>
        </w:rPr>
        <w:t>редложения по изменениям и дополнениям</w:t>
      </w:r>
      <w:r w:rsidRPr="00BD3E86">
        <w:rPr>
          <w:rFonts w:ascii="Garamond" w:eastAsia="Batang" w:hAnsi="Garamond"/>
          <w:b/>
          <w:bCs/>
          <w:caps/>
          <w:sz w:val="26"/>
          <w:szCs w:val="26"/>
        </w:rPr>
        <w:t xml:space="preserve"> </w:t>
      </w:r>
      <w:r w:rsidRPr="00BD3E86">
        <w:rPr>
          <w:rFonts w:ascii="Garamond" w:eastAsia="Batang" w:hAnsi="Garamond"/>
          <w:b/>
          <w:bCs/>
          <w:sz w:val="26"/>
          <w:szCs w:val="26"/>
        </w:rPr>
        <w:t>в</w:t>
      </w:r>
      <w:r w:rsidRPr="00BD3E86">
        <w:rPr>
          <w:rFonts w:ascii="Garamond" w:eastAsia="Batang" w:hAnsi="Garamond"/>
          <w:b/>
          <w:bCs/>
          <w:caps/>
          <w:sz w:val="26"/>
          <w:szCs w:val="26"/>
        </w:rPr>
        <w:t xml:space="preserve"> </w:t>
      </w:r>
      <w:r w:rsidRPr="00BD3E86">
        <w:rPr>
          <w:rFonts w:ascii="Garamond" w:eastAsia="Batang" w:hAnsi="Garamond"/>
          <w:b/>
          <w:bCs/>
          <w:caps/>
          <w:color w:val="000000"/>
          <w:sz w:val="26"/>
          <w:szCs w:val="26"/>
        </w:rPr>
        <w:t xml:space="preserve">регламент функционирования участников оптового рынка на территории неценовых зон </w:t>
      </w:r>
      <w:r w:rsidRPr="00BD3E86">
        <w:rPr>
          <w:rFonts w:ascii="Garamond" w:eastAsia="Batang" w:hAnsi="Garamond"/>
          <w:b/>
          <w:bCs/>
          <w:caps/>
          <w:sz w:val="26"/>
          <w:szCs w:val="26"/>
        </w:rPr>
        <w:t>(П</w:t>
      </w:r>
      <w:r w:rsidRPr="00BD3E86">
        <w:rPr>
          <w:rFonts w:ascii="Garamond" w:eastAsia="Batang" w:hAnsi="Garamond"/>
          <w:b/>
          <w:bCs/>
          <w:sz w:val="26"/>
          <w:szCs w:val="26"/>
        </w:rPr>
        <w:t xml:space="preserve">риложение </w:t>
      </w:r>
      <w:r w:rsidRPr="00BD3E86">
        <w:rPr>
          <w:rFonts w:ascii="Garamond" w:eastAsia="Batang" w:hAnsi="Garamond"/>
          <w:b/>
          <w:bCs/>
          <w:caps/>
          <w:sz w:val="26"/>
          <w:szCs w:val="26"/>
        </w:rPr>
        <w:t xml:space="preserve">№ 14 </w:t>
      </w:r>
      <w:r w:rsidRPr="00BD3E86">
        <w:rPr>
          <w:rFonts w:ascii="Garamond" w:eastAsia="Batang" w:hAnsi="Garamond"/>
          <w:b/>
          <w:bCs/>
          <w:sz w:val="26"/>
          <w:szCs w:val="26"/>
        </w:rPr>
        <w:t>к Договору о присоединении к торговой системе оптового рынка</w:t>
      </w:r>
      <w:r w:rsidRPr="00BD3E86">
        <w:rPr>
          <w:rFonts w:ascii="Garamond" w:eastAsia="Batang" w:hAnsi="Garamond"/>
          <w:b/>
          <w:bCs/>
          <w:caps/>
          <w:sz w:val="26"/>
          <w:szCs w:val="26"/>
        </w:rPr>
        <w:t>)</w:t>
      </w:r>
    </w:p>
    <w:p w:rsidR="00BB4CC7" w:rsidRPr="007A6E90" w:rsidRDefault="00BB4CC7" w:rsidP="008F74E6">
      <w:pPr>
        <w:tabs>
          <w:tab w:val="left" w:pos="1134"/>
        </w:tabs>
        <w:ind w:right="21"/>
        <w:outlineLvl w:val="0"/>
        <w:rPr>
          <w:rFonts w:ascii="Garamond" w:eastAsia="Batang" w:hAnsi="Garamond"/>
          <w:b/>
          <w:bCs/>
          <w:caps/>
          <w:sz w:val="26"/>
          <w:szCs w:val="26"/>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6921"/>
        <w:gridCol w:w="6921"/>
      </w:tblGrid>
      <w:tr w:rsidR="00BB4CC7" w:rsidRPr="00C04221" w:rsidTr="0034231D">
        <w:trPr>
          <w:trHeight w:val="435"/>
        </w:trPr>
        <w:tc>
          <w:tcPr>
            <w:tcW w:w="1008" w:type="dxa"/>
            <w:vAlign w:val="center"/>
          </w:tcPr>
          <w:p w:rsidR="00BB4CC7" w:rsidRPr="00F2542D" w:rsidRDefault="00BB4CC7" w:rsidP="0034231D">
            <w:pPr>
              <w:jc w:val="center"/>
              <w:rPr>
                <w:rFonts w:ascii="Garamond" w:hAnsi="Garamond"/>
                <w:b/>
              </w:rPr>
            </w:pPr>
            <w:r w:rsidRPr="00F2542D">
              <w:rPr>
                <w:rFonts w:ascii="Garamond" w:hAnsi="Garamond"/>
                <w:b/>
                <w:sz w:val="22"/>
                <w:szCs w:val="22"/>
              </w:rPr>
              <w:t xml:space="preserve">№ </w:t>
            </w:r>
          </w:p>
          <w:p w:rsidR="00BB4CC7" w:rsidRPr="00F2542D" w:rsidRDefault="00BB4CC7" w:rsidP="0034231D">
            <w:pPr>
              <w:jc w:val="center"/>
              <w:rPr>
                <w:rFonts w:ascii="Garamond" w:hAnsi="Garamond"/>
                <w:b/>
              </w:rPr>
            </w:pPr>
            <w:r w:rsidRPr="00F2542D">
              <w:rPr>
                <w:rFonts w:ascii="Garamond" w:hAnsi="Garamond"/>
                <w:b/>
                <w:sz w:val="22"/>
                <w:szCs w:val="22"/>
              </w:rPr>
              <w:t>пункта</w:t>
            </w:r>
          </w:p>
        </w:tc>
        <w:tc>
          <w:tcPr>
            <w:tcW w:w="6921" w:type="dxa"/>
            <w:vAlign w:val="center"/>
          </w:tcPr>
          <w:p w:rsidR="00BB4CC7" w:rsidRPr="00C04221" w:rsidRDefault="00BB4CC7" w:rsidP="0034231D">
            <w:pPr>
              <w:jc w:val="center"/>
              <w:rPr>
                <w:rFonts w:ascii="Garamond" w:hAnsi="Garamond"/>
                <w:b/>
              </w:rPr>
            </w:pPr>
            <w:r w:rsidRPr="00C04221">
              <w:rPr>
                <w:rFonts w:ascii="Garamond" w:hAnsi="Garamond"/>
                <w:b/>
                <w:sz w:val="22"/>
                <w:szCs w:val="22"/>
              </w:rPr>
              <w:t xml:space="preserve">Редакция, действующая на момент </w:t>
            </w:r>
          </w:p>
          <w:p w:rsidR="00BB4CC7" w:rsidRPr="00C04221" w:rsidRDefault="00BB4CC7" w:rsidP="0034231D">
            <w:pPr>
              <w:jc w:val="center"/>
              <w:rPr>
                <w:rFonts w:ascii="Garamond" w:hAnsi="Garamond"/>
                <w:b/>
              </w:rPr>
            </w:pPr>
            <w:r w:rsidRPr="00C04221">
              <w:rPr>
                <w:rFonts w:ascii="Garamond" w:hAnsi="Garamond"/>
                <w:b/>
                <w:sz w:val="22"/>
                <w:szCs w:val="22"/>
              </w:rPr>
              <w:t>вступления в силу изменений</w:t>
            </w:r>
          </w:p>
        </w:tc>
        <w:tc>
          <w:tcPr>
            <w:tcW w:w="6921" w:type="dxa"/>
            <w:vAlign w:val="center"/>
          </w:tcPr>
          <w:p w:rsidR="00BB4CC7" w:rsidRPr="00C04221" w:rsidRDefault="00BB4CC7" w:rsidP="0034231D">
            <w:pPr>
              <w:jc w:val="center"/>
              <w:rPr>
                <w:rFonts w:ascii="Garamond" w:hAnsi="Garamond"/>
                <w:b/>
              </w:rPr>
            </w:pPr>
            <w:r w:rsidRPr="00C04221">
              <w:rPr>
                <w:rFonts w:ascii="Garamond" w:hAnsi="Garamond"/>
                <w:b/>
                <w:sz w:val="22"/>
                <w:szCs w:val="22"/>
              </w:rPr>
              <w:t>Предлагаемые изменения</w:t>
            </w:r>
          </w:p>
          <w:p w:rsidR="00BB4CC7" w:rsidRPr="00C04221" w:rsidRDefault="00BB4CC7" w:rsidP="0034231D">
            <w:pPr>
              <w:jc w:val="center"/>
              <w:rPr>
                <w:rFonts w:ascii="Garamond" w:hAnsi="Garamond"/>
              </w:rPr>
            </w:pPr>
            <w:r w:rsidRPr="00C04221">
              <w:rPr>
                <w:rFonts w:ascii="Garamond" w:hAnsi="Garamond"/>
                <w:sz w:val="22"/>
                <w:szCs w:val="22"/>
              </w:rPr>
              <w:t>(изменения выделены цветом)</w:t>
            </w:r>
          </w:p>
        </w:tc>
      </w:tr>
      <w:tr w:rsidR="00BB4CC7" w:rsidRPr="00865369" w:rsidTr="0034231D">
        <w:trPr>
          <w:trHeight w:val="435"/>
        </w:trPr>
        <w:tc>
          <w:tcPr>
            <w:tcW w:w="1008" w:type="dxa"/>
            <w:vAlign w:val="center"/>
          </w:tcPr>
          <w:p w:rsidR="00BB4CC7" w:rsidRPr="00F2542D" w:rsidRDefault="00BB4CC7" w:rsidP="0034231D">
            <w:pPr>
              <w:jc w:val="center"/>
              <w:rPr>
                <w:rFonts w:ascii="Garamond" w:hAnsi="Garamond"/>
                <w:b/>
              </w:rPr>
            </w:pPr>
            <w:r w:rsidRPr="00F2542D">
              <w:rPr>
                <w:rFonts w:ascii="Garamond" w:hAnsi="Garamond"/>
                <w:b/>
                <w:sz w:val="22"/>
                <w:szCs w:val="22"/>
              </w:rPr>
              <w:lastRenderedPageBreak/>
              <w:t>5.1</w:t>
            </w:r>
          </w:p>
        </w:tc>
        <w:tc>
          <w:tcPr>
            <w:tcW w:w="6921" w:type="dxa"/>
            <w:vAlign w:val="center"/>
          </w:tcPr>
          <w:p w:rsidR="00BB4CC7" w:rsidRPr="001C2D45" w:rsidRDefault="00BB4CC7" w:rsidP="0034231D">
            <w:pPr>
              <w:pStyle w:val="ConsNormal"/>
              <w:widowControl/>
              <w:tabs>
                <w:tab w:val="num" w:pos="1080"/>
              </w:tabs>
              <w:spacing w:before="120" w:after="120"/>
              <w:ind w:right="0" w:firstLine="600"/>
              <w:jc w:val="both"/>
              <w:rPr>
                <w:rFonts w:ascii="Garamond" w:hAnsi="Garamond" w:cs="Times New Roman"/>
                <w:sz w:val="22"/>
                <w:szCs w:val="22"/>
                <w:lang w:eastAsia="en-US"/>
              </w:rPr>
            </w:pPr>
            <w:r w:rsidRPr="001C2D45">
              <w:rPr>
                <w:rFonts w:ascii="Garamond" w:hAnsi="Garamond" w:cs="Times New Roman"/>
                <w:sz w:val="22"/>
                <w:szCs w:val="22"/>
                <w:lang w:eastAsia="en-US"/>
              </w:rPr>
              <w:t>Участники оптового рынка в отношении ГТП потребления и ГТП генерации, расположенных на территории НЦЗА или НЦЗК, осуществляют куплю-пр</w:t>
            </w:r>
            <w:r>
              <w:rPr>
                <w:rFonts w:ascii="Garamond" w:hAnsi="Garamond" w:cs="Times New Roman"/>
                <w:sz w:val="22"/>
                <w:szCs w:val="22"/>
                <w:lang w:eastAsia="en-US"/>
              </w:rPr>
              <w:t>одажу электроэнергии (мощности)</w:t>
            </w:r>
            <w:r w:rsidRPr="001C2D45">
              <w:rPr>
                <w:rFonts w:ascii="Garamond" w:hAnsi="Garamond" w:cs="Times New Roman"/>
                <w:sz w:val="22"/>
                <w:szCs w:val="22"/>
                <w:lang w:eastAsia="en-US"/>
              </w:rPr>
              <w:t xml:space="preserve"> по границе с ценовой зоной, в том числе по точкам поставки, располагающимся на электрических сетях, принадлежащих на праве собственности или ином законном основании организации по управлению единой национальной (общероссийской) электрической сетью,</w:t>
            </w:r>
            <w:r w:rsidRPr="001C2D45">
              <w:rPr>
                <w:rFonts w:ascii="Garamond" w:hAnsi="Garamond" w:cs="Times New Roman"/>
                <w:sz w:val="22"/>
                <w:szCs w:val="22"/>
              </w:rPr>
              <w:t xml:space="preserve"> </w:t>
            </w:r>
            <w:r w:rsidRPr="001C2D45">
              <w:rPr>
                <w:rFonts w:ascii="Garamond" w:hAnsi="Garamond" w:cs="Times New Roman"/>
                <w:sz w:val="22"/>
                <w:szCs w:val="22"/>
                <w:lang w:eastAsia="en-US"/>
              </w:rPr>
              <w:t>с использованием механизмов:</w:t>
            </w:r>
          </w:p>
          <w:p w:rsidR="00BB4CC7" w:rsidRPr="001C2D45" w:rsidRDefault="00BB4CC7" w:rsidP="00A50CEC">
            <w:pPr>
              <w:pStyle w:val="ConsNormal"/>
              <w:widowControl/>
              <w:numPr>
                <w:ilvl w:val="0"/>
                <w:numId w:val="23"/>
              </w:numPr>
              <w:tabs>
                <w:tab w:val="clear" w:pos="1500"/>
                <w:tab w:val="num" w:pos="840"/>
              </w:tabs>
              <w:spacing w:before="120" w:after="120"/>
              <w:ind w:left="840" w:right="0" w:hanging="240"/>
              <w:jc w:val="both"/>
              <w:rPr>
                <w:rFonts w:ascii="Garamond" w:hAnsi="Garamond" w:cs="Times New Roman"/>
                <w:sz w:val="22"/>
                <w:szCs w:val="22"/>
                <w:lang w:eastAsia="en-US"/>
              </w:rPr>
            </w:pPr>
            <w:r w:rsidRPr="001C2D45">
              <w:rPr>
                <w:rFonts w:ascii="Garamond" w:hAnsi="Garamond"/>
                <w:sz w:val="22"/>
                <w:szCs w:val="22"/>
              </w:rPr>
              <w:t>конкурентного отбора ценовых заявок на сутки вперед ― в соответствии с разделом 7 настоящего Регламента,</w:t>
            </w:r>
          </w:p>
          <w:p w:rsidR="00BB4CC7" w:rsidRPr="001C2D45" w:rsidRDefault="00BB4CC7" w:rsidP="00A50CEC">
            <w:pPr>
              <w:pStyle w:val="ConsNormal"/>
              <w:numPr>
                <w:ilvl w:val="0"/>
                <w:numId w:val="23"/>
              </w:numPr>
              <w:tabs>
                <w:tab w:val="clear" w:pos="1500"/>
                <w:tab w:val="num" w:pos="840"/>
              </w:tabs>
              <w:spacing w:before="120" w:after="120"/>
              <w:ind w:left="840" w:right="0" w:hanging="240"/>
              <w:jc w:val="both"/>
              <w:rPr>
                <w:rFonts w:ascii="Garamond" w:hAnsi="Garamond" w:cs="Times New Roman"/>
                <w:sz w:val="22"/>
                <w:szCs w:val="22"/>
                <w:lang w:eastAsia="en-US"/>
              </w:rPr>
            </w:pPr>
            <w:r w:rsidRPr="001C2D45">
              <w:rPr>
                <w:rFonts w:ascii="Garamond" w:hAnsi="Garamond"/>
                <w:sz w:val="22"/>
                <w:szCs w:val="22"/>
              </w:rPr>
              <w:t>конкурентного отбора ценовых заявок для балансирования системы ― в соответствии с разделом 12 настоящего Регламента.</w:t>
            </w:r>
          </w:p>
          <w:p w:rsidR="00BB4CC7" w:rsidRPr="00963855" w:rsidRDefault="00BB4CC7" w:rsidP="00A50CEC">
            <w:pPr>
              <w:pStyle w:val="ConsNormal"/>
              <w:numPr>
                <w:ilvl w:val="0"/>
                <w:numId w:val="23"/>
              </w:numPr>
              <w:tabs>
                <w:tab w:val="clear" w:pos="1500"/>
                <w:tab w:val="num" w:pos="840"/>
              </w:tabs>
              <w:spacing w:before="120" w:after="120"/>
              <w:ind w:left="840" w:right="0" w:hanging="240"/>
              <w:jc w:val="both"/>
              <w:rPr>
                <w:rFonts w:ascii="Garamond" w:hAnsi="Garamond" w:cs="Times New Roman"/>
                <w:sz w:val="22"/>
                <w:szCs w:val="22"/>
                <w:highlight w:val="yellow"/>
                <w:lang w:eastAsia="en-US"/>
              </w:rPr>
            </w:pPr>
            <w:r w:rsidRPr="00963855">
              <w:rPr>
                <w:rFonts w:ascii="Garamond" w:hAnsi="Garamond"/>
                <w:sz w:val="22"/>
                <w:szCs w:val="22"/>
                <w:highlight w:val="yellow"/>
                <w:lang w:eastAsia="en-US"/>
              </w:rPr>
              <w:t>двусторонних договоров купли-продажи электрической энергии на территориях субъектов Российской Федерации, не объединенных в ценовые зоны оптового рынка, заключаемых в соответствии с настоящим Регламентом.</w:t>
            </w:r>
          </w:p>
          <w:p w:rsidR="00BB4CC7" w:rsidRDefault="00BB4CC7" w:rsidP="0034231D">
            <w:pPr>
              <w:pStyle w:val="ConsNormal"/>
              <w:tabs>
                <w:tab w:val="left" w:pos="410"/>
              </w:tabs>
              <w:spacing w:before="120" w:after="120"/>
              <w:ind w:right="0" w:firstLine="410"/>
              <w:jc w:val="both"/>
              <w:rPr>
                <w:rFonts w:ascii="Garamond" w:hAnsi="Garamond" w:cs="Times New Roman"/>
                <w:sz w:val="22"/>
                <w:szCs w:val="22"/>
                <w:lang w:eastAsia="en-US"/>
              </w:rPr>
            </w:pPr>
            <w:r>
              <w:rPr>
                <w:rFonts w:ascii="Garamond" w:hAnsi="Garamond" w:cs="Times New Roman"/>
                <w:sz w:val="22"/>
                <w:szCs w:val="22"/>
                <w:lang w:eastAsia="en-US"/>
              </w:rPr>
              <w:t>…</w:t>
            </w:r>
          </w:p>
          <w:p w:rsidR="00BB4CC7" w:rsidRPr="001C2D45" w:rsidRDefault="00BB4CC7" w:rsidP="0034231D">
            <w:pPr>
              <w:pStyle w:val="ConsNormal"/>
              <w:tabs>
                <w:tab w:val="left" w:pos="410"/>
              </w:tabs>
              <w:spacing w:before="120" w:after="120"/>
              <w:ind w:right="0" w:firstLine="410"/>
              <w:jc w:val="both"/>
              <w:rPr>
                <w:rFonts w:ascii="Garamond" w:hAnsi="Garamond" w:cs="Times New Roman"/>
                <w:sz w:val="22"/>
                <w:szCs w:val="22"/>
                <w:lang w:eastAsia="en-US"/>
              </w:rPr>
            </w:pPr>
            <w:r w:rsidRPr="001C2D45">
              <w:rPr>
                <w:rFonts w:ascii="Garamond" w:hAnsi="Garamond" w:cs="Times New Roman"/>
                <w:sz w:val="22"/>
                <w:szCs w:val="22"/>
                <w:lang w:eastAsia="en-US"/>
              </w:rPr>
              <w:t>Для осуществления купли-продажи электроэнергии и (или) мощности с использовани</w:t>
            </w:r>
            <w:r>
              <w:rPr>
                <w:rFonts w:ascii="Garamond" w:hAnsi="Garamond" w:cs="Times New Roman"/>
                <w:sz w:val="22"/>
                <w:szCs w:val="22"/>
                <w:lang w:eastAsia="en-US"/>
              </w:rPr>
              <w:t xml:space="preserve">ем указанных выше механизмов, участники оптового рынка </w:t>
            </w:r>
            <w:r w:rsidRPr="001C2D45">
              <w:rPr>
                <w:rFonts w:ascii="Garamond" w:hAnsi="Garamond" w:cs="Times New Roman"/>
                <w:sz w:val="22"/>
                <w:szCs w:val="22"/>
                <w:lang w:eastAsia="en-US"/>
              </w:rPr>
              <w:t>заключают договоры:</w:t>
            </w:r>
          </w:p>
          <w:p w:rsidR="00BB4CC7" w:rsidRPr="001C2D45" w:rsidRDefault="00BB4CC7" w:rsidP="00A50CEC">
            <w:pPr>
              <w:pStyle w:val="ConsNormal"/>
              <w:numPr>
                <w:ilvl w:val="1"/>
                <w:numId w:val="22"/>
              </w:numPr>
              <w:tabs>
                <w:tab w:val="clear" w:pos="2520"/>
                <w:tab w:val="left" w:pos="410"/>
                <w:tab w:val="left" w:pos="1119"/>
              </w:tabs>
              <w:spacing w:before="120" w:after="120"/>
              <w:ind w:left="410" w:right="0" w:firstLine="283"/>
              <w:jc w:val="both"/>
              <w:rPr>
                <w:rFonts w:ascii="Garamond" w:hAnsi="Garamond"/>
                <w:i/>
                <w:sz w:val="22"/>
                <w:szCs w:val="22"/>
              </w:rPr>
            </w:pPr>
            <w:r w:rsidRPr="001C2D45">
              <w:rPr>
                <w:rFonts w:ascii="Garamond" w:hAnsi="Garamond"/>
                <w:i/>
                <w:sz w:val="22"/>
                <w:szCs w:val="22"/>
              </w:rPr>
              <w:t xml:space="preserve">Договоры купли-продажи электрической энергии на территориях субъектов Российской Федерации, </w:t>
            </w:r>
            <w:r w:rsidRPr="00BF75FF">
              <w:rPr>
                <w:rFonts w:ascii="Garamond" w:hAnsi="Garamond"/>
                <w:i/>
                <w:sz w:val="22"/>
                <w:szCs w:val="22"/>
                <w:highlight w:val="yellow"/>
              </w:rPr>
              <w:t>не</w:t>
            </w:r>
            <w:r w:rsidRPr="001C2D45">
              <w:rPr>
                <w:rFonts w:ascii="Garamond" w:hAnsi="Garamond"/>
                <w:i/>
                <w:sz w:val="22"/>
                <w:szCs w:val="22"/>
              </w:rPr>
              <w:t xml:space="preserve"> объединенных в </w:t>
            </w:r>
            <w:r w:rsidRPr="003F6D74">
              <w:rPr>
                <w:rFonts w:ascii="Garamond" w:hAnsi="Garamond"/>
                <w:i/>
                <w:sz w:val="22"/>
                <w:szCs w:val="22"/>
                <w:highlight w:val="yellow"/>
              </w:rPr>
              <w:t>ценовые</w:t>
            </w:r>
            <w:r w:rsidRPr="001C2D45">
              <w:rPr>
                <w:rFonts w:ascii="Garamond" w:hAnsi="Garamond"/>
                <w:i/>
                <w:sz w:val="22"/>
                <w:szCs w:val="22"/>
              </w:rPr>
              <w:t xml:space="preserve"> зоны оптового рынка </w:t>
            </w:r>
            <w:r w:rsidRPr="00BA5FB3">
              <w:rPr>
                <w:rFonts w:ascii="Garamond" w:hAnsi="Garamond"/>
                <w:sz w:val="22"/>
                <w:szCs w:val="22"/>
                <w:highlight w:val="yellow"/>
              </w:rPr>
              <w:t>(далее – четырехсторонние договоры)</w:t>
            </w:r>
            <w:r w:rsidRPr="00BA5FB3">
              <w:rPr>
                <w:rFonts w:ascii="Garamond" w:hAnsi="Garamond"/>
                <w:i/>
                <w:sz w:val="22"/>
                <w:szCs w:val="22"/>
                <w:highlight w:val="yellow"/>
              </w:rPr>
              <w:t xml:space="preserve"> – </w:t>
            </w:r>
            <w:r w:rsidRPr="00BA5FB3">
              <w:rPr>
                <w:rFonts w:ascii="Garamond" w:hAnsi="Garamond"/>
                <w:sz w:val="22"/>
                <w:szCs w:val="22"/>
                <w:highlight w:val="yellow"/>
              </w:rPr>
              <w:t>указанные договоры должны заключать</w:t>
            </w:r>
            <w:r w:rsidRPr="001C2D45">
              <w:rPr>
                <w:rFonts w:ascii="Garamond" w:hAnsi="Garamond"/>
                <w:i/>
                <w:sz w:val="22"/>
                <w:szCs w:val="22"/>
              </w:rPr>
              <w:t>:</w:t>
            </w:r>
          </w:p>
          <w:p w:rsidR="00BB4CC7" w:rsidRPr="001C2D45" w:rsidRDefault="00BB4CC7" w:rsidP="00A50CEC">
            <w:pPr>
              <w:pStyle w:val="ConsNormal"/>
              <w:numPr>
                <w:ilvl w:val="2"/>
                <w:numId w:val="22"/>
              </w:numPr>
              <w:tabs>
                <w:tab w:val="clear" w:pos="3240"/>
                <w:tab w:val="left" w:pos="410"/>
                <w:tab w:val="num" w:pos="1686"/>
              </w:tabs>
              <w:spacing w:before="120" w:after="120"/>
              <w:ind w:left="693" w:right="0" w:firstLine="426"/>
              <w:jc w:val="both"/>
              <w:rPr>
                <w:rFonts w:ascii="Garamond" w:hAnsi="Garamond"/>
                <w:iCs/>
                <w:sz w:val="22"/>
                <w:szCs w:val="22"/>
              </w:rPr>
            </w:pPr>
            <w:r w:rsidRPr="001C2D45">
              <w:rPr>
                <w:rFonts w:ascii="Garamond" w:hAnsi="Garamond"/>
                <w:iCs/>
                <w:sz w:val="22"/>
                <w:szCs w:val="22"/>
              </w:rPr>
              <w:t xml:space="preserve">Поставщики электрической энергии </w:t>
            </w:r>
            <w:r w:rsidRPr="00DB64E6">
              <w:rPr>
                <w:rFonts w:ascii="Garamond" w:hAnsi="Garamond"/>
                <w:iCs/>
                <w:sz w:val="22"/>
                <w:szCs w:val="22"/>
                <w:highlight w:val="yellow"/>
              </w:rPr>
              <w:t xml:space="preserve">по балансу </w:t>
            </w:r>
            <w:r w:rsidRPr="00DB64E6">
              <w:rPr>
                <w:rFonts w:ascii="Garamond" w:hAnsi="Garamond"/>
                <w:bCs/>
                <w:color w:val="000000"/>
                <w:sz w:val="22"/>
                <w:szCs w:val="22"/>
                <w:highlight w:val="yellow"/>
              </w:rPr>
              <w:t>ФАС</w:t>
            </w:r>
            <w:r w:rsidRPr="001C2D45">
              <w:rPr>
                <w:rFonts w:ascii="Garamond" w:hAnsi="Garamond"/>
                <w:iCs/>
                <w:sz w:val="22"/>
                <w:szCs w:val="22"/>
              </w:rPr>
              <w:t>:</w:t>
            </w:r>
          </w:p>
          <w:p w:rsidR="00BB4CC7" w:rsidRPr="00BA5FB3" w:rsidRDefault="00BB4CC7" w:rsidP="00A50CEC">
            <w:pPr>
              <w:pStyle w:val="ConsNormal"/>
              <w:numPr>
                <w:ilvl w:val="3"/>
                <w:numId w:val="22"/>
              </w:numPr>
              <w:tabs>
                <w:tab w:val="clear" w:pos="3960"/>
                <w:tab w:val="left" w:pos="410"/>
                <w:tab w:val="num" w:pos="2111"/>
              </w:tabs>
              <w:spacing w:before="120" w:after="120"/>
              <w:ind w:left="693" w:right="0" w:firstLine="1157"/>
              <w:jc w:val="both"/>
              <w:rPr>
                <w:rFonts w:ascii="Garamond" w:hAnsi="Garamond"/>
                <w:iCs/>
                <w:sz w:val="22"/>
                <w:szCs w:val="22"/>
                <w:highlight w:val="yellow"/>
              </w:rPr>
            </w:pPr>
            <w:r w:rsidRPr="00BA5FB3">
              <w:rPr>
                <w:rFonts w:ascii="Garamond" w:hAnsi="Garamond"/>
                <w:iCs/>
                <w:sz w:val="22"/>
                <w:szCs w:val="22"/>
                <w:highlight w:val="yellow"/>
              </w:rPr>
              <w:t>в качестве продавцов по договору,</w:t>
            </w:r>
          </w:p>
          <w:p w:rsidR="00BB4CC7" w:rsidRPr="004B0584" w:rsidRDefault="00BB4CC7" w:rsidP="00A50CEC">
            <w:pPr>
              <w:pStyle w:val="ConsNormal"/>
              <w:numPr>
                <w:ilvl w:val="3"/>
                <w:numId w:val="22"/>
              </w:numPr>
              <w:tabs>
                <w:tab w:val="clear" w:pos="3960"/>
                <w:tab w:val="left" w:pos="410"/>
                <w:tab w:val="num" w:pos="2111"/>
              </w:tabs>
              <w:spacing w:before="120" w:after="120"/>
              <w:ind w:left="693" w:right="0" w:firstLine="1157"/>
              <w:jc w:val="both"/>
              <w:rPr>
                <w:rFonts w:ascii="Garamond" w:hAnsi="Garamond"/>
                <w:iCs/>
                <w:sz w:val="22"/>
                <w:szCs w:val="22"/>
                <w:highlight w:val="yellow"/>
              </w:rPr>
            </w:pPr>
            <w:r w:rsidRPr="004B0584">
              <w:rPr>
                <w:rFonts w:ascii="Garamond" w:hAnsi="Garamond"/>
                <w:iCs/>
                <w:sz w:val="22"/>
                <w:szCs w:val="22"/>
                <w:highlight w:val="yellow"/>
              </w:rPr>
              <w:t>в качестве покупателей по договору;</w:t>
            </w:r>
          </w:p>
          <w:p w:rsidR="00BB4CC7" w:rsidRPr="001C2D45" w:rsidRDefault="00BB4CC7" w:rsidP="00A50CEC">
            <w:pPr>
              <w:pStyle w:val="ConsNormal"/>
              <w:numPr>
                <w:ilvl w:val="2"/>
                <w:numId w:val="22"/>
              </w:numPr>
              <w:tabs>
                <w:tab w:val="clear" w:pos="3240"/>
                <w:tab w:val="left" w:pos="410"/>
                <w:tab w:val="num" w:pos="1686"/>
              </w:tabs>
              <w:spacing w:before="120" w:after="120"/>
              <w:ind w:left="693" w:right="0" w:firstLine="426"/>
              <w:jc w:val="both"/>
              <w:rPr>
                <w:rFonts w:ascii="Garamond" w:hAnsi="Garamond"/>
                <w:iCs/>
                <w:sz w:val="22"/>
                <w:szCs w:val="22"/>
              </w:rPr>
            </w:pPr>
            <w:r w:rsidRPr="00DB64E6">
              <w:rPr>
                <w:rFonts w:ascii="Garamond" w:hAnsi="Garamond"/>
                <w:iCs/>
                <w:sz w:val="22"/>
                <w:szCs w:val="22"/>
                <w:highlight w:val="yellow"/>
              </w:rPr>
              <w:t xml:space="preserve">Потребители электроэнергии по балансу </w:t>
            </w:r>
            <w:r w:rsidRPr="00DB64E6">
              <w:rPr>
                <w:rFonts w:ascii="Garamond" w:hAnsi="Garamond"/>
                <w:bCs/>
                <w:color w:val="000000"/>
                <w:sz w:val="22"/>
                <w:szCs w:val="22"/>
                <w:highlight w:val="yellow"/>
              </w:rPr>
              <w:t>ФАС</w:t>
            </w:r>
            <w:r w:rsidRPr="00A6457F">
              <w:rPr>
                <w:rFonts w:ascii="Garamond" w:hAnsi="Garamond"/>
                <w:iCs/>
                <w:sz w:val="22"/>
                <w:szCs w:val="22"/>
                <w:highlight w:val="yellow"/>
              </w:rPr>
              <w:t>:</w:t>
            </w:r>
          </w:p>
          <w:p w:rsidR="00BB4CC7" w:rsidRPr="00CB580D" w:rsidRDefault="00BB4CC7" w:rsidP="00A50CEC">
            <w:pPr>
              <w:pStyle w:val="ConsNormal"/>
              <w:numPr>
                <w:ilvl w:val="3"/>
                <w:numId w:val="22"/>
              </w:numPr>
              <w:tabs>
                <w:tab w:val="clear" w:pos="3960"/>
                <w:tab w:val="left" w:pos="410"/>
              </w:tabs>
              <w:spacing w:before="120" w:after="120"/>
              <w:ind w:left="693" w:right="0" w:firstLine="1157"/>
              <w:jc w:val="both"/>
              <w:rPr>
                <w:rFonts w:ascii="Garamond" w:hAnsi="Garamond"/>
                <w:iCs/>
                <w:sz w:val="22"/>
                <w:szCs w:val="22"/>
                <w:highlight w:val="yellow"/>
              </w:rPr>
            </w:pPr>
            <w:r w:rsidRPr="00CB580D">
              <w:rPr>
                <w:rFonts w:ascii="Garamond" w:hAnsi="Garamond"/>
                <w:iCs/>
                <w:sz w:val="22"/>
                <w:szCs w:val="22"/>
                <w:highlight w:val="yellow"/>
              </w:rPr>
              <w:t>в качестве продавцов по договору,</w:t>
            </w:r>
          </w:p>
          <w:p w:rsidR="00BB4CC7" w:rsidRPr="00BA5FB3" w:rsidRDefault="00BB4CC7" w:rsidP="00A50CEC">
            <w:pPr>
              <w:pStyle w:val="ConsNormal"/>
              <w:numPr>
                <w:ilvl w:val="3"/>
                <w:numId w:val="22"/>
              </w:numPr>
              <w:tabs>
                <w:tab w:val="clear" w:pos="3960"/>
                <w:tab w:val="left" w:pos="410"/>
              </w:tabs>
              <w:spacing w:before="120" w:after="120"/>
              <w:ind w:left="693" w:right="0" w:firstLine="1157"/>
              <w:jc w:val="both"/>
              <w:rPr>
                <w:rFonts w:ascii="Garamond" w:hAnsi="Garamond"/>
                <w:iCs/>
                <w:sz w:val="22"/>
                <w:szCs w:val="22"/>
                <w:highlight w:val="yellow"/>
              </w:rPr>
            </w:pPr>
            <w:r w:rsidRPr="00BA5FB3">
              <w:rPr>
                <w:rFonts w:ascii="Garamond" w:hAnsi="Garamond"/>
                <w:iCs/>
                <w:sz w:val="22"/>
                <w:szCs w:val="22"/>
                <w:highlight w:val="yellow"/>
              </w:rPr>
              <w:t>в качестве покупателей по договору;</w:t>
            </w:r>
          </w:p>
          <w:p w:rsidR="00BB4CC7" w:rsidRPr="004B0584" w:rsidRDefault="00BB4CC7" w:rsidP="00A50CEC">
            <w:pPr>
              <w:pStyle w:val="ConsNormal"/>
              <w:numPr>
                <w:ilvl w:val="2"/>
                <w:numId w:val="22"/>
              </w:numPr>
              <w:tabs>
                <w:tab w:val="clear" w:pos="3240"/>
                <w:tab w:val="left" w:pos="410"/>
                <w:tab w:val="num" w:pos="1686"/>
              </w:tabs>
              <w:spacing w:before="120" w:after="120"/>
              <w:ind w:left="693" w:right="0" w:firstLine="426"/>
              <w:jc w:val="both"/>
              <w:rPr>
                <w:rFonts w:ascii="Garamond" w:hAnsi="Garamond"/>
                <w:iCs/>
                <w:sz w:val="22"/>
                <w:szCs w:val="22"/>
                <w:highlight w:val="yellow"/>
              </w:rPr>
            </w:pPr>
            <w:r w:rsidRPr="00F64B75">
              <w:rPr>
                <w:rFonts w:ascii="Garamond" w:hAnsi="Garamond"/>
                <w:iCs/>
                <w:sz w:val="22"/>
                <w:szCs w:val="22"/>
              </w:rPr>
              <w:lastRenderedPageBreak/>
              <w:t xml:space="preserve">ФСК – </w:t>
            </w:r>
            <w:r w:rsidRPr="004B0584">
              <w:rPr>
                <w:rFonts w:ascii="Garamond" w:hAnsi="Garamond"/>
                <w:iCs/>
                <w:sz w:val="22"/>
                <w:szCs w:val="22"/>
                <w:highlight w:val="yellow"/>
              </w:rPr>
              <w:t>в качестве покупателя по договору;</w:t>
            </w:r>
          </w:p>
          <w:p w:rsidR="00BB4CC7" w:rsidRPr="001C2D45" w:rsidRDefault="00BB4CC7" w:rsidP="00A50CEC">
            <w:pPr>
              <w:pStyle w:val="ConsNormal"/>
              <w:numPr>
                <w:ilvl w:val="1"/>
                <w:numId w:val="22"/>
              </w:numPr>
              <w:tabs>
                <w:tab w:val="clear" w:pos="2520"/>
              </w:tabs>
              <w:spacing w:before="120" w:after="120"/>
              <w:ind w:left="722" w:right="0" w:hanging="425"/>
              <w:jc w:val="both"/>
              <w:rPr>
                <w:rFonts w:ascii="Garamond" w:hAnsi="Garamond" w:cs="Times New Roman"/>
                <w:sz w:val="22"/>
                <w:szCs w:val="22"/>
                <w:lang w:eastAsia="en-US"/>
              </w:rPr>
            </w:pPr>
            <w:r w:rsidRPr="001C2D45">
              <w:rPr>
                <w:rFonts w:ascii="Garamond" w:hAnsi="Garamond" w:cs="Times New Roman"/>
                <w:i/>
                <w:sz w:val="22"/>
                <w:szCs w:val="22"/>
                <w:lang w:eastAsia="en-US"/>
              </w:rPr>
              <w:t xml:space="preserve">Договор комиссии на продажу электрической энергии по результатам конкурентного отбора ценовых заявок на сутки вперед </w:t>
            </w:r>
            <w:r w:rsidRPr="001C2D45">
              <w:rPr>
                <w:rFonts w:ascii="Garamond" w:hAnsi="Garamond" w:cs="Times New Roman"/>
                <w:sz w:val="22"/>
                <w:szCs w:val="22"/>
                <w:lang w:eastAsia="en-US"/>
              </w:rPr>
              <w:t>―</w:t>
            </w:r>
            <w:r w:rsidRPr="001C2D45">
              <w:rPr>
                <w:rFonts w:ascii="Garamond" w:hAnsi="Garamond" w:cs="Times New Roman"/>
                <w:i/>
                <w:sz w:val="22"/>
                <w:szCs w:val="22"/>
                <w:lang w:eastAsia="en-US"/>
              </w:rPr>
              <w:t xml:space="preserve"> </w:t>
            </w:r>
            <w:r w:rsidRPr="001C2D45">
              <w:rPr>
                <w:rFonts w:ascii="Garamond" w:hAnsi="Garamond" w:cs="Times New Roman"/>
                <w:sz w:val="22"/>
                <w:szCs w:val="22"/>
                <w:lang w:eastAsia="en-US"/>
              </w:rPr>
              <w:t xml:space="preserve">для Поставщиков электрической энергии </w:t>
            </w:r>
            <w:r w:rsidRPr="00F06842">
              <w:rPr>
                <w:rFonts w:ascii="Garamond" w:hAnsi="Garamond" w:cs="Times New Roman"/>
                <w:sz w:val="22"/>
                <w:szCs w:val="22"/>
                <w:highlight w:val="yellow"/>
                <w:lang w:eastAsia="en-US"/>
              </w:rPr>
              <w:t xml:space="preserve">по балансу </w:t>
            </w:r>
            <w:r w:rsidRPr="00F06842">
              <w:rPr>
                <w:rFonts w:ascii="Garamond" w:hAnsi="Garamond"/>
                <w:bCs/>
                <w:color w:val="000000"/>
                <w:sz w:val="22"/>
                <w:szCs w:val="22"/>
                <w:highlight w:val="yellow"/>
              </w:rPr>
              <w:t>ФАС</w:t>
            </w:r>
            <w:r w:rsidRPr="001C2D45">
              <w:rPr>
                <w:rFonts w:ascii="Garamond" w:hAnsi="Garamond" w:cs="Times New Roman"/>
                <w:sz w:val="22"/>
                <w:szCs w:val="22"/>
                <w:lang w:eastAsia="en-US"/>
              </w:rPr>
              <w:t>;</w:t>
            </w:r>
          </w:p>
          <w:p w:rsidR="00BB4CC7" w:rsidRPr="001C2D45" w:rsidRDefault="00BB4CC7" w:rsidP="00A50CEC">
            <w:pPr>
              <w:pStyle w:val="ConsNormal"/>
              <w:numPr>
                <w:ilvl w:val="1"/>
                <w:numId w:val="22"/>
              </w:numPr>
              <w:tabs>
                <w:tab w:val="clear" w:pos="2520"/>
              </w:tabs>
              <w:spacing w:before="120" w:after="120"/>
              <w:ind w:left="722" w:right="0" w:hanging="425"/>
              <w:jc w:val="both"/>
              <w:rPr>
                <w:rFonts w:ascii="Garamond" w:hAnsi="Garamond" w:cs="Times New Roman"/>
                <w:sz w:val="22"/>
                <w:szCs w:val="22"/>
                <w:lang w:eastAsia="en-US"/>
              </w:rPr>
            </w:pPr>
            <w:r w:rsidRPr="001C2D45">
              <w:rPr>
                <w:rFonts w:ascii="Garamond" w:hAnsi="Garamond" w:cs="Times New Roman"/>
                <w:i/>
                <w:sz w:val="22"/>
                <w:szCs w:val="22"/>
                <w:lang w:eastAsia="en-US"/>
              </w:rPr>
              <w:t xml:space="preserve">Договор купли-продажи электрической энергии по результатам конкурентного отбора ценовых заявок на сутки вперед </w:t>
            </w:r>
            <w:r w:rsidRPr="001C2D45">
              <w:rPr>
                <w:rFonts w:ascii="Garamond" w:hAnsi="Garamond" w:cs="Times New Roman"/>
                <w:sz w:val="22"/>
                <w:szCs w:val="22"/>
                <w:lang w:eastAsia="en-US"/>
              </w:rPr>
              <w:t>―</w:t>
            </w:r>
            <w:r w:rsidRPr="001C2D45">
              <w:rPr>
                <w:rFonts w:ascii="Garamond" w:hAnsi="Garamond"/>
                <w:sz w:val="22"/>
                <w:szCs w:val="22"/>
              </w:rPr>
              <w:t xml:space="preserve"> </w:t>
            </w:r>
            <w:r w:rsidRPr="001C2D45">
              <w:rPr>
                <w:rFonts w:ascii="Garamond" w:hAnsi="Garamond" w:cs="Times New Roman"/>
                <w:sz w:val="22"/>
                <w:szCs w:val="22"/>
                <w:lang w:eastAsia="en-US"/>
              </w:rPr>
              <w:t xml:space="preserve">для </w:t>
            </w:r>
            <w:r w:rsidRPr="008C6195">
              <w:rPr>
                <w:rFonts w:ascii="Garamond" w:hAnsi="Garamond" w:cs="Times New Roman"/>
                <w:sz w:val="22"/>
                <w:szCs w:val="22"/>
                <w:highlight w:val="yellow"/>
                <w:lang w:eastAsia="en-US"/>
              </w:rPr>
              <w:t>У</w:t>
            </w:r>
            <w:r w:rsidRPr="001C2D45">
              <w:rPr>
                <w:rFonts w:ascii="Garamond" w:hAnsi="Garamond" w:cs="Times New Roman"/>
                <w:sz w:val="22"/>
                <w:szCs w:val="22"/>
                <w:lang w:eastAsia="en-US"/>
              </w:rPr>
              <w:t xml:space="preserve">частников оптового рынка – </w:t>
            </w:r>
            <w:r w:rsidRPr="00EE4E8C">
              <w:rPr>
                <w:rFonts w:ascii="Garamond" w:hAnsi="Garamond" w:cs="Times New Roman"/>
                <w:sz w:val="22"/>
                <w:szCs w:val="22"/>
                <w:highlight w:val="yellow"/>
                <w:lang w:eastAsia="en-US"/>
              </w:rPr>
              <w:t xml:space="preserve">потребителей электроэнергии (мощности) в </w:t>
            </w:r>
            <w:r w:rsidRPr="00F06842">
              <w:rPr>
                <w:rFonts w:ascii="Garamond" w:hAnsi="Garamond" w:cs="Times New Roman"/>
                <w:sz w:val="22"/>
                <w:szCs w:val="22"/>
                <w:highlight w:val="yellow"/>
                <w:lang w:eastAsia="en-US"/>
              </w:rPr>
              <w:t>соответствии со</w:t>
            </w:r>
            <w:r w:rsidRPr="00F06842">
              <w:rPr>
                <w:rFonts w:ascii="Garamond" w:hAnsi="Garamond"/>
                <w:sz w:val="22"/>
                <w:szCs w:val="22"/>
                <w:highlight w:val="yellow"/>
              </w:rPr>
              <w:t xml:space="preserve"> сводным прогнозным балансом </w:t>
            </w:r>
            <w:r w:rsidRPr="00F06842">
              <w:rPr>
                <w:rFonts w:ascii="Garamond" w:hAnsi="Garamond"/>
                <w:bCs/>
                <w:color w:val="000000"/>
                <w:sz w:val="22"/>
                <w:szCs w:val="22"/>
                <w:highlight w:val="yellow"/>
              </w:rPr>
              <w:t>ФАС</w:t>
            </w:r>
            <w:r w:rsidRPr="001C2D45">
              <w:rPr>
                <w:rFonts w:ascii="Garamond" w:hAnsi="Garamond" w:cs="Times New Roman"/>
                <w:sz w:val="22"/>
                <w:szCs w:val="22"/>
                <w:lang w:eastAsia="en-US"/>
              </w:rPr>
              <w:t>, за исключением ФСК;</w:t>
            </w:r>
          </w:p>
          <w:p w:rsidR="00BB4CC7" w:rsidRPr="001C2D45" w:rsidRDefault="00BB4CC7" w:rsidP="00A50CEC">
            <w:pPr>
              <w:pStyle w:val="ConsNormal"/>
              <w:numPr>
                <w:ilvl w:val="1"/>
                <w:numId w:val="22"/>
              </w:numPr>
              <w:tabs>
                <w:tab w:val="clear" w:pos="2520"/>
              </w:tabs>
              <w:spacing w:before="120" w:after="120"/>
              <w:ind w:left="722" w:right="0" w:hanging="425"/>
              <w:jc w:val="both"/>
              <w:rPr>
                <w:rFonts w:ascii="Garamond" w:hAnsi="Garamond" w:cs="Times New Roman"/>
                <w:i/>
                <w:sz w:val="22"/>
                <w:szCs w:val="22"/>
                <w:lang w:eastAsia="en-US"/>
              </w:rPr>
            </w:pPr>
            <w:r w:rsidRPr="001C2D45">
              <w:rPr>
                <w:rFonts w:ascii="Garamond" w:hAnsi="Garamond" w:cs="Times New Roman"/>
                <w:i/>
                <w:sz w:val="22"/>
                <w:szCs w:val="22"/>
                <w:lang w:eastAsia="en-US"/>
              </w:rPr>
              <w:t>Договор купли-продажи электрической энергии в целях балансирования системы</w:t>
            </w:r>
            <w:r w:rsidRPr="001C2D45">
              <w:rPr>
                <w:rFonts w:ascii="Garamond" w:hAnsi="Garamond"/>
                <w:sz w:val="22"/>
                <w:szCs w:val="22"/>
              </w:rPr>
              <w:t xml:space="preserve"> и </w:t>
            </w:r>
            <w:r w:rsidRPr="001C2D45">
              <w:rPr>
                <w:rFonts w:ascii="Garamond" w:hAnsi="Garamond" w:cs="Times New Roman"/>
                <w:i/>
                <w:sz w:val="22"/>
                <w:szCs w:val="22"/>
                <w:lang w:eastAsia="en-US"/>
              </w:rPr>
              <w:t xml:space="preserve">Договор комиссии на продажу электрической энергии в целях балансирования системы </w:t>
            </w:r>
            <w:r w:rsidRPr="001C2D45">
              <w:rPr>
                <w:rFonts w:ascii="Garamond" w:hAnsi="Garamond" w:cs="Times New Roman"/>
                <w:sz w:val="22"/>
                <w:szCs w:val="22"/>
                <w:lang w:eastAsia="en-US"/>
              </w:rPr>
              <w:t>―</w:t>
            </w:r>
            <w:r w:rsidRPr="001C2D45">
              <w:rPr>
                <w:rFonts w:ascii="Garamond" w:hAnsi="Garamond" w:cs="Times New Roman"/>
                <w:i/>
                <w:sz w:val="22"/>
                <w:szCs w:val="22"/>
                <w:lang w:eastAsia="en-US"/>
              </w:rPr>
              <w:t xml:space="preserve"> </w:t>
            </w:r>
            <w:r w:rsidRPr="001C2D45">
              <w:rPr>
                <w:rFonts w:ascii="Garamond" w:hAnsi="Garamond"/>
                <w:sz w:val="22"/>
                <w:szCs w:val="22"/>
              </w:rPr>
              <w:t xml:space="preserve">для всех </w:t>
            </w:r>
            <w:r w:rsidRPr="008C6195">
              <w:rPr>
                <w:rFonts w:ascii="Garamond" w:hAnsi="Garamond"/>
                <w:sz w:val="22"/>
                <w:szCs w:val="22"/>
                <w:highlight w:val="yellow"/>
              </w:rPr>
              <w:t>У</w:t>
            </w:r>
            <w:r w:rsidRPr="001C2D45">
              <w:rPr>
                <w:rFonts w:ascii="Garamond" w:hAnsi="Garamond"/>
                <w:sz w:val="22"/>
                <w:szCs w:val="22"/>
              </w:rPr>
              <w:t>частников оптового рынка;</w:t>
            </w:r>
          </w:p>
          <w:p w:rsidR="00BB4CC7" w:rsidRPr="00F06842" w:rsidRDefault="00BB4CC7" w:rsidP="00A50CEC">
            <w:pPr>
              <w:pStyle w:val="ConsNormal"/>
              <w:numPr>
                <w:ilvl w:val="1"/>
                <w:numId w:val="22"/>
              </w:numPr>
              <w:tabs>
                <w:tab w:val="clear" w:pos="2520"/>
              </w:tabs>
              <w:spacing w:before="120" w:after="120"/>
              <w:ind w:left="693" w:right="0" w:hanging="425"/>
              <w:jc w:val="both"/>
              <w:rPr>
                <w:rFonts w:ascii="Garamond" w:hAnsi="Garamond"/>
                <w:i/>
                <w:sz w:val="22"/>
                <w:szCs w:val="22"/>
              </w:rPr>
            </w:pPr>
            <w:r w:rsidRPr="001C2D45">
              <w:rPr>
                <w:rFonts w:ascii="Garamond" w:hAnsi="Garamond"/>
                <w:i/>
                <w:sz w:val="22"/>
                <w:szCs w:val="22"/>
              </w:rPr>
              <w:t xml:space="preserve">Договоры купли-продажи мощности на территориях субъектов Российской Федерации, не объединенных в ценовые зоны оптового рынка </w:t>
            </w:r>
            <w:r w:rsidRPr="001C2D45">
              <w:rPr>
                <w:rFonts w:ascii="Garamond" w:hAnsi="Garamond"/>
                <w:sz w:val="22"/>
                <w:szCs w:val="22"/>
              </w:rPr>
              <w:t>(далее – четырехсторонние договоры);</w:t>
            </w:r>
          </w:p>
          <w:p w:rsidR="00BB4CC7" w:rsidRPr="00E403EE" w:rsidRDefault="00BB4CC7" w:rsidP="00A50CEC">
            <w:pPr>
              <w:widowControl w:val="0"/>
              <w:numPr>
                <w:ilvl w:val="2"/>
                <w:numId w:val="22"/>
              </w:numPr>
              <w:tabs>
                <w:tab w:val="clear" w:pos="3240"/>
                <w:tab w:val="left" w:pos="1119"/>
                <w:tab w:val="num" w:pos="3000"/>
                <w:tab w:val="left" w:pos="3480"/>
              </w:tabs>
              <w:autoSpaceDE w:val="0"/>
              <w:autoSpaceDN w:val="0"/>
              <w:adjustRightInd w:val="0"/>
              <w:spacing w:before="120" w:after="120"/>
              <w:ind w:left="1714" w:hanging="425"/>
              <w:jc w:val="both"/>
              <w:rPr>
                <w:rFonts w:ascii="Garamond" w:hAnsi="Garamond" w:cs="Arial"/>
                <w:iCs/>
              </w:rPr>
            </w:pPr>
            <w:r w:rsidRPr="00E403EE">
              <w:rPr>
                <w:rFonts w:ascii="Garamond" w:hAnsi="Garamond" w:cs="Arial"/>
                <w:iCs/>
                <w:sz w:val="22"/>
                <w:szCs w:val="22"/>
              </w:rPr>
              <w:t xml:space="preserve">Поставщики мощности </w:t>
            </w:r>
            <w:r w:rsidRPr="00E403EE">
              <w:rPr>
                <w:rFonts w:ascii="Garamond" w:hAnsi="Garamond" w:cs="Arial"/>
                <w:iCs/>
                <w:sz w:val="22"/>
                <w:szCs w:val="22"/>
                <w:highlight w:val="yellow"/>
              </w:rPr>
              <w:t xml:space="preserve">по балансу </w:t>
            </w:r>
            <w:r w:rsidRPr="00E403EE">
              <w:rPr>
                <w:rFonts w:ascii="Garamond" w:hAnsi="Garamond" w:cs="Arial"/>
                <w:bCs/>
                <w:color w:val="000000"/>
                <w:sz w:val="22"/>
                <w:szCs w:val="22"/>
                <w:highlight w:val="yellow"/>
              </w:rPr>
              <w:t>ФАС</w:t>
            </w:r>
            <w:r w:rsidRPr="00E403EE">
              <w:rPr>
                <w:rFonts w:ascii="Garamond" w:hAnsi="Garamond" w:cs="Arial"/>
                <w:iCs/>
                <w:sz w:val="22"/>
                <w:szCs w:val="22"/>
              </w:rPr>
              <w:t xml:space="preserve"> </w:t>
            </w:r>
            <w:r w:rsidRPr="00E403EE">
              <w:rPr>
                <w:rFonts w:ascii="Garamond" w:hAnsi="Garamond"/>
                <w:sz w:val="22"/>
                <w:szCs w:val="22"/>
                <w:lang w:eastAsia="en-US"/>
              </w:rPr>
              <w:t>―</w:t>
            </w:r>
            <w:r w:rsidRPr="00E403EE">
              <w:rPr>
                <w:rFonts w:ascii="Garamond" w:hAnsi="Garamond" w:cs="Arial"/>
                <w:iCs/>
                <w:sz w:val="22"/>
                <w:szCs w:val="22"/>
              </w:rPr>
              <w:t xml:space="preserve"> в качестве продавцов по договору,</w:t>
            </w:r>
          </w:p>
          <w:p w:rsidR="00BB4CC7" w:rsidRPr="00E403EE" w:rsidRDefault="00BB4CC7" w:rsidP="00A50CEC">
            <w:pPr>
              <w:widowControl w:val="0"/>
              <w:numPr>
                <w:ilvl w:val="2"/>
                <w:numId w:val="22"/>
              </w:numPr>
              <w:tabs>
                <w:tab w:val="clear" w:pos="3240"/>
                <w:tab w:val="left" w:pos="1119"/>
                <w:tab w:val="num" w:pos="3000"/>
                <w:tab w:val="left" w:pos="3480"/>
              </w:tabs>
              <w:autoSpaceDE w:val="0"/>
              <w:autoSpaceDN w:val="0"/>
              <w:adjustRightInd w:val="0"/>
              <w:spacing w:before="120" w:after="120"/>
              <w:ind w:left="1714" w:hanging="425"/>
              <w:jc w:val="both"/>
              <w:rPr>
                <w:rFonts w:ascii="Garamond" w:hAnsi="Garamond" w:cs="Arial"/>
                <w:iCs/>
              </w:rPr>
            </w:pPr>
            <w:r w:rsidRPr="00E403EE">
              <w:rPr>
                <w:rFonts w:ascii="Garamond" w:hAnsi="Garamond" w:cs="Arial"/>
                <w:iCs/>
                <w:sz w:val="22"/>
                <w:szCs w:val="22"/>
              </w:rPr>
              <w:t xml:space="preserve">Потребители мощности </w:t>
            </w:r>
            <w:r w:rsidRPr="00E403EE">
              <w:rPr>
                <w:rFonts w:ascii="Garamond" w:hAnsi="Garamond" w:cs="Arial"/>
                <w:iCs/>
                <w:sz w:val="22"/>
                <w:szCs w:val="22"/>
                <w:highlight w:val="yellow"/>
              </w:rPr>
              <w:t xml:space="preserve">по балансу </w:t>
            </w:r>
            <w:r w:rsidRPr="00E403EE">
              <w:rPr>
                <w:rFonts w:ascii="Garamond" w:hAnsi="Garamond" w:cs="Arial"/>
                <w:bCs/>
                <w:color w:val="000000"/>
                <w:sz w:val="22"/>
                <w:szCs w:val="22"/>
                <w:highlight w:val="yellow"/>
              </w:rPr>
              <w:t>ФАС</w:t>
            </w:r>
            <w:r w:rsidRPr="00E403EE">
              <w:rPr>
                <w:rFonts w:ascii="Garamond" w:hAnsi="Garamond" w:cs="Arial"/>
                <w:iCs/>
                <w:sz w:val="22"/>
                <w:szCs w:val="22"/>
              </w:rPr>
              <w:t xml:space="preserve"> и ФСК </w:t>
            </w:r>
            <w:r w:rsidRPr="00E403EE">
              <w:rPr>
                <w:rFonts w:ascii="Garamond" w:hAnsi="Garamond"/>
                <w:sz w:val="22"/>
                <w:szCs w:val="22"/>
                <w:lang w:eastAsia="en-US"/>
              </w:rPr>
              <w:t>―</w:t>
            </w:r>
            <w:r w:rsidRPr="00E403EE">
              <w:rPr>
                <w:rFonts w:ascii="Garamond" w:hAnsi="Garamond" w:cs="Arial"/>
                <w:iCs/>
                <w:sz w:val="22"/>
                <w:szCs w:val="22"/>
              </w:rPr>
              <w:t xml:space="preserve"> в качестве покупателей по договору;</w:t>
            </w:r>
          </w:p>
          <w:p w:rsidR="00BB4CC7" w:rsidRPr="00F06842" w:rsidRDefault="00BB4CC7" w:rsidP="00A50CEC">
            <w:pPr>
              <w:pStyle w:val="ConsNormal"/>
              <w:numPr>
                <w:ilvl w:val="1"/>
                <w:numId w:val="22"/>
              </w:numPr>
              <w:tabs>
                <w:tab w:val="clear" w:pos="2520"/>
              </w:tabs>
              <w:spacing w:before="120" w:after="120"/>
              <w:ind w:left="693" w:right="0" w:hanging="425"/>
              <w:jc w:val="both"/>
              <w:rPr>
                <w:rFonts w:ascii="Garamond" w:hAnsi="Garamond"/>
                <w:i/>
                <w:sz w:val="22"/>
                <w:szCs w:val="22"/>
                <w:lang w:eastAsia="en-US"/>
              </w:rPr>
            </w:pPr>
            <w:r w:rsidRPr="00F06842">
              <w:rPr>
                <w:rFonts w:ascii="Garamond" w:hAnsi="Garamond"/>
                <w:sz w:val="22"/>
                <w:szCs w:val="22"/>
                <w:lang w:eastAsia="en-US"/>
              </w:rPr>
              <w:t xml:space="preserve">Другие соглашения и договоры, предусмотренные </w:t>
            </w:r>
            <w:r w:rsidRPr="00F06842">
              <w:rPr>
                <w:rFonts w:ascii="Garamond" w:hAnsi="Garamond"/>
                <w:i/>
                <w:sz w:val="22"/>
                <w:szCs w:val="22"/>
                <w:lang w:eastAsia="en-US"/>
              </w:rPr>
              <w:t xml:space="preserve">Договором о присоединении к торговой системе оптового рынка </w:t>
            </w:r>
            <w:r w:rsidRPr="00F06842">
              <w:rPr>
                <w:rFonts w:ascii="Garamond" w:hAnsi="Garamond"/>
                <w:sz w:val="22"/>
                <w:szCs w:val="22"/>
                <w:lang w:eastAsia="en-US"/>
              </w:rPr>
              <w:t>для участников оптового рынка, группы точек поставки которых зарегистрированы на территориях неценовых зон оптового рынка</w:t>
            </w:r>
            <w:r w:rsidRPr="00F06842">
              <w:rPr>
                <w:rFonts w:ascii="Garamond" w:hAnsi="Garamond"/>
                <w:i/>
                <w:sz w:val="22"/>
                <w:szCs w:val="22"/>
                <w:lang w:eastAsia="en-US"/>
              </w:rPr>
              <w:t>.</w:t>
            </w:r>
          </w:p>
          <w:p w:rsidR="00BB4CC7" w:rsidRPr="008C6195" w:rsidRDefault="00BB4CC7" w:rsidP="008C6195">
            <w:pPr>
              <w:widowControl w:val="0"/>
              <w:autoSpaceDE w:val="0"/>
              <w:autoSpaceDN w:val="0"/>
              <w:adjustRightInd w:val="0"/>
              <w:spacing w:before="120" w:after="120"/>
              <w:ind w:firstLine="600"/>
              <w:jc w:val="both"/>
              <w:rPr>
                <w:rFonts w:ascii="Garamond" w:hAnsi="Garamond"/>
                <w:i/>
                <w:lang w:eastAsia="en-US"/>
              </w:rPr>
            </w:pPr>
            <w:r w:rsidRPr="00F06842">
              <w:rPr>
                <w:rFonts w:ascii="Garamond" w:hAnsi="Garamond"/>
                <w:sz w:val="22"/>
                <w:szCs w:val="22"/>
                <w:lang w:eastAsia="en-US"/>
              </w:rPr>
              <w:t xml:space="preserve">Участники оптового рынка в отношении ГТП потребления и ГТП генерации, расположенных на территории НЦЗА или НЦЗК, могут заключать </w:t>
            </w:r>
            <w:r w:rsidRPr="00F06842">
              <w:rPr>
                <w:rFonts w:ascii="Garamond" w:hAnsi="Garamond"/>
                <w:i/>
                <w:sz w:val="22"/>
                <w:szCs w:val="22"/>
                <w:lang w:eastAsia="en-US"/>
              </w:rPr>
              <w:t>Д</w:t>
            </w:r>
            <w:r w:rsidRPr="00F06842">
              <w:rPr>
                <w:rFonts w:ascii="Garamond" w:hAnsi="Garamond" w:cs="Arial"/>
                <w:i/>
                <w:sz w:val="22"/>
                <w:szCs w:val="22"/>
                <w:lang w:eastAsia="en-US"/>
              </w:rPr>
              <w:t>вусторонние договоры купли-продажи электрической энергии на территориях субъектов российской федерации, не объединенных в ценовые зоны оптового рынка</w:t>
            </w:r>
            <w:r w:rsidRPr="00F06842">
              <w:rPr>
                <w:rFonts w:ascii="Garamond" w:hAnsi="Garamond" w:cs="Arial"/>
                <w:sz w:val="22"/>
                <w:szCs w:val="22"/>
                <w:lang w:eastAsia="en-US"/>
              </w:rPr>
              <w:t>, в порядке, определенном разделом 6 настоящего Регламента.</w:t>
            </w:r>
          </w:p>
        </w:tc>
        <w:tc>
          <w:tcPr>
            <w:tcW w:w="6921" w:type="dxa"/>
            <w:vAlign w:val="center"/>
          </w:tcPr>
          <w:p w:rsidR="00BB4CC7" w:rsidRPr="001C2D45" w:rsidRDefault="00BB4CC7" w:rsidP="0034231D">
            <w:pPr>
              <w:pStyle w:val="ConsNormal"/>
              <w:widowControl/>
              <w:tabs>
                <w:tab w:val="num" w:pos="1080"/>
              </w:tabs>
              <w:spacing w:before="120" w:after="120"/>
              <w:ind w:right="0" w:firstLine="600"/>
              <w:jc w:val="both"/>
              <w:rPr>
                <w:rFonts w:ascii="Garamond" w:hAnsi="Garamond" w:cs="Times New Roman"/>
                <w:sz w:val="22"/>
                <w:szCs w:val="22"/>
                <w:lang w:eastAsia="en-US"/>
              </w:rPr>
            </w:pPr>
            <w:r w:rsidRPr="001C2D45">
              <w:rPr>
                <w:rFonts w:ascii="Garamond" w:hAnsi="Garamond" w:cs="Times New Roman"/>
                <w:sz w:val="22"/>
                <w:szCs w:val="22"/>
                <w:lang w:eastAsia="en-US"/>
              </w:rPr>
              <w:lastRenderedPageBreak/>
              <w:t>Участники оптового рынка в отношении ГТП потребления и ГТП генерации, расположенных на территории НЦЗА или НЦЗК, осуществляют куплю-пр</w:t>
            </w:r>
            <w:r>
              <w:rPr>
                <w:rFonts w:ascii="Garamond" w:hAnsi="Garamond" w:cs="Times New Roman"/>
                <w:sz w:val="22"/>
                <w:szCs w:val="22"/>
                <w:lang w:eastAsia="en-US"/>
              </w:rPr>
              <w:t>одажу электроэнергии (мощности)</w:t>
            </w:r>
            <w:r w:rsidRPr="001C2D45">
              <w:rPr>
                <w:rFonts w:ascii="Garamond" w:hAnsi="Garamond" w:cs="Times New Roman"/>
                <w:sz w:val="22"/>
                <w:szCs w:val="22"/>
                <w:lang w:eastAsia="en-US"/>
              </w:rPr>
              <w:t xml:space="preserve"> по границе с ценовой зоной, в том числе по точкам поставки, располагающимся на электрических сетях, принадлежащих на праве собственности или ином законном основании организации по управлению единой национальной (общероссийской) электрической сетью,</w:t>
            </w:r>
            <w:r w:rsidRPr="001C2D45">
              <w:rPr>
                <w:rFonts w:ascii="Garamond" w:hAnsi="Garamond" w:cs="Times New Roman"/>
                <w:sz w:val="22"/>
                <w:szCs w:val="22"/>
              </w:rPr>
              <w:t xml:space="preserve"> </w:t>
            </w:r>
            <w:r w:rsidRPr="001C2D45">
              <w:rPr>
                <w:rFonts w:ascii="Garamond" w:hAnsi="Garamond" w:cs="Times New Roman"/>
                <w:sz w:val="22"/>
                <w:szCs w:val="22"/>
                <w:lang w:eastAsia="en-US"/>
              </w:rPr>
              <w:t>с использованием механизмов:</w:t>
            </w:r>
          </w:p>
          <w:p w:rsidR="00BB4CC7" w:rsidRPr="001C2D45" w:rsidRDefault="00BB4CC7" w:rsidP="00A50CEC">
            <w:pPr>
              <w:pStyle w:val="ConsNormal"/>
              <w:widowControl/>
              <w:numPr>
                <w:ilvl w:val="0"/>
                <w:numId w:val="23"/>
              </w:numPr>
              <w:tabs>
                <w:tab w:val="clear" w:pos="1500"/>
                <w:tab w:val="num" w:pos="840"/>
              </w:tabs>
              <w:spacing w:before="120" w:after="120"/>
              <w:ind w:left="840" w:right="0" w:hanging="240"/>
              <w:jc w:val="both"/>
              <w:rPr>
                <w:rFonts w:ascii="Garamond" w:hAnsi="Garamond" w:cs="Times New Roman"/>
                <w:sz w:val="22"/>
                <w:szCs w:val="22"/>
                <w:lang w:eastAsia="en-US"/>
              </w:rPr>
            </w:pPr>
            <w:r w:rsidRPr="001C2D45">
              <w:rPr>
                <w:rFonts w:ascii="Garamond" w:hAnsi="Garamond"/>
                <w:sz w:val="22"/>
                <w:szCs w:val="22"/>
              </w:rPr>
              <w:t>конкурентного отбора ценовых заявок на сутки вперед ― в соответствии с разделом 7 настоящего Регламента,</w:t>
            </w:r>
          </w:p>
          <w:p w:rsidR="00BB4CC7" w:rsidRPr="001C2D45" w:rsidRDefault="00BB4CC7" w:rsidP="00A50CEC">
            <w:pPr>
              <w:pStyle w:val="ConsNormal"/>
              <w:numPr>
                <w:ilvl w:val="0"/>
                <w:numId w:val="23"/>
              </w:numPr>
              <w:tabs>
                <w:tab w:val="clear" w:pos="1500"/>
                <w:tab w:val="num" w:pos="840"/>
              </w:tabs>
              <w:spacing w:before="120" w:after="120"/>
              <w:ind w:left="840" w:right="0" w:hanging="240"/>
              <w:jc w:val="both"/>
              <w:rPr>
                <w:rFonts w:ascii="Garamond" w:hAnsi="Garamond" w:cs="Times New Roman"/>
                <w:sz w:val="22"/>
                <w:szCs w:val="22"/>
                <w:lang w:eastAsia="en-US"/>
              </w:rPr>
            </w:pPr>
            <w:r w:rsidRPr="001C2D45">
              <w:rPr>
                <w:rFonts w:ascii="Garamond" w:hAnsi="Garamond"/>
                <w:sz w:val="22"/>
                <w:szCs w:val="22"/>
              </w:rPr>
              <w:t>конкурентного отбора ценовых заявок для балансирования системы ― в соответствии с разделом 12 настоящего Регламента.</w:t>
            </w:r>
          </w:p>
          <w:p w:rsidR="00BB4CC7" w:rsidRDefault="00BB4CC7" w:rsidP="008A34CD">
            <w:pPr>
              <w:spacing w:after="160" w:line="259" w:lineRule="auto"/>
              <w:rPr>
                <w:rFonts w:ascii="Garamond" w:hAnsi="Garamond"/>
                <w:lang w:eastAsia="en-US"/>
              </w:rPr>
            </w:pPr>
            <w:r w:rsidRPr="008F711D">
              <w:rPr>
                <w:rFonts w:ascii="Garamond" w:hAnsi="Garamond"/>
                <w:sz w:val="22"/>
                <w:szCs w:val="22"/>
                <w:lang w:eastAsia="en-US"/>
              </w:rPr>
              <w:t>…</w:t>
            </w:r>
          </w:p>
          <w:p w:rsidR="00BB4CC7" w:rsidRPr="008F711D" w:rsidRDefault="00BB4CC7" w:rsidP="0034231D">
            <w:pPr>
              <w:widowControl w:val="0"/>
              <w:autoSpaceDE w:val="0"/>
              <w:autoSpaceDN w:val="0"/>
              <w:adjustRightInd w:val="0"/>
              <w:spacing w:before="120" w:after="120"/>
              <w:ind w:firstLine="720"/>
              <w:jc w:val="both"/>
              <w:rPr>
                <w:rFonts w:ascii="Garamond" w:hAnsi="Garamond"/>
                <w:lang w:eastAsia="en-US"/>
              </w:rPr>
            </w:pPr>
            <w:r w:rsidRPr="008F711D">
              <w:rPr>
                <w:rFonts w:ascii="Garamond" w:hAnsi="Garamond"/>
                <w:sz w:val="22"/>
                <w:szCs w:val="22"/>
                <w:lang w:eastAsia="en-US"/>
              </w:rPr>
              <w:t>Для осуществления купли-продажи электроэнергии и (или) мощности с использованием указанных выше механизмов, участники оптового рынка заключают договоры:</w:t>
            </w:r>
          </w:p>
          <w:p w:rsidR="00BB4CC7" w:rsidRPr="00375B44" w:rsidRDefault="00BB4CC7" w:rsidP="00A50CEC">
            <w:pPr>
              <w:pStyle w:val="ConsNormal"/>
              <w:numPr>
                <w:ilvl w:val="1"/>
                <w:numId w:val="22"/>
              </w:numPr>
              <w:tabs>
                <w:tab w:val="clear" w:pos="2520"/>
                <w:tab w:val="left" w:pos="410"/>
                <w:tab w:val="left" w:pos="1119"/>
              </w:tabs>
              <w:spacing w:before="120" w:after="120"/>
              <w:ind w:left="410" w:right="0" w:firstLine="283"/>
              <w:jc w:val="both"/>
              <w:rPr>
                <w:rFonts w:ascii="Garamond" w:hAnsi="Garamond"/>
                <w:i/>
                <w:sz w:val="22"/>
                <w:szCs w:val="22"/>
              </w:rPr>
            </w:pPr>
            <w:r w:rsidRPr="008F711D">
              <w:rPr>
                <w:rFonts w:ascii="Garamond" w:hAnsi="Garamond"/>
                <w:i/>
                <w:sz w:val="22"/>
                <w:szCs w:val="22"/>
              </w:rPr>
              <w:t xml:space="preserve">Договоры купли-продажи электрической энергии на территориях субъектов Российской Федерации, объединенных в </w:t>
            </w:r>
            <w:r w:rsidRPr="00BF75FF">
              <w:rPr>
                <w:rFonts w:ascii="Garamond" w:hAnsi="Garamond"/>
                <w:i/>
                <w:sz w:val="22"/>
                <w:szCs w:val="22"/>
                <w:highlight w:val="yellow"/>
              </w:rPr>
              <w:t>неценовые</w:t>
            </w:r>
            <w:r w:rsidRPr="008F711D">
              <w:rPr>
                <w:rFonts w:ascii="Garamond" w:hAnsi="Garamond"/>
                <w:i/>
                <w:sz w:val="22"/>
                <w:szCs w:val="22"/>
              </w:rPr>
              <w:t xml:space="preserve"> зоны оптового рынка</w:t>
            </w:r>
            <w:r w:rsidRPr="00A13B46">
              <w:rPr>
                <w:rFonts w:ascii="Garamond" w:hAnsi="Garamond"/>
                <w:i/>
                <w:sz w:val="22"/>
                <w:szCs w:val="22"/>
                <w:highlight w:val="yellow"/>
              </w:rPr>
              <w:t>, заключенны</w:t>
            </w:r>
            <w:r>
              <w:rPr>
                <w:rFonts w:ascii="Garamond" w:hAnsi="Garamond"/>
                <w:i/>
                <w:sz w:val="22"/>
                <w:szCs w:val="22"/>
                <w:highlight w:val="yellow"/>
              </w:rPr>
              <w:t>е</w:t>
            </w:r>
            <w:r w:rsidRPr="00A13B46">
              <w:rPr>
                <w:rFonts w:ascii="Garamond" w:hAnsi="Garamond"/>
                <w:i/>
                <w:sz w:val="22"/>
                <w:szCs w:val="22"/>
                <w:highlight w:val="yellow"/>
              </w:rPr>
              <w:t xml:space="preserve"> в соответствии с Приложением Д 11.1 к Договору о присоединении к торговой системе оптового рынка (</w:t>
            </w:r>
            <w:r>
              <w:rPr>
                <w:rFonts w:ascii="Garamond" w:hAnsi="Garamond"/>
                <w:i/>
                <w:sz w:val="22"/>
                <w:szCs w:val="22"/>
                <w:highlight w:val="yellow"/>
              </w:rPr>
              <w:t xml:space="preserve">далее </w:t>
            </w:r>
            <w:r>
              <w:rPr>
                <w:rFonts w:ascii="Courier New" w:hAnsi="Courier New" w:cs="Courier New"/>
                <w:i/>
                <w:sz w:val="22"/>
                <w:szCs w:val="22"/>
                <w:highlight w:val="yellow"/>
              </w:rPr>
              <w:t>-</w:t>
            </w:r>
            <w:r w:rsidRPr="00375B44">
              <w:rPr>
                <w:rFonts w:ascii="Garamond" w:hAnsi="Garamond"/>
                <w:i/>
                <w:sz w:val="22"/>
                <w:szCs w:val="22"/>
                <w:highlight w:val="yellow"/>
              </w:rPr>
              <w:t xml:space="preserve"> </w:t>
            </w:r>
            <w:r w:rsidRPr="00375B44">
              <w:rPr>
                <w:rFonts w:ascii="Garamond" w:hAnsi="Garamond"/>
                <w:i/>
                <w:color w:val="000000"/>
                <w:sz w:val="22"/>
                <w:szCs w:val="22"/>
                <w:highlight w:val="yellow"/>
              </w:rPr>
              <w:t>договоры купли-продажи электрической энергии НЦЗ</w:t>
            </w:r>
            <w:r w:rsidRPr="00667C8F">
              <w:rPr>
                <w:rFonts w:ascii="Garamond" w:hAnsi="Garamond"/>
                <w:i/>
                <w:color w:val="000000"/>
                <w:sz w:val="22"/>
                <w:szCs w:val="22"/>
                <w:highlight w:val="yellow"/>
              </w:rPr>
              <w:t>)</w:t>
            </w:r>
            <w:r w:rsidRPr="00375B44">
              <w:rPr>
                <w:rFonts w:ascii="Garamond" w:hAnsi="Garamond"/>
                <w:i/>
                <w:sz w:val="22"/>
                <w:szCs w:val="22"/>
              </w:rPr>
              <w:t>:</w:t>
            </w:r>
          </w:p>
          <w:p w:rsidR="00BB4CC7" w:rsidRPr="000161A5" w:rsidRDefault="00BB4CC7" w:rsidP="00A50CEC">
            <w:pPr>
              <w:pStyle w:val="ConsNormal"/>
              <w:numPr>
                <w:ilvl w:val="2"/>
                <w:numId w:val="22"/>
              </w:numPr>
              <w:tabs>
                <w:tab w:val="clear" w:pos="3240"/>
                <w:tab w:val="left" w:pos="410"/>
                <w:tab w:val="num" w:pos="1686"/>
              </w:tabs>
              <w:spacing w:before="120" w:after="120"/>
              <w:ind w:left="693" w:right="0" w:firstLine="426"/>
              <w:jc w:val="both"/>
              <w:rPr>
                <w:rFonts w:ascii="Garamond" w:hAnsi="Garamond"/>
                <w:iCs/>
                <w:sz w:val="22"/>
                <w:szCs w:val="22"/>
              </w:rPr>
            </w:pPr>
            <w:r w:rsidRPr="008F711D">
              <w:rPr>
                <w:rFonts w:ascii="Garamond" w:hAnsi="Garamond"/>
                <w:iCs/>
                <w:sz w:val="22"/>
                <w:szCs w:val="22"/>
              </w:rPr>
              <w:t xml:space="preserve">Поставщики электрической энергии </w:t>
            </w:r>
            <w:r w:rsidRPr="00DB64E6">
              <w:rPr>
                <w:rFonts w:ascii="Garamond" w:hAnsi="Garamond"/>
                <w:iCs/>
                <w:sz w:val="22"/>
                <w:szCs w:val="22"/>
                <w:highlight w:val="yellow"/>
              </w:rPr>
              <w:t>и мощности</w:t>
            </w:r>
            <w:r w:rsidRPr="000161A5">
              <w:rPr>
                <w:rFonts w:ascii="Garamond" w:hAnsi="Garamond"/>
                <w:iCs/>
                <w:sz w:val="22"/>
                <w:szCs w:val="22"/>
              </w:rPr>
              <w:t>;</w:t>
            </w:r>
          </w:p>
          <w:p w:rsidR="00BB4CC7" w:rsidRPr="00DB64E6" w:rsidRDefault="00BB4CC7" w:rsidP="00A50CEC">
            <w:pPr>
              <w:pStyle w:val="ConsNormal"/>
              <w:numPr>
                <w:ilvl w:val="2"/>
                <w:numId w:val="22"/>
              </w:numPr>
              <w:tabs>
                <w:tab w:val="clear" w:pos="3240"/>
                <w:tab w:val="left" w:pos="410"/>
                <w:tab w:val="num" w:pos="1686"/>
              </w:tabs>
              <w:spacing w:before="120" w:after="120"/>
              <w:ind w:left="693" w:right="0" w:firstLine="426"/>
              <w:jc w:val="both"/>
              <w:rPr>
                <w:rFonts w:ascii="Garamond" w:hAnsi="Garamond"/>
                <w:iCs/>
                <w:sz w:val="22"/>
                <w:szCs w:val="22"/>
                <w:highlight w:val="yellow"/>
              </w:rPr>
            </w:pPr>
            <w:r w:rsidRPr="00DB64E6">
              <w:rPr>
                <w:rFonts w:ascii="Garamond" w:hAnsi="Garamond"/>
                <w:iCs/>
                <w:sz w:val="22"/>
                <w:szCs w:val="22"/>
                <w:highlight w:val="yellow"/>
              </w:rPr>
              <w:t>Покупатели электрической энергии и мощности;</w:t>
            </w:r>
          </w:p>
          <w:p w:rsidR="00BB4CC7" w:rsidRPr="008F711D" w:rsidRDefault="00BB4CC7" w:rsidP="00A50CEC">
            <w:pPr>
              <w:pStyle w:val="ConsNormal"/>
              <w:numPr>
                <w:ilvl w:val="2"/>
                <w:numId w:val="22"/>
              </w:numPr>
              <w:tabs>
                <w:tab w:val="clear" w:pos="3240"/>
                <w:tab w:val="left" w:pos="410"/>
                <w:tab w:val="num" w:pos="1686"/>
              </w:tabs>
              <w:spacing w:before="120" w:after="120"/>
              <w:ind w:left="693" w:right="0" w:firstLine="426"/>
              <w:jc w:val="both"/>
              <w:rPr>
                <w:rFonts w:ascii="Garamond" w:hAnsi="Garamond"/>
                <w:iCs/>
                <w:sz w:val="22"/>
                <w:szCs w:val="22"/>
              </w:rPr>
            </w:pPr>
            <w:r w:rsidRPr="008F711D">
              <w:rPr>
                <w:rFonts w:ascii="Garamond" w:hAnsi="Garamond"/>
                <w:iCs/>
                <w:sz w:val="22"/>
                <w:szCs w:val="22"/>
              </w:rPr>
              <w:t>ФСК;</w:t>
            </w:r>
          </w:p>
          <w:p w:rsidR="00BB4CC7" w:rsidRPr="00BA5FB3" w:rsidRDefault="00BB4CC7" w:rsidP="00A50CEC">
            <w:pPr>
              <w:pStyle w:val="ConsNormal"/>
              <w:numPr>
                <w:ilvl w:val="1"/>
                <w:numId w:val="22"/>
              </w:numPr>
              <w:tabs>
                <w:tab w:val="clear" w:pos="2520"/>
                <w:tab w:val="left" w:pos="410"/>
                <w:tab w:val="left" w:pos="1119"/>
              </w:tabs>
              <w:spacing w:before="120" w:after="120"/>
              <w:ind w:left="410" w:right="0" w:firstLine="283"/>
              <w:jc w:val="both"/>
              <w:rPr>
                <w:rFonts w:ascii="Garamond" w:hAnsi="Garamond"/>
                <w:sz w:val="22"/>
                <w:szCs w:val="22"/>
                <w:highlight w:val="yellow"/>
                <w:lang w:eastAsia="en-US"/>
              </w:rPr>
            </w:pPr>
            <w:r w:rsidRPr="008F711D">
              <w:rPr>
                <w:rFonts w:ascii="Garamond" w:hAnsi="Garamond"/>
                <w:i/>
                <w:sz w:val="22"/>
                <w:szCs w:val="22"/>
                <w:highlight w:val="yellow"/>
                <w:lang w:eastAsia="en-US"/>
              </w:rPr>
              <w:t>Договор</w:t>
            </w:r>
            <w:r w:rsidRPr="00BA5FB3">
              <w:rPr>
                <w:rFonts w:ascii="Garamond" w:hAnsi="Garamond"/>
                <w:i/>
                <w:sz w:val="22"/>
                <w:szCs w:val="22"/>
                <w:highlight w:val="yellow"/>
                <w:lang w:eastAsia="en-US"/>
              </w:rPr>
              <w:t>ы</w:t>
            </w:r>
            <w:r w:rsidRPr="008F711D">
              <w:rPr>
                <w:rFonts w:ascii="Garamond" w:hAnsi="Garamond"/>
                <w:i/>
                <w:sz w:val="22"/>
                <w:szCs w:val="22"/>
                <w:highlight w:val="yellow"/>
                <w:lang w:eastAsia="en-US"/>
              </w:rPr>
              <w:t xml:space="preserve"> комиссии на продажу электрической энергии</w:t>
            </w:r>
            <w:r w:rsidRPr="00BA5FB3">
              <w:rPr>
                <w:rFonts w:ascii="Garamond" w:hAnsi="Garamond"/>
                <w:i/>
                <w:sz w:val="22"/>
                <w:szCs w:val="22"/>
                <w:highlight w:val="yellow"/>
                <w:lang w:eastAsia="en-US"/>
              </w:rPr>
              <w:t xml:space="preserve"> </w:t>
            </w:r>
            <w:r w:rsidRPr="008F711D">
              <w:rPr>
                <w:rFonts w:ascii="Garamond" w:hAnsi="Garamond"/>
                <w:i/>
                <w:sz w:val="22"/>
                <w:szCs w:val="22"/>
                <w:highlight w:val="yellow"/>
              </w:rPr>
              <w:t xml:space="preserve">на территориях субъектов Российской Федерации, объединенных в </w:t>
            </w:r>
            <w:r>
              <w:rPr>
                <w:rFonts w:ascii="Garamond" w:hAnsi="Garamond"/>
                <w:i/>
                <w:sz w:val="22"/>
                <w:szCs w:val="22"/>
                <w:highlight w:val="yellow"/>
              </w:rPr>
              <w:t>не</w:t>
            </w:r>
            <w:r w:rsidRPr="008F711D">
              <w:rPr>
                <w:rFonts w:ascii="Garamond" w:hAnsi="Garamond"/>
                <w:i/>
                <w:sz w:val="22"/>
                <w:szCs w:val="22"/>
                <w:highlight w:val="yellow"/>
              </w:rPr>
              <w:t>ценовые зоны оптового рынка</w:t>
            </w:r>
            <w:r>
              <w:rPr>
                <w:rFonts w:ascii="Garamond" w:hAnsi="Garamond"/>
                <w:i/>
                <w:sz w:val="22"/>
                <w:szCs w:val="22"/>
                <w:highlight w:val="yellow"/>
              </w:rPr>
              <w:t xml:space="preserve">, </w:t>
            </w:r>
            <w:r w:rsidRPr="00A13B46">
              <w:rPr>
                <w:rFonts w:ascii="Garamond" w:hAnsi="Garamond"/>
                <w:i/>
                <w:sz w:val="22"/>
                <w:szCs w:val="22"/>
                <w:highlight w:val="yellow"/>
              </w:rPr>
              <w:t>заключенны</w:t>
            </w:r>
            <w:r>
              <w:rPr>
                <w:rFonts w:ascii="Garamond" w:hAnsi="Garamond"/>
                <w:i/>
                <w:sz w:val="22"/>
                <w:szCs w:val="22"/>
                <w:highlight w:val="yellow"/>
              </w:rPr>
              <w:t>е</w:t>
            </w:r>
            <w:r w:rsidRPr="00A13B46">
              <w:rPr>
                <w:rFonts w:ascii="Garamond" w:hAnsi="Garamond"/>
                <w:i/>
                <w:sz w:val="22"/>
                <w:szCs w:val="22"/>
                <w:highlight w:val="yellow"/>
              </w:rPr>
              <w:t xml:space="preserve"> в соответствии с Приложением Д 11.2 к Договору о присоединении к торговой системе оптового рынка </w:t>
            </w:r>
            <w:r>
              <w:rPr>
                <w:rFonts w:ascii="Garamond" w:hAnsi="Garamond"/>
                <w:i/>
                <w:sz w:val="22"/>
                <w:szCs w:val="22"/>
                <w:highlight w:val="yellow"/>
              </w:rPr>
              <w:t>(</w:t>
            </w:r>
            <w:r w:rsidRPr="00375B44">
              <w:rPr>
                <w:rFonts w:ascii="Garamond" w:hAnsi="Garamond"/>
                <w:i/>
                <w:color w:val="000000"/>
                <w:sz w:val="22"/>
                <w:szCs w:val="22"/>
                <w:highlight w:val="yellow"/>
              </w:rPr>
              <w:t>далее – договоры комиссии НЦЗ)</w:t>
            </w:r>
            <w:r>
              <w:rPr>
                <w:rFonts w:ascii="Garamond" w:hAnsi="Garamond"/>
                <w:i/>
                <w:color w:val="000000"/>
                <w:sz w:val="22"/>
                <w:szCs w:val="22"/>
                <w:highlight w:val="yellow"/>
              </w:rPr>
              <w:t>:</w:t>
            </w:r>
          </w:p>
          <w:p w:rsidR="00BB4CC7" w:rsidRPr="008F711D" w:rsidRDefault="00BB4CC7" w:rsidP="00A50CEC">
            <w:pPr>
              <w:pStyle w:val="ConsNormal"/>
              <w:numPr>
                <w:ilvl w:val="2"/>
                <w:numId w:val="22"/>
              </w:numPr>
              <w:tabs>
                <w:tab w:val="clear" w:pos="3240"/>
                <w:tab w:val="left" w:pos="410"/>
                <w:tab w:val="num" w:pos="1686"/>
              </w:tabs>
              <w:spacing w:before="120" w:after="120"/>
              <w:ind w:left="693" w:right="0" w:firstLine="426"/>
              <w:jc w:val="both"/>
              <w:rPr>
                <w:rFonts w:ascii="Garamond" w:hAnsi="Garamond"/>
                <w:iCs/>
                <w:sz w:val="22"/>
                <w:szCs w:val="22"/>
                <w:highlight w:val="yellow"/>
              </w:rPr>
            </w:pPr>
            <w:r w:rsidRPr="008F711D">
              <w:rPr>
                <w:rFonts w:ascii="Garamond" w:hAnsi="Garamond"/>
                <w:iCs/>
                <w:sz w:val="22"/>
                <w:szCs w:val="22"/>
                <w:highlight w:val="yellow"/>
              </w:rPr>
              <w:t xml:space="preserve">Поставщики электрической энергии </w:t>
            </w:r>
            <w:r>
              <w:rPr>
                <w:rFonts w:ascii="Garamond" w:hAnsi="Garamond"/>
                <w:iCs/>
                <w:sz w:val="22"/>
                <w:szCs w:val="22"/>
                <w:highlight w:val="yellow"/>
              </w:rPr>
              <w:t>и мощности</w:t>
            </w:r>
            <w:r w:rsidRPr="00BA5FB3">
              <w:rPr>
                <w:rFonts w:ascii="Garamond" w:hAnsi="Garamond"/>
                <w:bCs/>
                <w:color w:val="000000"/>
                <w:sz w:val="22"/>
                <w:szCs w:val="22"/>
                <w:highlight w:val="yellow"/>
              </w:rPr>
              <w:t>;</w:t>
            </w:r>
          </w:p>
          <w:p w:rsidR="00BB4CC7" w:rsidRPr="008F711D" w:rsidRDefault="00BB4CC7" w:rsidP="00A50CEC">
            <w:pPr>
              <w:pStyle w:val="ConsNormal"/>
              <w:numPr>
                <w:ilvl w:val="2"/>
                <w:numId w:val="22"/>
              </w:numPr>
              <w:tabs>
                <w:tab w:val="clear" w:pos="3240"/>
                <w:tab w:val="left" w:pos="410"/>
                <w:tab w:val="num" w:pos="1686"/>
              </w:tabs>
              <w:spacing w:before="120" w:after="120"/>
              <w:ind w:left="693" w:right="0" w:firstLine="426"/>
              <w:jc w:val="both"/>
              <w:rPr>
                <w:rFonts w:ascii="Garamond" w:hAnsi="Garamond"/>
                <w:iCs/>
                <w:sz w:val="22"/>
                <w:szCs w:val="22"/>
                <w:highlight w:val="yellow"/>
              </w:rPr>
            </w:pPr>
            <w:r w:rsidRPr="008F711D">
              <w:rPr>
                <w:rFonts w:ascii="Garamond" w:hAnsi="Garamond"/>
                <w:iCs/>
                <w:sz w:val="22"/>
                <w:szCs w:val="22"/>
                <w:highlight w:val="yellow"/>
              </w:rPr>
              <w:t>По</w:t>
            </w:r>
            <w:r>
              <w:rPr>
                <w:rFonts w:ascii="Garamond" w:hAnsi="Garamond"/>
                <w:iCs/>
                <w:sz w:val="22"/>
                <w:szCs w:val="22"/>
                <w:highlight w:val="yellow"/>
              </w:rPr>
              <w:t>купатели</w:t>
            </w:r>
            <w:r w:rsidRPr="008F711D">
              <w:rPr>
                <w:rFonts w:ascii="Garamond" w:hAnsi="Garamond"/>
                <w:iCs/>
                <w:sz w:val="22"/>
                <w:szCs w:val="22"/>
                <w:highlight w:val="yellow"/>
              </w:rPr>
              <w:t xml:space="preserve"> </w:t>
            </w:r>
            <w:r>
              <w:rPr>
                <w:rFonts w:ascii="Garamond" w:hAnsi="Garamond"/>
                <w:iCs/>
                <w:sz w:val="22"/>
                <w:szCs w:val="22"/>
                <w:highlight w:val="yellow"/>
              </w:rPr>
              <w:t>электрической энергии и мощности</w:t>
            </w:r>
            <w:r w:rsidRPr="00BA5FB3">
              <w:rPr>
                <w:rFonts w:ascii="Garamond" w:hAnsi="Garamond"/>
                <w:bCs/>
                <w:color w:val="000000"/>
                <w:sz w:val="22"/>
                <w:szCs w:val="22"/>
                <w:highlight w:val="yellow"/>
              </w:rPr>
              <w:t>;</w:t>
            </w:r>
          </w:p>
          <w:p w:rsidR="00BB4CC7" w:rsidRPr="001C2D45" w:rsidRDefault="00BB4CC7" w:rsidP="00A50CEC">
            <w:pPr>
              <w:pStyle w:val="ConsNormal"/>
              <w:numPr>
                <w:ilvl w:val="1"/>
                <w:numId w:val="22"/>
              </w:numPr>
              <w:tabs>
                <w:tab w:val="clear" w:pos="2520"/>
              </w:tabs>
              <w:spacing w:before="120" w:after="120"/>
              <w:ind w:left="722" w:right="0" w:hanging="425"/>
              <w:jc w:val="both"/>
              <w:rPr>
                <w:rFonts w:ascii="Garamond" w:hAnsi="Garamond" w:cs="Times New Roman"/>
                <w:sz w:val="22"/>
                <w:szCs w:val="22"/>
                <w:lang w:eastAsia="en-US"/>
              </w:rPr>
            </w:pPr>
            <w:r w:rsidRPr="001C2D45">
              <w:rPr>
                <w:rFonts w:ascii="Garamond" w:hAnsi="Garamond" w:cs="Times New Roman"/>
                <w:i/>
                <w:sz w:val="22"/>
                <w:szCs w:val="22"/>
                <w:lang w:eastAsia="en-US"/>
              </w:rPr>
              <w:lastRenderedPageBreak/>
              <w:t>Договор комиссии на продажу электрической энергии по результатам конкурентного отбора ценовых заявок на сутки вперед</w:t>
            </w:r>
            <w:r>
              <w:rPr>
                <w:rFonts w:ascii="Garamond" w:hAnsi="Garamond" w:cs="Times New Roman"/>
                <w:i/>
                <w:sz w:val="22"/>
                <w:szCs w:val="22"/>
                <w:lang w:eastAsia="en-US"/>
              </w:rPr>
              <w:t xml:space="preserve"> </w:t>
            </w:r>
            <w:r w:rsidRPr="003C2896">
              <w:rPr>
                <w:rFonts w:ascii="Garamond" w:hAnsi="Garamond" w:cs="Times New Roman"/>
                <w:i/>
                <w:sz w:val="22"/>
                <w:szCs w:val="22"/>
                <w:highlight w:val="yellow"/>
                <w:lang w:eastAsia="en-US"/>
              </w:rPr>
              <w:t xml:space="preserve">в обеспечение поставки электрической энергии в объеме перетока </w:t>
            </w:r>
            <w:r>
              <w:rPr>
                <w:rFonts w:ascii="Garamond" w:hAnsi="Garamond" w:cs="Times New Roman"/>
                <w:i/>
                <w:sz w:val="22"/>
                <w:szCs w:val="22"/>
                <w:highlight w:val="yellow"/>
                <w:lang w:eastAsia="en-US"/>
              </w:rPr>
              <w:t xml:space="preserve">по границе </w:t>
            </w:r>
            <w:r w:rsidRPr="003C2896">
              <w:rPr>
                <w:rFonts w:ascii="Garamond" w:hAnsi="Garamond" w:cs="Times New Roman"/>
                <w:i/>
                <w:sz w:val="22"/>
                <w:szCs w:val="22"/>
                <w:highlight w:val="yellow"/>
                <w:lang w:eastAsia="en-US"/>
              </w:rPr>
              <w:t xml:space="preserve">с ценовыми зонами оптового рынка, </w:t>
            </w:r>
            <w:r>
              <w:rPr>
                <w:rFonts w:ascii="Garamond" w:hAnsi="Garamond" w:cs="Times New Roman"/>
                <w:i/>
                <w:sz w:val="22"/>
                <w:szCs w:val="22"/>
                <w:highlight w:val="yellow"/>
                <w:lang w:eastAsia="en-US"/>
              </w:rPr>
              <w:t>заключенный</w:t>
            </w:r>
            <w:r w:rsidRPr="003C2896">
              <w:rPr>
                <w:rFonts w:ascii="Garamond" w:hAnsi="Garamond" w:cs="Times New Roman"/>
                <w:i/>
                <w:sz w:val="22"/>
                <w:szCs w:val="22"/>
                <w:highlight w:val="yellow"/>
                <w:lang w:eastAsia="en-US"/>
              </w:rPr>
              <w:t xml:space="preserve"> в соответствии с Приложением Д 2.4.1. </w:t>
            </w:r>
            <w:r w:rsidRPr="003C2896">
              <w:rPr>
                <w:rFonts w:ascii="Garamond" w:hAnsi="Garamond"/>
                <w:i/>
                <w:sz w:val="22"/>
                <w:szCs w:val="22"/>
                <w:highlight w:val="yellow"/>
              </w:rPr>
              <w:t xml:space="preserve">к </w:t>
            </w:r>
            <w:r w:rsidRPr="00A13B46">
              <w:rPr>
                <w:rFonts w:ascii="Garamond" w:hAnsi="Garamond"/>
                <w:i/>
                <w:sz w:val="22"/>
                <w:szCs w:val="22"/>
                <w:highlight w:val="yellow"/>
              </w:rPr>
              <w:t>Договору о присоединении к торговой системе оптового рынка</w:t>
            </w:r>
            <w:r>
              <w:rPr>
                <w:rFonts w:ascii="Garamond" w:hAnsi="Garamond"/>
                <w:i/>
                <w:sz w:val="22"/>
                <w:szCs w:val="22"/>
              </w:rPr>
              <w:t xml:space="preserve"> </w:t>
            </w:r>
            <w:r w:rsidRPr="00B93C2B">
              <w:rPr>
                <w:rFonts w:ascii="Garamond" w:hAnsi="Garamond"/>
                <w:i/>
                <w:sz w:val="22"/>
                <w:szCs w:val="22"/>
                <w:highlight w:val="yellow"/>
              </w:rPr>
              <w:t xml:space="preserve">(далее - </w:t>
            </w:r>
            <w:r w:rsidRPr="00B93C2B">
              <w:rPr>
                <w:rFonts w:ascii="Garamond" w:hAnsi="Garamond" w:cs="Times New Roman"/>
                <w:i/>
                <w:sz w:val="22"/>
                <w:szCs w:val="22"/>
                <w:highlight w:val="yellow"/>
                <w:lang w:eastAsia="en-US"/>
              </w:rPr>
              <w:t>Договор комиссии на продажу электрической энергии по результатам конкурентного отбора ценовых заявок на сутки вперед)</w:t>
            </w:r>
            <w:r w:rsidRPr="001C2D45">
              <w:rPr>
                <w:rFonts w:ascii="Garamond" w:hAnsi="Garamond" w:cs="Times New Roman"/>
                <w:i/>
                <w:sz w:val="22"/>
                <w:szCs w:val="22"/>
                <w:lang w:eastAsia="en-US"/>
              </w:rPr>
              <w:t xml:space="preserve"> </w:t>
            </w:r>
            <w:r w:rsidRPr="001C2D45">
              <w:rPr>
                <w:rFonts w:ascii="Garamond" w:hAnsi="Garamond" w:cs="Times New Roman"/>
                <w:sz w:val="22"/>
                <w:szCs w:val="22"/>
                <w:lang w:eastAsia="en-US"/>
              </w:rPr>
              <w:t>―</w:t>
            </w:r>
            <w:r w:rsidRPr="001C2D45">
              <w:rPr>
                <w:rFonts w:ascii="Garamond" w:hAnsi="Garamond" w:cs="Times New Roman"/>
                <w:i/>
                <w:sz w:val="22"/>
                <w:szCs w:val="22"/>
                <w:lang w:eastAsia="en-US"/>
              </w:rPr>
              <w:t xml:space="preserve"> </w:t>
            </w:r>
            <w:r w:rsidRPr="001C2D45">
              <w:rPr>
                <w:rFonts w:ascii="Garamond" w:hAnsi="Garamond" w:cs="Times New Roman"/>
                <w:sz w:val="22"/>
                <w:szCs w:val="22"/>
                <w:lang w:eastAsia="en-US"/>
              </w:rPr>
              <w:t xml:space="preserve">для Поставщиков электрической энергии </w:t>
            </w:r>
            <w:r w:rsidRPr="00F06842">
              <w:rPr>
                <w:rFonts w:ascii="Garamond" w:hAnsi="Garamond" w:cs="Times New Roman"/>
                <w:sz w:val="22"/>
                <w:szCs w:val="22"/>
                <w:highlight w:val="yellow"/>
                <w:lang w:eastAsia="en-US"/>
              </w:rPr>
              <w:t>и мощности</w:t>
            </w:r>
            <w:r w:rsidRPr="001C2D45">
              <w:rPr>
                <w:rFonts w:ascii="Garamond" w:hAnsi="Garamond" w:cs="Times New Roman"/>
                <w:sz w:val="22"/>
                <w:szCs w:val="22"/>
                <w:lang w:eastAsia="en-US"/>
              </w:rPr>
              <w:t>;</w:t>
            </w:r>
          </w:p>
          <w:p w:rsidR="00BB4CC7" w:rsidRPr="001C2D45" w:rsidRDefault="00BB4CC7" w:rsidP="00A50CEC">
            <w:pPr>
              <w:pStyle w:val="ConsNormal"/>
              <w:numPr>
                <w:ilvl w:val="1"/>
                <w:numId w:val="22"/>
              </w:numPr>
              <w:tabs>
                <w:tab w:val="clear" w:pos="2520"/>
              </w:tabs>
              <w:spacing w:before="120" w:after="120"/>
              <w:ind w:left="722" w:right="0" w:hanging="425"/>
              <w:jc w:val="both"/>
              <w:rPr>
                <w:rFonts w:ascii="Garamond" w:hAnsi="Garamond" w:cs="Times New Roman"/>
                <w:sz w:val="22"/>
                <w:szCs w:val="22"/>
                <w:lang w:eastAsia="en-US"/>
              </w:rPr>
            </w:pPr>
            <w:r w:rsidRPr="001C2D45">
              <w:rPr>
                <w:rFonts w:ascii="Garamond" w:hAnsi="Garamond" w:cs="Times New Roman"/>
                <w:i/>
                <w:sz w:val="22"/>
                <w:szCs w:val="22"/>
                <w:lang w:eastAsia="en-US"/>
              </w:rPr>
              <w:t xml:space="preserve">Договор купли-продажи электрической энергии по результатам конкурентного отбора ценовых заявок на сутки вперед </w:t>
            </w:r>
            <w:r w:rsidRPr="003C2896">
              <w:rPr>
                <w:rFonts w:ascii="Garamond" w:hAnsi="Garamond" w:cs="Times New Roman"/>
                <w:i/>
                <w:sz w:val="22"/>
                <w:szCs w:val="22"/>
                <w:highlight w:val="yellow"/>
                <w:lang w:eastAsia="en-US"/>
              </w:rPr>
              <w:t>в обеспечение поставки электрической энергии в объеме перетока</w:t>
            </w:r>
            <w:r>
              <w:rPr>
                <w:rFonts w:ascii="Garamond" w:hAnsi="Garamond" w:cs="Times New Roman"/>
                <w:i/>
                <w:sz w:val="22"/>
                <w:szCs w:val="22"/>
                <w:highlight w:val="yellow"/>
                <w:lang w:eastAsia="en-US"/>
              </w:rPr>
              <w:t xml:space="preserve"> по границе</w:t>
            </w:r>
            <w:r w:rsidRPr="003C2896">
              <w:rPr>
                <w:rFonts w:ascii="Garamond" w:hAnsi="Garamond" w:cs="Times New Roman"/>
                <w:i/>
                <w:sz w:val="22"/>
                <w:szCs w:val="22"/>
                <w:highlight w:val="yellow"/>
                <w:lang w:eastAsia="en-US"/>
              </w:rPr>
              <w:t xml:space="preserve"> с ценовыми зонами оптового рынка, заключенны</w:t>
            </w:r>
            <w:r>
              <w:rPr>
                <w:rFonts w:ascii="Garamond" w:hAnsi="Garamond" w:cs="Times New Roman"/>
                <w:i/>
                <w:sz w:val="22"/>
                <w:szCs w:val="22"/>
                <w:highlight w:val="yellow"/>
                <w:lang w:eastAsia="en-US"/>
              </w:rPr>
              <w:t>й</w:t>
            </w:r>
            <w:r w:rsidRPr="003C2896">
              <w:rPr>
                <w:rFonts w:ascii="Garamond" w:hAnsi="Garamond" w:cs="Times New Roman"/>
                <w:i/>
                <w:sz w:val="22"/>
                <w:szCs w:val="22"/>
                <w:highlight w:val="yellow"/>
                <w:lang w:eastAsia="en-US"/>
              </w:rPr>
              <w:t xml:space="preserve"> в соответствии с Приложением Д 2.</w:t>
            </w:r>
            <w:r>
              <w:rPr>
                <w:rFonts w:ascii="Garamond" w:hAnsi="Garamond" w:cs="Times New Roman"/>
                <w:i/>
                <w:sz w:val="22"/>
                <w:szCs w:val="22"/>
                <w:highlight w:val="yellow"/>
                <w:lang w:eastAsia="en-US"/>
              </w:rPr>
              <w:t>3</w:t>
            </w:r>
            <w:r w:rsidRPr="003C2896">
              <w:rPr>
                <w:rFonts w:ascii="Garamond" w:hAnsi="Garamond" w:cs="Times New Roman"/>
                <w:i/>
                <w:sz w:val="22"/>
                <w:szCs w:val="22"/>
                <w:highlight w:val="yellow"/>
                <w:lang w:eastAsia="en-US"/>
              </w:rPr>
              <w:t xml:space="preserve">.1. </w:t>
            </w:r>
            <w:r w:rsidRPr="003C2896">
              <w:rPr>
                <w:rFonts w:ascii="Garamond" w:hAnsi="Garamond"/>
                <w:i/>
                <w:sz w:val="22"/>
                <w:szCs w:val="22"/>
                <w:highlight w:val="yellow"/>
              </w:rPr>
              <w:t xml:space="preserve">к </w:t>
            </w:r>
            <w:r w:rsidRPr="00A13B46">
              <w:rPr>
                <w:rFonts w:ascii="Garamond" w:hAnsi="Garamond"/>
                <w:i/>
                <w:sz w:val="22"/>
                <w:szCs w:val="22"/>
                <w:highlight w:val="yellow"/>
              </w:rPr>
              <w:t>Договору о присоединении к торговой системе оптового рынка</w:t>
            </w:r>
            <w:r>
              <w:rPr>
                <w:rFonts w:ascii="Garamond" w:hAnsi="Garamond"/>
                <w:i/>
                <w:sz w:val="22"/>
                <w:szCs w:val="22"/>
              </w:rPr>
              <w:t xml:space="preserve"> </w:t>
            </w:r>
            <w:r w:rsidRPr="00B93C2B">
              <w:rPr>
                <w:rFonts w:ascii="Garamond" w:hAnsi="Garamond"/>
                <w:i/>
                <w:sz w:val="22"/>
                <w:szCs w:val="22"/>
                <w:highlight w:val="yellow"/>
              </w:rPr>
              <w:t>(</w:t>
            </w:r>
            <w:r>
              <w:rPr>
                <w:rFonts w:ascii="Garamond" w:hAnsi="Garamond"/>
                <w:i/>
                <w:sz w:val="22"/>
                <w:szCs w:val="22"/>
                <w:highlight w:val="yellow"/>
              </w:rPr>
              <w:t xml:space="preserve">далее - </w:t>
            </w:r>
            <w:r w:rsidRPr="00B93C2B">
              <w:rPr>
                <w:rFonts w:ascii="Garamond" w:hAnsi="Garamond" w:cs="Times New Roman"/>
                <w:i/>
                <w:sz w:val="22"/>
                <w:szCs w:val="22"/>
                <w:highlight w:val="yellow"/>
                <w:lang w:eastAsia="en-US"/>
              </w:rPr>
              <w:t>Договор купли-продажи электрической энергии по результатам конкурентного отбора ценовых заявок на сутки вперед)</w:t>
            </w:r>
            <w:r w:rsidRPr="001C2D45">
              <w:rPr>
                <w:rFonts w:ascii="Garamond" w:hAnsi="Garamond" w:cs="Times New Roman"/>
                <w:i/>
                <w:sz w:val="22"/>
                <w:szCs w:val="22"/>
                <w:lang w:eastAsia="en-US"/>
              </w:rPr>
              <w:t xml:space="preserve"> </w:t>
            </w:r>
            <w:r w:rsidRPr="001C2D45">
              <w:rPr>
                <w:rFonts w:ascii="Garamond" w:hAnsi="Garamond" w:cs="Times New Roman"/>
                <w:sz w:val="22"/>
                <w:szCs w:val="22"/>
                <w:lang w:eastAsia="en-US"/>
              </w:rPr>
              <w:t>―</w:t>
            </w:r>
            <w:r w:rsidRPr="001C2D45">
              <w:rPr>
                <w:rFonts w:ascii="Garamond" w:hAnsi="Garamond"/>
                <w:sz w:val="22"/>
                <w:szCs w:val="22"/>
              </w:rPr>
              <w:t xml:space="preserve"> </w:t>
            </w:r>
            <w:r>
              <w:rPr>
                <w:rFonts w:ascii="Garamond" w:hAnsi="Garamond" w:cs="Times New Roman"/>
                <w:sz w:val="22"/>
                <w:szCs w:val="22"/>
                <w:lang w:eastAsia="en-US"/>
              </w:rPr>
              <w:t xml:space="preserve">для </w:t>
            </w:r>
            <w:r w:rsidRPr="008C6195">
              <w:rPr>
                <w:rFonts w:ascii="Garamond" w:hAnsi="Garamond" w:cs="Times New Roman"/>
                <w:sz w:val="22"/>
                <w:szCs w:val="22"/>
                <w:highlight w:val="yellow"/>
                <w:lang w:eastAsia="en-US"/>
              </w:rPr>
              <w:t>у</w:t>
            </w:r>
            <w:r w:rsidRPr="001C2D45">
              <w:rPr>
                <w:rFonts w:ascii="Garamond" w:hAnsi="Garamond" w:cs="Times New Roman"/>
                <w:sz w:val="22"/>
                <w:szCs w:val="22"/>
                <w:lang w:eastAsia="en-US"/>
              </w:rPr>
              <w:t xml:space="preserve">частников оптового рынка – </w:t>
            </w:r>
            <w:r w:rsidRPr="00F06842">
              <w:rPr>
                <w:rFonts w:ascii="Garamond" w:hAnsi="Garamond" w:cs="Times New Roman"/>
                <w:sz w:val="22"/>
                <w:szCs w:val="22"/>
                <w:highlight w:val="yellow"/>
                <w:lang w:eastAsia="en-US"/>
              </w:rPr>
              <w:t>покупателей электрической энергии и мощности</w:t>
            </w:r>
            <w:r w:rsidRPr="001C2D45">
              <w:rPr>
                <w:rFonts w:ascii="Garamond" w:hAnsi="Garamond" w:cs="Times New Roman"/>
                <w:sz w:val="22"/>
                <w:szCs w:val="22"/>
                <w:lang w:eastAsia="en-US"/>
              </w:rPr>
              <w:t>, за исключением ФСК;</w:t>
            </w:r>
          </w:p>
          <w:p w:rsidR="00BB4CC7" w:rsidRPr="001C2D45" w:rsidRDefault="00BB4CC7" w:rsidP="00A50CEC">
            <w:pPr>
              <w:pStyle w:val="ConsNormal"/>
              <w:numPr>
                <w:ilvl w:val="1"/>
                <w:numId w:val="22"/>
              </w:numPr>
              <w:tabs>
                <w:tab w:val="clear" w:pos="2520"/>
              </w:tabs>
              <w:spacing w:before="120" w:after="120"/>
              <w:ind w:left="722" w:right="0" w:hanging="425"/>
              <w:jc w:val="both"/>
              <w:rPr>
                <w:rFonts w:ascii="Garamond" w:hAnsi="Garamond" w:cs="Times New Roman"/>
                <w:i/>
                <w:sz w:val="22"/>
                <w:szCs w:val="22"/>
                <w:lang w:eastAsia="en-US"/>
              </w:rPr>
            </w:pPr>
            <w:r w:rsidRPr="001C2D45">
              <w:rPr>
                <w:rFonts w:ascii="Garamond" w:hAnsi="Garamond" w:cs="Times New Roman"/>
                <w:i/>
                <w:sz w:val="22"/>
                <w:szCs w:val="22"/>
                <w:lang w:eastAsia="en-US"/>
              </w:rPr>
              <w:t>Договор купли-продажи электрической энергии в целях балансирования системы</w:t>
            </w:r>
            <w:r w:rsidRPr="001C2D45">
              <w:rPr>
                <w:rFonts w:ascii="Garamond" w:hAnsi="Garamond"/>
                <w:sz w:val="22"/>
                <w:szCs w:val="22"/>
              </w:rPr>
              <w:t xml:space="preserve"> </w:t>
            </w:r>
            <w:r w:rsidRPr="003C2896">
              <w:rPr>
                <w:rFonts w:ascii="Garamond" w:hAnsi="Garamond" w:cs="Times New Roman"/>
                <w:i/>
                <w:sz w:val="22"/>
                <w:szCs w:val="22"/>
                <w:highlight w:val="yellow"/>
                <w:lang w:eastAsia="en-US"/>
              </w:rPr>
              <w:t xml:space="preserve">в обеспечение поставки электрической энергии в объеме перетока </w:t>
            </w:r>
            <w:r>
              <w:rPr>
                <w:rFonts w:ascii="Garamond" w:hAnsi="Garamond" w:cs="Times New Roman"/>
                <w:i/>
                <w:sz w:val="22"/>
                <w:szCs w:val="22"/>
                <w:highlight w:val="yellow"/>
                <w:lang w:eastAsia="en-US"/>
              </w:rPr>
              <w:t xml:space="preserve">по границе </w:t>
            </w:r>
            <w:r w:rsidRPr="003C2896">
              <w:rPr>
                <w:rFonts w:ascii="Garamond" w:hAnsi="Garamond" w:cs="Times New Roman"/>
                <w:i/>
                <w:sz w:val="22"/>
                <w:szCs w:val="22"/>
                <w:highlight w:val="yellow"/>
                <w:lang w:eastAsia="en-US"/>
              </w:rPr>
              <w:t>с ценовыми зонами оптового рынка</w:t>
            </w:r>
            <w:r w:rsidRPr="001C2D45">
              <w:rPr>
                <w:rFonts w:ascii="Garamond" w:hAnsi="Garamond"/>
                <w:sz w:val="22"/>
                <w:szCs w:val="22"/>
              </w:rPr>
              <w:t xml:space="preserve"> и </w:t>
            </w:r>
            <w:r w:rsidRPr="001C2D45">
              <w:rPr>
                <w:rFonts w:ascii="Garamond" w:hAnsi="Garamond" w:cs="Times New Roman"/>
                <w:i/>
                <w:sz w:val="22"/>
                <w:szCs w:val="22"/>
                <w:lang w:eastAsia="en-US"/>
              </w:rPr>
              <w:t xml:space="preserve">Договор комиссии на продажу электрической энергии в целях балансирования системы </w:t>
            </w:r>
            <w:r w:rsidRPr="003C2896">
              <w:rPr>
                <w:rFonts w:ascii="Garamond" w:hAnsi="Garamond" w:cs="Times New Roman"/>
                <w:i/>
                <w:sz w:val="22"/>
                <w:szCs w:val="22"/>
                <w:highlight w:val="yellow"/>
                <w:lang w:eastAsia="en-US"/>
              </w:rPr>
              <w:t xml:space="preserve">в обеспечение поставки электрической энергии в объеме перетока </w:t>
            </w:r>
            <w:r>
              <w:rPr>
                <w:rFonts w:ascii="Garamond" w:hAnsi="Garamond" w:cs="Times New Roman"/>
                <w:i/>
                <w:sz w:val="22"/>
                <w:szCs w:val="22"/>
                <w:highlight w:val="yellow"/>
                <w:lang w:eastAsia="en-US"/>
              </w:rPr>
              <w:t xml:space="preserve">по границе </w:t>
            </w:r>
            <w:r w:rsidRPr="003C2896">
              <w:rPr>
                <w:rFonts w:ascii="Garamond" w:hAnsi="Garamond" w:cs="Times New Roman"/>
                <w:i/>
                <w:sz w:val="22"/>
                <w:szCs w:val="22"/>
                <w:highlight w:val="yellow"/>
                <w:lang w:eastAsia="en-US"/>
              </w:rPr>
              <w:t>с ценовыми зонами оптового рынка, заключенные в соответствии с Приложени</w:t>
            </w:r>
            <w:r>
              <w:rPr>
                <w:rFonts w:ascii="Garamond" w:hAnsi="Garamond" w:cs="Times New Roman"/>
                <w:i/>
                <w:sz w:val="22"/>
                <w:szCs w:val="22"/>
                <w:highlight w:val="yellow"/>
                <w:lang w:eastAsia="en-US"/>
              </w:rPr>
              <w:t>ями Д 3.3.1 и Д 3.4.1</w:t>
            </w:r>
            <w:r w:rsidRPr="003C2896">
              <w:rPr>
                <w:rFonts w:ascii="Garamond" w:hAnsi="Garamond" w:cs="Times New Roman"/>
                <w:i/>
                <w:sz w:val="22"/>
                <w:szCs w:val="22"/>
                <w:highlight w:val="yellow"/>
                <w:lang w:eastAsia="en-US"/>
              </w:rPr>
              <w:t xml:space="preserve">. </w:t>
            </w:r>
            <w:r w:rsidRPr="003C2896">
              <w:rPr>
                <w:rFonts w:ascii="Garamond" w:hAnsi="Garamond"/>
                <w:i/>
                <w:sz w:val="22"/>
                <w:szCs w:val="22"/>
                <w:highlight w:val="yellow"/>
              </w:rPr>
              <w:t xml:space="preserve">к </w:t>
            </w:r>
            <w:r w:rsidRPr="00A13B46">
              <w:rPr>
                <w:rFonts w:ascii="Garamond" w:hAnsi="Garamond"/>
                <w:i/>
                <w:sz w:val="22"/>
                <w:szCs w:val="22"/>
                <w:highlight w:val="yellow"/>
              </w:rPr>
              <w:t xml:space="preserve">Договору о присоединении к торговой системе оптового </w:t>
            </w:r>
            <w:r w:rsidRPr="00B93C2B">
              <w:rPr>
                <w:rFonts w:ascii="Garamond" w:hAnsi="Garamond"/>
                <w:i/>
                <w:sz w:val="22"/>
                <w:szCs w:val="22"/>
                <w:highlight w:val="yellow"/>
              </w:rPr>
              <w:t xml:space="preserve">рынка (далее - </w:t>
            </w:r>
            <w:r w:rsidRPr="00B93C2B">
              <w:rPr>
                <w:rFonts w:ascii="Garamond" w:hAnsi="Garamond" w:cs="Times New Roman"/>
                <w:i/>
                <w:sz w:val="22"/>
                <w:szCs w:val="22"/>
                <w:highlight w:val="yellow"/>
                <w:lang w:eastAsia="en-US"/>
              </w:rPr>
              <w:t>Договор купли-продажи электрической энергии в целях балансирования системы и  Договор комиссии на продажу электрической энергии в целях балансирования системы соответственно)</w:t>
            </w:r>
            <w:r>
              <w:rPr>
                <w:rFonts w:ascii="Garamond" w:hAnsi="Garamond" w:cs="Times New Roman"/>
                <w:i/>
                <w:sz w:val="22"/>
                <w:szCs w:val="22"/>
                <w:lang w:eastAsia="en-US"/>
              </w:rPr>
              <w:t xml:space="preserve"> </w:t>
            </w:r>
            <w:r w:rsidRPr="001C2D45">
              <w:rPr>
                <w:rFonts w:ascii="Garamond" w:hAnsi="Garamond" w:cs="Times New Roman"/>
                <w:sz w:val="22"/>
                <w:szCs w:val="22"/>
                <w:lang w:eastAsia="en-US"/>
              </w:rPr>
              <w:t>―</w:t>
            </w:r>
            <w:r w:rsidRPr="001C2D45">
              <w:rPr>
                <w:rFonts w:ascii="Garamond" w:hAnsi="Garamond" w:cs="Times New Roman"/>
                <w:i/>
                <w:sz w:val="22"/>
                <w:szCs w:val="22"/>
                <w:lang w:eastAsia="en-US"/>
              </w:rPr>
              <w:t xml:space="preserve"> </w:t>
            </w:r>
            <w:r w:rsidRPr="001C2D45">
              <w:rPr>
                <w:rFonts w:ascii="Garamond" w:hAnsi="Garamond"/>
                <w:sz w:val="22"/>
                <w:szCs w:val="22"/>
              </w:rPr>
              <w:t xml:space="preserve">для всех </w:t>
            </w:r>
            <w:r w:rsidRPr="008C6195">
              <w:rPr>
                <w:rFonts w:ascii="Garamond" w:hAnsi="Garamond"/>
                <w:sz w:val="22"/>
                <w:szCs w:val="22"/>
                <w:highlight w:val="yellow"/>
              </w:rPr>
              <w:t>у</w:t>
            </w:r>
            <w:r w:rsidRPr="001C2D45">
              <w:rPr>
                <w:rFonts w:ascii="Garamond" w:hAnsi="Garamond"/>
                <w:sz w:val="22"/>
                <w:szCs w:val="22"/>
              </w:rPr>
              <w:t>частников оптового рынка</w:t>
            </w:r>
            <w:r w:rsidRPr="00316384">
              <w:rPr>
                <w:rFonts w:ascii="Garamond" w:hAnsi="Garamond" w:cs="Times New Roman"/>
                <w:sz w:val="22"/>
                <w:szCs w:val="22"/>
                <w:highlight w:val="yellow"/>
                <w:lang w:eastAsia="en-US"/>
              </w:rPr>
              <w:t>, за исключением ФСК</w:t>
            </w:r>
            <w:r w:rsidRPr="001C2D45">
              <w:rPr>
                <w:rFonts w:ascii="Garamond" w:hAnsi="Garamond"/>
                <w:sz w:val="22"/>
                <w:szCs w:val="22"/>
              </w:rPr>
              <w:t>;</w:t>
            </w:r>
          </w:p>
          <w:p w:rsidR="00BB4CC7" w:rsidRPr="00F06842" w:rsidRDefault="00BB4CC7" w:rsidP="00A50CEC">
            <w:pPr>
              <w:pStyle w:val="ConsNormal"/>
              <w:numPr>
                <w:ilvl w:val="1"/>
                <w:numId w:val="22"/>
              </w:numPr>
              <w:tabs>
                <w:tab w:val="clear" w:pos="2520"/>
              </w:tabs>
              <w:spacing w:before="120" w:after="120"/>
              <w:ind w:left="693" w:right="0" w:hanging="425"/>
              <w:jc w:val="both"/>
              <w:rPr>
                <w:rFonts w:ascii="Garamond" w:hAnsi="Garamond"/>
                <w:i/>
                <w:sz w:val="22"/>
                <w:szCs w:val="22"/>
              </w:rPr>
            </w:pPr>
            <w:r w:rsidRPr="001C2D45">
              <w:rPr>
                <w:rFonts w:ascii="Garamond" w:hAnsi="Garamond"/>
                <w:i/>
                <w:sz w:val="22"/>
                <w:szCs w:val="22"/>
              </w:rPr>
              <w:t>Договоры купли-продажи мощности на территориях субъектов Российской Федерации, не объединенных в ценовые зоны оптового рынка</w:t>
            </w:r>
            <w:r>
              <w:rPr>
                <w:rFonts w:ascii="Garamond" w:hAnsi="Garamond"/>
                <w:i/>
                <w:sz w:val="22"/>
                <w:szCs w:val="22"/>
              </w:rPr>
              <w:t xml:space="preserve">, </w:t>
            </w:r>
            <w:r w:rsidRPr="00A13B46">
              <w:rPr>
                <w:rFonts w:ascii="Garamond" w:hAnsi="Garamond"/>
                <w:i/>
                <w:sz w:val="22"/>
                <w:szCs w:val="22"/>
                <w:highlight w:val="yellow"/>
              </w:rPr>
              <w:t>заключенны</w:t>
            </w:r>
            <w:r>
              <w:rPr>
                <w:rFonts w:ascii="Garamond" w:hAnsi="Garamond"/>
                <w:i/>
                <w:sz w:val="22"/>
                <w:szCs w:val="22"/>
                <w:highlight w:val="yellow"/>
              </w:rPr>
              <w:t>е</w:t>
            </w:r>
            <w:r w:rsidRPr="00A13B46">
              <w:rPr>
                <w:rFonts w:ascii="Garamond" w:hAnsi="Garamond"/>
                <w:i/>
                <w:sz w:val="22"/>
                <w:szCs w:val="22"/>
                <w:highlight w:val="yellow"/>
              </w:rPr>
              <w:t xml:space="preserve"> в соответствии с Приложением Д </w:t>
            </w:r>
            <w:r>
              <w:rPr>
                <w:rFonts w:ascii="Garamond" w:hAnsi="Garamond"/>
                <w:i/>
                <w:sz w:val="22"/>
                <w:szCs w:val="22"/>
                <w:highlight w:val="yellow"/>
              </w:rPr>
              <w:t>12</w:t>
            </w:r>
            <w:r w:rsidRPr="00A13B46">
              <w:rPr>
                <w:rFonts w:ascii="Garamond" w:hAnsi="Garamond"/>
                <w:i/>
                <w:sz w:val="22"/>
                <w:szCs w:val="22"/>
                <w:highlight w:val="yellow"/>
              </w:rPr>
              <w:t xml:space="preserve"> к Договору о присоединении к торговой системе оптового рынка</w:t>
            </w:r>
            <w:r w:rsidRPr="001C2D45">
              <w:rPr>
                <w:rFonts w:ascii="Garamond" w:hAnsi="Garamond"/>
                <w:i/>
                <w:sz w:val="22"/>
                <w:szCs w:val="22"/>
              </w:rPr>
              <w:t xml:space="preserve"> </w:t>
            </w:r>
            <w:r w:rsidRPr="001C2D45">
              <w:rPr>
                <w:rFonts w:ascii="Garamond" w:hAnsi="Garamond"/>
                <w:sz w:val="22"/>
                <w:szCs w:val="22"/>
              </w:rPr>
              <w:t>(далее – четырехсторонние договоры);</w:t>
            </w:r>
          </w:p>
          <w:p w:rsidR="00BB4CC7" w:rsidRPr="00F06842" w:rsidRDefault="00BB4CC7" w:rsidP="00A50CEC">
            <w:pPr>
              <w:widowControl w:val="0"/>
              <w:numPr>
                <w:ilvl w:val="2"/>
                <w:numId w:val="22"/>
              </w:numPr>
              <w:tabs>
                <w:tab w:val="clear" w:pos="3240"/>
                <w:tab w:val="left" w:pos="1119"/>
                <w:tab w:val="num" w:pos="1994"/>
                <w:tab w:val="left" w:pos="3480"/>
              </w:tabs>
              <w:autoSpaceDE w:val="0"/>
              <w:autoSpaceDN w:val="0"/>
              <w:adjustRightInd w:val="0"/>
              <w:spacing w:before="120" w:after="120"/>
              <w:ind w:left="1714" w:hanging="425"/>
              <w:jc w:val="both"/>
              <w:rPr>
                <w:rFonts w:ascii="Garamond" w:hAnsi="Garamond" w:cs="Arial"/>
                <w:iCs/>
              </w:rPr>
            </w:pPr>
            <w:r w:rsidRPr="00F06842">
              <w:rPr>
                <w:rFonts w:ascii="Garamond" w:hAnsi="Garamond" w:cs="Arial"/>
                <w:iCs/>
                <w:sz w:val="22"/>
                <w:szCs w:val="22"/>
              </w:rPr>
              <w:t xml:space="preserve">Поставщики </w:t>
            </w:r>
            <w:r w:rsidRPr="00E403EE">
              <w:rPr>
                <w:rFonts w:ascii="Garamond" w:hAnsi="Garamond" w:cs="Arial"/>
                <w:iCs/>
                <w:sz w:val="22"/>
                <w:szCs w:val="22"/>
                <w:highlight w:val="yellow"/>
              </w:rPr>
              <w:t xml:space="preserve">электрической энергии и </w:t>
            </w:r>
            <w:r w:rsidRPr="00E403EE">
              <w:rPr>
                <w:rFonts w:ascii="Garamond" w:hAnsi="Garamond" w:cs="Arial"/>
                <w:iCs/>
                <w:sz w:val="22"/>
                <w:szCs w:val="22"/>
              </w:rPr>
              <w:t>мощности</w:t>
            </w:r>
            <w:r w:rsidRPr="00F06842">
              <w:rPr>
                <w:rFonts w:ascii="Garamond" w:hAnsi="Garamond" w:cs="Arial"/>
                <w:iCs/>
                <w:sz w:val="22"/>
                <w:szCs w:val="22"/>
              </w:rPr>
              <w:t xml:space="preserve"> </w:t>
            </w:r>
            <w:r w:rsidRPr="00F06842">
              <w:rPr>
                <w:rFonts w:ascii="Garamond" w:hAnsi="Garamond"/>
                <w:sz w:val="22"/>
                <w:szCs w:val="22"/>
                <w:lang w:eastAsia="en-US"/>
              </w:rPr>
              <w:t>―</w:t>
            </w:r>
            <w:r w:rsidRPr="00F06842">
              <w:rPr>
                <w:rFonts w:ascii="Garamond" w:hAnsi="Garamond" w:cs="Arial"/>
                <w:iCs/>
                <w:sz w:val="22"/>
                <w:szCs w:val="22"/>
              </w:rPr>
              <w:t xml:space="preserve"> в качестве продавцов по договору,</w:t>
            </w:r>
          </w:p>
          <w:p w:rsidR="00BB4CC7" w:rsidRPr="00F06842" w:rsidRDefault="00BB4CC7" w:rsidP="00A50CEC">
            <w:pPr>
              <w:widowControl w:val="0"/>
              <w:numPr>
                <w:ilvl w:val="2"/>
                <w:numId w:val="22"/>
              </w:numPr>
              <w:tabs>
                <w:tab w:val="clear" w:pos="3240"/>
                <w:tab w:val="left" w:pos="1119"/>
                <w:tab w:val="num" w:pos="1994"/>
                <w:tab w:val="left" w:pos="3480"/>
              </w:tabs>
              <w:autoSpaceDE w:val="0"/>
              <w:autoSpaceDN w:val="0"/>
              <w:adjustRightInd w:val="0"/>
              <w:spacing w:before="120" w:after="120"/>
              <w:ind w:left="1714" w:hanging="425"/>
              <w:jc w:val="both"/>
              <w:rPr>
                <w:rFonts w:ascii="Garamond" w:hAnsi="Garamond" w:cs="Arial"/>
                <w:iCs/>
              </w:rPr>
            </w:pPr>
            <w:r w:rsidRPr="00F06842">
              <w:rPr>
                <w:rFonts w:ascii="Garamond" w:hAnsi="Garamond" w:cs="Arial"/>
                <w:iCs/>
                <w:sz w:val="22"/>
                <w:szCs w:val="22"/>
              </w:rPr>
              <w:t>П</w:t>
            </w:r>
            <w:r>
              <w:rPr>
                <w:rFonts w:ascii="Garamond" w:hAnsi="Garamond" w:cs="Arial"/>
                <w:iCs/>
                <w:sz w:val="22"/>
                <w:szCs w:val="22"/>
              </w:rPr>
              <w:t>окупатели</w:t>
            </w:r>
            <w:r w:rsidRPr="00F06842">
              <w:rPr>
                <w:rFonts w:ascii="Garamond" w:hAnsi="Garamond" w:cs="Arial"/>
                <w:iCs/>
                <w:sz w:val="22"/>
                <w:szCs w:val="22"/>
              </w:rPr>
              <w:t xml:space="preserve"> </w:t>
            </w:r>
            <w:r w:rsidRPr="00E403EE">
              <w:rPr>
                <w:rFonts w:ascii="Garamond" w:hAnsi="Garamond" w:cs="Arial"/>
                <w:iCs/>
                <w:sz w:val="22"/>
                <w:szCs w:val="22"/>
                <w:highlight w:val="yellow"/>
              </w:rPr>
              <w:t>электрической энергии</w:t>
            </w:r>
            <w:r>
              <w:rPr>
                <w:rFonts w:ascii="Garamond" w:hAnsi="Garamond" w:cs="Arial"/>
                <w:iCs/>
                <w:sz w:val="22"/>
                <w:szCs w:val="22"/>
              </w:rPr>
              <w:t xml:space="preserve"> </w:t>
            </w:r>
            <w:r w:rsidRPr="00B93C2B">
              <w:rPr>
                <w:rFonts w:ascii="Garamond" w:hAnsi="Garamond" w:cs="Arial"/>
                <w:iCs/>
                <w:sz w:val="22"/>
                <w:szCs w:val="22"/>
                <w:highlight w:val="yellow"/>
              </w:rPr>
              <w:t xml:space="preserve">и </w:t>
            </w:r>
            <w:r w:rsidRPr="00E403EE">
              <w:rPr>
                <w:rFonts w:ascii="Garamond" w:hAnsi="Garamond" w:cs="Arial"/>
                <w:iCs/>
                <w:sz w:val="22"/>
                <w:szCs w:val="22"/>
              </w:rPr>
              <w:t>мощности</w:t>
            </w:r>
            <w:r w:rsidRPr="00F06842">
              <w:rPr>
                <w:rFonts w:ascii="Garamond" w:hAnsi="Garamond" w:cs="Arial"/>
                <w:iCs/>
                <w:sz w:val="22"/>
                <w:szCs w:val="22"/>
              </w:rPr>
              <w:t xml:space="preserve"> и </w:t>
            </w:r>
            <w:r w:rsidRPr="00F06842">
              <w:rPr>
                <w:rFonts w:ascii="Garamond" w:hAnsi="Garamond" w:cs="Arial"/>
                <w:iCs/>
                <w:sz w:val="22"/>
                <w:szCs w:val="22"/>
              </w:rPr>
              <w:lastRenderedPageBreak/>
              <w:t xml:space="preserve">ФСК </w:t>
            </w:r>
            <w:r w:rsidRPr="00F06842">
              <w:rPr>
                <w:rFonts w:ascii="Garamond" w:hAnsi="Garamond"/>
                <w:sz w:val="22"/>
                <w:szCs w:val="22"/>
                <w:lang w:eastAsia="en-US"/>
              </w:rPr>
              <w:t>―</w:t>
            </w:r>
            <w:r w:rsidRPr="00F06842">
              <w:rPr>
                <w:rFonts w:ascii="Garamond" w:hAnsi="Garamond" w:cs="Arial"/>
                <w:iCs/>
                <w:sz w:val="22"/>
                <w:szCs w:val="22"/>
              </w:rPr>
              <w:t xml:space="preserve"> в качестве покупателей по договору;</w:t>
            </w:r>
          </w:p>
          <w:p w:rsidR="00BB4CC7" w:rsidRPr="00F06842" w:rsidRDefault="00BB4CC7" w:rsidP="00A50CEC">
            <w:pPr>
              <w:pStyle w:val="ConsNormal"/>
              <w:numPr>
                <w:ilvl w:val="1"/>
                <w:numId w:val="22"/>
              </w:numPr>
              <w:tabs>
                <w:tab w:val="clear" w:pos="2520"/>
              </w:tabs>
              <w:spacing w:before="120" w:after="120"/>
              <w:ind w:left="693" w:right="0" w:hanging="425"/>
              <w:jc w:val="both"/>
              <w:rPr>
                <w:rFonts w:ascii="Garamond" w:hAnsi="Garamond"/>
                <w:i/>
                <w:sz w:val="22"/>
                <w:szCs w:val="22"/>
                <w:lang w:eastAsia="en-US"/>
              </w:rPr>
            </w:pPr>
            <w:r w:rsidRPr="00F06842">
              <w:rPr>
                <w:rFonts w:ascii="Garamond" w:hAnsi="Garamond"/>
                <w:sz w:val="22"/>
                <w:szCs w:val="22"/>
                <w:lang w:eastAsia="en-US"/>
              </w:rPr>
              <w:t xml:space="preserve">Другие соглашения и договоры, предусмотренные </w:t>
            </w:r>
            <w:r w:rsidRPr="00F06842">
              <w:rPr>
                <w:rFonts w:ascii="Garamond" w:hAnsi="Garamond"/>
                <w:i/>
                <w:sz w:val="22"/>
                <w:szCs w:val="22"/>
                <w:lang w:eastAsia="en-US"/>
              </w:rPr>
              <w:t xml:space="preserve">Договором о присоединении к торговой системе оптового рынка </w:t>
            </w:r>
            <w:r w:rsidRPr="00F06842">
              <w:rPr>
                <w:rFonts w:ascii="Garamond" w:hAnsi="Garamond"/>
                <w:sz w:val="22"/>
                <w:szCs w:val="22"/>
                <w:lang w:eastAsia="en-US"/>
              </w:rPr>
              <w:t>для участников оптового рынка, группы точек поставки которых зарегистрированы на территориях неценовых зон оптового рынка</w:t>
            </w:r>
            <w:r w:rsidRPr="00F06842">
              <w:rPr>
                <w:rFonts w:ascii="Garamond" w:hAnsi="Garamond"/>
                <w:i/>
                <w:sz w:val="22"/>
                <w:szCs w:val="22"/>
                <w:lang w:eastAsia="en-US"/>
              </w:rPr>
              <w:t>.</w:t>
            </w:r>
          </w:p>
          <w:p w:rsidR="00BB4CC7" w:rsidRPr="008A34CD" w:rsidRDefault="00BB4CC7" w:rsidP="008A34CD">
            <w:pPr>
              <w:pStyle w:val="ConsNormal"/>
              <w:tabs>
                <w:tab w:val="left" w:pos="410"/>
                <w:tab w:val="left" w:pos="1119"/>
              </w:tabs>
              <w:spacing w:before="120" w:after="120"/>
              <w:ind w:right="0" w:firstLine="605"/>
              <w:jc w:val="both"/>
              <w:rPr>
                <w:rFonts w:ascii="Garamond" w:hAnsi="Garamond"/>
                <w:sz w:val="22"/>
                <w:szCs w:val="22"/>
                <w:lang w:eastAsia="en-US"/>
              </w:rPr>
            </w:pPr>
            <w:r w:rsidRPr="001C2D45">
              <w:rPr>
                <w:rFonts w:ascii="Garamond" w:hAnsi="Garamond" w:cs="Times New Roman"/>
                <w:sz w:val="22"/>
                <w:szCs w:val="22"/>
                <w:lang w:eastAsia="en-US"/>
              </w:rPr>
              <w:t xml:space="preserve">Участники оптового рынка в отношении ГТП потребления и ГТП генерации, расположенных на территории НЦЗА или НЦЗК, могут заключать </w:t>
            </w:r>
            <w:r w:rsidRPr="001C2D45">
              <w:rPr>
                <w:rFonts w:ascii="Garamond" w:hAnsi="Garamond" w:cs="Times New Roman"/>
                <w:i/>
                <w:sz w:val="22"/>
                <w:szCs w:val="22"/>
                <w:lang w:eastAsia="en-US"/>
              </w:rPr>
              <w:t>Д</w:t>
            </w:r>
            <w:r w:rsidRPr="001C2D45">
              <w:rPr>
                <w:rFonts w:ascii="Garamond" w:hAnsi="Garamond"/>
                <w:i/>
                <w:sz w:val="22"/>
                <w:szCs w:val="22"/>
                <w:lang w:eastAsia="en-US"/>
              </w:rPr>
              <w:t>вусторонние договоры купли-продажи электрической энергии на территориях суб</w:t>
            </w:r>
            <w:r>
              <w:rPr>
                <w:rFonts w:ascii="Garamond" w:hAnsi="Garamond"/>
                <w:i/>
                <w:sz w:val="22"/>
                <w:szCs w:val="22"/>
                <w:lang w:eastAsia="en-US"/>
              </w:rPr>
              <w:t>ъектов российской федерации, не</w:t>
            </w:r>
            <w:r w:rsidRPr="001C2D45">
              <w:rPr>
                <w:rFonts w:ascii="Garamond" w:hAnsi="Garamond"/>
                <w:i/>
                <w:sz w:val="22"/>
                <w:szCs w:val="22"/>
                <w:lang w:eastAsia="en-US"/>
              </w:rPr>
              <w:t xml:space="preserve"> объединенных в ценовые зоны оптового рынка</w:t>
            </w:r>
            <w:r w:rsidRPr="001C2D45">
              <w:rPr>
                <w:rFonts w:ascii="Garamond" w:hAnsi="Garamond"/>
                <w:sz w:val="22"/>
                <w:szCs w:val="22"/>
                <w:lang w:eastAsia="en-US"/>
              </w:rPr>
              <w:t xml:space="preserve">, </w:t>
            </w:r>
            <w:r w:rsidRPr="00A13B46">
              <w:rPr>
                <w:rFonts w:ascii="Garamond" w:hAnsi="Garamond"/>
                <w:i/>
                <w:sz w:val="22"/>
                <w:szCs w:val="22"/>
                <w:highlight w:val="yellow"/>
              </w:rPr>
              <w:t xml:space="preserve">в соответствии с Приложением Д </w:t>
            </w:r>
            <w:r>
              <w:rPr>
                <w:rFonts w:ascii="Garamond" w:hAnsi="Garamond"/>
                <w:i/>
                <w:sz w:val="22"/>
                <w:szCs w:val="22"/>
                <w:highlight w:val="yellow"/>
              </w:rPr>
              <w:t>13</w:t>
            </w:r>
            <w:r w:rsidRPr="00A13B46">
              <w:rPr>
                <w:rFonts w:ascii="Garamond" w:hAnsi="Garamond"/>
                <w:i/>
                <w:sz w:val="22"/>
                <w:szCs w:val="22"/>
                <w:highlight w:val="yellow"/>
              </w:rPr>
              <w:t xml:space="preserve"> к Договору о присоединении к торговой системе оптового рынка </w:t>
            </w:r>
            <w:r w:rsidRPr="001C2D45">
              <w:rPr>
                <w:rFonts w:ascii="Garamond" w:hAnsi="Garamond"/>
                <w:sz w:val="22"/>
                <w:szCs w:val="22"/>
                <w:lang w:eastAsia="en-US"/>
              </w:rPr>
              <w:t>в порядке, определ</w:t>
            </w:r>
            <w:r>
              <w:rPr>
                <w:rFonts w:ascii="Garamond" w:hAnsi="Garamond"/>
                <w:sz w:val="22"/>
                <w:szCs w:val="22"/>
                <w:lang w:eastAsia="en-US"/>
              </w:rPr>
              <w:t>е</w:t>
            </w:r>
            <w:r w:rsidRPr="001C2D45">
              <w:rPr>
                <w:rFonts w:ascii="Garamond" w:hAnsi="Garamond"/>
                <w:sz w:val="22"/>
                <w:szCs w:val="22"/>
                <w:lang w:eastAsia="en-US"/>
              </w:rPr>
              <w:t>нном разделом 6 настоящего Регламента</w:t>
            </w:r>
            <w:r>
              <w:rPr>
                <w:rFonts w:ascii="Garamond" w:hAnsi="Garamond"/>
                <w:sz w:val="22"/>
                <w:szCs w:val="22"/>
                <w:lang w:eastAsia="en-US"/>
              </w:rPr>
              <w:t>.</w:t>
            </w:r>
          </w:p>
        </w:tc>
      </w:tr>
      <w:tr w:rsidR="00BB4CC7" w:rsidRPr="008D7907" w:rsidTr="0034231D">
        <w:trPr>
          <w:trHeight w:val="435"/>
        </w:trPr>
        <w:tc>
          <w:tcPr>
            <w:tcW w:w="1008" w:type="dxa"/>
            <w:vAlign w:val="center"/>
          </w:tcPr>
          <w:p w:rsidR="00BB4CC7" w:rsidRPr="00F2542D" w:rsidRDefault="00BB4CC7" w:rsidP="0034231D">
            <w:pPr>
              <w:jc w:val="center"/>
              <w:rPr>
                <w:rFonts w:ascii="Garamond" w:hAnsi="Garamond"/>
                <w:b/>
              </w:rPr>
            </w:pPr>
            <w:r w:rsidRPr="00F2542D">
              <w:rPr>
                <w:rFonts w:ascii="Garamond" w:hAnsi="Garamond"/>
                <w:b/>
                <w:sz w:val="22"/>
                <w:szCs w:val="22"/>
              </w:rPr>
              <w:lastRenderedPageBreak/>
              <w:t>5.2</w:t>
            </w:r>
          </w:p>
        </w:tc>
        <w:tc>
          <w:tcPr>
            <w:tcW w:w="6921" w:type="dxa"/>
          </w:tcPr>
          <w:p w:rsidR="00BB4CC7" w:rsidRDefault="00BB4CC7" w:rsidP="0034231D">
            <w:pPr>
              <w:pStyle w:val="ConsNormal"/>
              <w:spacing w:before="120" w:after="120"/>
              <w:ind w:right="0" w:firstLine="0"/>
              <w:jc w:val="both"/>
              <w:rPr>
                <w:rFonts w:ascii="Garamond" w:hAnsi="Garamond"/>
                <w:sz w:val="22"/>
                <w:szCs w:val="22"/>
              </w:rPr>
            </w:pPr>
            <w:r>
              <w:rPr>
                <w:rFonts w:ascii="Garamond" w:hAnsi="Garamond"/>
                <w:i/>
                <w:sz w:val="22"/>
                <w:szCs w:val="22"/>
              </w:rPr>
              <w:t xml:space="preserve">     </w:t>
            </w:r>
            <w:r>
              <w:rPr>
                <w:rFonts w:ascii="Garamond" w:hAnsi="Garamond"/>
                <w:sz w:val="22"/>
                <w:szCs w:val="22"/>
              </w:rPr>
              <w:t>…</w:t>
            </w:r>
          </w:p>
          <w:p w:rsidR="00BB4CC7" w:rsidRPr="008D7907" w:rsidRDefault="00BB4CC7" w:rsidP="0034231D">
            <w:pPr>
              <w:pStyle w:val="ConsNormal"/>
              <w:spacing w:before="120" w:after="120"/>
              <w:ind w:right="0" w:firstLine="0"/>
              <w:jc w:val="both"/>
              <w:rPr>
                <w:rFonts w:ascii="Garamond" w:hAnsi="Garamond"/>
                <w:sz w:val="22"/>
                <w:szCs w:val="22"/>
              </w:rPr>
            </w:pPr>
            <w:r>
              <w:rPr>
                <w:rFonts w:ascii="Garamond" w:hAnsi="Garamond"/>
                <w:sz w:val="22"/>
                <w:szCs w:val="22"/>
              </w:rPr>
              <w:t>Участники оптового рынка заключают договоры:</w:t>
            </w:r>
          </w:p>
          <w:p w:rsidR="00BB4CC7" w:rsidRPr="00E403EE" w:rsidRDefault="00BB4CC7" w:rsidP="00A50CEC">
            <w:pPr>
              <w:pStyle w:val="ConsNormal"/>
              <w:numPr>
                <w:ilvl w:val="1"/>
                <w:numId w:val="22"/>
              </w:numPr>
              <w:tabs>
                <w:tab w:val="clear" w:pos="2520"/>
              </w:tabs>
              <w:spacing w:before="120" w:after="120"/>
              <w:ind w:left="835" w:right="0" w:hanging="567"/>
              <w:jc w:val="both"/>
              <w:rPr>
                <w:rFonts w:ascii="Garamond" w:hAnsi="Garamond"/>
                <w:i/>
                <w:sz w:val="22"/>
                <w:szCs w:val="22"/>
                <w:highlight w:val="yellow"/>
              </w:rPr>
            </w:pPr>
            <w:r w:rsidRPr="00E403EE">
              <w:rPr>
                <w:rFonts w:ascii="Garamond" w:hAnsi="Garamond"/>
                <w:i/>
                <w:sz w:val="22"/>
                <w:szCs w:val="22"/>
                <w:highlight w:val="yellow"/>
              </w:rPr>
              <w:t>Четырехсторонние договоры купли-продажи электроэнергии на территориях субъектов Российской Федерации, не объединенных в ценовые зоны оптового рынка</w:t>
            </w:r>
            <w:r w:rsidRPr="00E403EE">
              <w:rPr>
                <w:rFonts w:ascii="Garamond" w:hAnsi="Garamond"/>
                <w:sz w:val="22"/>
                <w:szCs w:val="22"/>
                <w:highlight w:val="yellow"/>
              </w:rPr>
              <w:t>;</w:t>
            </w:r>
          </w:p>
          <w:p w:rsidR="00BB4CC7" w:rsidRPr="001C2D45" w:rsidRDefault="00BB4CC7" w:rsidP="00A50CEC">
            <w:pPr>
              <w:pStyle w:val="ConsNormal"/>
              <w:numPr>
                <w:ilvl w:val="2"/>
                <w:numId w:val="22"/>
              </w:numPr>
              <w:tabs>
                <w:tab w:val="clear" w:pos="3240"/>
              </w:tabs>
              <w:spacing w:before="120" w:after="120"/>
              <w:ind w:left="1119" w:right="0" w:hanging="567"/>
              <w:jc w:val="both"/>
              <w:rPr>
                <w:rFonts w:ascii="Garamond" w:hAnsi="Garamond"/>
                <w:iCs/>
                <w:sz w:val="22"/>
                <w:szCs w:val="22"/>
              </w:rPr>
            </w:pPr>
            <w:r w:rsidRPr="001C2D45">
              <w:rPr>
                <w:rFonts w:ascii="Garamond" w:hAnsi="Garamond"/>
                <w:iCs/>
                <w:sz w:val="22"/>
                <w:szCs w:val="22"/>
              </w:rPr>
              <w:t xml:space="preserve">Поставщики электрической энергии </w:t>
            </w:r>
            <w:r w:rsidRPr="004B0584">
              <w:rPr>
                <w:rFonts w:ascii="Garamond" w:hAnsi="Garamond"/>
                <w:iCs/>
                <w:sz w:val="22"/>
                <w:szCs w:val="22"/>
                <w:highlight w:val="yellow"/>
              </w:rPr>
              <w:t xml:space="preserve">по балансу </w:t>
            </w:r>
            <w:r w:rsidRPr="004B0584">
              <w:rPr>
                <w:rFonts w:ascii="Garamond" w:hAnsi="Garamond"/>
                <w:bCs/>
                <w:color w:val="000000"/>
                <w:sz w:val="22"/>
                <w:szCs w:val="22"/>
                <w:highlight w:val="yellow"/>
              </w:rPr>
              <w:t>ФАС</w:t>
            </w:r>
            <w:r w:rsidRPr="004B0584">
              <w:rPr>
                <w:rFonts w:ascii="Garamond" w:hAnsi="Garamond"/>
                <w:iCs/>
                <w:sz w:val="22"/>
                <w:szCs w:val="22"/>
                <w:highlight w:val="yellow"/>
              </w:rPr>
              <w:t>:</w:t>
            </w:r>
          </w:p>
          <w:p w:rsidR="00BB4CC7" w:rsidRPr="008D7907" w:rsidRDefault="00BB4CC7" w:rsidP="00A50CEC">
            <w:pPr>
              <w:pStyle w:val="ConsNormal"/>
              <w:numPr>
                <w:ilvl w:val="3"/>
                <w:numId w:val="22"/>
              </w:numPr>
              <w:tabs>
                <w:tab w:val="clear" w:pos="3960"/>
                <w:tab w:val="num" w:pos="3000"/>
              </w:tabs>
              <w:spacing w:before="120" w:after="120"/>
              <w:ind w:left="1544" w:right="0" w:hanging="425"/>
              <w:jc w:val="both"/>
              <w:rPr>
                <w:rFonts w:ascii="Garamond" w:hAnsi="Garamond"/>
                <w:iCs/>
                <w:sz w:val="22"/>
                <w:szCs w:val="22"/>
                <w:highlight w:val="yellow"/>
              </w:rPr>
            </w:pPr>
            <w:r w:rsidRPr="008D7907">
              <w:rPr>
                <w:rFonts w:ascii="Garamond" w:hAnsi="Garamond"/>
                <w:iCs/>
                <w:sz w:val="22"/>
                <w:szCs w:val="22"/>
                <w:highlight w:val="yellow"/>
              </w:rPr>
              <w:t>в качестве продавцов по договору,</w:t>
            </w:r>
          </w:p>
          <w:p w:rsidR="00BB4CC7" w:rsidRPr="004B0584" w:rsidRDefault="00BB4CC7" w:rsidP="00A50CEC">
            <w:pPr>
              <w:pStyle w:val="ConsNormal"/>
              <w:numPr>
                <w:ilvl w:val="3"/>
                <w:numId w:val="22"/>
              </w:numPr>
              <w:tabs>
                <w:tab w:val="clear" w:pos="3960"/>
                <w:tab w:val="num" w:pos="3000"/>
              </w:tabs>
              <w:spacing w:before="120" w:after="120"/>
              <w:ind w:left="1544" w:right="0" w:hanging="425"/>
              <w:jc w:val="both"/>
              <w:rPr>
                <w:rFonts w:ascii="Garamond" w:hAnsi="Garamond"/>
                <w:iCs/>
                <w:sz w:val="22"/>
                <w:szCs w:val="22"/>
                <w:highlight w:val="yellow"/>
              </w:rPr>
            </w:pPr>
            <w:r w:rsidRPr="004B0584">
              <w:rPr>
                <w:rFonts w:ascii="Garamond" w:hAnsi="Garamond"/>
                <w:iCs/>
                <w:sz w:val="22"/>
                <w:szCs w:val="22"/>
                <w:highlight w:val="yellow"/>
              </w:rPr>
              <w:t>в качестве покупателей по договору;</w:t>
            </w:r>
          </w:p>
          <w:p w:rsidR="00BB4CC7" w:rsidRPr="001C2D45" w:rsidRDefault="00BB4CC7" w:rsidP="00A50CEC">
            <w:pPr>
              <w:pStyle w:val="ConsNormal"/>
              <w:numPr>
                <w:ilvl w:val="2"/>
                <w:numId w:val="22"/>
              </w:numPr>
              <w:tabs>
                <w:tab w:val="clear" w:pos="3240"/>
              </w:tabs>
              <w:spacing w:before="120" w:after="120"/>
              <w:ind w:left="1119" w:right="0" w:hanging="567"/>
              <w:jc w:val="both"/>
              <w:rPr>
                <w:rFonts w:ascii="Garamond" w:hAnsi="Garamond"/>
                <w:iCs/>
                <w:sz w:val="22"/>
                <w:szCs w:val="22"/>
              </w:rPr>
            </w:pPr>
            <w:r w:rsidRPr="004D30B8">
              <w:rPr>
                <w:rFonts w:ascii="Garamond" w:hAnsi="Garamond"/>
                <w:iCs/>
                <w:sz w:val="22"/>
                <w:szCs w:val="22"/>
                <w:highlight w:val="yellow"/>
              </w:rPr>
              <w:t xml:space="preserve">Потребители электроэнергии по балансу </w:t>
            </w:r>
            <w:r w:rsidRPr="004D30B8">
              <w:rPr>
                <w:rFonts w:ascii="Garamond" w:hAnsi="Garamond"/>
                <w:bCs/>
                <w:color w:val="000000"/>
                <w:sz w:val="22"/>
                <w:szCs w:val="22"/>
                <w:highlight w:val="yellow"/>
              </w:rPr>
              <w:t>ФАС</w:t>
            </w:r>
            <w:r w:rsidRPr="008D7907">
              <w:rPr>
                <w:rFonts w:ascii="Garamond" w:hAnsi="Garamond"/>
                <w:iCs/>
                <w:sz w:val="22"/>
                <w:szCs w:val="22"/>
                <w:highlight w:val="yellow"/>
              </w:rPr>
              <w:t>:</w:t>
            </w:r>
          </w:p>
          <w:p w:rsidR="00BB4CC7" w:rsidRPr="004E2C32" w:rsidRDefault="00BB4CC7" w:rsidP="00A50CEC">
            <w:pPr>
              <w:pStyle w:val="ConsNormal"/>
              <w:numPr>
                <w:ilvl w:val="3"/>
                <w:numId w:val="22"/>
              </w:numPr>
              <w:tabs>
                <w:tab w:val="clear" w:pos="3960"/>
                <w:tab w:val="num" w:pos="2760"/>
              </w:tabs>
              <w:spacing w:before="120" w:after="120"/>
              <w:ind w:left="1544" w:right="0" w:hanging="425"/>
              <w:jc w:val="both"/>
              <w:rPr>
                <w:rFonts w:ascii="Garamond" w:hAnsi="Garamond"/>
                <w:iCs/>
                <w:sz w:val="22"/>
                <w:szCs w:val="22"/>
                <w:highlight w:val="yellow"/>
              </w:rPr>
            </w:pPr>
            <w:r w:rsidRPr="004E2C32">
              <w:rPr>
                <w:rFonts w:ascii="Garamond" w:hAnsi="Garamond"/>
                <w:iCs/>
                <w:sz w:val="22"/>
                <w:szCs w:val="22"/>
                <w:highlight w:val="yellow"/>
              </w:rPr>
              <w:t>в качестве покупателей по договору;</w:t>
            </w:r>
          </w:p>
          <w:p w:rsidR="00BB4CC7" w:rsidRPr="004E2C32" w:rsidRDefault="00BB4CC7" w:rsidP="00A50CEC">
            <w:pPr>
              <w:pStyle w:val="ConsNormal"/>
              <w:numPr>
                <w:ilvl w:val="2"/>
                <w:numId w:val="22"/>
              </w:numPr>
              <w:tabs>
                <w:tab w:val="clear" w:pos="3240"/>
              </w:tabs>
              <w:spacing w:before="120" w:after="120"/>
              <w:ind w:left="1119" w:right="0" w:hanging="567"/>
              <w:jc w:val="both"/>
              <w:rPr>
                <w:rFonts w:ascii="Garamond" w:hAnsi="Garamond"/>
                <w:iCs/>
                <w:sz w:val="22"/>
                <w:szCs w:val="22"/>
                <w:highlight w:val="yellow"/>
              </w:rPr>
            </w:pPr>
            <w:r w:rsidRPr="004E2C32">
              <w:rPr>
                <w:rFonts w:ascii="Garamond" w:hAnsi="Garamond"/>
                <w:iCs/>
                <w:sz w:val="22"/>
                <w:szCs w:val="22"/>
                <w:highlight w:val="yellow"/>
              </w:rPr>
              <w:t>Участники оптового рынка, осуществляющие экспортно-импортные операции:</w:t>
            </w:r>
          </w:p>
          <w:p w:rsidR="00BB4CC7" w:rsidRPr="005D5CB6" w:rsidRDefault="00BB4CC7" w:rsidP="00A50CEC">
            <w:pPr>
              <w:pStyle w:val="ConsNormal"/>
              <w:numPr>
                <w:ilvl w:val="3"/>
                <w:numId w:val="22"/>
              </w:numPr>
              <w:tabs>
                <w:tab w:val="clear" w:pos="3960"/>
                <w:tab w:val="num" w:pos="1544"/>
              </w:tabs>
              <w:spacing w:before="120" w:after="120"/>
              <w:ind w:left="1119" w:right="0" w:firstLine="0"/>
              <w:jc w:val="both"/>
              <w:rPr>
                <w:rFonts w:ascii="Garamond" w:hAnsi="Garamond"/>
                <w:iCs/>
                <w:sz w:val="22"/>
                <w:szCs w:val="22"/>
                <w:highlight w:val="yellow"/>
              </w:rPr>
            </w:pPr>
            <w:r w:rsidRPr="005D5CB6">
              <w:rPr>
                <w:rFonts w:ascii="Garamond" w:hAnsi="Garamond"/>
                <w:iCs/>
                <w:sz w:val="22"/>
                <w:szCs w:val="22"/>
                <w:highlight w:val="yellow"/>
              </w:rPr>
              <w:t>в качестве продавцов по договору;</w:t>
            </w:r>
          </w:p>
          <w:p w:rsidR="00BB4CC7" w:rsidRPr="005D5CB6" w:rsidRDefault="00BB4CC7" w:rsidP="00A50CEC">
            <w:pPr>
              <w:pStyle w:val="ConsNormal"/>
              <w:numPr>
                <w:ilvl w:val="3"/>
                <w:numId w:val="22"/>
              </w:numPr>
              <w:tabs>
                <w:tab w:val="clear" w:pos="3960"/>
                <w:tab w:val="num" w:pos="1544"/>
              </w:tabs>
              <w:spacing w:before="120" w:after="120"/>
              <w:ind w:left="1119" w:right="0" w:firstLine="0"/>
              <w:jc w:val="both"/>
              <w:rPr>
                <w:rFonts w:ascii="Garamond" w:hAnsi="Garamond"/>
                <w:iCs/>
                <w:sz w:val="22"/>
                <w:szCs w:val="22"/>
                <w:highlight w:val="yellow"/>
              </w:rPr>
            </w:pPr>
            <w:r w:rsidRPr="005D5CB6">
              <w:rPr>
                <w:rFonts w:ascii="Garamond" w:hAnsi="Garamond"/>
                <w:iCs/>
                <w:sz w:val="22"/>
                <w:szCs w:val="22"/>
                <w:highlight w:val="yellow"/>
              </w:rPr>
              <w:t>в качестве покупателей по договору;</w:t>
            </w:r>
          </w:p>
          <w:p w:rsidR="00BB4CC7" w:rsidRDefault="00BB4CC7" w:rsidP="00A50CEC">
            <w:pPr>
              <w:pStyle w:val="ConsNormal"/>
              <w:numPr>
                <w:ilvl w:val="2"/>
                <w:numId w:val="22"/>
              </w:numPr>
              <w:tabs>
                <w:tab w:val="clear" w:pos="3240"/>
                <w:tab w:val="num" w:pos="2552"/>
              </w:tabs>
              <w:spacing w:before="120" w:after="120"/>
              <w:ind w:left="1119" w:right="0" w:hanging="567"/>
              <w:jc w:val="both"/>
              <w:rPr>
                <w:rFonts w:ascii="Garamond" w:hAnsi="Garamond"/>
                <w:iCs/>
                <w:sz w:val="22"/>
                <w:szCs w:val="22"/>
                <w:highlight w:val="yellow"/>
              </w:rPr>
            </w:pPr>
            <w:r w:rsidRPr="005D5CB6">
              <w:rPr>
                <w:rFonts w:ascii="Garamond" w:hAnsi="Garamond"/>
                <w:iCs/>
                <w:sz w:val="22"/>
                <w:szCs w:val="22"/>
                <w:highlight w:val="yellow"/>
              </w:rPr>
              <w:t>ФСК – в качестве покупателя по договору;</w:t>
            </w:r>
          </w:p>
          <w:p w:rsidR="00BB4CC7" w:rsidRPr="001C2D45" w:rsidRDefault="00BB4CC7" w:rsidP="00A50CEC">
            <w:pPr>
              <w:pStyle w:val="ConsNormal"/>
              <w:numPr>
                <w:ilvl w:val="1"/>
                <w:numId w:val="22"/>
              </w:numPr>
              <w:tabs>
                <w:tab w:val="clear" w:pos="2520"/>
              </w:tabs>
              <w:spacing w:before="120" w:after="120"/>
              <w:ind w:left="580" w:right="0" w:hanging="425"/>
              <w:jc w:val="both"/>
              <w:rPr>
                <w:rFonts w:ascii="Garamond" w:hAnsi="Garamond"/>
                <w:i/>
                <w:sz w:val="22"/>
                <w:szCs w:val="22"/>
              </w:rPr>
            </w:pPr>
            <w:r w:rsidRPr="001C2D45">
              <w:rPr>
                <w:rFonts w:ascii="Garamond" w:hAnsi="Garamond"/>
                <w:i/>
                <w:sz w:val="22"/>
                <w:szCs w:val="22"/>
              </w:rPr>
              <w:t xml:space="preserve">Четырехсторонние договоры купли-продажи мощности на территориях </w:t>
            </w:r>
            <w:r w:rsidRPr="001C2D45">
              <w:rPr>
                <w:rFonts w:ascii="Garamond" w:hAnsi="Garamond"/>
                <w:i/>
                <w:sz w:val="22"/>
                <w:szCs w:val="22"/>
              </w:rPr>
              <w:lastRenderedPageBreak/>
              <w:t>субъектов Российской Федерации, не объединенных в ценовые зоны оптового рынка:</w:t>
            </w:r>
          </w:p>
          <w:p w:rsidR="00BB4CC7" w:rsidRPr="001C2D45" w:rsidRDefault="00BB4CC7" w:rsidP="00A50CEC">
            <w:pPr>
              <w:pStyle w:val="ConsNormal"/>
              <w:numPr>
                <w:ilvl w:val="2"/>
                <w:numId w:val="22"/>
              </w:numPr>
              <w:tabs>
                <w:tab w:val="clear" w:pos="3240"/>
                <w:tab w:val="num" w:pos="2520"/>
              </w:tabs>
              <w:spacing w:before="120" w:after="120"/>
              <w:ind w:left="1289" w:right="0" w:hanging="425"/>
              <w:jc w:val="both"/>
              <w:rPr>
                <w:rFonts w:ascii="Garamond" w:hAnsi="Garamond"/>
                <w:iCs/>
                <w:sz w:val="22"/>
                <w:szCs w:val="22"/>
              </w:rPr>
            </w:pPr>
            <w:r w:rsidRPr="001C2D45">
              <w:rPr>
                <w:rFonts w:ascii="Garamond" w:hAnsi="Garamond"/>
                <w:iCs/>
                <w:sz w:val="22"/>
                <w:szCs w:val="22"/>
              </w:rPr>
              <w:t xml:space="preserve">Поставщики мощности </w:t>
            </w:r>
            <w:r w:rsidRPr="00C708A3">
              <w:rPr>
                <w:rFonts w:ascii="Garamond" w:hAnsi="Garamond"/>
                <w:iCs/>
                <w:sz w:val="22"/>
                <w:szCs w:val="22"/>
                <w:highlight w:val="yellow"/>
              </w:rPr>
              <w:t xml:space="preserve">по балансу </w:t>
            </w:r>
            <w:r w:rsidRPr="00C708A3">
              <w:rPr>
                <w:rFonts w:ascii="Garamond" w:hAnsi="Garamond"/>
                <w:bCs/>
                <w:color w:val="000000"/>
                <w:sz w:val="22"/>
                <w:szCs w:val="22"/>
                <w:highlight w:val="yellow"/>
              </w:rPr>
              <w:t>ФАС</w:t>
            </w:r>
            <w:r w:rsidRPr="001C2D45">
              <w:rPr>
                <w:rFonts w:ascii="Garamond" w:hAnsi="Garamond"/>
                <w:iCs/>
                <w:sz w:val="22"/>
                <w:szCs w:val="22"/>
              </w:rPr>
              <w:t xml:space="preserve"> </w:t>
            </w:r>
            <w:r w:rsidRPr="001C2D45">
              <w:rPr>
                <w:rFonts w:ascii="Garamond" w:hAnsi="Garamond" w:cs="Times New Roman"/>
                <w:sz w:val="22"/>
                <w:szCs w:val="22"/>
                <w:lang w:eastAsia="en-US"/>
              </w:rPr>
              <w:t>―</w:t>
            </w:r>
            <w:r w:rsidRPr="001C2D45">
              <w:rPr>
                <w:rFonts w:ascii="Garamond" w:hAnsi="Garamond"/>
                <w:iCs/>
                <w:sz w:val="22"/>
                <w:szCs w:val="22"/>
              </w:rPr>
              <w:t xml:space="preserve"> в качестве продавцов по договору;</w:t>
            </w:r>
          </w:p>
          <w:p w:rsidR="00BB4CC7" w:rsidRPr="004E2C32" w:rsidRDefault="00BB4CC7" w:rsidP="00A50CEC">
            <w:pPr>
              <w:pStyle w:val="ConsNormal"/>
              <w:numPr>
                <w:ilvl w:val="2"/>
                <w:numId w:val="22"/>
              </w:numPr>
              <w:tabs>
                <w:tab w:val="clear" w:pos="3240"/>
                <w:tab w:val="num" w:pos="2520"/>
              </w:tabs>
              <w:spacing w:before="120" w:after="120"/>
              <w:ind w:left="1289" w:right="0" w:hanging="425"/>
              <w:jc w:val="both"/>
              <w:rPr>
                <w:rFonts w:ascii="Garamond" w:hAnsi="Garamond"/>
                <w:iCs/>
                <w:sz w:val="22"/>
                <w:szCs w:val="22"/>
              </w:rPr>
            </w:pPr>
            <w:r w:rsidRPr="001C2D45">
              <w:rPr>
                <w:rFonts w:ascii="Garamond" w:hAnsi="Garamond"/>
                <w:iCs/>
                <w:sz w:val="22"/>
                <w:szCs w:val="22"/>
              </w:rPr>
              <w:t xml:space="preserve">Потребители мощности </w:t>
            </w:r>
            <w:r w:rsidRPr="00C708A3">
              <w:rPr>
                <w:rFonts w:ascii="Garamond" w:hAnsi="Garamond"/>
                <w:iCs/>
                <w:sz w:val="22"/>
                <w:szCs w:val="22"/>
                <w:highlight w:val="yellow"/>
              </w:rPr>
              <w:t xml:space="preserve">по балансу </w:t>
            </w:r>
            <w:r w:rsidRPr="00C708A3">
              <w:rPr>
                <w:rFonts w:ascii="Garamond" w:hAnsi="Garamond"/>
                <w:bCs/>
                <w:color w:val="000000"/>
                <w:sz w:val="22"/>
                <w:szCs w:val="22"/>
                <w:highlight w:val="yellow"/>
              </w:rPr>
              <w:t>ФАС</w:t>
            </w:r>
            <w:r w:rsidRPr="001C2D45">
              <w:rPr>
                <w:rFonts w:ascii="Garamond" w:hAnsi="Garamond"/>
                <w:iCs/>
                <w:sz w:val="22"/>
                <w:szCs w:val="22"/>
              </w:rPr>
              <w:t xml:space="preserve"> и ФСК </w:t>
            </w:r>
            <w:r w:rsidRPr="001C2D45">
              <w:rPr>
                <w:rFonts w:ascii="Garamond" w:hAnsi="Garamond" w:cs="Times New Roman"/>
                <w:sz w:val="22"/>
                <w:szCs w:val="22"/>
                <w:lang w:eastAsia="en-US"/>
              </w:rPr>
              <w:t>―</w:t>
            </w:r>
            <w:r w:rsidRPr="001C2D45">
              <w:rPr>
                <w:rFonts w:ascii="Garamond" w:hAnsi="Garamond"/>
                <w:iCs/>
                <w:sz w:val="22"/>
                <w:szCs w:val="22"/>
              </w:rPr>
              <w:t xml:space="preserve"> в качестве покупателей по договору;</w:t>
            </w:r>
          </w:p>
        </w:tc>
        <w:tc>
          <w:tcPr>
            <w:tcW w:w="6921" w:type="dxa"/>
          </w:tcPr>
          <w:p w:rsidR="00BB4CC7" w:rsidRDefault="00BB4CC7" w:rsidP="0034231D">
            <w:pPr>
              <w:pStyle w:val="ConsNormal"/>
              <w:spacing w:before="120" w:after="120"/>
              <w:ind w:right="0" w:firstLine="0"/>
              <w:jc w:val="both"/>
              <w:rPr>
                <w:rFonts w:ascii="Garamond" w:hAnsi="Garamond"/>
                <w:sz w:val="22"/>
                <w:szCs w:val="22"/>
              </w:rPr>
            </w:pPr>
            <w:r>
              <w:rPr>
                <w:rFonts w:ascii="Garamond" w:hAnsi="Garamond"/>
                <w:sz w:val="22"/>
                <w:szCs w:val="22"/>
              </w:rPr>
              <w:lastRenderedPageBreak/>
              <w:t>…</w:t>
            </w:r>
          </w:p>
          <w:p w:rsidR="00BB4CC7" w:rsidRPr="008D7907" w:rsidRDefault="00BB4CC7" w:rsidP="005371AD">
            <w:pPr>
              <w:pStyle w:val="ConsNormal"/>
              <w:spacing w:before="120" w:after="120"/>
              <w:ind w:right="0" w:firstLine="0"/>
              <w:jc w:val="both"/>
              <w:rPr>
                <w:rFonts w:ascii="Garamond" w:hAnsi="Garamond"/>
                <w:sz w:val="22"/>
                <w:szCs w:val="22"/>
              </w:rPr>
            </w:pPr>
            <w:r>
              <w:rPr>
                <w:rFonts w:ascii="Garamond" w:hAnsi="Garamond"/>
                <w:sz w:val="22"/>
                <w:szCs w:val="22"/>
              </w:rPr>
              <w:t>Участники оптового рынка заключают договоры:</w:t>
            </w:r>
          </w:p>
          <w:p w:rsidR="00BB4CC7" w:rsidRPr="001C2D45" w:rsidRDefault="00BB4CC7" w:rsidP="00A50CEC">
            <w:pPr>
              <w:pStyle w:val="ConsNormal"/>
              <w:numPr>
                <w:ilvl w:val="1"/>
                <w:numId w:val="22"/>
              </w:numPr>
              <w:tabs>
                <w:tab w:val="clear" w:pos="2520"/>
              </w:tabs>
              <w:spacing w:before="120" w:after="120"/>
              <w:ind w:left="835" w:right="0" w:hanging="567"/>
              <w:jc w:val="both"/>
              <w:rPr>
                <w:rFonts w:ascii="Garamond" w:hAnsi="Garamond"/>
                <w:i/>
                <w:sz w:val="22"/>
                <w:szCs w:val="22"/>
              </w:rPr>
            </w:pPr>
            <w:r w:rsidRPr="00CB580D">
              <w:rPr>
                <w:rFonts w:ascii="Garamond" w:hAnsi="Garamond"/>
                <w:i/>
                <w:sz w:val="22"/>
                <w:szCs w:val="22"/>
                <w:highlight w:val="yellow"/>
              </w:rPr>
              <w:t>Договоры купли-</w:t>
            </w:r>
            <w:r w:rsidRPr="00375B44">
              <w:rPr>
                <w:rFonts w:ascii="Garamond" w:hAnsi="Garamond"/>
                <w:i/>
                <w:sz w:val="22"/>
                <w:szCs w:val="22"/>
                <w:highlight w:val="yellow"/>
              </w:rPr>
              <w:t>продажи электрической энергии</w:t>
            </w:r>
            <w:r>
              <w:rPr>
                <w:rFonts w:ascii="Garamond" w:hAnsi="Garamond"/>
                <w:i/>
                <w:sz w:val="22"/>
                <w:szCs w:val="22"/>
                <w:highlight w:val="yellow"/>
              </w:rPr>
              <w:t xml:space="preserve"> в</w:t>
            </w:r>
            <w:r w:rsidRPr="00375B44">
              <w:rPr>
                <w:rFonts w:ascii="Garamond" w:hAnsi="Garamond"/>
                <w:i/>
                <w:sz w:val="22"/>
                <w:szCs w:val="22"/>
                <w:highlight w:val="yellow"/>
              </w:rPr>
              <w:t xml:space="preserve"> НЦЗ</w:t>
            </w:r>
            <w:r w:rsidRPr="00375B44">
              <w:rPr>
                <w:rFonts w:ascii="Garamond" w:hAnsi="Garamond"/>
                <w:sz w:val="22"/>
                <w:szCs w:val="22"/>
                <w:highlight w:val="yellow"/>
              </w:rPr>
              <w:t>;</w:t>
            </w:r>
          </w:p>
          <w:p w:rsidR="00BB4CC7" w:rsidRDefault="00BB4CC7" w:rsidP="00A50CEC">
            <w:pPr>
              <w:pStyle w:val="ConsNormal"/>
              <w:numPr>
                <w:ilvl w:val="2"/>
                <w:numId w:val="22"/>
              </w:numPr>
              <w:tabs>
                <w:tab w:val="clear" w:pos="3240"/>
              </w:tabs>
              <w:spacing w:before="120" w:after="120"/>
              <w:ind w:left="1119" w:right="0" w:hanging="567"/>
              <w:jc w:val="both"/>
              <w:rPr>
                <w:rFonts w:ascii="Garamond" w:hAnsi="Garamond"/>
                <w:iCs/>
                <w:sz w:val="22"/>
                <w:szCs w:val="22"/>
                <w:highlight w:val="yellow"/>
              </w:rPr>
            </w:pPr>
            <w:r w:rsidRPr="001C2D45">
              <w:rPr>
                <w:rFonts w:ascii="Garamond" w:hAnsi="Garamond"/>
                <w:iCs/>
                <w:sz w:val="22"/>
                <w:szCs w:val="22"/>
              </w:rPr>
              <w:t xml:space="preserve">Поставщики электрической энергии </w:t>
            </w:r>
            <w:r w:rsidRPr="00F54373">
              <w:rPr>
                <w:rFonts w:ascii="Garamond" w:hAnsi="Garamond"/>
                <w:iCs/>
                <w:sz w:val="22"/>
                <w:szCs w:val="22"/>
                <w:highlight w:val="yellow"/>
              </w:rPr>
              <w:t>и мощности</w:t>
            </w:r>
            <w:r>
              <w:rPr>
                <w:rFonts w:ascii="Garamond" w:hAnsi="Garamond"/>
                <w:iCs/>
                <w:sz w:val="22"/>
                <w:szCs w:val="22"/>
                <w:highlight w:val="yellow"/>
              </w:rPr>
              <w:t>;</w:t>
            </w:r>
          </w:p>
          <w:p w:rsidR="00BB4CC7" w:rsidRPr="000161A5" w:rsidRDefault="00BB4CC7" w:rsidP="00A50CEC">
            <w:pPr>
              <w:pStyle w:val="ConsNormal"/>
              <w:numPr>
                <w:ilvl w:val="2"/>
                <w:numId w:val="22"/>
              </w:numPr>
              <w:tabs>
                <w:tab w:val="clear" w:pos="3240"/>
              </w:tabs>
              <w:spacing w:before="120" w:after="120"/>
              <w:ind w:left="1119" w:right="0" w:hanging="567"/>
              <w:jc w:val="both"/>
              <w:rPr>
                <w:rFonts w:ascii="Garamond" w:hAnsi="Garamond"/>
                <w:iCs/>
                <w:sz w:val="22"/>
                <w:szCs w:val="22"/>
                <w:highlight w:val="yellow"/>
              </w:rPr>
            </w:pPr>
            <w:r w:rsidRPr="00F54373">
              <w:rPr>
                <w:rFonts w:ascii="Garamond" w:hAnsi="Garamond"/>
                <w:iCs/>
                <w:sz w:val="22"/>
                <w:szCs w:val="22"/>
                <w:highlight w:val="yellow"/>
              </w:rPr>
              <w:t>участники оптового рынка, осуществляющие экспортно</w:t>
            </w:r>
            <w:r>
              <w:rPr>
                <w:rFonts w:ascii="Garamond" w:hAnsi="Garamond"/>
                <w:iCs/>
                <w:sz w:val="22"/>
                <w:szCs w:val="22"/>
                <w:highlight w:val="yellow"/>
              </w:rPr>
              <w:t>-импортные операции</w:t>
            </w:r>
            <w:r w:rsidRPr="000161A5">
              <w:rPr>
                <w:rFonts w:ascii="Garamond" w:hAnsi="Garamond"/>
                <w:iCs/>
                <w:sz w:val="22"/>
                <w:szCs w:val="22"/>
              </w:rPr>
              <w:t>;</w:t>
            </w:r>
          </w:p>
          <w:p w:rsidR="00BB4CC7" w:rsidRPr="001C2D45" w:rsidRDefault="00BB4CC7" w:rsidP="00A50CEC">
            <w:pPr>
              <w:pStyle w:val="ConsNormal"/>
              <w:numPr>
                <w:ilvl w:val="2"/>
                <w:numId w:val="22"/>
              </w:numPr>
              <w:tabs>
                <w:tab w:val="clear" w:pos="3240"/>
                <w:tab w:val="num" w:pos="1852"/>
              </w:tabs>
              <w:spacing w:before="120" w:after="120"/>
              <w:ind w:left="1119" w:right="0" w:hanging="567"/>
              <w:jc w:val="both"/>
              <w:rPr>
                <w:rFonts w:ascii="Garamond" w:hAnsi="Garamond"/>
                <w:iCs/>
                <w:sz w:val="22"/>
                <w:szCs w:val="22"/>
              </w:rPr>
            </w:pPr>
            <w:r w:rsidRPr="004D30B8">
              <w:rPr>
                <w:rFonts w:ascii="Garamond" w:hAnsi="Garamond"/>
                <w:iCs/>
                <w:sz w:val="22"/>
                <w:szCs w:val="22"/>
                <w:highlight w:val="yellow"/>
              </w:rPr>
              <w:t>Покупатели электрической энергии и мощности</w:t>
            </w:r>
            <w:r w:rsidRPr="005D5CB6">
              <w:rPr>
                <w:rFonts w:ascii="Garamond" w:hAnsi="Garamond"/>
                <w:bCs/>
                <w:color w:val="000000"/>
                <w:sz w:val="22"/>
                <w:szCs w:val="22"/>
                <w:highlight w:val="yellow"/>
              </w:rPr>
              <w:t>;</w:t>
            </w:r>
          </w:p>
          <w:p w:rsidR="00BB4CC7" w:rsidRPr="005D5CB6" w:rsidRDefault="00BB4CC7" w:rsidP="00A50CEC">
            <w:pPr>
              <w:pStyle w:val="ConsNormal"/>
              <w:numPr>
                <w:ilvl w:val="2"/>
                <w:numId w:val="22"/>
              </w:numPr>
              <w:tabs>
                <w:tab w:val="clear" w:pos="3240"/>
                <w:tab w:val="num" w:pos="1852"/>
                <w:tab w:val="num" w:pos="2552"/>
              </w:tabs>
              <w:spacing w:before="120" w:after="120"/>
              <w:ind w:left="1119" w:right="0" w:hanging="567"/>
              <w:jc w:val="both"/>
              <w:rPr>
                <w:rFonts w:ascii="Garamond" w:hAnsi="Garamond"/>
                <w:iCs/>
                <w:sz w:val="22"/>
                <w:szCs w:val="22"/>
                <w:highlight w:val="yellow"/>
              </w:rPr>
            </w:pPr>
            <w:r w:rsidRPr="005D5CB6">
              <w:rPr>
                <w:rFonts w:ascii="Garamond" w:hAnsi="Garamond"/>
                <w:iCs/>
                <w:sz w:val="22"/>
                <w:szCs w:val="22"/>
                <w:highlight w:val="yellow"/>
              </w:rPr>
              <w:t>ФСК;</w:t>
            </w:r>
          </w:p>
          <w:p w:rsidR="00BB4CC7" w:rsidRPr="00BA5FB3" w:rsidRDefault="00BB4CC7" w:rsidP="00A50CEC">
            <w:pPr>
              <w:pStyle w:val="ConsNormal"/>
              <w:numPr>
                <w:ilvl w:val="1"/>
                <w:numId w:val="22"/>
              </w:numPr>
              <w:tabs>
                <w:tab w:val="clear" w:pos="2520"/>
                <w:tab w:val="left" w:pos="410"/>
                <w:tab w:val="left" w:pos="1119"/>
                <w:tab w:val="num" w:pos="1852"/>
              </w:tabs>
              <w:spacing w:before="120" w:after="120"/>
              <w:ind w:left="410" w:right="0" w:firstLine="283"/>
              <w:jc w:val="both"/>
              <w:rPr>
                <w:rFonts w:ascii="Garamond" w:hAnsi="Garamond"/>
                <w:sz w:val="22"/>
                <w:szCs w:val="22"/>
                <w:highlight w:val="yellow"/>
                <w:lang w:eastAsia="en-US"/>
              </w:rPr>
            </w:pPr>
            <w:r w:rsidRPr="008F711D">
              <w:rPr>
                <w:rFonts w:ascii="Garamond" w:hAnsi="Garamond"/>
                <w:i/>
                <w:sz w:val="22"/>
                <w:szCs w:val="22"/>
                <w:highlight w:val="yellow"/>
                <w:lang w:eastAsia="en-US"/>
              </w:rPr>
              <w:t>Договор</w:t>
            </w:r>
            <w:r w:rsidRPr="00BA5FB3">
              <w:rPr>
                <w:rFonts w:ascii="Garamond" w:hAnsi="Garamond"/>
                <w:i/>
                <w:sz w:val="22"/>
                <w:szCs w:val="22"/>
                <w:highlight w:val="yellow"/>
                <w:lang w:eastAsia="en-US"/>
              </w:rPr>
              <w:t>ы</w:t>
            </w:r>
            <w:r w:rsidRPr="008F711D">
              <w:rPr>
                <w:rFonts w:ascii="Garamond" w:hAnsi="Garamond"/>
                <w:i/>
                <w:sz w:val="22"/>
                <w:szCs w:val="22"/>
                <w:highlight w:val="yellow"/>
                <w:lang w:eastAsia="en-US"/>
              </w:rPr>
              <w:t xml:space="preserve"> комиссии </w:t>
            </w:r>
            <w:r>
              <w:rPr>
                <w:rFonts w:ascii="Garamond" w:hAnsi="Garamond"/>
                <w:i/>
                <w:sz w:val="22"/>
                <w:szCs w:val="22"/>
                <w:highlight w:val="yellow"/>
                <w:lang w:eastAsia="en-US"/>
              </w:rPr>
              <w:t>НЦЗ:</w:t>
            </w:r>
          </w:p>
          <w:p w:rsidR="00BB4CC7" w:rsidRPr="00EC665E" w:rsidRDefault="00BB4CC7" w:rsidP="00A50CEC">
            <w:pPr>
              <w:pStyle w:val="ConsNormal"/>
              <w:numPr>
                <w:ilvl w:val="2"/>
                <w:numId w:val="22"/>
              </w:numPr>
              <w:tabs>
                <w:tab w:val="clear" w:pos="3240"/>
                <w:tab w:val="num" w:pos="1852"/>
              </w:tabs>
              <w:spacing w:before="120" w:after="120"/>
              <w:ind w:left="1119" w:right="0" w:hanging="567"/>
              <w:jc w:val="both"/>
              <w:rPr>
                <w:rFonts w:ascii="Garamond" w:hAnsi="Garamond"/>
                <w:iCs/>
                <w:sz w:val="22"/>
                <w:szCs w:val="22"/>
                <w:highlight w:val="yellow"/>
              </w:rPr>
            </w:pPr>
            <w:r w:rsidRPr="005D5CB6">
              <w:rPr>
                <w:rFonts w:ascii="Garamond" w:hAnsi="Garamond"/>
                <w:iCs/>
                <w:sz w:val="22"/>
                <w:szCs w:val="22"/>
                <w:highlight w:val="yellow"/>
              </w:rPr>
              <w:t xml:space="preserve">Поставщики электрической энергии </w:t>
            </w:r>
            <w:r>
              <w:rPr>
                <w:rFonts w:ascii="Garamond" w:hAnsi="Garamond"/>
                <w:iCs/>
                <w:sz w:val="22"/>
                <w:szCs w:val="22"/>
                <w:highlight w:val="yellow"/>
              </w:rPr>
              <w:t>и мощности</w:t>
            </w:r>
            <w:r w:rsidRPr="005D5CB6">
              <w:rPr>
                <w:rFonts w:ascii="Garamond" w:hAnsi="Garamond"/>
                <w:bCs/>
                <w:color w:val="000000"/>
                <w:sz w:val="22"/>
                <w:szCs w:val="22"/>
                <w:highlight w:val="yellow"/>
              </w:rPr>
              <w:t>;</w:t>
            </w:r>
          </w:p>
          <w:p w:rsidR="00BB4CC7" w:rsidRPr="00EC665E" w:rsidRDefault="00BB4CC7" w:rsidP="00A50CEC">
            <w:pPr>
              <w:pStyle w:val="ConsNormal"/>
              <w:numPr>
                <w:ilvl w:val="2"/>
                <w:numId w:val="22"/>
              </w:numPr>
              <w:tabs>
                <w:tab w:val="clear" w:pos="3240"/>
                <w:tab w:val="num" w:pos="1852"/>
              </w:tabs>
              <w:spacing w:before="120" w:after="120"/>
              <w:ind w:left="1119" w:right="0" w:hanging="567"/>
              <w:jc w:val="both"/>
              <w:rPr>
                <w:rFonts w:ascii="Garamond" w:hAnsi="Garamond"/>
                <w:iCs/>
                <w:sz w:val="22"/>
                <w:szCs w:val="22"/>
              </w:rPr>
            </w:pPr>
            <w:r w:rsidRPr="004D30B8">
              <w:rPr>
                <w:rFonts w:ascii="Garamond" w:hAnsi="Garamond"/>
                <w:iCs/>
                <w:sz w:val="22"/>
                <w:szCs w:val="22"/>
                <w:highlight w:val="yellow"/>
              </w:rPr>
              <w:t>Покупатели электрической энергии и мощности</w:t>
            </w:r>
            <w:r w:rsidRPr="005D5CB6">
              <w:rPr>
                <w:rFonts w:ascii="Garamond" w:hAnsi="Garamond"/>
                <w:bCs/>
                <w:color w:val="000000"/>
                <w:sz w:val="22"/>
                <w:szCs w:val="22"/>
                <w:highlight w:val="yellow"/>
              </w:rPr>
              <w:t>;</w:t>
            </w:r>
          </w:p>
          <w:p w:rsidR="00BB4CC7" w:rsidRPr="004E2C32" w:rsidRDefault="00BB4CC7" w:rsidP="00A50CEC">
            <w:pPr>
              <w:pStyle w:val="ConsNormal"/>
              <w:numPr>
                <w:ilvl w:val="2"/>
                <w:numId w:val="22"/>
              </w:numPr>
              <w:tabs>
                <w:tab w:val="clear" w:pos="3240"/>
              </w:tabs>
              <w:spacing w:before="120" w:after="120"/>
              <w:ind w:left="1119" w:right="0" w:hanging="567"/>
              <w:jc w:val="both"/>
              <w:rPr>
                <w:rFonts w:ascii="Garamond" w:hAnsi="Garamond"/>
                <w:iCs/>
                <w:sz w:val="22"/>
                <w:szCs w:val="22"/>
                <w:highlight w:val="yellow"/>
              </w:rPr>
            </w:pPr>
            <w:r w:rsidRPr="004E2C32">
              <w:rPr>
                <w:rFonts w:ascii="Garamond" w:hAnsi="Garamond"/>
                <w:iCs/>
                <w:sz w:val="22"/>
                <w:szCs w:val="22"/>
                <w:highlight w:val="yellow"/>
              </w:rPr>
              <w:t>Участники оптового рынка, осуществляющие экспортно-импортные операции.</w:t>
            </w:r>
          </w:p>
          <w:p w:rsidR="00BB4CC7" w:rsidRPr="001C2D45" w:rsidRDefault="00BB4CC7" w:rsidP="00A50CEC">
            <w:pPr>
              <w:pStyle w:val="ConsNormal"/>
              <w:numPr>
                <w:ilvl w:val="1"/>
                <w:numId w:val="22"/>
              </w:numPr>
              <w:tabs>
                <w:tab w:val="clear" w:pos="2520"/>
              </w:tabs>
              <w:spacing w:before="120" w:after="120"/>
              <w:ind w:left="580" w:right="0" w:hanging="425"/>
              <w:jc w:val="both"/>
              <w:rPr>
                <w:rFonts w:ascii="Garamond" w:hAnsi="Garamond"/>
                <w:i/>
                <w:sz w:val="22"/>
                <w:szCs w:val="22"/>
              </w:rPr>
            </w:pPr>
            <w:r w:rsidRPr="001C2D45">
              <w:rPr>
                <w:rFonts w:ascii="Garamond" w:hAnsi="Garamond"/>
                <w:i/>
                <w:sz w:val="22"/>
                <w:szCs w:val="22"/>
              </w:rPr>
              <w:t>Четырехсторонние договоры купли-продажи мощности на территориях субъектов Российской Федерации, не объединенных в ценовые зоны оптового рынка:</w:t>
            </w:r>
          </w:p>
          <w:p w:rsidR="00BB4CC7" w:rsidRPr="001C2D45" w:rsidRDefault="00BB4CC7" w:rsidP="00A50CEC">
            <w:pPr>
              <w:pStyle w:val="ConsNormal"/>
              <w:numPr>
                <w:ilvl w:val="2"/>
                <w:numId w:val="22"/>
              </w:numPr>
              <w:tabs>
                <w:tab w:val="clear" w:pos="3240"/>
                <w:tab w:val="num" w:pos="2520"/>
              </w:tabs>
              <w:spacing w:before="120" w:after="120"/>
              <w:ind w:left="1289" w:right="0" w:hanging="425"/>
              <w:jc w:val="both"/>
              <w:rPr>
                <w:rFonts w:ascii="Garamond" w:hAnsi="Garamond"/>
                <w:iCs/>
                <w:sz w:val="22"/>
                <w:szCs w:val="22"/>
              </w:rPr>
            </w:pPr>
            <w:r w:rsidRPr="001C2D45">
              <w:rPr>
                <w:rFonts w:ascii="Garamond" w:hAnsi="Garamond"/>
                <w:iCs/>
                <w:sz w:val="22"/>
                <w:szCs w:val="22"/>
              </w:rPr>
              <w:t xml:space="preserve">Поставщики </w:t>
            </w:r>
            <w:r w:rsidRPr="004D30B8">
              <w:rPr>
                <w:rFonts w:ascii="Garamond" w:hAnsi="Garamond"/>
                <w:iCs/>
                <w:sz w:val="22"/>
                <w:szCs w:val="22"/>
                <w:highlight w:val="yellow"/>
              </w:rPr>
              <w:t xml:space="preserve">электрической энергии и </w:t>
            </w:r>
            <w:r w:rsidRPr="001C2D45">
              <w:rPr>
                <w:rFonts w:ascii="Garamond" w:hAnsi="Garamond"/>
                <w:iCs/>
                <w:sz w:val="22"/>
                <w:szCs w:val="22"/>
              </w:rPr>
              <w:lastRenderedPageBreak/>
              <w:t xml:space="preserve">мощности </w:t>
            </w:r>
            <w:r w:rsidRPr="001C2D45">
              <w:rPr>
                <w:rFonts w:ascii="Garamond" w:hAnsi="Garamond" w:cs="Times New Roman"/>
                <w:sz w:val="22"/>
                <w:szCs w:val="22"/>
                <w:lang w:eastAsia="en-US"/>
              </w:rPr>
              <w:t>―</w:t>
            </w:r>
            <w:r w:rsidRPr="001C2D45">
              <w:rPr>
                <w:rFonts w:ascii="Garamond" w:hAnsi="Garamond"/>
                <w:iCs/>
                <w:sz w:val="22"/>
                <w:szCs w:val="22"/>
              </w:rPr>
              <w:t xml:space="preserve"> в качестве продавцов по договору;</w:t>
            </w:r>
          </w:p>
          <w:p w:rsidR="00BB4CC7" w:rsidRDefault="00BB4CC7" w:rsidP="00A50CEC">
            <w:pPr>
              <w:pStyle w:val="ConsNormal"/>
              <w:numPr>
                <w:ilvl w:val="2"/>
                <w:numId w:val="22"/>
              </w:numPr>
              <w:tabs>
                <w:tab w:val="clear" w:pos="3240"/>
                <w:tab w:val="num" w:pos="2520"/>
              </w:tabs>
              <w:spacing w:before="120" w:after="120"/>
              <w:ind w:left="1289" w:right="0" w:hanging="425"/>
              <w:jc w:val="both"/>
              <w:rPr>
                <w:rFonts w:ascii="Garamond" w:hAnsi="Garamond"/>
                <w:iCs/>
                <w:sz w:val="22"/>
                <w:szCs w:val="22"/>
              </w:rPr>
            </w:pPr>
            <w:r w:rsidRPr="00B93C2B">
              <w:rPr>
                <w:rFonts w:ascii="Garamond" w:hAnsi="Garamond"/>
                <w:iCs/>
                <w:sz w:val="22"/>
                <w:szCs w:val="22"/>
                <w:highlight w:val="yellow"/>
              </w:rPr>
              <w:t>Покупатели э</w:t>
            </w:r>
            <w:r w:rsidRPr="004D30B8">
              <w:rPr>
                <w:rFonts w:ascii="Garamond" w:hAnsi="Garamond"/>
                <w:iCs/>
                <w:sz w:val="22"/>
                <w:szCs w:val="22"/>
                <w:highlight w:val="yellow"/>
              </w:rPr>
              <w:t xml:space="preserve">лектрической энергии и </w:t>
            </w:r>
            <w:r w:rsidRPr="001C2D45">
              <w:rPr>
                <w:rFonts w:ascii="Garamond" w:hAnsi="Garamond"/>
                <w:iCs/>
                <w:sz w:val="22"/>
                <w:szCs w:val="22"/>
              </w:rPr>
              <w:t xml:space="preserve">мощности и ФСК </w:t>
            </w:r>
            <w:r w:rsidRPr="001C2D45">
              <w:rPr>
                <w:rFonts w:ascii="Garamond" w:hAnsi="Garamond" w:cs="Times New Roman"/>
                <w:sz w:val="22"/>
                <w:szCs w:val="22"/>
                <w:lang w:eastAsia="en-US"/>
              </w:rPr>
              <w:t>―</w:t>
            </w:r>
            <w:r w:rsidRPr="001C2D45">
              <w:rPr>
                <w:rFonts w:ascii="Garamond" w:hAnsi="Garamond"/>
                <w:iCs/>
                <w:sz w:val="22"/>
                <w:szCs w:val="22"/>
              </w:rPr>
              <w:t xml:space="preserve"> в качестве покупателей по договору;</w:t>
            </w:r>
          </w:p>
          <w:p w:rsidR="00BB4CC7" w:rsidRPr="004E2C32" w:rsidRDefault="00BB4CC7" w:rsidP="00A50CEC">
            <w:pPr>
              <w:pStyle w:val="ConsNormal"/>
              <w:numPr>
                <w:ilvl w:val="2"/>
                <w:numId w:val="22"/>
              </w:numPr>
              <w:tabs>
                <w:tab w:val="clear" w:pos="3240"/>
                <w:tab w:val="num" w:pos="2520"/>
              </w:tabs>
              <w:spacing w:before="120" w:after="120"/>
              <w:ind w:left="1289" w:right="0" w:hanging="425"/>
              <w:jc w:val="both"/>
              <w:rPr>
                <w:rFonts w:ascii="Garamond" w:hAnsi="Garamond"/>
                <w:iCs/>
                <w:sz w:val="22"/>
                <w:szCs w:val="22"/>
                <w:highlight w:val="yellow"/>
              </w:rPr>
            </w:pPr>
            <w:r w:rsidRPr="004E2C32">
              <w:rPr>
                <w:rFonts w:ascii="Garamond" w:hAnsi="Garamond"/>
                <w:iCs/>
                <w:sz w:val="22"/>
                <w:szCs w:val="22"/>
                <w:highlight w:val="yellow"/>
              </w:rPr>
              <w:t>Участники оптового рынка, осуществляющие экспортно-импортные операции</w:t>
            </w:r>
            <w:r>
              <w:rPr>
                <w:rFonts w:ascii="Garamond" w:hAnsi="Garamond"/>
                <w:iCs/>
                <w:sz w:val="22"/>
                <w:szCs w:val="22"/>
                <w:highlight w:val="yellow"/>
              </w:rPr>
              <w:t xml:space="preserve"> – в качестве продавцов по договору, в качестве покупателей по договору.</w:t>
            </w:r>
          </w:p>
        </w:tc>
      </w:tr>
      <w:tr w:rsidR="00BB4CC7" w:rsidRPr="00C04221" w:rsidTr="00C71A6F">
        <w:trPr>
          <w:trHeight w:val="435"/>
        </w:trPr>
        <w:tc>
          <w:tcPr>
            <w:tcW w:w="1008" w:type="dxa"/>
            <w:vAlign w:val="center"/>
          </w:tcPr>
          <w:p w:rsidR="00BB4CC7" w:rsidRPr="00F2542D" w:rsidRDefault="00BB4CC7" w:rsidP="0034231D">
            <w:pPr>
              <w:jc w:val="center"/>
              <w:rPr>
                <w:rFonts w:ascii="Garamond" w:hAnsi="Garamond"/>
                <w:b/>
              </w:rPr>
            </w:pPr>
            <w:r w:rsidRPr="00F2542D">
              <w:rPr>
                <w:rFonts w:ascii="Garamond" w:hAnsi="Garamond"/>
                <w:b/>
                <w:sz w:val="22"/>
                <w:szCs w:val="22"/>
              </w:rPr>
              <w:lastRenderedPageBreak/>
              <w:t>5.3</w:t>
            </w:r>
          </w:p>
        </w:tc>
        <w:tc>
          <w:tcPr>
            <w:tcW w:w="6921" w:type="dxa"/>
          </w:tcPr>
          <w:p w:rsidR="00BB4CC7" w:rsidRPr="001C2D45" w:rsidRDefault="00BB4CC7" w:rsidP="0034231D">
            <w:pPr>
              <w:pStyle w:val="ConsNormal"/>
              <w:spacing w:before="120" w:after="120"/>
              <w:ind w:right="0" w:firstLine="0"/>
              <w:jc w:val="both"/>
              <w:rPr>
                <w:rFonts w:ascii="Garamond" w:hAnsi="Garamond" w:cs="Times New Roman"/>
                <w:sz w:val="22"/>
                <w:szCs w:val="22"/>
                <w:lang w:eastAsia="en-US"/>
              </w:rPr>
            </w:pPr>
            <w:r w:rsidRPr="001C2D45">
              <w:rPr>
                <w:rFonts w:ascii="Garamond" w:hAnsi="Garamond" w:cs="Times New Roman"/>
                <w:sz w:val="22"/>
                <w:szCs w:val="22"/>
                <w:lang w:eastAsia="en-US"/>
              </w:rPr>
              <w:t xml:space="preserve">– </w:t>
            </w:r>
            <w:r w:rsidRPr="001C2D45">
              <w:rPr>
                <w:rFonts w:ascii="Garamond" w:hAnsi="Garamond" w:cs="Times New Roman"/>
                <w:caps/>
                <w:sz w:val="22"/>
                <w:szCs w:val="22"/>
                <w:lang w:eastAsia="en-US"/>
              </w:rPr>
              <w:t>о</w:t>
            </w:r>
            <w:r w:rsidRPr="001C2D45">
              <w:rPr>
                <w:rFonts w:ascii="Garamond" w:hAnsi="Garamond" w:cs="Times New Roman"/>
                <w:sz w:val="22"/>
                <w:szCs w:val="22"/>
                <w:lang w:eastAsia="en-US"/>
              </w:rPr>
              <w:t>рганизация, осуществляющая функции Единого закупщика на территории второй неценовой зоны заключает следующие договоры:</w:t>
            </w:r>
          </w:p>
          <w:p w:rsidR="00BB4CC7" w:rsidRPr="001C2D45" w:rsidRDefault="00BB4CC7" w:rsidP="00A50CEC">
            <w:pPr>
              <w:pStyle w:val="ConsNormal"/>
              <w:numPr>
                <w:ilvl w:val="1"/>
                <w:numId w:val="22"/>
              </w:numPr>
              <w:tabs>
                <w:tab w:val="clear" w:pos="2520"/>
              </w:tabs>
              <w:spacing w:before="120" w:after="120"/>
              <w:ind w:left="410" w:right="0" w:firstLine="425"/>
              <w:jc w:val="both"/>
              <w:rPr>
                <w:rFonts w:ascii="Garamond" w:hAnsi="Garamond" w:cs="Times New Roman"/>
                <w:sz w:val="22"/>
                <w:szCs w:val="22"/>
                <w:lang w:eastAsia="en-US"/>
              </w:rPr>
            </w:pPr>
            <w:r w:rsidRPr="001C2D45">
              <w:rPr>
                <w:rFonts w:ascii="Garamond" w:hAnsi="Garamond" w:cs="Times New Roman"/>
                <w:i/>
                <w:sz w:val="22"/>
                <w:szCs w:val="22"/>
                <w:lang w:eastAsia="en-US"/>
              </w:rPr>
              <w:t>Договор купли-продажи электрической энергии по результатам конкурентного отбора ценовых заявок на сутки вперед</w:t>
            </w:r>
            <w:r>
              <w:rPr>
                <w:rFonts w:ascii="Garamond" w:hAnsi="Garamond" w:cs="Times New Roman"/>
                <w:i/>
                <w:sz w:val="22"/>
                <w:szCs w:val="22"/>
                <w:lang w:eastAsia="en-US"/>
              </w:rPr>
              <w:t xml:space="preserve"> </w:t>
            </w:r>
            <w:r w:rsidRPr="00B93C2B">
              <w:rPr>
                <w:rFonts w:ascii="Garamond" w:hAnsi="Garamond" w:cs="Times New Roman"/>
                <w:i/>
                <w:sz w:val="22"/>
                <w:szCs w:val="22"/>
                <w:highlight w:val="yellow"/>
                <w:lang w:eastAsia="en-US"/>
              </w:rPr>
              <w:t>в обеспечение поставки электрической энергии в объеме перетока с ценовыми зонами оптового рынка</w:t>
            </w:r>
            <w:r w:rsidRPr="001C2D45">
              <w:rPr>
                <w:rFonts w:ascii="Garamond" w:hAnsi="Garamond" w:cs="Times New Roman"/>
                <w:sz w:val="22"/>
                <w:szCs w:val="22"/>
                <w:lang w:eastAsia="en-US"/>
              </w:rPr>
              <w:t>;</w:t>
            </w:r>
          </w:p>
          <w:p w:rsidR="00BB4CC7" w:rsidRPr="006A1FF7" w:rsidRDefault="00BB4CC7" w:rsidP="00A50CEC">
            <w:pPr>
              <w:pStyle w:val="ConsNormal"/>
              <w:numPr>
                <w:ilvl w:val="1"/>
                <w:numId w:val="22"/>
              </w:numPr>
              <w:tabs>
                <w:tab w:val="clear" w:pos="2520"/>
              </w:tabs>
              <w:spacing w:before="120" w:after="120"/>
              <w:ind w:left="410" w:right="0" w:firstLine="425"/>
              <w:jc w:val="both"/>
              <w:rPr>
                <w:rFonts w:ascii="Garamond" w:hAnsi="Garamond" w:cs="Times New Roman"/>
                <w:i/>
                <w:sz w:val="22"/>
                <w:szCs w:val="22"/>
                <w:lang w:eastAsia="en-US"/>
              </w:rPr>
            </w:pPr>
            <w:r w:rsidRPr="006A1FF7">
              <w:rPr>
                <w:rFonts w:ascii="Garamond" w:hAnsi="Garamond" w:cs="Times New Roman"/>
                <w:i/>
                <w:sz w:val="22"/>
                <w:szCs w:val="22"/>
                <w:lang w:eastAsia="en-US"/>
              </w:rPr>
              <w:t xml:space="preserve">Договор купли-продажи электрической энергии </w:t>
            </w:r>
            <w:r>
              <w:rPr>
                <w:rFonts w:ascii="Garamond" w:hAnsi="Garamond" w:cs="Times New Roman"/>
                <w:i/>
                <w:sz w:val="22"/>
                <w:szCs w:val="22"/>
                <w:lang w:eastAsia="en-US"/>
              </w:rPr>
              <w:t xml:space="preserve">по результатам конкурентного отбора заявок для балансирования системы </w:t>
            </w:r>
            <w:r w:rsidRPr="00B93C2B">
              <w:rPr>
                <w:rFonts w:ascii="Garamond" w:hAnsi="Garamond" w:cs="Times New Roman"/>
                <w:i/>
                <w:sz w:val="22"/>
                <w:szCs w:val="22"/>
                <w:highlight w:val="yellow"/>
                <w:lang w:eastAsia="en-US"/>
              </w:rPr>
              <w:t xml:space="preserve">в обеспечение поставки электрической энергии в объеме перетока по границе с ценовыми зонами оптового </w:t>
            </w:r>
            <w:r w:rsidRPr="00C71A6F">
              <w:rPr>
                <w:rFonts w:ascii="Garamond" w:hAnsi="Garamond" w:cs="Times New Roman"/>
                <w:i/>
                <w:sz w:val="22"/>
                <w:szCs w:val="22"/>
                <w:highlight w:val="yellow"/>
                <w:lang w:eastAsia="en-US"/>
              </w:rPr>
              <w:t>рынка</w:t>
            </w:r>
            <w:r w:rsidRPr="00C71A6F">
              <w:rPr>
                <w:rFonts w:ascii="Garamond" w:hAnsi="Garamond"/>
                <w:sz w:val="22"/>
                <w:szCs w:val="22"/>
                <w:highlight w:val="yellow"/>
              </w:rPr>
              <w:t xml:space="preserve"> и </w:t>
            </w:r>
            <w:r w:rsidRPr="00C71A6F">
              <w:rPr>
                <w:rFonts w:ascii="Garamond" w:hAnsi="Garamond" w:cs="Times New Roman"/>
                <w:i/>
                <w:sz w:val="22"/>
                <w:szCs w:val="22"/>
                <w:highlight w:val="yellow"/>
                <w:lang w:eastAsia="en-US"/>
              </w:rPr>
              <w:t>Договор комиссии на продажу электрической энергии по результатам конкурентного отбора заявок для балансирования системы</w:t>
            </w:r>
            <w:r>
              <w:rPr>
                <w:rFonts w:ascii="Garamond" w:hAnsi="Garamond" w:cs="Times New Roman"/>
                <w:i/>
                <w:sz w:val="22"/>
                <w:szCs w:val="22"/>
                <w:lang w:eastAsia="en-US"/>
              </w:rPr>
              <w:t xml:space="preserve"> </w:t>
            </w:r>
            <w:r w:rsidRPr="00B93C2B">
              <w:rPr>
                <w:rFonts w:ascii="Garamond" w:hAnsi="Garamond" w:cs="Times New Roman"/>
                <w:i/>
                <w:sz w:val="22"/>
                <w:szCs w:val="22"/>
                <w:highlight w:val="yellow"/>
                <w:lang w:eastAsia="en-US"/>
              </w:rPr>
              <w:t>в обеспечение поставки электрической энергии в объеме перетока по границе с ценовыми зонами оптового рынка</w:t>
            </w:r>
            <w:r w:rsidRPr="006A1FF7">
              <w:rPr>
                <w:rFonts w:ascii="Garamond" w:hAnsi="Garamond"/>
                <w:sz w:val="22"/>
                <w:szCs w:val="22"/>
              </w:rPr>
              <w:t>;</w:t>
            </w:r>
          </w:p>
          <w:p w:rsidR="00BB4CC7" w:rsidRPr="007130A5" w:rsidRDefault="00BB4CC7" w:rsidP="00A50CEC">
            <w:pPr>
              <w:pStyle w:val="ConsNormal"/>
              <w:numPr>
                <w:ilvl w:val="1"/>
                <w:numId w:val="22"/>
              </w:numPr>
              <w:tabs>
                <w:tab w:val="clear" w:pos="2520"/>
              </w:tabs>
              <w:spacing w:before="120" w:after="120"/>
              <w:ind w:left="410" w:right="0" w:firstLine="425"/>
              <w:jc w:val="both"/>
              <w:rPr>
                <w:rFonts w:ascii="Garamond" w:hAnsi="Garamond"/>
                <w:i/>
                <w:sz w:val="22"/>
                <w:szCs w:val="22"/>
                <w:highlight w:val="yellow"/>
              </w:rPr>
            </w:pPr>
            <w:r w:rsidRPr="007130A5">
              <w:rPr>
                <w:rFonts w:ascii="Garamond" w:hAnsi="Garamond"/>
                <w:i/>
                <w:sz w:val="22"/>
                <w:szCs w:val="22"/>
                <w:highlight w:val="yellow"/>
              </w:rPr>
              <w:t xml:space="preserve">Четырехсторонние договоры купли-продажи электроэнергии на территориях субъектов Российской Федерации, не объединенных в ценовые зоны оптового рынка </w:t>
            </w:r>
            <w:r w:rsidRPr="007130A5">
              <w:rPr>
                <w:rFonts w:ascii="Garamond" w:hAnsi="Garamond"/>
                <w:sz w:val="22"/>
                <w:szCs w:val="22"/>
                <w:highlight w:val="yellow"/>
              </w:rPr>
              <w:t>в качестве покупателя;</w:t>
            </w:r>
          </w:p>
          <w:p w:rsidR="00BB4CC7" w:rsidRPr="00FD2186" w:rsidRDefault="00BB4CC7" w:rsidP="00A50CEC">
            <w:pPr>
              <w:pStyle w:val="ConsNormal"/>
              <w:numPr>
                <w:ilvl w:val="1"/>
                <w:numId w:val="22"/>
              </w:numPr>
              <w:tabs>
                <w:tab w:val="clear" w:pos="2520"/>
              </w:tabs>
              <w:spacing w:before="120" w:after="120"/>
              <w:ind w:left="410" w:right="0" w:firstLine="425"/>
              <w:jc w:val="both"/>
              <w:rPr>
                <w:rFonts w:ascii="Garamond" w:hAnsi="Garamond"/>
                <w:i/>
                <w:sz w:val="22"/>
                <w:szCs w:val="22"/>
                <w:highlight w:val="yellow"/>
              </w:rPr>
            </w:pPr>
            <w:r w:rsidRPr="001C2D45">
              <w:rPr>
                <w:rFonts w:ascii="Garamond" w:hAnsi="Garamond"/>
                <w:i/>
                <w:sz w:val="22"/>
                <w:szCs w:val="22"/>
              </w:rPr>
              <w:t xml:space="preserve">Четырехсторонние договоры купли-продажи мощности на территориях субъектов Российской Федерации, не объединенных в ценовые зоны оптового рынка </w:t>
            </w:r>
            <w:r w:rsidRPr="00FD2186">
              <w:rPr>
                <w:rFonts w:ascii="Garamond" w:hAnsi="Garamond"/>
                <w:sz w:val="22"/>
                <w:szCs w:val="22"/>
                <w:highlight w:val="yellow"/>
              </w:rPr>
              <w:t>в качестве покупателя;</w:t>
            </w:r>
          </w:p>
          <w:p w:rsidR="00BB4CC7" w:rsidRPr="009F587B" w:rsidRDefault="00BB4CC7" w:rsidP="00A50CEC">
            <w:pPr>
              <w:pStyle w:val="ConsNormal"/>
              <w:numPr>
                <w:ilvl w:val="1"/>
                <w:numId w:val="22"/>
              </w:numPr>
              <w:tabs>
                <w:tab w:val="clear" w:pos="2520"/>
              </w:tabs>
              <w:spacing w:before="120" w:after="120"/>
              <w:ind w:left="410" w:right="0" w:firstLine="425"/>
              <w:jc w:val="both"/>
              <w:rPr>
                <w:rFonts w:ascii="Garamond" w:hAnsi="Garamond"/>
                <w:i/>
                <w:sz w:val="22"/>
                <w:szCs w:val="22"/>
                <w:highlight w:val="yellow"/>
              </w:rPr>
            </w:pPr>
            <w:r w:rsidRPr="009F587B">
              <w:rPr>
                <w:rFonts w:ascii="Garamond" w:hAnsi="Garamond"/>
                <w:i/>
                <w:sz w:val="22"/>
                <w:szCs w:val="22"/>
                <w:highlight w:val="yellow"/>
              </w:rPr>
              <w:t xml:space="preserve">Четырехсторонние договоры купли-продажи электроэнергии на территориях субъектов Российской Федерации, не объединенных в ценовые зоны оптового рынка </w:t>
            </w:r>
            <w:r w:rsidRPr="009F587B">
              <w:rPr>
                <w:rFonts w:ascii="Garamond" w:hAnsi="Garamond"/>
                <w:sz w:val="22"/>
                <w:szCs w:val="22"/>
                <w:highlight w:val="yellow"/>
              </w:rPr>
              <w:t xml:space="preserve">с потребителями оптового рынка, ФСК, поставщиками электроэнергии по балансу </w:t>
            </w:r>
            <w:r w:rsidRPr="009F587B">
              <w:rPr>
                <w:rFonts w:ascii="Garamond" w:hAnsi="Garamond"/>
                <w:bCs/>
                <w:color w:val="000000"/>
                <w:sz w:val="22"/>
                <w:szCs w:val="22"/>
                <w:highlight w:val="yellow"/>
              </w:rPr>
              <w:t>ФАС</w:t>
            </w:r>
            <w:r w:rsidRPr="009F587B">
              <w:rPr>
                <w:rFonts w:ascii="Garamond" w:hAnsi="Garamond"/>
                <w:sz w:val="22"/>
                <w:szCs w:val="22"/>
                <w:highlight w:val="yellow"/>
              </w:rPr>
              <w:t xml:space="preserve"> и организациями, осуществляющими экспортно-импортную деятельность, чьи ГТП отнесены ко второй неценовой зоне ― в качестве продавца;</w:t>
            </w:r>
          </w:p>
          <w:p w:rsidR="00BB4CC7" w:rsidRPr="001C2D45" w:rsidRDefault="00BB4CC7" w:rsidP="00A50CEC">
            <w:pPr>
              <w:pStyle w:val="ConsNormal"/>
              <w:numPr>
                <w:ilvl w:val="1"/>
                <w:numId w:val="22"/>
              </w:numPr>
              <w:tabs>
                <w:tab w:val="clear" w:pos="2520"/>
              </w:tabs>
              <w:spacing w:before="120" w:after="120"/>
              <w:ind w:left="410" w:right="0" w:firstLine="425"/>
              <w:jc w:val="both"/>
              <w:rPr>
                <w:rFonts w:ascii="Garamond" w:hAnsi="Garamond"/>
                <w:i/>
                <w:sz w:val="22"/>
                <w:szCs w:val="22"/>
              </w:rPr>
            </w:pPr>
            <w:r w:rsidRPr="001C2D45">
              <w:rPr>
                <w:rFonts w:ascii="Garamond" w:hAnsi="Garamond"/>
                <w:i/>
                <w:sz w:val="22"/>
                <w:szCs w:val="22"/>
              </w:rPr>
              <w:t>Четырехсторонние договоры купли-продажи мощности на территориях субъектов Российской Федерации, не объединенны</w:t>
            </w:r>
            <w:r>
              <w:rPr>
                <w:rFonts w:ascii="Garamond" w:hAnsi="Garamond"/>
                <w:i/>
                <w:sz w:val="22"/>
                <w:szCs w:val="22"/>
              </w:rPr>
              <w:t>х в ценовые зоны оптового рынка</w:t>
            </w:r>
            <w:r w:rsidRPr="001C2D45">
              <w:rPr>
                <w:rFonts w:ascii="Garamond" w:hAnsi="Garamond"/>
                <w:i/>
                <w:sz w:val="22"/>
                <w:szCs w:val="22"/>
              </w:rPr>
              <w:t xml:space="preserve"> </w:t>
            </w:r>
            <w:r w:rsidRPr="000A5821">
              <w:rPr>
                <w:rFonts w:ascii="Garamond" w:hAnsi="Garamond"/>
                <w:sz w:val="22"/>
                <w:szCs w:val="22"/>
              </w:rPr>
              <w:t xml:space="preserve">с </w:t>
            </w:r>
            <w:r w:rsidRPr="00740BA4">
              <w:rPr>
                <w:rFonts w:ascii="Garamond" w:hAnsi="Garamond"/>
                <w:sz w:val="22"/>
                <w:szCs w:val="22"/>
                <w:highlight w:val="yellow"/>
              </w:rPr>
              <w:t>потребителями оптового рынка</w:t>
            </w:r>
            <w:r w:rsidRPr="000A5821">
              <w:rPr>
                <w:rFonts w:ascii="Garamond" w:hAnsi="Garamond"/>
                <w:sz w:val="22"/>
                <w:szCs w:val="22"/>
              </w:rPr>
              <w:t xml:space="preserve">, ФСК и участниками </w:t>
            </w:r>
            <w:r w:rsidRPr="000A5821">
              <w:rPr>
                <w:rFonts w:ascii="Garamond" w:hAnsi="Garamond"/>
                <w:sz w:val="22"/>
                <w:szCs w:val="22"/>
              </w:rPr>
              <w:lastRenderedPageBreak/>
              <w:t>оптового рынка, осуществляющими экспортно-импортные</w:t>
            </w:r>
            <w:r w:rsidRPr="001C2D45">
              <w:rPr>
                <w:rFonts w:ascii="Garamond" w:hAnsi="Garamond"/>
                <w:sz w:val="22"/>
                <w:szCs w:val="22"/>
              </w:rPr>
              <w:t xml:space="preserve"> операции, чьи ГТП отнесены ко второй неценовой зоне </w:t>
            </w:r>
            <w:r w:rsidRPr="00ED7766">
              <w:rPr>
                <w:rFonts w:ascii="Garamond" w:hAnsi="Garamond" w:cs="Times New Roman"/>
                <w:sz w:val="22"/>
                <w:szCs w:val="22"/>
                <w:highlight w:val="yellow"/>
                <w:lang w:eastAsia="en-US"/>
              </w:rPr>
              <w:t>―</w:t>
            </w:r>
            <w:r w:rsidRPr="00ED7766">
              <w:rPr>
                <w:rFonts w:ascii="Garamond" w:hAnsi="Garamond"/>
                <w:sz w:val="22"/>
                <w:szCs w:val="22"/>
                <w:highlight w:val="yellow"/>
              </w:rPr>
              <w:t xml:space="preserve"> в качестве продавца</w:t>
            </w:r>
            <w:r w:rsidRPr="001C2D45">
              <w:rPr>
                <w:rFonts w:ascii="Garamond" w:hAnsi="Garamond"/>
                <w:sz w:val="22"/>
                <w:szCs w:val="22"/>
              </w:rPr>
              <w:t>;</w:t>
            </w:r>
          </w:p>
          <w:p w:rsidR="00BB4CC7" w:rsidRPr="001C2D45" w:rsidRDefault="00BB4CC7" w:rsidP="00A50CEC">
            <w:pPr>
              <w:pStyle w:val="ConsNormal"/>
              <w:numPr>
                <w:ilvl w:val="1"/>
                <w:numId w:val="22"/>
              </w:numPr>
              <w:tabs>
                <w:tab w:val="clear" w:pos="2520"/>
              </w:tabs>
              <w:spacing w:before="120" w:after="120"/>
              <w:ind w:left="410" w:right="0" w:firstLine="567"/>
              <w:jc w:val="both"/>
              <w:rPr>
                <w:rFonts w:ascii="Garamond" w:hAnsi="Garamond"/>
                <w:i/>
                <w:sz w:val="22"/>
                <w:szCs w:val="22"/>
                <w:lang w:eastAsia="en-US"/>
              </w:rPr>
            </w:pPr>
            <w:r w:rsidRPr="001C2D45">
              <w:rPr>
                <w:rFonts w:ascii="Garamond" w:hAnsi="Garamond" w:cs="Times New Roman"/>
                <w:sz w:val="22"/>
                <w:szCs w:val="22"/>
                <w:lang w:eastAsia="en-US"/>
              </w:rPr>
              <w:t xml:space="preserve">Другие соглашения и договоры, предусмотренные </w:t>
            </w:r>
            <w:r w:rsidRPr="001C2D45">
              <w:rPr>
                <w:rFonts w:ascii="Garamond" w:hAnsi="Garamond" w:cs="Times New Roman"/>
                <w:i/>
                <w:sz w:val="22"/>
                <w:szCs w:val="22"/>
                <w:lang w:eastAsia="en-US"/>
              </w:rPr>
              <w:t xml:space="preserve">Договором о присоединении к торговой системе оптового рынка </w:t>
            </w:r>
            <w:r w:rsidRPr="001C2D45">
              <w:rPr>
                <w:rFonts w:ascii="Garamond" w:hAnsi="Garamond" w:cs="Times New Roman"/>
                <w:sz w:val="22"/>
                <w:szCs w:val="22"/>
                <w:lang w:eastAsia="en-US"/>
              </w:rPr>
              <w:t>для участников оптового рынка, группы точек поставки которых зарегистрированы на территориях неценовых зон оптового рынка</w:t>
            </w:r>
            <w:r w:rsidRPr="001C2D45">
              <w:rPr>
                <w:rFonts w:ascii="Garamond" w:hAnsi="Garamond"/>
                <w:i/>
                <w:sz w:val="22"/>
                <w:szCs w:val="22"/>
                <w:lang w:eastAsia="en-US"/>
              </w:rPr>
              <w:t>.</w:t>
            </w:r>
          </w:p>
          <w:p w:rsidR="00BB4CC7" w:rsidRDefault="00BB4CC7" w:rsidP="0034231D">
            <w:pPr>
              <w:pStyle w:val="ConsNormal"/>
              <w:spacing w:before="120" w:after="120"/>
              <w:ind w:right="0" w:firstLine="0"/>
              <w:jc w:val="both"/>
              <w:rPr>
                <w:rFonts w:ascii="Garamond" w:hAnsi="Garamond" w:cs="Times New Roman"/>
                <w:sz w:val="22"/>
                <w:szCs w:val="22"/>
                <w:lang w:eastAsia="en-US"/>
              </w:rPr>
            </w:pPr>
            <w:r>
              <w:rPr>
                <w:rFonts w:ascii="Garamond" w:hAnsi="Garamond" w:cs="Times New Roman"/>
                <w:sz w:val="22"/>
                <w:szCs w:val="22"/>
                <w:lang w:eastAsia="en-US"/>
              </w:rPr>
              <w:t>…</w:t>
            </w:r>
          </w:p>
          <w:p w:rsidR="00BB4CC7" w:rsidRPr="001C2D45" w:rsidRDefault="00BB4CC7" w:rsidP="0034231D">
            <w:pPr>
              <w:pStyle w:val="ConsNormal"/>
              <w:spacing w:before="120" w:after="120"/>
              <w:ind w:right="0" w:firstLine="0"/>
              <w:jc w:val="both"/>
              <w:rPr>
                <w:rFonts w:ascii="Garamond" w:hAnsi="Garamond" w:cs="Times New Roman"/>
                <w:sz w:val="22"/>
                <w:szCs w:val="22"/>
                <w:lang w:eastAsia="en-US"/>
              </w:rPr>
            </w:pPr>
            <w:r w:rsidRPr="001C2D45">
              <w:rPr>
                <w:rFonts w:ascii="Garamond" w:hAnsi="Garamond" w:cs="Times New Roman"/>
                <w:sz w:val="22"/>
                <w:szCs w:val="22"/>
                <w:lang w:eastAsia="en-US"/>
              </w:rPr>
              <w:t>– Поставщики электрической энергии и мощности заключают следующие договоры:</w:t>
            </w:r>
          </w:p>
          <w:p w:rsidR="00BB4CC7" w:rsidRPr="001C2D45" w:rsidRDefault="00BB4CC7" w:rsidP="00A50CEC">
            <w:pPr>
              <w:pStyle w:val="ConsNormal"/>
              <w:numPr>
                <w:ilvl w:val="1"/>
                <w:numId w:val="22"/>
              </w:numPr>
              <w:tabs>
                <w:tab w:val="clear" w:pos="2520"/>
              </w:tabs>
              <w:spacing w:before="120" w:after="120"/>
              <w:ind w:left="1440" w:right="0"/>
              <w:jc w:val="both"/>
              <w:rPr>
                <w:rFonts w:ascii="Garamond" w:hAnsi="Garamond"/>
                <w:i/>
                <w:sz w:val="22"/>
                <w:szCs w:val="22"/>
              </w:rPr>
            </w:pPr>
            <w:r w:rsidRPr="007130A5">
              <w:rPr>
                <w:rFonts w:ascii="Garamond" w:hAnsi="Garamond"/>
                <w:i/>
                <w:sz w:val="22"/>
                <w:szCs w:val="22"/>
                <w:highlight w:val="yellow"/>
              </w:rPr>
              <w:t xml:space="preserve">Четырехсторонние договоры купли-продажи электроэнергии на территориях субъектов Российской Федерации, не объединенных в ценовые зоны оптового </w:t>
            </w:r>
            <w:r w:rsidRPr="007C7395">
              <w:rPr>
                <w:rFonts w:ascii="Garamond" w:hAnsi="Garamond"/>
                <w:i/>
                <w:sz w:val="22"/>
                <w:szCs w:val="22"/>
                <w:highlight w:val="yellow"/>
              </w:rPr>
              <w:t xml:space="preserve">рынка </w:t>
            </w:r>
            <w:r w:rsidRPr="007C7395">
              <w:rPr>
                <w:rFonts w:ascii="Garamond" w:hAnsi="Garamond"/>
                <w:sz w:val="22"/>
                <w:szCs w:val="22"/>
                <w:highlight w:val="yellow"/>
              </w:rPr>
              <w:t xml:space="preserve">с </w:t>
            </w:r>
            <w:r w:rsidRPr="007C7395">
              <w:rPr>
                <w:rFonts w:ascii="Garamond" w:hAnsi="Garamond" w:cs="Times New Roman"/>
                <w:sz w:val="22"/>
                <w:szCs w:val="22"/>
                <w:highlight w:val="yellow"/>
                <w:lang w:eastAsia="en-US"/>
              </w:rPr>
              <w:t>Организацией, осуществляющей функции Единого закупщика на территории второй неценовой зоны, в качестве продавца</w:t>
            </w:r>
            <w:r w:rsidRPr="007C7395">
              <w:rPr>
                <w:rFonts w:ascii="Garamond" w:hAnsi="Garamond"/>
                <w:sz w:val="22"/>
                <w:szCs w:val="22"/>
                <w:highlight w:val="yellow"/>
              </w:rPr>
              <w:t>;</w:t>
            </w:r>
          </w:p>
          <w:p w:rsidR="00BB4CC7" w:rsidRPr="00B608CE" w:rsidRDefault="00BB4CC7" w:rsidP="00A50CEC">
            <w:pPr>
              <w:pStyle w:val="ConsNormal"/>
              <w:numPr>
                <w:ilvl w:val="1"/>
                <w:numId w:val="22"/>
              </w:numPr>
              <w:tabs>
                <w:tab w:val="clear" w:pos="2520"/>
              </w:tabs>
              <w:spacing w:before="120" w:after="120"/>
              <w:ind w:left="1440" w:right="0"/>
              <w:jc w:val="both"/>
              <w:rPr>
                <w:rFonts w:ascii="Garamond" w:hAnsi="Garamond"/>
                <w:i/>
                <w:sz w:val="22"/>
                <w:szCs w:val="22"/>
                <w:highlight w:val="yellow"/>
              </w:rPr>
            </w:pPr>
            <w:r w:rsidRPr="00B608CE">
              <w:rPr>
                <w:rFonts w:ascii="Garamond" w:hAnsi="Garamond"/>
                <w:i/>
                <w:sz w:val="22"/>
                <w:szCs w:val="22"/>
                <w:highlight w:val="yellow"/>
              </w:rPr>
              <w:t xml:space="preserve">Четырехсторонние </w:t>
            </w:r>
            <w:r w:rsidRPr="007C7395">
              <w:rPr>
                <w:rFonts w:ascii="Garamond" w:hAnsi="Garamond"/>
                <w:i/>
                <w:sz w:val="22"/>
                <w:szCs w:val="22"/>
                <w:highlight w:val="yellow"/>
              </w:rPr>
              <w:t xml:space="preserve">договоры купли-продажи электроэнергии на территориях субъектов Российской Федерации, не объединенных в ценовые зоны оптового рынка </w:t>
            </w:r>
            <w:r w:rsidRPr="00B608CE">
              <w:rPr>
                <w:rFonts w:ascii="Garamond" w:hAnsi="Garamond"/>
                <w:sz w:val="22"/>
                <w:szCs w:val="22"/>
                <w:highlight w:val="yellow"/>
              </w:rPr>
              <w:t xml:space="preserve">с </w:t>
            </w:r>
            <w:r w:rsidRPr="00B608CE">
              <w:rPr>
                <w:rFonts w:ascii="Garamond" w:hAnsi="Garamond" w:cs="Times New Roman"/>
                <w:sz w:val="22"/>
                <w:szCs w:val="22"/>
                <w:highlight w:val="yellow"/>
                <w:lang w:eastAsia="en-US"/>
              </w:rPr>
              <w:t>Организацией, осуществляющей функции Единого закупщика на территории второй неценовой зоны, в качестве покупателя;</w:t>
            </w:r>
          </w:p>
          <w:p w:rsidR="00BB4CC7" w:rsidRDefault="00BB4CC7" w:rsidP="0034231D">
            <w:pPr>
              <w:pStyle w:val="ConsNormal"/>
              <w:spacing w:before="120" w:after="120"/>
              <w:ind w:right="0" w:firstLine="0"/>
              <w:jc w:val="both"/>
              <w:rPr>
                <w:rFonts w:ascii="Garamond" w:hAnsi="Garamond" w:cs="Times New Roman"/>
                <w:sz w:val="22"/>
                <w:szCs w:val="22"/>
                <w:lang w:eastAsia="en-US"/>
              </w:rPr>
            </w:pPr>
            <w:r>
              <w:rPr>
                <w:rFonts w:ascii="Garamond" w:hAnsi="Garamond" w:cs="Times New Roman"/>
                <w:sz w:val="22"/>
                <w:szCs w:val="22"/>
                <w:lang w:eastAsia="en-US"/>
              </w:rPr>
              <w:t>...</w:t>
            </w:r>
          </w:p>
          <w:p w:rsidR="00BB4CC7" w:rsidRPr="001C2D45" w:rsidRDefault="00BB4CC7" w:rsidP="0034231D">
            <w:pPr>
              <w:pStyle w:val="ConsNormal"/>
              <w:spacing w:before="120" w:after="120"/>
              <w:ind w:right="0" w:firstLine="0"/>
              <w:jc w:val="both"/>
              <w:rPr>
                <w:rFonts w:ascii="Garamond" w:hAnsi="Garamond" w:cs="Times New Roman"/>
                <w:sz w:val="22"/>
                <w:szCs w:val="22"/>
                <w:lang w:eastAsia="en-US"/>
              </w:rPr>
            </w:pPr>
            <w:r w:rsidRPr="001C2D45">
              <w:rPr>
                <w:rFonts w:ascii="Garamond" w:hAnsi="Garamond" w:cs="Times New Roman"/>
                <w:sz w:val="22"/>
                <w:szCs w:val="22"/>
                <w:lang w:eastAsia="en-US"/>
              </w:rPr>
              <w:t xml:space="preserve">– Покупатели электрической энергии и мощности, не исполняющие функции Единого закупщика, в том числе ФСК </w:t>
            </w:r>
            <w:r w:rsidRPr="00CC722C">
              <w:rPr>
                <w:rFonts w:ascii="Garamond" w:hAnsi="Garamond" w:cs="Times New Roman"/>
                <w:sz w:val="22"/>
                <w:szCs w:val="22"/>
                <w:highlight w:val="yellow"/>
                <w:lang w:eastAsia="en-US"/>
              </w:rPr>
              <w:t>и участники оптового рынка, осуществляющие экспортно-импортные операции</w:t>
            </w:r>
            <w:r w:rsidRPr="001C2D45">
              <w:rPr>
                <w:rFonts w:ascii="Garamond" w:hAnsi="Garamond" w:cs="Times New Roman"/>
                <w:sz w:val="22"/>
                <w:szCs w:val="22"/>
                <w:lang w:eastAsia="en-US"/>
              </w:rPr>
              <w:t xml:space="preserve"> заключают следующие договоры:</w:t>
            </w:r>
          </w:p>
          <w:p w:rsidR="00BB4CC7" w:rsidRPr="007130A5" w:rsidRDefault="00BB4CC7" w:rsidP="00A50CEC">
            <w:pPr>
              <w:pStyle w:val="ConsNormal"/>
              <w:numPr>
                <w:ilvl w:val="1"/>
                <w:numId w:val="22"/>
              </w:numPr>
              <w:tabs>
                <w:tab w:val="clear" w:pos="2520"/>
              </w:tabs>
              <w:spacing w:before="120" w:after="120"/>
              <w:ind w:left="1440" w:right="0"/>
              <w:jc w:val="both"/>
              <w:rPr>
                <w:rFonts w:ascii="Garamond" w:hAnsi="Garamond"/>
                <w:i/>
                <w:sz w:val="22"/>
                <w:szCs w:val="22"/>
                <w:highlight w:val="yellow"/>
              </w:rPr>
            </w:pPr>
            <w:r w:rsidRPr="007130A5">
              <w:rPr>
                <w:rFonts w:ascii="Garamond" w:hAnsi="Garamond"/>
                <w:i/>
                <w:sz w:val="22"/>
                <w:szCs w:val="22"/>
                <w:highlight w:val="yellow"/>
              </w:rPr>
              <w:t xml:space="preserve">Четырехсторонние договоры купли-продажи электроэнергии на территориях субъектов Российской Федерации, не объединенных в ценовые зоны оптового рынка </w:t>
            </w:r>
            <w:r w:rsidRPr="007130A5">
              <w:rPr>
                <w:rFonts w:ascii="Garamond" w:hAnsi="Garamond"/>
                <w:sz w:val="22"/>
                <w:szCs w:val="22"/>
                <w:highlight w:val="yellow"/>
              </w:rPr>
              <w:t xml:space="preserve">с </w:t>
            </w:r>
            <w:r w:rsidRPr="007130A5">
              <w:rPr>
                <w:rFonts w:ascii="Garamond" w:hAnsi="Garamond" w:cs="Times New Roman"/>
                <w:sz w:val="22"/>
                <w:szCs w:val="22"/>
                <w:highlight w:val="yellow"/>
                <w:lang w:eastAsia="en-US"/>
              </w:rPr>
              <w:t>Организацией, осуществляющей функции Единого закупщика на территории второй неценовой зоны, в качестве покупателя</w:t>
            </w:r>
            <w:r w:rsidRPr="007130A5">
              <w:rPr>
                <w:rFonts w:ascii="Garamond" w:hAnsi="Garamond"/>
                <w:sz w:val="22"/>
                <w:szCs w:val="22"/>
                <w:highlight w:val="yellow"/>
              </w:rPr>
              <w:t>;</w:t>
            </w:r>
          </w:p>
          <w:p w:rsidR="00BB4CC7" w:rsidRPr="001C2D45" w:rsidRDefault="00BB4CC7" w:rsidP="00A50CEC">
            <w:pPr>
              <w:pStyle w:val="ConsNormal"/>
              <w:numPr>
                <w:ilvl w:val="1"/>
                <w:numId w:val="22"/>
              </w:numPr>
              <w:tabs>
                <w:tab w:val="clear" w:pos="2520"/>
              </w:tabs>
              <w:spacing w:before="120" w:after="120"/>
              <w:ind w:left="1440" w:right="0"/>
              <w:jc w:val="both"/>
              <w:rPr>
                <w:rFonts w:ascii="Garamond" w:hAnsi="Garamond"/>
                <w:i/>
                <w:sz w:val="22"/>
                <w:szCs w:val="22"/>
              </w:rPr>
            </w:pPr>
            <w:r w:rsidRPr="001C2D45">
              <w:rPr>
                <w:rFonts w:ascii="Garamond" w:hAnsi="Garamond"/>
                <w:i/>
                <w:sz w:val="22"/>
                <w:szCs w:val="22"/>
              </w:rPr>
              <w:t xml:space="preserve">Четырехсторонние договоры купли-продажи мощности на </w:t>
            </w:r>
            <w:r w:rsidRPr="001C2D45">
              <w:rPr>
                <w:rFonts w:ascii="Garamond" w:hAnsi="Garamond"/>
                <w:i/>
                <w:sz w:val="22"/>
                <w:szCs w:val="22"/>
              </w:rPr>
              <w:lastRenderedPageBreak/>
              <w:t>территориях субъектов Российской Федерации, не объединенны</w:t>
            </w:r>
            <w:r>
              <w:rPr>
                <w:rFonts w:ascii="Garamond" w:hAnsi="Garamond"/>
                <w:i/>
                <w:sz w:val="22"/>
                <w:szCs w:val="22"/>
              </w:rPr>
              <w:t>х в ценовые зоны оптового рынка</w:t>
            </w:r>
            <w:r w:rsidRPr="001C2D45">
              <w:rPr>
                <w:rFonts w:ascii="Garamond" w:hAnsi="Garamond"/>
                <w:i/>
                <w:sz w:val="22"/>
                <w:szCs w:val="22"/>
              </w:rPr>
              <w:t xml:space="preserve"> </w:t>
            </w:r>
            <w:r w:rsidRPr="001C2D45">
              <w:rPr>
                <w:rFonts w:ascii="Garamond" w:hAnsi="Garamond"/>
                <w:sz w:val="22"/>
                <w:szCs w:val="22"/>
              </w:rPr>
              <w:t xml:space="preserve">с </w:t>
            </w:r>
            <w:r w:rsidRPr="001C2D45">
              <w:rPr>
                <w:rFonts w:ascii="Garamond" w:hAnsi="Garamond" w:cs="Times New Roman"/>
                <w:sz w:val="22"/>
                <w:szCs w:val="22"/>
                <w:lang w:eastAsia="en-US"/>
              </w:rPr>
              <w:t>Организацией, осуществляющей функции Единого закупщика на территории второй неценовой зоны, в качестве покупателя;</w:t>
            </w:r>
          </w:p>
          <w:p w:rsidR="00BB4CC7" w:rsidRPr="001C2D45" w:rsidRDefault="00BB4CC7" w:rsidP="00A50CEC">
            <w:pPr>
              <w:pStyle w:val="ConsNormal"/>
              <w:numPr>
                <w:ilvl w:val="1"/>
                <w:numId w:val="22"/>
              </w:numPr>
              <w:tabs>
                <w:tab w:val="clear" w:pos="2520"/>
              </w:tabs>
              <w:spacing w:before="120" w:after="120"/>
              <w:ind w:left="1440" w:right="0"/>
              <w:jc w:val="both"/>
              <w:rPr>
                <w:rFonts w:ascii="Garamond" w:hAnsi="Garamond" w:cs="Times New Roman"/>
                <w:sz w:val="22"/>
                <w:szCs w:val="22"/>
                <w:lang w:eastAsia="en-US"/>
              </w:rPr>
            </w:pPr>
            <w:r w:rsidRPr="001C2D45">
              <w:rPr>
                <w:rFonts w:ascii="Garamond" w:hAnsi="Garamond" w:cs="Times New Roman"/>
                <w:sz w:val="22"/>
                <w:szCs w:val="22"/>
                <w:lang w:eastAsia="en-US"/>
              </w:rPr>
              <w:t xml:space="preserve">Другие соглашения и договоры, предусмотренные </w:t>
            </w:r>
            <w:r w:rsidRPr="001C2D45">
              <w:rPr>
                <w:rFonts w:ascii="Garamond" w:hAnsi="Garamond" w:cs="Times New Roman"/>
                <w:i/>
                <w:sz w:val="22"/>
                <w:szCs w:val="22"/>
                <w:lang w:eastAsia="en-US"/>
              </w:rPr>
              <w:t xml:space="preserve">Договором о присоединении к торговой системе оптового рынка </w:t>
            </w:r>
            <w:r w:rsidRPr="001C2D45">
              <w:rPr>
                <w:rFonts w:ascii="Garamond" w:hAnsi="Garamond" w:cs="Times New Roman"/>
                <w:sz w:val="22"/>
                <w:szCs w:val="22"/>
                <w:lang w:eastAsia="en-US"/>
              </w:rPr>
              <w:t>для участников оптового рынка, группы точек поставки которых зарегистрированы на территориях неценовых зон оптового рынка</w:t>
            </w:r>
            <w:r w:rsidRPr="001C2D45">
              <w:rPr>
                <w:rFonts w:ascii="Garamond" w:hAnsi="Garamond"/>
                <w:i/>
                <w:sz w:val="22"/>
                <w:szCs w:val="22"/>
                <w:lang w:eastAsia="en-US"/>
              </w:rPr>
              <w:t>.</w:t>
            </w:r>
          </w:p>
          <w:p w:rsidR="00BB4CC7" w:rsidRPr="008C6195" w:rsidRDefault="00BB4CC7" w:rsidP="008C6195">
            <w:pPr>
              <w:pStyle w:val="ConsNormal"/>
              <w:spacing w:before="120" w:after="120"/>
              <w:ind w:right="0" w:firstLine="600"/>
              <w:jc w:val="both"/>
              <w:rPr>
                <w:rFonts w:ascii="Garamond" w:hAnsi="Garamond" w:cs="Times New Roman"/>
                <w:sz w:val="22"/>
                <w:szCs w:val="22"/>
                <w:lang w:eastAsia="en-US"/>
              </w:rPr>
            </w:pPr>
            <w:r w:rsidRPr="001C2D45">
              <w:rPr>
                <w:rFonts w:ascii="Garamond" w:hAnsi="Garamond" w:cs="Times New Roman"/>
                <w:sz w:val="22"/>
                <w:szCs w:val="22"/>
                <w:lang w:eastAsia="en-US"/>
              </w:rPr>
              <w:t xml:space="preserve">Участники оптового рынка в отношении ГТП потребления (экспорта) и ГТП генерации (импорта), расположенных на территории второй неценовой зоны, могут заключать </w:t>
            </w:r>
            <w:r w:rsidRPr="001C2D45">
              <w:rPr>
                <w:rFonts w:ascii="Garamond" w:hAnsi="Garamond" w:cs="Times New Roman"/>
                <w:i/>
                <w:sz w:val="22"/>
                <w:szCs w:val="22"/>
                <w:lang w:eastAsia="en-US"/>
              </w:rPr>
              <w:t>Д</w:t>
            </w:r>
            <w:r w:rsidRPr="001C2D45">
              <w:rPr>
                <w:rFonts w:ascii="Garamond" w:hAnsi="Garamond"/>
                <w:i/>
                <w:sz w:val="22"/>
                <w:szCs w:val="22"/>
                <w:lang w:eastAsia="en-US"/>
              </w:rPr>
              <w:t>вусторонние договоры купли-продажи электрической энергии на территориях субъектов Российской Федерации, не объединенных в ценовые зоны оптового рынка</w:t>
            </w:r>
            <w:r w:rsidRPr="001C2D45">
              <w:rPr>
                <w:rFonts w:ascii="Garamond" w:hAnsi="Garamond"/>
                <w:sz w:val="22"/>
                <w:szCs w:val="22"/>
                <w:lang w:eastAsia="en-US"/>
              </w:rPr>
              <w:t>, в порядке, определ</w:t>
            </w:r>
            <w:r>
              <w:rPr>
                <w:rFonts w:ascii="Garamond" w:hAnsi="Garamond"/>
                <w:sz w:val="22"/>
                <w:szCs w:val="22"/>
                <w:lang w:eastAsia="en-US"/>
              </w:rPr>
              <w:t>е</w:t>
            </w:r>
            <w:r w:rsidRPr="001C2D45">
              <w:rPr>
                <w:rFonts w:ascii="Garamond" w:hAnsi="Garamond"/>
                <w:sz w:val="22"/>
                <w:szCs w:val="22"/>
                <w:lang w:eastAsia="en-US"/>
              </w:rPr>
              <w:t>нном разделом 6 настоящего Регламента.</w:t>
            </w:r>
          </w:p>
        </w:tc>
        <w:tc>
          <w:tcPr>
            <w:tcW w:w="6921" w:type="dxa"/>
          </w:tcPr>
          <w:p w:rsidR="00BB4CC7" w:rsidRDefault="00BB4CC7" w:rsidP="0034231D">
            <w:pPr>
              <w:pStyle w:val="ConsNormal"/>
              <w:spacing w:before="120" w:after="120"/>
              <w:ind w:right="0" w:firstLine="0"/>
              <w:jc w:val="both"/>
              <w:rPr>
                <w:rFonts w:ascii="Garamond" w:hAnsi="Garamond" w:cs="Times New Roman"/>
                <w:sz w:val="22"/>
                <w:szCs w:val="22"/>
                <w:lang w:eastAsia="en-US"/>
              </w:rPr>
            </w:pPr>
            <w:r w:rsidRPr="001C2D45">
              <w:rPr>
                <w:rFonts w:ascii="Garamond" w:hAnsi="Garamond" w:cs="Times New Roman"/>
                <w:sz w:val="22"/>
                <w:szCs w:val="22"/>
                <w:lang w:eastAsia="en-US"/>
              </w:rPr>
              <w:lastRenderedPageBreak/>
              <w:t xml:space="preserve">– </w:t>
            </w:r>
            <w:r w:rsidRPr="001C2D45">
              <w:rPr>
                <w:rFonts w:ascii="Garamond" w:hAnsi="Garamond" w:cs="Times New Roman"/>
                <w:caps/>
                <w:sz w:val="22"/>
                <w:szCs w:val="22"/>
                <w:lang w:eastAsia="en-US"/>
              </w:rPr>
              <w:t>о</w:t>
            </w:r>
            <w:r w:rsidRPr="001C2D45">
              <w:rPr>
                <w:rFonts w:ascii="Garamond" w:hAnsi="Garamond" w:cs="Times New Roman"/>
                <w:sz w:val="22"/>
                <w:szCs w:val="22"/>
                <w:lang w:eastAsia="en-US"/>
              </w:rPr>
              <w:t>рганизация, осуществляющая функции Единого закупщика на территории второй неценовой зоны заключает следующие договоры:</w:t>
            </w:r>
          </w:p>
          <w:p w:rsidR="00BB4CC7" w:rsidRPr="001C2D45" w:rsidRDefault="00BB4CC7" w:rsidP="005371AD">
            <w:pPr>
              <w:pStyle w:val="ConsNormal"/>
              <w:spacing w:before="120" w:after="120"/>
              <w:ind w:left="293" w:right="0" w:firstLine="0"/>
              <w:jc w:val="both"/>
              <w:rPr>
                <w:rFonts w:ascii="Garamond" w:hAnsi="Garamond" w:cs="Times New Roman"/>
                <w:sz w:val="22"/>
                <w:szCs w:val="22"/>
                <w:lang w:eastAsia="en-US"/>
              </w:rPr>
            </w:pPr>
            <w:r w:rsidRPr="005371AD">
              <w:rPr>
                <w:rFonts w:ascii="Garamond" w:hAnsi="Garamond" w:cs="Times New Roman"/>
                <w:sz w:val="22"/>
                <w:szCs w:val="22"/>
                <w:highlight w:val="yellow"/>
                <w:lang w:eastAsia="en-US"/>
              </w:rPr>
              <w:t>- в целях покупки электрической энергии и мощности:</w:t>
            </w:r>
          </w:p>
          <w:p w:rsidR="00BB4CC7" w:rsidRPr="00C71A6F" w:rsidRDefault="00BB4CC7" w:rsidP="00A50CEC">
            <w:pPr>
              <w:pStyle w:val="ConsNormal"/>
              <w:numPr>
                <w:ilvl w:val="1"/>
                <w:numId w:val="22"/>
              </w:numPr>
              <w:tabs>
                <w:tab w:val="clear" w:pos="2520"/>
              </w:tabs>
              <w:spacing w:before="120" w:after="120"/>
              <w:ind w:left="435" w:right="0" w:firstLine="283"/>
              <w:jc w:val="both"/>
              <w:rPr>
                <w:rFonts w:ascii="Garamond" w:hAnsi="Garamond" w:cs="Times New Roman"/>
                <w:i/>
                <w:sz w:val="22"/>
                <w:szCs w:val="22"/>
                <w:lang w:eastAsia="en-US"/>
              </w:rPr>
            </w:pPr>
            <w:r w:rsidRPr="00C71A6F">
              <w:rPr>
                <w:rFonts w:ascii="Garamond" w:hAnsi="Garamond"/>
                <w:i/>
                <w:sz w:val="22"/>
                <w:szCs w:val="22"/>
              </w:rPr>
              <w:t xml:space="preserve">Договор купли-продажи электрической энергии по результатам конкурентного отбора ценовых заявок на сутки вперед; </w:t>
            </w:r>
          </w:p>
          <w:p w:rsidR="00BB4CC7" w:rsidRPr="00C71A6F" w:rsidRDefault="00BB4CC7" w:rsidP="00A50CEC">
            <w:pPr>
              <w:pStyle w:val="ConsNormal"/>
              <w:numPr>
                <w:ilvl w:val="1"/>
                <w:numId w:val="22"/>
              </w:numPr>
              <w:tabs>
                <w:tab w:val="clear" w:pos="2520"/>
              </w:tabs>
              <w:spacing w:before="120" w:after="120"/>
              <w:ind w:left="435" w:right="0" w:firstLine="283"/>
              <w:jc w:val="both"/>
              <w:rPr>
                <w:rFonts w:ascii="Garamond" w:hAnsi="Garamond" w:cs="Times New Roman"/>
                <w:i/>
                <w:sz w:val="22"/>
                <w:szCs w:val="22"/>
                <w:lang w:eastAsia="en-US"/>
              </w:rPr>
            </w:pPr>
            <w:r w:rsidRPr="00C71A6F">
              <w:rPr>
                <w:rFonts w:ascii="Garamond" w:hAnsi="Garamond"/>
                <w:i/>
                <w:sz w:val="22"/>
                <w:szCs w:val="22"/>
              </w:rPr>
              <w:t>Договор</w:t>
            </w:r>
            <w:r w:rsidRPr="00C71A6F">
              <w:rPr>
                <w:rFonts w:ascii="Garamond" w:hAnsi="Garamond" w:cs="Times New Roman"/>
                <w:i/>
                <w:sz w:val="22"/>
                <w:szCs w:val="22"/>
                <w:lang w:eastAsia="en-US"/>
              </w:rPr>
              <w:t xml:space="preserve"> купли-продажи электрической энергии по результатам конкурентного отбора заявок для балансирования системы;</w:t>
            </w:r>
          </w:p>
          <w:p w:rsidR="00BB4CC7" w:rsidRPr="005371AD" w:rsidRDefault="00BB4CC7" w:rsidP="00A50CEC">
            <w:pPr>
              <w:pStyle w:val="ConsNormal"/>
              <w:numPr>
                <w:ilvl w:val="1"/>
                <w:numId w:val="22"/>
              </w:numPr>
              <w:tabs>
                <w:tab w:val="clear" w:pos="2520"/>
              </w:tabs>
              <w:spacing w:before="120" w:after="120"/>
              <w:ind w:left="435" w:right="0" w:firstLine="283"/>
              <w:jc w:val="both"/>
              <w:rPr>
                <w:rFonts w:ascii="Garamond" w:hAnsi="Garamond"/>
                <w:sz w:val="22"/>
                <w:szCs w:val="22"/>
                <w:highlight w:val="yellow"/>
              </w:rPr>
            </w:pPr>
            <w:r w:rsidRPr="007130A5">
              <w:rPr>
                <w:rFonts w:ascii="Garamond" w:hAnsi="Garamond"/>
                <w:i/>
                <w:sz w:val="22"/>
                <w:szCs w:val="22"/>
                <w:highlight w:val="yellow"/>
              </w:rPr>
              <w:t xml:space="preserve">Договоры купли-продажи электроэнергии на территориях субъектов Российской Федерации, не объединенных в ценовые зоны оптового </w:t>
            </w:r>
            <w:r w:rsidRPr="00375B44">
              <w:rPr>
                <w:rFonts w:ascii="Garamond" w:hAnsi="Garamond"/>
                <w:i/>
                <w:sz w:val="22"/>
                <w:szCs w:val="22"/>
                <w:highlight w:val="yellow"/>
              </w:rPr>
              <w:t>рынка</w:t>
            </w:r>
            <w:r>
              <w:rPr>
                <w:rFonts w:ascii="Garamond" w:hAnsi="Garamond"/>
                <w:i/>
                <w:sz w:val="22"/>
                <w:szCs w:val="22"/>
                <w:highlight w:val="yellow"/>
              </w:rPr>
              <w:t>, заключенные</w:t>
            </w:r>
            <w:r w:rsidRPr="00A13B46">
              <w:rPr>
                <w:rFonts w:ascii="Garamond" w:hAnsi="Garamond"/>
                <w:i/>
                <w:sz w:val="22"/>
                <w:szCs w:val="22"/>
                <w:highlight w:val="yellow"/>
              </w:rPr>
              <w:t xml:space="preserve"> в соответ</w:t>
            </w:r>
            <w:r>
              <w:rPr>
                <w:rFonts w:ascii="Garamond" w:hAnsi="Garamond"/>
                <w:i/>
                <w:sz w:val="22"/>
                <w:szCs w:val="22"/>
                <w:highlight w:val="yellow"/>
              </w:rPr>
              <w:t>ствии с Приложением Д 11</w:t>
            </w:r>
            <w:r w:rsidRPr="00A13B46">
              <w:rPr>
                <w:rFonts w:ascii="Garamond" w:hAnsi="Garamond"/>
                <w:i/>
                <w:sz w:val="22"/>
                <w:szCs w:val="22"/>
                <w:highlight w:val="yellow"/>
              </w:rPr>
              <w:t xml:space="preserve"> к Договору о присоединении к торговой системе оптового рынка </w:t>
            </w:r>
            <w:r w:rsidRPr="00375B44">
              <w:rPr>
                <w:rFonts w:ascii="Garamond" w:hAnsi="Garamond"/>
                <w:i/>
                <w:sz w:val="22"/>
                <w:szCs w:val="22"/>
                <w:highlight w:val="yellow"/>
              </w:rPr>
              <w:t xml:space="preserve">(далее - </w:t>
            </w:r>
            <w:r w:rsidRPr="00375B44">
              <w:rPr>
                <w:rFonts w:ascii="Garamond" w:hAnsi="Garamond"/>
                <w:i/>
                <w:color w:val="000000"/>
                <w:sz w:val="22"/>
                <w:szCs w:val="22"/>
                <w:highlight w:val="yellow"/>
              </w:rPr>
              <w:t>договоры купли-продажи электрической энергии для ЕЗ</w:t>
            </w:r>
            <w:r w:rsidRPr="00375B44">
              <w:rPr>
                <w:rFonts w:ascii="Garamond" w:hAnsi="Garamond"/>
                <w:i/>
                <w:sz w:val="22"/>
                <w:szCs w:val="22"/>
                <w:highlight w:val="yellow"/>
              </w:rPr>
              <w:t>)</w:t>
            </w:r>
            <w:r w:rsidRPr="005371AD">
              <w:rPr>
                <w:rFonts w:ascii="Garamond" w:hAnsi="Garamond"/>
                <w:sz w:val="22"/>
                <w:szCs w:val="22"/>
                <w:highlight w:val="yellow"/>
              </w:rPr>
              <w:t>;</w:t>
            </w:r>
          </w:p>
          <w:p w:rsidR="00BB4CC7" w:rsidRDefault="00BB4CC7" w:rsidP="00A50CEC">
            <w:pPr>
              <w:pStyle w:val="ConsNormal"/>
              <w:numPr>
                <w:ilvl w:val="1"/>
                <w:numId w:val="22"/>
              </w:numPr>
              <w:tabs>
                <w:tab w:val="clear" w:pos="2520"/>
              </w:tabs>
              <w:spacing w:before="120" w:after="120"/>
              <w:ind w:left="435" w:right="0" w:firstLine="283"/>
              <w:jc w:val="both"/>
              <w:rPr>
                <w:rFonts w:ascii="Garamond" w:hAnsi="Garamond"/>
                <w:sz w:val="22"/>
                <w:szCs w:val="22"/>
              </w:rPr>
            </w:pPr>
            <w:r w:rsidRPr="001C2D45">
              <w:rPr>
                <w:rFonts w:ascii="Garamond" w:hAnsi="Garamond"/>
                <w:i/>
                <w:sz w:val="22"/>
                <w:szCs w:val="22"/>
              </w:rPr>
              <w:t>Четырехсторонние договоры купли-продажи мощности на территориях субъектов Российской Федерации, не объединенных в ценовые зоны оптового рынка</w:t>
            </w:r>
            <w:r w:rsidRPr="002143DE">
              <w:rPr>
                <w:rFonts w:ascii="Garamond" w:hAnsi="Garamond"/>
                <w:sz w:val="22"/>
                <w:szCs w:val="22"/>
              </w:rPr>
              <w:t>;</w:t>
            </w:r>
          </w:p>
          <w:p w:rsidR="00BB4CC7" w:rsidRPr="002143DE" w:rsidRDefault="00BB4CC7" w:rsidP="005371AD">
            <w:pPr>
              <w:pStyle w:val="ConsNormal"/>
              <w:spacing w:before="120" w:after="120"/>
              <w:ind w:right="0" w:firstLine="0"/>
              <w:jc w:val="both"/>
              <w:rPr>
                <w:rFonts w:ascii="Garamond" w:hAnsi="Garamond"/>
                <w:sz w:val="22"/>
                <w:szCs w:val="22"/>
              </w:rPr>
            </w:pPr>
            <w:r w:rsidRPr="005371AD">
              <w:rPr>
                <w:rFonts w:ascii="Garamond" w:hAnsi="Garamond"/>
                <w:sz w:val="22"/>
                <w:szCs w:val="22"/>
                <w:highlight w:val="yellow"/>
              </w:rPr>
              <w:t>- в целях продажи электрической энергии и мощности:</w:t>
            </w:r>
          </w:p>
          <w:p w:rsidR="00BB4CC7" w:rsidRPr="00C71A6F" w:rsidRDefault="00BB4CC7" w:rsidP="00A50CEC">
            <w:pPr>
              <w:pStyle w:val="ConsNormal"/>
              <w:numPr>
                <w:ilvl w:val="1"/>
                <w:numId w:val="22"/>
              </w:numPr>
              <w:tabs>
                <w:tab w:val="clear" w:pos="2520"/>
                <w:tab w:val="left" w:pos="410"/>
                <w:tab w:val="left" w:pos="1119"/>
              </w:tabs>
              <w:spacing w:before="120" w:after="120"/>
              <w:ind w:left="410" w:right="0" w:firstLine="283"/>
              <w:jc w:val="both"/>
              <w:rPr>
                <w:rFonts w:ascii="Garamond" w:hAnsi="Garamond"/>
                <w:sz w:val="22"/>
                <w:szCs w:val="22"/>
                <w:highlight w:val="yellow"/>
                <w:lang w:eastAsia="en-US"/>
              </w:rPr>
            </w:pPr>
            <w:r w:rsidRPr="008F711D">
              <w:rPr>
                <w:rFonts w:ascii="Garamond" w:hAnsi="Garamond"/>
                <w:i/>
                <w:sz w:val="22"/>
                <w:szCs w:val="22"/>
                <w:highlight w:val="yellow"/>
                <w:lang w:eastAsia="en-US"/>
              </w:rPr>
              <w:t>Договор</w:t>
            </w:r>
            <w:r w:rsidRPr="00BA5FB3">
              <w:rPr>
                <w:rFonts w:ascii="Garamond" w:hAnsi="Garamond"/>
                <w:i/>
                <w:sz w:val="22"/>
                <w:szCs w:val="22"/>
                <w:highlight w:val="yellow"/>
                <w:lang w:eastAsia="en-US"/>
              </w:rPr>
              <w:t>ы</w:t>
            </w:r>
            <w:r w:rsidRPr="008F711D">
              <w:rPr>
                <w:rFonts w:ascii="Garamond" w:hAnsi="Garamond"/>
                <w:i/>
                <w:sz w:val="22"/>
                <w:szCs w:val="22"/>
                <w:highlight w:val="yellow"/>
                <w:lang w:eastAsia="en-US"/>
              </w:rPr>
              <w:t xml:space="preserve"> комиссии </w:t>
            </w:r>
            <w:r>
              <w:rPr>
                <w:rFonts w:ascii="Garamond" w:hAnsi="Garamond"/>
                <w:i/>
                <w:sz w:val="22"/>
                <w:szCs w:val="22"/>
                <w:highlight w:val="yellow"/>
                <w:lang w:eastAsia="en-US"/>
              </w:rPr>
              <w:t>НЦЗ;</w:t>
            </w:r>
          </w:p>
          <w:p w:rsidR="00BB4CC7" w:rsidRPr="00C71A6F" w:rsidRDefault="00BB4CC7" w:rsidP="00A50CEC">
            <w:pPr>
              <w:pStyle w:val="ConsNormal"/>
              <w:numPr>
                <w:ilvl w:val="1"/>
                <w:numId w:val="22"/>
              </w:numPr>
              <w:tabs>
                <w:tab w:val="clear" w:pos="2520"/>
                <w:tab w:val="left" w:pos="410"/>
                <w:tab w:val="left" w:pos="1119"/>
              </w:tabs>
              <w:spacing w:before="120" w:after="120"/>
              <w:ind w:left="410" w:right="0" w:firstLine="283"/>
              <w:jc w:val="both"/>
              <w:rPr>
                <w:rFonts w:ascii="Garamond" w:hAnsi="Garamond"/>
                <w:sz w:val="22"/>
                <w:szCs w:val="22"/>
                <w:highlight w:val="yellow"/>
                <w:lang w:eastAsia="en-US"/>
              </w:rPr>
            </w:pPr>
            <w:r w:rsidRPr="00C71A6F">
              <w:rPr>
                <w:rFonts w:ascii="Garamond" w:hAnsi="Garamond" w:cs="Times New Roman"/>
                <w:i/>
                <w:sz w:val="22"/>
                <w:szCs w:val="22"/>
                <w:highlight w:val="yellow"/>
                <w:lang w:eastAsia="en-US"/>
              </w:rPr>
              <w:t>Договор комиссии на продажу электрической энергии по результатам конкурентного отбора заявок для балансирования системы</w:t>
            </w:r>
            <w:r w:rsidRPr="00C71A6F">
              <w:rPr>
                <w:rFonts w:ascii="Garamond" w:hAnsi="Garamond"/>
                <w:sz w:val="22"/>
                <w:szCs w:val="22"/>
                <w:highlight w:val="yellow"/>
              </w:rPr>
              <w:t>;</w:t>
            </w:r>
          </w:p>
          <w:p w:rsidR="00BB4CC7" w:rsidRPr="001C2D45" w:rsidRDefault="00BB4CC7" w:rsidP="00A50CEC">
            <w:pPr>
              <w:pStyle w:val="ConsNormal"/>
              <w:numPr>
                <w:ilvl w:val="1"/>
                <w:numId w:val="22"/>
              </w:numPr>
              <w:tabs>
                <w:tab w:val="clear" w:pos="2520"/>
                <w:tab w:val="left" w:pos="1143"/>
              </w:tabs>
              <w:spacing w:before="120" w:after="120"/>
              <w:ind w:left="435" w:right="0" w:firstLine="283"/>
              <w:jc w:val="both"/>
              <w:rPr>
                <w:rFonts w:ascii="Garamond" w:hAnsi="Garamond"/>
                <w:i/>
                <w:sz w:val="22"/>
                <w:szCs w:val="22"/>
              </w:rPr>
            </w:pPr>
            <w:r w:rsidRPr="001C2D45">
              <w:rPr>
                <w:rFonts w:ascii="Garamond" w:hAnsi="Garamond"/>
                <w:i/>
                <w:sz w:val="22"/>
                <w:szCs w:val="22"/>
              </w:rPr>
              <w:t>Четырехсторонние договоры купли-продажи мощности на территориях субъектов Российской Федерации, не объединенны</w:t>
            </w:r>
            <w:r>
              <w:rPr>
                <w:rFonts w:ascii="Garamond" w:hAnsi="Garamond"/>
                <w:i/>
                <w:sz w:val="22"/>
                <w:szCs w:val="22"/>
              </w:rPr>
              <w:t>х в ценовые зоны оптового рынка</w:t>
            </w:r>
            <w:r w:rsidRPr="001C2D45">
              <w:rPr>
                <w:rFonts w:ascii="Garamond" w:hAnsi="Garamond"/>
                <w:i/>
                <w:sz w:val="22"/>
                <w:szCs w:val="22"/>
              </w:rPr>
              <w:t xml:space="preserve"> </w:t>
            </w:r>
            <w:r w:rsidRPr="001C2D45">
              <w:rPr>
                <w:rFonts w:ascii="Garamond" w:hAnsi="Garamond"/>
                <w:sz w:val="22"/>
                <w:szCs w:val="22"/>
              </w:rPr>
              <w:t xml:space="preserve">с </w:t>
            </w:r>
            <w:r w:rsidRPr="00740BA4">
              <w:rPr>
                <w:rFonts w:ascii="Garamond" w:hAnsi="Garamond"/>
                <w:sz w:val="22"/>
                <w:szCs w:val="22"/>
                <w:highlight w:val="yellow"/>
              </w:rPr>
              <w:t>покупателями электрической энергии и мощности</w:t>
            </w:r>
            <w:r w:rsidRPr="001C2D45">
              <w:rPr>
                <w:rFonts w:ascii="Garamond" w:hAnsi="Garamond"/>
                <w:sz w:val="22"/>
                <w:szCs w:val="22"/>
              </w:rPr>
              <w:t>, ФСК и участниками оптового рынка, осуществляющими экспортно-импортные операции, чьи ГТП отнесены ко второй неценовой зоне;</w:t>
            </w:r>
          </w:p>
          <w:p w:rsidR="00BB4CC7" w:rsidRPr="001C2D45" w:rsidRDefault="00BB4CC7" w:rsidP="00A50CEC">
            <w:pPr>
              <w:pStyle w:val="ConsNormal"/>
              <w:numPr>
                <w:ilvl w:val="1"/>
                <w:numId w:val="22"/>
              </w:numPr>
              <w:tabs>
                <w:tab w:val="clear" w:pos="2520"/>
              </w:tabs>
              <w:spacing w:before="120" w:after="120"/>
              <w:ind w:left="435" w:right="0" w:firstLine="283"/>
              <w:jc w:val="both"/>
              <w:rPr>
                <w:rFonts w:ascii="Garamond" w:hAnsi="Garamond"/>
                <w:i/>
                <w:sz w:val="22"/>
                <w:szCs w:val="22"/>
                <w:lang w:eastAsia="en-US"/>
              </w:rPr>
            </w:pPr>
            <w:r w:rsidRPr="001C2D45">
              <w:rPr>
                <w:rFonts w:ascii="Garamond" w:hAnsi="Garamond" w:cs="Times New Roman"/>
                <w:sz w:val="22"/>
                <w:szCs w:val="22"/>
                <w:lang w:eastAsia="en-US"/>
              </w:rPr>
              <w:lastRenderedPageBreak/>
              <w:t xml:space="preserve">Другие соглашения и договоры, предусмотренные </w:t>
            </w:r>
            <w:r w:rsidRPr="001C2D45">
              <w:rPr>
                <w:rFonts w:ascii="Garamond" w:hAnsi="Garamond" w:cs="Times New Roman"/>
                <w:i/>
                <w:sz w:val="22"/>
                <w:szCs w:val="22"/>
                <w:lang w:eastAsia="en-US"/>
              </w:rPr>
              <w:t xml:space="preserve">Договором о присоединении к торговой системе оптового рынка </w:t>
            </w:r>
            <w:r w:rsidRPr="001C2D45">
              <w:rPr>
                <w:rFonts w:ascii="Garamond" w:hAnsi="Garamond" w:cs="Times New Roman"/>
                <w:sz w:val="22"/>
                <w:szCs w:val="22"/>
                <w:lang w:eastAsia="en-US"/>
              </w:rPr>
              <w:t>для участников оптового рынка, группы точек поставки которых зарегистрированы на территориях неценовых зон оптового рынка</w:t>
            </w:r>
            <w:r w:rsidRPr="001C2D45">
              <w:rPr>
                <w:rFonts w:ascii="Garamond" w:hAnsi="Garamond"/>
                <w:i/>
                <w:sz w:val="22"/>
                <w:szCs w:val="22"/>
                <w:lang w:eastAsia="en-US"/>
              </w:rPr>
              <w:t>.</w:t>
            </w:r>
          </w:p>
          <w:p w:rsidR="00BB4CC7" w:rsidRDefault="00BB4CC7" w:rsidP="0034231D">
            <w:pPr>
              <w:pStyle w:val="ConsNormal"/>
              <w:spacing w:before="120" w:after="120"/>
              <w:ind w:right="0" w:firstLine="0"/>
              <w:jc w:val="both"/>
              <w:rPr>
                <w:rFonts w:ascii="Garamond" w:hAnsi="Garamond"/>
                <w:sz w:val="22"/>
                <w:szCs w:val="22"/>
              </w:rPr>
            </w:pPr>
            <w:r>
              <w:rPr>
                <w:rFonts w:ascii="Garamond" w:hAnsi="Garamond"/>
                <w:sz w:val="22"/>
                <w:szCs w:val="22"/>
              </w:rPr>
              <w:t>…</w:t>
            </w:r>
          </w:p>
          <w:p w:rsidR="00BB4CC7" w:rsidRPr="001C2D45" w:rsidRDefault="00BB4CC7" w:rsidP="0034231D">
            <w:pPr>
              <w:pStyle w:val="ConsNormal"/>
              <w:spacing w:before="120" w:after="120"/>
              <w:ind w:right="0" w:firstLine="0"/>
              <w:jc w:val="both"/>
              <w:rPr>
                <w:rFonts w:ascii="Garamond" w:hAnsi="Garamond" w:cs="Times New Roman"/>
                <w:sz w:val="22"/>
                <w:szCs w:val="22"/>
                <w:lang w:eastAsia="en-US"/>
              </w:rPr>
            </w:pPr>
            <w:r w:rsidRPr="001C2D45">
              <w:rPr>
                <w:rFonts w:ascii="Garamond" w:hAnsi="Garamond" w:cs="Times New Roman"/>
                <w:sz w:val="22"/>
                <w:szCs w:val="22"/>
                <w:lang w:eastAsia="en-US"/>
              </w:rPr>
              <w:t>– Поставщики электрической энергии и мощности заключают следующие договоры:</w:t>
            </w:r>
          </w:p>
          <w:p w:rsidR="00BB4CC7" w:rsidRPr="00FD2186" w:rsidRDefault="00BB4CC7" w:rsidP="00A50CEC">
            <w:pPr>
              <w:pStyle w:val="ConsNormal"/>
              <w:numPr>
                <w:ilvl w:val="1"/>
                <w:numId w:val="22"/>
              </w:numPr>
              <w:tabs>
                <w:tab w:val="clear" w:pos="2520"/>
              </w:tabs>
              <w:spacing w:before="120" w:after="120"/>
              <w:ind w:left="1440" w:right="0"/>
              <w:jc w:val="both"/>
              <w:rPr>
                <w:rFonts w:ascii="Garamond" w:hAnsi="Garamond"/>
                <w:i/>
                <w:sz w:val="22"/>
                <w:szCs w:val="22"/>
                <w:highlight w:val="yellow"/>
              </w:rPr>
            </w:pPr>
            <w:r w:rsidRPr="00375B44">
              <w:rPr>
                <w:rFonts w:ascii="Garamond" w:hAnsi="Garamond"/>
                <w:i/>
                <w:sz w:val="22"/>
                <w:szCs w:val="22"/>
                <w:highlight w:val="yellow"/>
              </w:rPr>
              <w:t xml:space="preserve">Договоры </w:t>
            </w:r>
            <w:r w:rsidRPr="00375B44">
              <w:rPr>
                <w:rFonts w:ascii="Garamond" w:hAnsi="Garamond"/>
                <w:i/>
                <w:color w:val="000000"/>
                <w:sz w:val="22"/>
                <w:szCs w:val="22"/>
                <w:highlight w:val="yellow"/>
              </w:rPr>
              <w:t xml:space="preserve">купли-продажи электрической энергии для </w:t>
            </w:r>
            <w:r w:rsidRPr="0022583C">
              <w:rPr>
                <w:rFonts w:ascii="Garamond" w:hAnsi="Garamond"/>
                <w:i/>
                <w:color w:val="000000"/>
                <w:sz w:val="22"/>
                <w:szCs w:val="22"/>
                <w:highlight w:val="yellow"/>
              </w:rPr>
              <w:t xml:space="preserve">ЕЗ </w:t>
            </w:r>
            <w:r w:rsidRPr="0022583C">
              <w:rPr>
                <w:rFonts w:ascii="Courier New" w:hAnsi="Courier New" w:cs="Courier New"/>
                <w:sz w:val="22"/>
                <w:szCs w:val="22"/>
                <w:highlight w:val="yellow"/>
              </w:rPr>
              <w:t>-</w:t>
            </w:r>
            <w:r w:rsidRPr="007130A5">
              <w:rPr>
                <w:rFonts w:ascii="Garamond" w:hAnsi="Garamond"/>
                <w:sz w:val="22"/>
                <w:szCs w:val="22"/>
              </w:rPr>
              <w:t xml:space="preserve"> </w:t>
            </w:r>
            <w:r w:rsidRPr="00FD2186">
              <w:rPr>
                <w:rFonts w:ascii="Garamond" w:hAnsi="Garamond" w:cs="Times New Roman"/>
                <w:sz w:val="22"/>
                <w:szCs w:val="22"/>
                <w:highlight w:val="yellow"/>
                <w:lang w:eastAsia="en-US"/>
              </w:rPr>
              <w:t>в качестве продавца</w:t>
            </w:r>
            <w:r w:rsidRPr="00FD2186">
              <w:rPr>
                <w:rFonts w:ascii="Garamond" w:hAnsi="Garamond"/>
                <w:sz w:val="22"/>
                <w:szCs w:val="22"/>
                <w:highlight w:val="yellow"/>
              </w:rPr>
              <w:t>;</w:t>
            </w:r>
          </w:p>
          <w:p w:rsidR="00BB4CC7" w:rsidRPr="0022583C" w:rsidRDefault="00BB4CC7" w:rsidP="00A50CEC">
            <w:pPr>
              <w:pStyle w:val="ConsNormal"/>
              <w:numPr>
                <w:ilvl w:val="1"/>
                <w:numId w:val="22"/>
              </w:numPr>
              <w:tabs>
                <w:tab w:val="clear" w:pos="2520"/>
              </w:tabs>
              <w:spacing w:before="120" w:after="120"/>
              <w:ind w:left="1440" w:right="0"/>
              <w:jc w:val="both"/>
              <w:rPr>
                <w:rFonts w:ascii="Garamond" w:hAnsi="Garamond"/>
                <w:sz w:val="22"/>
                <w:szCs w:val="22"/>
                <w:highlight w:val="yellow"/>
              </w:rPr>
            </w:pPr>
            <w:r>
              <w:rPr>
                <w:rFonts w:ascii="Garamond" w:hAnsi="Garamond"/>
                <w:i/>
                <w:sz w:val="22"/>
                <w:szCs w:val="22"/>
                <w:highlight w:val="yellow"/>
              </w:rPr>
              <w:t xml:space="preserve">Договор купли-продажи электрической энергии в НЦЗ </w:t>
            </w:r>
            <w:r w:rsidRPr="00FD2186">
              <w:rPr>
                <w:rFonts w:ascii="Garamond" w:hAnsi="Garamond"/>
                <w:sz w:val="22"/>
                <w:szCs w:val="22"/>
                <w:highlight w:val="yellow"/>
              </w:rPr>
              <w:t>– в качестве покупателя;</w:t>
            </w:r>
          </w:p>
          <w:p w:rsidR="00BB4CC7" w:rsidRPr="0022583C" w:rsidRDefault="00BB4CC7" w:rsidP="0034231D">
            <w:pPr>
              <w:pStyle w:val="ConsNormal"/>
              <w:spacing w:before="120" w:after="120"/>
              <w:ind w:right="0" w:firstLine="0"/>
              <w:jc w:val="both"/>
              <w:rPr>
                <w:rFonts w:ascii="Garamond" w:hAnsi="Garamond"/>
                <w:i/>
                <w:sz w:val="22"/>
                <w:szCs w:val="22"/>
                <w:highlight w:val="yellow"/>
              </w:rPr>
            </w:pPr>
            <w:r w:rsidRPr="0033417B">
              <w:rPr>
                <w:rFonts w:ascii="Garamond" w:hAnsi="Garamond"/>
                <w:i/>
                <w:sz w:val="22"/>
                <w:szCs w:val="22"/>
              </w:rPr>
              <w:t>…</w:t>
            </w:r>
            <w:r w:rsidRPr="0033417B">
              <w:rPr>
                <w:rFonts w:ascii="Garamond" w:hAnsi="Garamond"/>
                <w:sz w:val="22"/>
                <w:szCs w:val="22"/>
                <w:lang w:eastAsia="en-US"/>
              </w:rPr>
              <w:t>.</w:t>
            </w:r>
          </w:p>
          <w:p w:rsidR="00BB4CC7" w:rsidRPr="001C2D45" w:rsidRDefault="00BB4CC7" w:rsidP="0034231D">
            <w:pPr>
              <w:pStyle w:val="ConsNormal"/>
              <w:spacing w:before="120" w:after="120"/>
              <w:ind w:right="0" w:firstLine="0"/>
              <w:jc w:val="both"/>
              <w:rPr>
                <w:rFonts w:ascii="Garamond" w:hAnsi="Garamond" w:cs="Times New Roman"/>
                <w:sz w:val="22"/>
                <w:szCs w:val="22"/>
                <w:lang w:eastAsia="en-US"/>
              </w:rPr>
            </w:pPr>
            <w:r w:rsidRPr="001C2D45">
              <w:rPr>
                <w:rFonts w:ascii="Garamond" w:hAnsi="Garamond" w:cs="Times New Roman"/>
                <w:sz w:val="22"/>
                <w:szCs w:val="22"/>
                <w:lang w:eastAsia="en-US"/>
              </w:rPr>
              <w:t>– Покупатели электрической энергии и мощности, не исполняющие функции Еди</w:t>
            </w:r>
            <w:r>
              <w:rPr>
                <w:rFonts w:ascii="Garamond" w:hAnsi="Garamond" w:cs="Times New Roman"/>
                <w:sz w:val="22"/>
                <w:szCs w:val="22"/>
                <w:lang w:eastAsia="en-US"/>
              </w:rPr>
              <w:t>ного закупщика, в том числе ФСК</w:t>
            </w:r>
            <w:r w:rsidRPr="008C6195">
              <w:rPr>
                <w:rFonts w:ascii="Garamond" w:hAnsi="Garamond" w:cs="Times New Roman"/>
                <w:sz w:val="22"/>
                <w:szCs w:val="22"/>
                <w:highlight w:val="yellow"/>
                <w:lang w:eastAsia="en-US"/>
              </w:rPr>
              <w:t>,</w:t>
            </w:r>
            <w:r>
              <w:rPr>
                <w:rFonts w:ascii="Garamond" w:hAnsi="Garamond" w:cs="Times New Roman"/>
                <w:sz w:val="22"/>
                <w:szCs w:val="22"/>
                <w:lang w:eastAsia="en-US"/>
              </w:rPr>
              <w:t xml:space="preserve"> </w:t>
            </w:r>
            <w:r w:rsidRPr="001C2D45">
              <w:rPr>
                <w:rFonts w:ascii="Garamond" w:hAnsi="Garamond" w:cs="Times New Roman"/>
                <w:sz w:val="22"/>
                <w:szCs w:val="22"/>
                <w:lang w:eastAsia="en-US"/>
              </w:rPr>
              <w:t>заключают следующие договоры:</w:t>
            </w:r>
          </w:p>
          <w:p w:rsidR="00BB4CC7" w:rsidRDefault="00BB4CC7" w:rsidP="00A50CEC">
            <w:pPr>
              <w:pStyle w:val="ConsNormal"/>
              <w:numPr>
                <w:ilvl w:val="1"/>
                <w:numId w:val="22"/>
              </w:numPr>
              <w:tabs>
                <w:tab w:val="clear" w:pos="2520"/>
                <w:tab w:val="left" w:pos="1119"/>
              </w:tabs>
              <w:spacing w:before="120" w:after="120"/>
              <w:ind w:left="1002" w:right="0" w:hanging="309"/>
              <w:jc w:val="both"/>
              <w:rPr>
                <w:rFonts w:ascii="Garamond" w:hAnsi="Garamond"/>
                <w:i/>
                <w:sz w:val="22"/>
                <w:szCs w:val="22"/>
                <w:highlight w:val="yellow"/>
              </w:rPr>
            </w:pPr>
            <w:r w:rsidRPr="008F711D">
              <w:rPr>
                <w:rFonts w:ascii="Garamond" w:hAnsi="Garamond"/>
                <w:i/>
                <w:sz w:val="22"/>
                <w:szCs w:val="22"/>
                <w:highlight w:val="yellow"/>
              </w:rPr>
              <w:t xml:space="preserve">Договоры купли-продажи </w:t>
            </w:r>
            <w:r>
              <w:rPr>
                <w:rFonts w:ascii="Garamond" w:hAnsi="Garamond"/>
                <w:i/>
                <w:sz w:val="22"/>
                <w:szCs w:val="22"/>
                <w:highlight w:val="yellow"/>
              </w:rPr>
              <w:t>электрической энергии в НЦЗ;</w:t>
            </w:r>
          </w:p>
          <w:p w:rsidR="00BB4CC7" w:rsidRPr="00BE7439" w:rsidRDefault="00BB4CC7" w:rsidP="00A50CEC">
            <w:pPr>
              <w:pStyle w:val="ConsNormal"/>
              <w:numPr>
                <w:ilvl w:val="1"/>
                <w:numId w:val="22"/>
              </w:numPr>
              <w:tabs>
                <w:tab w:val="clear" w:pos="2520"/>
              </w:tabs>
              <w:spacing w:before="120" w:after="120"/>
              <w:ind w:left="1002" w:right="0" w:hanging="426"/>
              <w:jc w:val="both"/>
              <w:rPr>
                <w:rFonts w:ascii="Garamond" w:hAnsi="Garamond"/>
                <w:i/>
                <w:sz w:val="22"/>
                <w:szCs w:val="22"/>
              </w:rPr>
            </w:pPr>
            <w:r w:rsidRPr="001C2D45">
              <w:rPr>
                <w:rFonts w:ascii="Garamond" w:hAnsi="Garamond"/>
                <w:i/>
                <w:sz w:val="22"/>
                <w:szCs w:val="22"/>
              </w:rPr>
              <w:t>Четырехсторонние договоры купли-продажи мощности на территориях субъектов Российской Федерации, не объединенны</w:t>
            </w:r>
            <w:r>
              <w:rPr>
                <w:rFonts w:ascii="Garamond" w:hAnsi="Garamond"/>
                <w:i/>
                <w:sz w:val="22"/>
                <w:szCs w:val="22"/>
              </w:rPr>
              <w:t>х в ценовые зоны оптового рынка</w:t>
            </w:r>
            <w:r w:rsidRPr="001C2D45">
              <w:rPr>
                <w:rFonts w:ascii="Garamond" w:hAnsi="Garamond"/>
                <w:i/>
                <w:sz w:val="22"/>
                <w:szCs w:val="22"/>
              </w:rPr>
              <w:t xml:space="preserve"> </w:t>
            </w:r>
            <w:r w:rsidRPr="001C2D45">
              <w:rPr>
                <w:rFonts w:ascii="Garamond" w:hAnsi="Garamond"/>
                <w:sz w:val="22"/>
                <w:szCs w:val="22"/>
              </w:rPr>
              <w:t xml:space="preserve">с </w:t>
            </w:r>
            <w:r w:rsidRPr="001C2D45">
              <w:rPr>
                <w:rFonts w:ascii="Garamond" w:hAnsi="Garamond" w:cs="Times New Roman"/>
                <w:sz w:val="22"/>
                <w:szCs w:val="22"/>
                <w:lang w:eastAsia="en-US"/>
              </w:rPr>
              <w:t>Организацией, осуществляющей функции Единого закупщика на территории второй неценовой зоны, в качестве покупателя;</w:t>
            </w:r>
          </w:p>
          <w:p w:rsidR="00BB4CC7" w:rsidRPr="007C7395" w:rsidRDefault="00BB4CC7" w:rsidP="00A50CEC">
            <w:pPr>
              <w:pStyle w:val="ConsNormal"/>
              <w:numPr>
                <w:ilvl w:val="1"/>
                <w:numId w:val="22"/>
              </w:numPr>
              <w:tabs>
                <w:tab w:val="clear" w:pos="2520"/>
              </w:tabs>
              <w:spacing w:before="120" w:after="120"/>
              <w:ind w:left="1002" w:right="0" w:hanging="426"/>
              <w:jc w:val="both"/>
              <w:rPr>
                <w:rFonts w:ascii="Garamond" w:hAnsi="Garamond" w:cs="Times New Roman"/>
                <w:sz w:val="22"/>
                <w:szCs w:val="22"/>
                <w:lang w:eastAsia="en-US"/>
              </w:rPr>
            </w:pPr>
            <w:r w:rsidRPr="001C2D45">
              <w:rPr>
                <w:rFonts w:ascii="Garamond" w:hAnsi="Garamond" w:cs="Times New Roman"/>
                <w:sz w:val="22"/>
                <w:szCs w:val="22"/>
                <w:lang w:eastAsia="en-US"/>
              </w:rPr>
              <w:t xml:space="preserve">Другие соглашения и договоры, предусмотренные </w:t>
            </w:r>
            <w:r w:rsidRPr="001C2D45">
              <w:rPr>
                <w:rFonts w:ascii="Garamond" w:hAnsi="Garamond" w:cs="Times New Roman"/>
                <w:i/>
                <w:sz w:val="22"/>
                <w:szCs w:val="22"/>
                <w:lang w:eastAsia="en-US"/>
              </w:rPr>
              <w:t xml:space="preserve">Договором о присоединении к торговой системе оптового рынка </w:t>
            </w:r>
            <w:r w:rsidRPr="001C2D45">
              <w:rPr>
                <w:rFonts w:ascii="Garamond" w:hAnsi="Garamond" w:cs="Times New Roman"/>
                <w:sz w:val="22"/>
                <w:szCs w:val="22"/>
                <w:lang w:eastAsia="en-US"/>
              </w:rPr>
              <w:t>для участников оптового рынка, группы точек поставки которых зарегистрированы на территориях неценовых зон оптового рынка</w:t>
            </w:r>
            <w:r w:rsidRPr="001C2D45">
              <w:rPr>
                <w:rFonts w:ascii="Garamond" w:hAnsi="Garamond"/>
                <w:i/>
                <w:sz w:val="22"/>
                <w:szCs w:val="22"/>
                <w:lang w:eastAsia="en-US"/>
              </w:rPr>
              <w:t>.</w:t>
            </w:r>
          </w:p>
          <w:p w:rsidR="00BB4CC7" w:rsidRPr="00CC722C" w:rsidRDefault="00BB4CC7" w:rsidP="00ED7766">
            <w:pPr>
              <w:pStyle w:val="ConsNormal"/>
              <w:spacing w:before="120" w:after="120"/>
              <w:ind w:right="0" w:firstLine="0"/>
              <w:jc w:val="both"/>
              <w:rPr>
                <w:rFonts w:ascii="Garamond" w:hAnsi="Garamond" w:cs="Times New Roman"/>
                <w:sz w:val="22"/>
                <w:szCs w:val="22"/>
                <w:highlight w:val="yellow"/>
                <w:lang w:eastAsia="en-US"/>
              </w:rPr>
            </w:pPr>
            <w:r w:rsidRPr="00CC722C">
              <w:rPr>
                <w:rFonts w:ascii="Garamond" w:hAnsi="Garamond" w:cs="Times New Roman"/>
                <w:sz w:val="22"/>
                <w:szCs w:val="22"/>
                <w:highlight w:val="yellow"/>
                <w:lang w:eastAsia="en-US"/>
              </w:rPr>
              <w:t xml:space="preserve">– </w:t>
            </w:r>
            <w:r w:rsidRPr="00CC722C">
              <w:rPr>
                <w:rFonts w:ascii="Garamond" w:hAnsi="Garamond"/>
                <w:sz w:val="22"/>
                <w:szCs w:val="22"/>
                <w:highlight w:val="yellow"/>
                <w:lang w:eastAsia="en-US"/>
              </w:rPr>
              <w:t xml:space="preserve">Участники оптового рынка, осуществляющие экспортно-импортные операции, </w:t>
            </w:r>
            <w:r w:rsidRPr="00CC722C">
              <w:rPr>
                <w:rFonts w:ascii="Garamond" w:hAnsi="Garamond" w:cs="Times New Roman"/>
                <w:sz w:val="22"/>
                <w:szCs w:val="22"/>
                <w:highlight w:val="yellow"/>
                <w:lang w:eastAsia="en-US"/>
              </w:rPr>
              <w:t>заключают следующие договоры:</w:t>
            </w:r>
          </w:p>
          <w:p w:rsidR="00BB4CC7" w:rsidRDefault="00BB4CC7" w:rsidP="00A50CEC">
            <w:pPr>
              <w:pStyle w:val="ConsNormal"/>
              <w:numPr>
                <w:ilvl w:val="1"/>
                <w:numId w:val="22"/>
              </w:numPr>
              <w:tabs>
                <w:tab w:val="clear" w:pos="2520"/>
              </w:tabs>
              <w:spacing w:before="120" w:after="120"/>
              <w:ind w:left="1002" w:right="0" w:hanging="426"/>
              <w:jc w:val="both"/>
              <w:rPr>
                <w:rFonts w:ascii="Garamond" w:hAnsi="Garamond"/>
                <w:sz w:val="22"/>
                <w:szCs w:val="22"/>
                <w:highlight w:val="yellow"/>
              </w:rPr>
            </w:pPr>
            <w:r w:rsidRPr="00CC722C">
              <w:rPr>
                <w:rFonts w:ascii="Garamond" w:hAnsi="Garamond"/>
                <w:i/>
                <w:sz w:val="22"/>
                <w:szCs w:val="22"/>
                <w:highlight w:val="yellow"/>
              </w:rPr>
              <w:t xml:space="preserve">Договор купли-продажи электрической энергии </w:t>
            </w:r>
            <w:r>
              <w:rPr>
                <w:rFonts w:ascii="Garamond" w:hAnsi="Garamond"/>
                <w:i/>
                <w:sz w:val="22"/>
                <w:szCs w:val="22"/>
                <w:highlight w:val="yellow"/>
              </w:rPr>
              <w:t xml:space="preserve">в </w:t>
            </w:r>
            <w:r w:rsidRPr="00CC722C">
              <w:rPr>
                <w:rFonts w:ascii="Garamond" w:hAnsi="Garamond"/>
                <w:i/>
                <w:sz w:val="22"/>
                <w:szCs w:val="22"/>
                <w:highlight w:val="yellow"/>
              </w:rPr>
              <w:t xml:space="preserve">НЦЗ </w:t>
            </w:r>
            <w:r w:rsidRPr="00CC722C">
              <w:rPr>
                <w:rFonts w:ascii="Garamond" w:hAnsi="Garamond"/>
                <w:sz w:val="22"/>
                <w:szCs w:val="22"/>
                <w:highlight w:val="yellow"/>
              </w:rPr>
              <w:t>– в качестве покупателя;</w:t>
            </w:r>
          </w:p>
          <w:p w:rsidR="00BB4CC7" w:rsidRPr="00B529C2" w:rsidRDefault="00BB4CC7" w:rsidP="00A50CEC">
            <w:pPr>
              <w:pStyle w:val="ConsNormal"/>
              <w:numPr>
                <w:ilvl w:val="1"/>
                <w:numId w:val="22"/>
              </w:numPr>
              <w:tabs>
                <w:tab w:val="clear" w:pos="2520"/>
              </w:tabs>
              <w:spacing w:before="120" w:after="120"/>
              <w:ind w:left="1002" w:right="0" w:hanging="426"/>
              <w:jc w:val="both"/>
              <w:rPr>
                <w:rFonts w:ascii="Garamond" w:hAnsi="Garamond"/>
                <w:sz w:val="22"/>
                <w:szCs w:val="22"/>
                <w:highlight w:val="yellow"/>
              </w:rPr>
            </w:pPr>
            <w:r w:rsidRPr="00375B44">
              <w:rPr>
                <w:rFonts w:ascii="Garamond" w:hAnsi="Garamond"/>
                <w:i/>
                <w:sz w:val="22"/>
                <w:szCs w:val="22"/>
                <w:highlight w:val="yellow"/>
              </w:rPr>
              <w:t xml:space="preserve">Договоры </w:t>
            </w:r>
            <w:r w:rsidRPr="00375B44">
              <w:rPr>
                <w:rFonts w:ascii="Garamond" w:hAnsi="Garamond"/>
                <w:i/>
                <w:color w:val="000000"/>
                <w:sz w:val="22"/>
                <w:szCs w:val="22"/>
                <w:highlight w:val="yellow"/>
              </w:rPr>
              <w:t xml:space="preserve">купли-продажи электрической энергии для </w:t>
            </w:r>
            <w:r w:rsidRPr="00B529C2">
              <w:rPr>
                <w:rFonts w:ascii="Garamond" w:hAnsi="Garamond"/>
                <w:i/>
                <w:color w:val="000000"/>
                <w:sz w:val="22"/>
                <w:szCs w:val="22"/>
                <w:highlight w:val="yellow"/>
              </w:rPr>
              <w:t xml:space="preserve">ЕЗ </w:t>
            </w:r>
            <w:r w:rsidRPr="00B529C2">
              <w:rPr>
                <w:rFonts w:ascii="Garamond" w:hAnsi="Garamond"/>
                <w:sz w:val="22"/>
                <w:szCs w:val="22"/>
                <w:highlight w:val="yellow"/>
              </w:rPr>
              <w:t xml:space="preserve">- </w:t>
            </w:r>
            <w:r w:rsidRPr="00B529C2">
              <w:rPr>
                <w:rFonts w:ascii="Garamond" w:hAnsi="Garamond" w:cs="Times New Roman"/>
                <w:sz w:val="22"/>
                <w:szCs w:val="22"/>
                <w:highlight w:val="yellow"/>
                <w:lang w:eastAsia="en-US"/>
              </w:rPr>
              <w:t>в качестве продавца;</w:t>
            </w:r>
          </w:p>
          <w:p w:rsidR="00BB4CC7" w:rsidRPr="00CC722C" w:rsidRDefault="00BB4CC7" w:rsidP="00A50CEC">
            <w:pPr>
              <w:pStyle w:val="ConsNormal"/>
              <w:numPr>
                <w:ilvl w:val="1"/>
                <w:numId w:val="22"/>
              </w:numPr>
              <w:tabs>
                <w:tab w:val="clear" w:pos="2520"/>
              </w:tabs>
              <w:spacing w:before="120" w:after="120"/>
              <w:ind w:left="1002" w:right="0" w:hanging="426"/>
              <w:jc w:val="both"/>
              <w:rPr>
                <w:rFonts w:ascii="Garamond" w:hAnsi="Garamond"/>
                <w:sz w:val="22"/>
                <w:szCs w:val="22"/>
                <w:highlight w:val="yellow"/>
              </w:rPr>
            </w:pPr>
            <w:r w:rsidRPr="00CC722C">
              <w:rPr>
                <w:rFonts w:ascii="Garamond" w:hAnsi="Garamond"/>
                <w:i/>
                <w:sz w:val="22"/>
                <w:szCs w:val="22"/>
                <w:highlight w:val="yellow"/>
              </w:rPr>
              <w:lastRenderedPageBreak/>
              <w:t xml:space="preserve">Четырехсторонние договоры купли-продажи мощности на территориях субъектов Российской Федерации, не объединенных в ценовые зоны оптового рынка </w:t>
            </w:r>
            <w:r w:rsidRPr="00CC722C">
              <w:rPr>
                <w:rFonts w:ascii="Garamond" w:hAnsi="Garamond"/>
                <w:sz w:val="22"/>
                <w:szCs w:val="22"/>
                <w:highlight w:val="yellow"/>
              </w:rPr>
              <w:t xml:space="preserve">с </w:t>
            </w:r>
            <w:r w:rsidRPr="00CC722C">
              <w:rPr>
                <w:rFonts w:ascii="Garamond" w:hAnsi="Garamond" w:cs="Times New Roman"/>
                <w:sz w:val="22"/>
                <w:szCs w:val="22"/>
                <w:highlight w:val="yellow"/>
                <w:lang w:eastAsia="en-US"/>
              </w:rPr>
              <w:t>Организацией, осуществляющей функции Единого закупщика на территории второй неценовой зоны</w:t>
            </w:r>
            <w:r>
              <w:rPr>
                <w:rFonts w:ascii="Garamond" w:hAnsi="Garamond" w:cs="Times New Roman"/>
                <w:sz w:val="22"/>
                <w:szCs w:val="22"/>
                <w:highlight w:val="yellow"/>
                <w:lang w:eastAsia="en-US"/>
              </w:rPr>
              <w:t xml:space="preserve"> </w:t>
            </w:r>
            <w:r w:rsidRPr="00CC722C">
              <w:rPr>
                <w:rFonts w:ascii="Garamond" w:hAnsi="Garamond"/>
                <w:sz w:val="22"/>
                <w:szCs w:val="22"/>
                <w:highlight w:val="yellow"/>
              </w:rPr>
              <w:t>– в качестве покупателя</w:t>
            </w:r>
            <w:r>
              <w:rPr>
                <w:rFonts w:ascii="Garamond" w:hAnsi="Garamond"/>
                <w:sz w:val="22"/>
                <w:szCs w:val="22"/>
                <w:highlight w:val="yellow"/>
              </w:rPr>
              <w:t>, в качестве продавца</w:t>
            </w:r>
            <w:r w:rsidRPr="00CC722C">
              <w:rPr>
                <w:rFonts w:ascii="Garamond" w:hAnsi="Garamond"/>
                <w:sz w:val="22"/>
                <w:szCs w:val="22"/>
                <w:highlight w:val="yellow"/>
              </w:rPr>
              <w:t>;</w:t>
            </w:r>
          </w:p>
          <w:p w:rsidR="00BB4CC7" w:rsidRPr="00CC722C" w:rsidRDefault="00BB4CC7" w:rsidP="00A50CEC">
            <w:pPr>
              <w:pStyle w:val="ConsNormal"/>
              <w:numPr>
                <w:ilvl w:val="1"/>
                <w:numId w:val="22"/>
              </w:numPr>
              <w:tabs>
                <w:tab w:val="clear" w:pos="2520"/>
              </w:tabs>
              <w:spacing w:before="120" w:after="120"/>
              <w:ind w:left="1002" w:right="0" w:hanging="426"/>
              <w:jc w:val="both"/>
              <w:rPr>
                <w:rFonts w:ascii="Garamond" w:hAnsi="Garamond" w:cs="Times New Roman"/>
                <w:sz w:val="22"/>
                <w:szCs w:val="22"/>
                <w:highlight w:val="yellow"/>
                <w:lang w:eastAsia="en-US"/>
              </w:rPr>
            </w:pPr>
            <w:r w:rsidRPr="00CC722C">
              <w:rPr>
                <w:rFonts w:ascii="Garamond" w:hAnsi="Garamond" w:cs="Times New Roman"/>
                <w:sz w:val="22"/>
                <w:szCs w:val="22"/>
                <w:highlight w:val="yellow"/>
                <w:lang w:eastAsia="en-US"/>
              </w:rPr>
              <w:t xml:space="preserve">Другие соглашения и договоры, предусмотренные </w:t>
            </w:r>
            <w:r w:rsidRPr="00CC722C">
              <w:rPr>
                <w:rFonts w:ascii="Garamond" w:hAnsi="Garamond" w:cs="Times New Roman"/>
                <w:i/>
                <w:sz w:val="22"/>
                <w:szCs w:val="22"/>
                <w:highlight w:val="yellow"/>
                <w:lang w:eastAsia="en-US"/>
              </w:rPr>
              <w:t xml:space="preserve">Договором о присоединении к торговой системе оптового рынка </w:t>
            </w:r>
            <w:r w:rsidRPr="00CC722C">
              <w:rPr>
                <w:rFonts w:ascii="Garamond" w:hAnsi="Garamond" w:cs="Times New Roman"/>
                <w:sz w:val="22"/>
                <w:szCs w:val="22"/>
                <w:highlight w:val="yellow"/>
                <w:lang w:eastAsia="en-US"/>
              </w:rPr>
              <w:t>для участников оптового рынка, группы точек поставки которых зарегистрированы на территориях неценовых зон оптового рынка</w:t>
            </w:r>
            <w:r w:rsidRPr="00CC722C">
              <w:rPr>
                <w:rFonts w:ascii="Garamond" w:hAnsi="Garamond"/>
                <w:i/>
                <w:sz w:val="22"/>
                <w:szCs w:val="22"/>
                <w:highlight w:val="yellow"/>
                <w:lang w:eastAsia="en-US"/>
              </w:rPr>
              <w:t>.</w:t>
            </w:r>
          </w:p>
          <w:p w:rsidR="00BB4CC7" w:rsidRPr="007C7395" w:rsidRDefault="00BB4CC7" w:rsidP="008C6195">
            <w:pPr>
              <w:pStyle w:val="ConsNormal"/>
              <w:spacing w:before="120" w:after="120"/>
              <w:ind w:right="0" w:firstLine="600"/>
              <w:jc w:val="both"/>
              <w:rPr>
                <w:rFonts w:ascii="Garamond" w:hAnsi="Garamond" w:cs="Times New Roman"/>
                <w:sz w:val="22"/>
                <w:szCs w:val="22"/>
                <w:lang w:eastAsia="en-US"/>
              </w:rPr>
            </w:pPr>
            <w:r w:rsidRPr="00ED7766">
              <w:rPr>
                <w:rFonts w:ascii="Garamond" w:hAnsi="Garamond" w:cs="Times New Roman"/>
                <w:sz w:val="22"/>
                <w:szCs w:val="22"/>
                <w:lang w:eastAsia="en-US"/>
              </w:rPr>
              <w:t>Участники оптового рынка в отношении</w:t>
            </w:r>
            <w:r w:rsidRPr="001C2D45">
              <w:rPr>
                <w:rFonts w:ascii="Garamond" w:hAnsi="Garamond" w:cs="Times New Roman"/>
                <w:sz w:val="22"/>
                <w:szCs w:val="22"/>
                <w:lang w:eastAsia="en-US"/>
              </w:rPr>
              <w:t xml:space="preserve"> ГТП потребления (экспорта) и ГТП генерации (импорта), расположенных на территории второй неценовой зоны, могут заключать </w:t>
            </w:r>
            <w:r w:rsidRPr="001C2D45">
              <w:rPr>
                <w:rFonts w:ascii="Garamond" w:hAnsi="Garamond" w:cs="Times New Roman"/>
                <w:i/>
                <w:sz w:val="22"/>
                <w:szCs w:val="22"/>
                <w:lang w:eastAsia="en-US"/>
              </w:rPr>
              <w:t>Д</w:t>
            </w:r>
            <w:r w:rsidRPr="001C2D45">
              <w:rPr>
                <w:rFonts w:ascii="Garamond" w:hAnsi="Garamond"/>
                <w:i/>
                <w:sz w:val="22"/>
                <w:szCs w:val="22"/>
                <w:lang w:eastAsia="en-US"/>
              </w:rPr>
              <w:t>вусторонние договоры купли-продажи электрической энергии на территориях субъектов Российской Федерации, не объединенных в ценовые зоны оптового рынка</w:t>
            </w:r>
            <w:r w:rsidRPr="001C2D45">
              <w:rPr>
                <w:rFonts w:ascii="Garamond" w:hAnsi="Garamond"/>
                <w:sz w:val="22"/>
                <w:szCs w:val="22"/>
                <w:lang w:eastAsia="en-US"/>
              </w:rPr>
              <w:t>, в порядке, определ</w:t>
            </w:r>
            <w:r>
              <w:rPr>
                <w:rFonts w:ascii="Garamond" w:hAnsi="Garamond"/>
                <w:sz w:val="22"/>
                <w:szCs w:val="22"/>
                <w:lang w:eastAsia="en-US"/>
              </w:rPr>
              <w:t>е</w:t>
            </w:r>
            <w:r w:rsidRPr="001C2D45">
              <w:rPr>
                <w:rFonts w:ascii="Garamond" w:hAnsi="Garamond"/>
                <w:sz w:val="22"/>
                <w:szCs w:val="22"/>
                <w:lang w:eastAsia="en-US"/>
              </w:rPr>
              <w:t>нном р</w:t>
            </w:r>
            <w:r>
              <w:rPr>
                <w:rFonts w:ascii="Garamond" w:hAnsi="Garamond"/>
                <w:sz w:val="22"/>
                <w:szCs w:val="22"/>
                <w:lang w:eastAsia="en-US"/>
              </w:rPr>
              <w:t xml:space="preserve">азделом 6 настоящего Регламента </w:t>
            </w:r>
            <w:r w:rsidRPr="00A13B46">
              <w:rPr>
                <w:rFonts w:ascii="Garamond" w:hAnsi="Garamond"/>
                <w:i/>
                <w:sz w:val="22"/>
                <w:szCs w:val="22"/>
                <w:highlight w:val="yellow"/>
              </w:rPr>
              <w:t>в соответ</w:t>
            </w:r>
            <w:r>
              <w:rPr>
                <w:rFonts w:ascii="Garamond" w:hAnsi="Garamond"/>
                <w:i/>
                <w:sz w:val="22"/>
                <w:szCs w:val="22"/>
                <w:highlight w:val="yellow"/>
              </w:rPr>
              <w:t>ствии с Приложением Д 13</w:t>
            </w:r>
            <w:r w:rsidRPr="00A13B46">
              <w:rPr>
                <w:rFonts w:ascii="Garamond" w:hAnsi="Garamond"/>
                <w:i/>
                <w:sz w:val="22"/>
                <w:szCs w:val="22"/>
                <w:highlight w:val="yellow"/>
              </w:rPr>
              <w:t xml:space="preserve"> к Договору о присоединении к торговой системе оптового рынка</w:t>
            </w:r>
            <w:r>
              <w:rPr>
                <w:rFonts w:ascii="Garamond" w:hAnsi="Garamond"/>
                <w:i/>
                <w:sz w:val="22"/>
                <w:szCs w:val="22"/>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sidRPr="00F2542D">
              <w:rPr>
                <w:rFonts w:ascii="Garamond" w:hAnsi="Garamond"/>
                <w:b/>
                <w:sz w:val="22"/>
                <w:szCs w:val="22"/>
              </w:rPr>
              <w:lastRenderedPageBreak/>
              <w:t>8.2.1</w:t>
            </w:r>
          </w:p>
        </w:tc>
        <w:tc>
          <w:tcPr>
            <w:tcW w:w="6921" w:type="dxa"/>
          </w:tcPr>
          <w:p w:rsidR="00BB4CC7" w:rsidRPr="00295CA7" w:rsidRDefault="00BB4CC7" w:rsidP="00A50CEC">
            <w:pPr>
              <w:pStyle w:val="7"/>
              <w:numPr>
                <w:ilvl w:val="6"/>
                <w:numId w:val="18"/>
              </w:numPr>
              <w:spacing w:before="120" w:after="120"/>
              <w:ind w:left="0" w:firstLine="600"/>
              <w:jc w:val="both"/>
              <w:rPr>
                <w:sz w:val="22"/>
                <w:szCs w:val="22"/>
                <w:lang w:val="ru-RU"/>
              </w:rPr>
            </w:pPr>
            <w:r w:rsidRPr="00295CA7">
              <w:rPr>
                <w:sz w:val="22"/>
                <w:szCs w:val="22"/>
                <w:lang w:val="ru-RU"/>
              </w:rPr>
              <w:t xml:space="preserve">8.2.1. Для участников оптового рынка – гарантирующих поставщиков, энергосбытовых (энергоснабжающих) организаций, ГТП потребления которых отнесены к соответствующей неценовой зоне, КО в целях расчета предварительной стоимости определяет предварительную плановую величину объема покупки электрической энергии </w:t>
            </w:r>
            <w:r w:rsidRPr="00295CA7">
              <w:rPr>
                <w:sz w:val="22"/>
                <w:szCs w:val="22"/>
                <w:highlight w:val="yellow"/>
                <w:lang w:val="ru-RU"/>
              </w:rPr>
              <w:t>по четырехсторонним договорам</w:t>
            </w:r>
            <w:r w:rsidRPr="00295CA7">
              <w:rPr>
                <w:sz w:val="22"/>
                <w:szCs w:val="22"/>
                <w:lang w:val="ru-RU"/>
              </w:rPr>
              <w:t>, в соответствии с приведенной ниже формулой:</w:t>
            </w:r>
          </w:p>
          <w:p w:rsidR="00BB4CC7" w:rsidRPr="001C2D45" w:rsidRDefault="00BB4CC7" w:rsidP="0038264B">
            <w:pPr>
              <w:spacing w:before="120" w:after="120"/>
              <w:jc w:val="center"/>
              <w:rPr>
                <w:rFonts w:ascii="Garamond" w:hAnsi="Garamond"/>
                <w:lang w:val="en-US"/>
              </w:rPr>
            </w:pPr>
            <w:r w:rsidRPr="008D4A7E">
              <w:rPr>
                <w:rFonts w:ascii="Garamond" w:hAnsi="Garamond"/>
                <w:position w:val="-28"/>
                <w:sz w:val="22"/>
                <w:szCs w:val="22"/>
              </w:rPr>
              <w:object w:dxaOrig="6680" w:dyaOrig="540">
                <v:shape id="_x0000_i1156" type="#_x0000_t75" style="width:294pt;height:24pt" o:ole="">
                  <v:imagedata r:id="rId206" o:title=""/>
                </v:shape>
                <o:OLEObject Type="Embed" ProgID="Equation.3" ShapeID="_x0000_i1156" DrawAspect="Content" ObjectID="_1544265389" r:id="rId207"/>
              </w:object>
            </w:r>
            <w:r w:rsidRPr="001C2D45">
              <w:rPr>
                <w:rFonts w:ascii="Garamond" w:hAnsi="Garamond"/>
                <w:position w:val="-22"/>
                <w:sz w:val="22"/>
                <w:szCs w:val="22"/>
              </w:rPr>
              <w:t>.</w:t>
            </w:r>
          </w:p>
          <w:p w:rsidR="00BB4CC7" w:rsidRPr="001C2D45" w:rsidRDefault="00BB4CC7" w:rsidP="0038264B">
            <w:pPr>
              <w:pStyle w:val="ConsNormal"/>
              <w:spacing w:before="120" w:after="120"/>
              <w:ind w:right="0" w:firstLine="0"/>
              <w:jc w:val="both"/>
              <w:rPr>
                <w:rFonts w:ascii="Garamond" w:hAnsi="Garamond" w:cs="Times New Roman"/>
                <w:sz w:val="22"/>
                <w:szCs w:val="22"/>
                <w:lang w:eastAsia="en-US"/>
              </w:rPr>
            </w:pPr>
          </w:p>
        </w:tc>
        <w:tc>
          <w:tcPr>
            <w:tcW w:w="6921" w:type="dxa"/>
          </w:tcPr>
          <w:p w:rsidR="00BB4CC7" w:rsidRPr="00295CA7" w:rsidRDefault="00BB4CC7" w:rsidP="0022583C">
            <w:pPr>
              <w:pStyle w:val="7"/>
              <w:numPr>
                <w:ilvl w:val="0"/>
                <w:numId w:val="0"/>
              </w:numPr>
              <w:spacing w:before="120" w:after="120"/>
              <w:ind w:firstLine="576"/>
              <w:jc w:val="both"/>
              <w:rPr>
                <w:sz w:val="22"/>
                <w:szCs w:val="22"/>
                <w:lang w:val="ru-RU"/>
              </w:rPr>
            </w:pPr>
            <w:r w:rsidRPr="00295CA7">
              <w:rPr>
                <w:sz w:val="22"/>
                <w:szCs w:val="22"/>
                <w:lang w:val="ru-RU"/>
              </w:rPr>
              <w:t xml:space="preserve">8.2.1. Для участников оптового рынка – гарантирующих поставщиков, энергосбытовых (энергоснабжающих) организаций, ГТП потребления которых отнесены к соответствующей неценовой зоне, КО в целях расчета предварительной стоимости определяет предварительную плановую </w:t>
            </w:r>
            <w:r w:rsidRPr="00295CA7">
              <w:rPr>
                <w:sz w:val="22"/>
                <w:szCs w:val="22"/>
                <w:highlight w:val="yellow"/>
                <w:lang w:val="ru-RU"/>
              </w:rPr>
              <w:t>почасовую</w:t>
            </w:r>
            <w:r w:rsidRPr="00295CA7">
              <w:rPr>
                <w:sz w:val="22"/>
                <w:szCs w:val="22"/>
                <w:lang w:val="ru-RU"/>
              </w:rPr>
              <w:t xml:space="preserve"> величину объема покупки электрической энергии </w:t>
            </w:r>
            <w:r w:rsidRPr="00295CA7">
              <w:rPr>
                <w:sz w:val="22"/>
                <w:szCs w:val="22"/>
                <w:highlight w:val="yellow"/>
                <w:lang w:val="ru-RU"/>
              </w:rPr>
              <w:t>в отношении ГТП потребления  по договорам купли-продажи электрической энергии в НЦЗ (в отношении ГТП, зарегистрированных за  организацией, исполняющей функции Единого закупщика во второй неценовой зоне, - по договорам купли-продажи электрической энергии для ЕЗ),</w:t>
            </w:r>
            <w:r w:rsidRPr="00295CA7">
              <w:rPr>
                <w:sz w:val="22"/>
                <w:szCs w:val="22"/>
                <w:lang w:val="ru-RU"/>
              </w:rPr>
              <w:t xml:space="preserve"> в соответствии с приведенной ниже формулой:</w:t>
            </w:r>
          </w:p>
          <w:p w:rsidR="00BB4CC7" w:rsidRPr="008A34CD" w:rsidRDefault="00BB4CC7" w:rsidP="008A34CD">
            <w:pPr>
              <w:spacing w:before="120" w:after="120"/>
              <w:jc w:val="center"/>
              <w:rPr>
                <w:rFonts w:ascii="Garamond" w:hAnsi="Garamond"/>
              </w:rPr>
            </w:pPr>
            <w:r w:rsidRPr="008D4A7E">
              <w:rPr>
                <w:rFonts w:ascii="Garamond" w:hAnsi="Garamond"/>
                <w:position w:val="-28"/>
                <w:sz w:val="22"/>
                <w:szCs w:val="22"/>
              </w:rPr>
              <w:object w:dxaOrig="6680" w:dyaOrig="540">
                <v:shape id="_x0000_i1157" type="#_x0000_t75" style="width:294pt;height:24pt" o:ole="">
                  <v:imagedata r:id="rId206" o:title=""/>
                </v:shape>
                <o:OLEObject Type="Embed" ProgID="Equation.3" ShapeID="_x0000_i1157" DrawAspect="Content" ObjectID="_1544265390" r:id="rId208"/>
              </w:object>
            </w:r>
            <w:r w:rsidRPr="001C2D45">
              <w:rPr>
                <w:rFonts w:ascii="Garamond" w:hAnsi="Garamond"/>
                <w:position w:val="-22"/>
                <w:sz w:val="22"/>
                <w:szCs w:val="22"/>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Pr>
                <w:rFonts w:ascii="Garamond" w:hAnsi="Garamond"/>
                <w:b/>
                <w:sz w:val="22"/>
                <w:szCs w:val="22"/>
              </w:rPr>
              <w:t>8.2.2</w:t>
            </w:r>
          </w:p>
        </w:tc>
        <w:tc>
          <w:tcPr>
            <w:tcW w:w="6921" w:type="dxa"/>
          </w:tcPr>
          <w:p w:rsidR="00BB4CC7" w:rsidRPr="00295CA7" w:rsidRDefault="00BB4CC7" w:rsidP="00A50CEC">
            <w:pPr>
              <w:pStyle w:val="7"/>
              <w:numPr>
                <w:ilvl w:val="6"/>
                <w:numId w:val="18"/>
              </w:numPr>
              <w:spacing w:before="120" w:after="120"/>
              <w:ind w:left="0" w:firstLine="600"/>
              <w:jc w:val="both"/>
              <w:rPr>
                <w:sz w:val="22"/>
                <w:szCs w:val="22"/>
                <w:lang w:val="ru-RU"/>
              </w:rPr>
            </w:pPr>
            <w:r w:rsidRPr="00295CA7">
              <w:rPr>
                <w:sz w:val="22"/>
                <w:szCs w:val="22"/>
                <w:lang w:val="ru-RU"/>
              </w:rPr>
              <w:t>8.2.2. Для участников оптового рынка – поставщиков электроэнергии и мощности, ГТП генерации которых отнесены к соответствующей неценовой зоне, КО в целях расчета предварительной стоимости определяет предварительн</w:t>
            </w:r>
            <w:r w:rsidRPr="00295CA7">
              <w:rPr>
                <w:sz w:val="22"/>
                <w:szCs w:val="22"/>
                <w:highlight w:val="yellow"/>
                <w:lang w:val="ru-RU"/>
              </w:rPr>
              <w:t>ую</w:t>
            </w:r>
            <w:r w:rsidRPr="00295CA7">
              <w:rPr>
                <w:sz w:val="22"/>
                <w:szCs w:val="22"/>
                <w:lang w:val="ru-RU"/>
              </w:rPr>
              <w:t xml:space="preserve"> планов</w:t>
            </w:r>
            <w:r w:rsidRPr="00295CA7">
              <w:rPr>
                <w:sz w:val="22"/>
                <w:szCs w:val="22"/>
                <w:highlight w:val="yellow"/>
                <w:lang w:val="ru-RU"/>
              </w:rPr>
              <w:t>ую</w:t>
            </w:r>
            <w:r w:rsidRPr="00295CA7">
              <w:rPr>
                <w:sz w:val="22"/>
                <w:szCs w:val="22"/>
                <w:lang w:val="ru-RU"/>
              </w:rPr>
              <w:t xml:space="preserve"> </w:t>
            </w:r>
            <w:r w:rsidRPr="00295CA7">
              <w:rPr>
                <w:sz w:val="22"/>
                <w:szCs w:val="22"/>
                <w:highlight w:val="yellow"/>
                <w:lang w:val="ru-RU"/>
              </w:rPr>
              <w:t>величину</w:t>
            </w:r>
            <w:r w:rsidRPr="00295CA7">
              <w:rPr>
                <w:sz w:val="22"/>
                <w:szCs w:val="22"/>
                <w:lang w:val="ru-RU"/>
              </w:rPr>
              <w:t xml:space="preserve"> покупки электроэнергии в ГТП потребления поставщика в объеме превышения </w:t>
            </w:r>
            <w:r w:rsidRPr="00295CA7">
              <w:rPr>
                <w:sz w:val="22"/>
                <w:szCs w:val="22"/>
                <w:lang w:val="ru-RU"/>
              </w:rPr>
              <w:lastRenderedPageBreak/>
              <w:t>потребления над производством электроэнергии в ГТП генерации:</w:t>
            </w:r>
          </w:p>
          <w:p w:rsidR="00BB4CC7" w:rsidRPr="0022583C" w:rsidRDefault="00BB4CC7" w:rsidP="0022583C">
            <w:pPr>
              <w:pStyle w:val="4"/>
              <w:widowControl w:val="0"/>
              <w:numPr>
                <w:ilvl w:val="0"/>
                <w:numId w:val="0"/>
              </w:numPr>
              <w:ind w:left="864"/>
              <w:rPr>
                <w:rFonts w:ascii="Garamond" w:hAnsi="Garamond"/>
                <w:b/>
                <w:bCs/>
                <w:szCs w:val="22"/>
              </w:rPr>
            </w:pPr>
            <w:r w:rsidRPr="00E30B5A">
              <w:rPr>
                <w:rFonts w:ascii="Garamond" w:hAnsi="Garamond"/>
                <w:b/>
                <w:bCs/>
                <w:position w:val="-26"/>
                <w:szCs w:val="22"/>
              </w:rPr>
              <w:object w:dxaOrig="3420" w:dyaOrig="639">
                <v:shape id="_x0000_i1158" type="#_x0000_t75" style="width:219pt;height:36pt" o:ole="">
                  <v:imagedata r:id="rId209" o:title=""/>
                </v:shape>
                <o:OLEObject Type="Embed" ProgID="Equation.3" ShapeID="_x0000_i1158" DrawAspect="Content" ObjectID="_1544265391" r:id="rId210"/>
              </w:object>
            </w:r>
            <w:r w:rsidRPr="00E30B5A">
              <w:rPr>
                <w:rFonts w:ascii="Garamond" w:hAnsi="Garamond"/>
                <w:bCs/>
                <w:position w:val="-26"/>
                <w:szCs w:val="22"/>
              </w:rPr>
              <w:t>.</w:t>
            </w:r>
          </w:p>
        </w:tc>
        <w:tc>
          <w:tcPr>
            <w:tcW w:w="6921" w:type="dxa"/>
          </w:tcPr>
          <w:p w:rsidR="00BB4CC7" w:rsidRPr="00295CA7" w:rsidRDefault="00BB4CC7" w:rsidP="00A50CEC">
            <w:pPr>
              <w:pStyle w:val="7"/>
              <w:numPr>
                <w:ilvl w:val="6"/>
                <w:numId w:val="18"/>
              </w:numPr>
              <w:spacing w:before="120" w:after="120"/>
              <w:ind w:left="0" w:firstLine="600"/>
              <w:jc w:val="both"/>
              <w:rPr>
                <w:sz w:val="22"/>
                <w:szCs w:val="22"/>
                <w:lang w:val="ru-RU"/>
              </w:rPr>
            </w:pPr>
            <w:r w:rsidRPr="00295CA7">
              <w:rPr>
                <w:sz w:val="22"/>
                <w:szCs w:val="22"/>
                <w:lang w:val="ru-RU"/>
              </w:rPr>
              <w:lastRenderedPageBreak/>
              <w:t>8.2.2. Для участников оптового рынка – поставщиков электроэнергии и мощности, ГТП генерации которых отнесены к соответствующей неценовой зоне, КО в целях расчета предварительной стоимости определяет предварительн</w:t>
            </w:r>
            <w:r w:rsidRPr="00295CA7">
              <w:rPr>
                <w:sz w:val="22"/>
                <w:szCs w:val="22"/>
                <w:highlight w:val="yellow"/>
                <w:lang w:val="ru-RU"/>
              </w:rPr>
              <w:t>ый</w:t>
            </w:r>
            <w:r w:rsidRPr="00295CA7">
              <w:rPr>
                <w:sz w:val="22"/>
                <w:szCs w:val="22"/>
                <w:lang w:val="ru-RU"/>
              </w:rPr>
              <w:t xml:space="preserve"> планов</w:t>
            </w:r>
            <w:r w:rsidRPr="00295CA7">
              <w:rPr>
                <w:sz w:val="22"/>
                <w:szCs w:val="22"/>
                <w:highlight w:val="yellow"/>
                <w:lang w:val="ru-RU"/>
              </w:rPr>
              <w:t>ый почасовой объём</w:t>
            </w:r>
            <w:r w:rsidRPr="00295CA7">
              <w:rPr>
                <w:sz w:val="22"/>
                <w:szCs w:val="22"/>
                <w:lang w:val="ru-RU"/>
              </w:rPr>
              <w:t xml:space="preserve"> покупки электроэнергии </w:t>
            </w:r>
            <w:r w:rsidRPr="00295CA7">
              <w:rPr>
                <w:sz w:val="22"/>
                <w:szCs w:val="22"/>
                <w:highlight w:val="yellow"/>
                <w:lang w:val="ru-RU"/>
              </w:rPr>
              <w:t xml:space="preserve">по договорам купли-продажи электрической </w:t>
            </w:r>
            <w:r w:rsidRPr="00295CA7">
              <w:rPr>
                <w:sz w:val="22"/>
                <w:szCs w:val="22"/>
                <w:highlight w:val="yellow"/>
                <w:lang w:val="ru-RU"/>
              </w:rPr>
              <w:lastRenderedPageBreak/>
              <w:t>энергии в НЦЗ</w:t>
            </w:r>
            <w:r w:rsidRPr="00295CA7">
              <w:rPr>
                <w:sz w:val="22"/>
                <w:szCs w:val="22"/>
                <w:lang w:val="ru-RU"/>
              </w:rPr>
              <w:t xml:space="preserve"> в ГТП потребления поставщика в объеме превышения потребления над производством электроэнергии в ГТП генерации:</w:t>
            </w:r>
          </w:p>
          <w:p w:rsidR="00BB4CC7" w:rsidRPr="00295CA7" w:rsidRDefault="00BB4CC7" w:rsidP="0038264B">
            <w:pPr>
              <w:pStyle w:val="7"/>
              <w:numPr>
                <w:ilvl w:val="0"/>
                <w:numId w:val="0"/>
              </w:numPr>
              <w:spacing w:before="120" w:after="120"/>
              <w:jc w:val="both"/>
              <w:rPr>
                <w:sz w:val="22"/>
                <w:szCs w:val="22"/>
                <w:lang w:val="ru-RU"/>
              </w:rPr>
            </w:pPr>
            <w:r w:rsidRPr="00295CA7">
              <w:rPr>
                <w:b/>
                <w:bCs/>
                <w:position w:val="-26"/>
                <w:sz w:val="22"/>
                <w:szCs w:val="22"/>
              </w:rPr>
              <w:object w:dxaOrig="3420" w:dyaOrig="639">
                <v:shape id="_x0000_i1159" type="#_x0000_t75" style="width:219pt;height:36pt" o:ole="">
                  <v:imagedata r:id="rId209" o:title=""/>
                </v:shape>
                <o:OLEObject Type="Embed" ProgID="Equation.3" ShapeID="_x0000_i1159" DrawAspect="Content" ObjectID="_1544265392" r:id="rId211"/>
              </w:object>
            </w:r>
            <w:r w:rsidRPr="00295CA7">
              <w:rPr>
                <w:bCs/>
                <w:position w:val="-26"/>
                <w:sz w:val="22"/>
                <w:szCs w:val="22"/>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Pr>
                <w:rFonts w:ascii="Garamond" w:hAnsi="Garamond"/>
                <w:b/>
                <w:sz w:val="22"/>
                <w:szCs w:val="22"/>
              </w:rPr>
              <w:lastRenderedPageBreak/>
              <w:t>8.2.3</w:t>
            </w:r>
          </w:p>
        </w:tc>
        <w:tc>
          <w:tcPr>
            <w:tcW w:w="6921" w:type="dxa"/>
          </w:tcPr>
          <w:p w:rsidR="00BB4CC7" w:rsidRPr="00C47650" w:rsidRDefault="00BB4CC7" w:rsidP="0038264B">
            <w:pPr>
              <w:autoSpaceDE w:val="0"/>
              <w:autoSpaceDN w:val="0"/>
              <w:adjustRightInd w:val="0"/>
              <w:spacing w:before="120" w:after="120"/>
              <w:ind w:left="142" w:firstLine="425"/>
              <w:jc w:val="both"/>
              <w:rPr>
                <w:rFonts w:ascii="Garamond" w:hAnsi="Garamond"/>
                <w:i/>
              </w:rPr>
            </w:pPr>
            <w:r w:rsidRPr="00C47650">
              <w:rPr>
                <w:rFonts w:ascii="Garamond" w:hAnsi="Garamond"/>
                <w:sz w:val="22"/>
                <w:szCs w:val="22"/>
              </w:rPr>
              <w:t>8.2.3. Для ФСК, в отношении линий, отнесенных к НЦЗА, НЦЗК и Калининградской области, КО в целях расчета предварительной стоимости определяет предварительный объем электроэнергии для целей компенсации потерь:</w:t>
            </w:r>
          </w:p>
          <w:p w:rsidR="00BB4CC7" w:rsidRPr="00E30B5A" w:rsidRDefault="00BB4CC7" w:rsidP="00A50CEC">
            <w:pPr>
              <w:pStyle w:val="4"/>
              <w:widowControl w:val="0"/>
              <w:numPr>
                <w:ilvl w:val="3"/>
                <w:numId w:val="16"/>
              </w:numPr>
              <w:tabs>
                <w:tab w:val="clear" w:pos="643"/>
                <w:tab w:val="num" w:pos="864"/>
              </w:tabs>
              <w:ind w:left="180" w:hanging="864"/>
              <w:rPr>
                <w:rFonts w:ascii="Garamond" w:hAnsi="Garamond"/>
                <w:b/>
                <w:bCs/>
                <w:i/>
                <w:szCs w:val="22"/>
              </w:rPr>
            </w:pPr>
            <w:r w:rsidRPr="00E30B5A">
              <w:rPr>
                <w:rFonts w:ascii="Garamond" w:hAnsi="Garamond"/>
                <w:b/>
                <w:bCs/>
                <w:i/>
                <w:position w:val="-14"/>
                <w:szCs w:val="22"/>
              </w:rPr>
              <w:tab/>
            </w:r>
            <w:r w:rsidRPr="00E30B5A">
              <w:rPr>
                <w:rFonts w:ascii="Garamond" w:hAnsi="Garamond"/>
                <w:b/>
                <w:bCs/>
                <w:i/>
                <w:position w:val="-14"/>
                <w:szCs w:val="22"/>
              </w:rPr>
              <w:object w:dxaOrig="1420" w:dyaOrig="400">
                <v:shape id="_x0000_i1160" type="#_x0000_t75" style="width:111pt;height:30.75pt" o:ole="">
                  <v:imagedata r:id="rId212" o:title=""/>
                </v:shape>
                <o:OLEObject Type="Embed" ProgID="Equation.3" ShapeID="_x0000_i1160" DrawAspect="Content" ObjectID="_1544265393" r:id="rId213"/>
              </w:object>
            </w:r>
            <w:r w:rsidRPr="00E30B5A">
              <w:rPr>
                <w:rFonts w:ascii="Garamond" w:hAnsi="Garamond"/>
                <w:bCs/>
                <w:szCs w:val="22"/>
              </w:rPr>
              <w:t>,</w:t>
            </w:r>
          </w:p>
          <w:p w:rsidR="00BB4CC7" w:rsidRPr="00295CA7" w:rsidRDefault="00BB4CC7" w:rsidP="00A50CEC">
            <w:pPr>
              <w:pStyle w:val="7"/>
              <w:numPr>
                <w:ilvl w:val="6"/>
                <w:numId w:val="18"/>
              </w:numPr>
              <w:spacing w:before="120" w:after="120"/>
              <w:ind w:left="0" w:firstLine="34"/>
              <w:jc w:val="both"/>
              <w:rPr>
                <w:bCs/>
                <w:sz w:val="22"/>
                <w:szCs w:val="22"/>
                <w:lang w:val="ru-RU"/>
              </w:rPr>
            </w:pPr>
            <w:r w:rsidRPr="00295CA7">
              <w:rPr>
                <w:sz w:val="22"/>
                <w:szCs w:val="22"/>
                <w:lang w:val="ru-RU"/>
              </w:rPr>
              <w:t xml:space="preserve">где величина </w:t>
            </w:r>
            <w:r w:rsidRPr="00295CA7">
              <w:rPr>
                <w:position w:val="-14"/>
                <w:sz w:val="22"/>
                <w:szCs w:val="22"/>
                <w:lang w:val="ru-RU"/>
              </w:rPr>
              <w:object w:dxaOrig="580" w:dyaOrig="400">
                <v:shape id="_x0000_i1161" type="#_x0000_t75" style="width:29.25pt;height:20.25pt" o:ole="">
                  <v:imagedata r:id="rId214" o:title=""/>
                </v:shape>
                <o:OLEObject Type="Embed" ProgID="Equation.3" ShapeID="_x0000_i1161" DrawAspect="Content" ObjectID="_1544265394" r:id="rId215"/>
              </w:object>
            </w:r>
            <w:r w:rsidRPr="00295CA7">
              <w:rPr>
                <w:sz w:val="22"/>
                <w:szCs w:val="22"/>
                <w:lang w:val="ru-RU"/>
              </w:rPr>
              <w:t xml:space="preserve"> определяется в соответствии с п. 4.9 настоящего Регламента.</w:t>
            </w:r>
            <w:r w:rsidRPr="00295CA7">
              <w:rPr>
                <w:bCs/>
                <w:sz w:val="22"/>
                <w:szCs w:val="22"/>
                <w:lang w:val="ru-RU"/>
              </w:rPr>
              <w:tab/>
            </w:r>
          </w:p>
          <w:p w:rsidR="00BB4CC7" w:rsidRPr="00C47650" w:rsidRDefault="00BB4CC7" w:rsidP="0038264B">
            <w:pPr>
              <w:autoSpaceDE w:val="0"/>
              <w:autoSpaceDN w:val="0"/>
              <w:adjustRightInd w:val="0"/>
              <w:spacing w:before="120" w:after="120"/>
              <w:ind w:left="142"/>
              <w:jc w:val="both"/>
              <w:rPr>
                <w:rFonts w:ascii="Garamond" w:hAnsi="Garamond"/>
                <w:i/>
              </w:rPr>
            </w:pPr>
            <w:r w:rsidRPr="00C47650">
              <w:rPr>
                <w:rFonts w:ascii="Garamond" w:hAnsi="Garamond"/>
                <w:sz w:val="22"/>
                <w:szCs w:val="22"/>
              </w:rPr>
              <w:t>Для ФСК в отношении линий, отнесенных ко второй неценовой зоне, КО в целях расчета предварительной стоимости определяет предварительный объем электроэнергии для целей компенсации потерь:</w:t>
            </w:r>
          </w:p>
          <w:p w:rsidR="00BB4CC7" w:rsidRPr="00E30B5A" w:rsidRDefault="00BB4CC7" w:rsidP="0038264B">
            <w:pPr>
              <w:pStyle w:val="4"/>
              <w:widowControl w:val="0"/>
              <w:numPr>
                <w:ilvl w:val="0"/>
                <w:numId w:val="0"/>
              </w:numPr>
              <w:ind w:left="283"/>
              <w:jc w:val="center"/>
              <w:rPr>
                <w:rFonts w:ascii="Garamond" w:hAnsi="Garamond"/>
                <w:b/>
                <w:bCs/>
                <w:i/>
                <w:szCs w:val="22"/>
              </w:rPr>
            </w:pPr>
            <w:r w:rsidRPr="00E30B5A">
              <w:rPr>
                <w:rFonts w:ascii="Garamond" w:hAnsi="Garamond"/>
                <w:b/>
                <w:bCs/>
                <w:i/>
                <w:position w:val="-46"/>
                <w:szCs w:val="22"/>
              </w:rPr>
              <w:object w:dxaOrig="3540" w:dyaOrig="900">
                <v:shape id="_x0000_i1162" type="#_x0000_t75" style="width:274.5pt;height:69pt" o:ole="">
                  <v:imagedata r:id="rId216" o:title=""/>
                </v:shape>
                <o:OLEObject Type="Embed" ProgID="Equation.3" ShapeID="_x0000_i1162" DrawAspect="Content" ObjectID="_1544265395" r:id="rId217"/>
              </w:object>
            </w:r>
            <w:r w:rsidRPr="00E30B5A">
              <w:rPr>
                <w:rFonts w:ascii="Garamond" w:hAnsi="Garamond"/>
                <w:bCs/>
                <w:szCs w:val="22"/>
              </w:rPr>
              <w:t>,</w:t>
            </w:r>
          </w:p>
          <w:p w:rsidR="00BB4CC7" w:rsidRPr="00295CA7" w:rsidRDefault="00BB4CC7" w:rsidP="00A50CEC">
            <w:pPr>
              <w:pStyle w:val="7"/>
              <w:numPr>
                <w:ilvl w:val="6"/>
                <w:numId w:val="18"/>
              </w:numPr>
              <w:spacing w:before="120" w:after="120"/>
              <w:ind w:left="0" w:firstLine="0"/>
              <w:jc w:val="both"/>
              <w:rPr>
                <w:bCs/>
                <w:sz w:val="22"/>
                <w:szCs w:val="22"/>
                <w:lang w:val="ru-RU"/>
              </w:rPr>
            </w:pPr>
            <w:r w:rsidRPr="00295CA7">
              <w:rPr>
                <w:sz w:val="22"/>
                <w:szCs w:val="22"/>
                <w:lang w:val="ru-RU"/>
              </w:rPr>
              <w:t xml:space="preserve">где величина </w:t>
            </w:r>
            <w:r w:rsidRPr="00295CA7">
              <w:rPr>
                <w:position w:val="-14"/>
                <w:sz w:val="22"/>
                <w:szCs w:val="22"/>
                <w:lang w:val="ru-RU"/>
              </w:rPr>
              <w:object w:dxaOrig="580" w:dyaOrig="400">
                <v:shape id="_x0000_i1163" type="#_x0000_t75" style="width:29.25pt;height:20.25pt" o:ole="">
                  <v:imagedata r:id="rId218" o:title=""/>
                </v:shape>
                <o:OLEObject Type="Embed" ProgID="Equation.3" ShapeID="_x0000_i1163" DrawAspect="Content" ObjectID="_1544265396" r:id="rId219"/>
              </w:object>
            </w:r>
            <w:r w:rsidRPr="00295CA7">
              <w:rPr>
                <w:sz w:val="22"/>
                <w:szCs w:val="22"/>
                <w:lang w:val="ru-RU"/>
              </w:rPr>
              <w:t xml:space="preserve"> определяется в соответствии с п. 4.9 настоящего Регламента.</w:t>
            </w:r>
            <w:r w:rsidRPr="00295CA7">
              <w:rPr>
                <w:bCs/>
                <w:sz w:val="22"/>
                <w:szCs w:val="22"/>
                <w:lang w:val="ru-RU"/>
              </w:rPr>
              <w:tab/>
            </w:r>
          </w:p>
          <w:p w:rsidR="00BB4CC7" w:rsidRPr="00295CA7" w:rsidRDefault="00BB4CC7" w:rsidP="00A50CEC">
            <w:pPr>
              <w:pStyle w:val="7"/>
              <w:numPr>
                <w:ilvl w:val="6"/>
                <w:numId w:val="18"/>
              </w:numPr>
              <w:spacing w:before="120" w:after="120"/>
              <w:ind w:left="0" w:firstLine="600"/>
              <w:jc w:val="both"/>
              <w:rPr>
                <w:b/>
                <w:bCs/>
                <w:sz w:val="22"/>
                <w:szCs w:val="22"/>
                <w:lang w:val="ru-RU"/>
              </w:rPr>
            </w:pPr>
            <w:r w:rsidRPr="00295CA7">
              <w:rPr>
                <w:iCs/>
                <w:sz w:val="22"/>
                <w:szCs w:val="22"/>
                <w:lang w:val="ru-RU"/>
              </w:rPr>
              <w:t xml:space="preserve">Рассчитанная величина округляется, суммарная ошибка округления по зоне относится на час с максимальным значением </w:t>
            </w:r>
            <w:r w:rsidRPr="00295CA7">
              <w:rPr>
                <w:iCs/>
                <w:sz w:val="22"/>
                <w:szCs w:val="22"/>
              </w:rPr>
              <w:object w:dxaOrig="780" w:dyaOrig="400">
                <v:shape id="_x0000_i1164" type="#_x0000_t75" style="width:39pt;height:20.25pt" o:ole="">
                  <v:imagedata r:id="rId220" o:title=""/>
                </v:shape>
                <o:OLEObject Type="Embed" ProgID="Equation.3" ShapeID="_x0000_i1164" DrawAspect="Content" ObjectID="_1544265397" r:id="rId221"/>
              </w:object>
            </w:r>
            <w:r w:rsidRPr="00295CA7">
              <w:rPr>
                <w:iCs/>
                <w:sz w:val="22"/>
                <w:szCs w:val="22"/>
                <w:lang w:val="ru-RU"/>
              </w:rPr>
              <w:t>.</w:t>
            </w:r>
          </w:p>
        </w:tc>
        <w:tc>
          <w:tcPr>
            <w:tcW w:w="6921" w:type="dxa"/>
          </w:tcPr>
          <w:p w:rsidR="00BB4CC7" w:rsidRPr="00C47650" w:rsidRDefault="00BB4CC7" w:rsidP="0038264B">
            <w:pPr>
              <w:autoSpaceDE w:val="0"/>
              <w:autoSpaceDN w:val="0"/>
              <w:adjustRightInd w:val="0"/>
              <w:spacing w:before="120" w:after="120"/>
              <w:ind w:left="142" w:firstLine="425"/>
              <w:jc w:val="both"/>
              <w:rPr>
                <w:rFonts w:ascii="Garamond" w:hAnsi="Garamond"/>
                <w:i/>
              </w:rPr>
            </w:pPr>
            <w:r w:rsidRPr="00C47650">
              <w:rPr>
                <w:rFonts w:ascii="Garamond" w:hAnsi="Garamond"/>
                <w:sz w:val="22"/>
                <w:szCs w:val="22"/>
              </w:rPr>
              <w:t xml:space="preserve">8.2.3. Для ФСК, в отношении линий, отнесенных к НЦЗА, НЦЗК и Калининградской области, КО в целях расчета предварительной стоимости определяет предварительный </w:t>
            </w:r>
            <w:r w:rsidRPr="00EE1E85">
              <w:rPr>
                <w:rFonts w:ascii="Garamond" w:hAnsi="Garamond"/>
                <w:sz w:val="22"/>
                <w:szCs w:val="22"/>
                <w:highlight w:val="yellow"/>
              </w:rPr>
              <w:t>почасовой</w:t>
            </w:r>
            <w:r>
              <w:rPr>
                <w:rFonts w:ascii="Garamond" w:hAnsi="Garamond"/>
                <w:sz w:val="22"/>
                <w:szCs w:val="22"/>
              </w:rPr>
              <w:t xml:space="preserve"> </w:t>
            </w:r>
            <w:r w:rsidRPr="00C47650">
              <w:rPr>
                <w:rFonts w:ascii="Garamond" w:hAnsi="Garamond"/>
                <w:sz w:val="22"/>
                <w:szCs w:val="22"/>
              </w:rPr>
              <w:t>объем электроэнергии для целей компенсации потерь</w:t>
            </w:r>
            <w:r w:rsidRPr="005A41D5">
              <w:rPr>
                <w:rFonts w:ascii="Garamond" w:hAnsi="Garamond"/>
                <w:sz w:val="22"/>
                <w:szCs w:val="22"/>
                <w:highlight w:val="yellow"/>
              </w:rPr>
              <w:t xml:space="preserve">, приобретаемый по договору купли-продажи электрической энергии </w:t>
            </w:r>
            <w:r>
              <w:rPr>
                <w:rFonts w:ascii="Garamond" w:hAnsi="Garamond"/>
                <w:sz w:val="22"/>
                <w:szCs w:val="22"/>
                <w:highlight w:val="yellow"/>
              </w:rPr>
              <w:t xml:space="preserve">в </w:t>
            </w:r>
            <w:r w:rsidRPr="005A41D5">
              <w:rPr>
                <w:rFonts w:ascii="Garamond" w:hAnsi="Garamond"/>
                <w:sz w:val="22"/>
                <w:szCs w:val="22"/>
                <w:highlight w:val="yellow"/>
              </w:rPr>
              <w:t>НЦЗ</w:t>
            </w:r>
            <w:r w:rsidRPr="00C47650">
              <w:rPr>
                <w:rFonts w:ascii="Garamond" w:hAnsi="Garamond"/>
                <w:sz w:val="22"/>
                <w:szCs w:val="22"/>
              </w:rPr>
              <w:t>:</w:t>
            </w:r>
          </w:p>
          <w:p w:rsidR="00BB4CC7" w:rsidRPr="00E30B5A" w:rsidRDefault="00BB4CC7" w:rsidP="00A50CEC">
            <w:pPr>
              <w:pStyle w:val="4"/>
              <w:widowControl w:val="0"/>
              <w:numPr>
                <w:ilvl w:val="3"/>
                <w:numId w:val="16"/>
              </w:numPr>
              <w:tabs>
                <w:tab w:val="clear" w:pos="643"/>
                <w:tab w:val="num" w:pos="864"/>
              </w:tabs>
              <w:ind w:left="180" w:hanging="864"/>
              <w:rPr>
                <w:rFonts w:ascii="Garamond" w:hAnsi="Garamond"/>
                <w:b/>
                <w:bCs/>
                <w:i/>
                <w:szCs w:val="22"/>
              </w:rPr>
            </w:pPr>
            <w:r w:rsidRPr="00E30B5A">
              <w:rPr>
                <w:rFonts w:ascii="Garamond" w:hAnsi="Garamond"/>
                <w:b/>
                <w:bCs/>
                <w:i/>
                <w:position w:val="-14"/>
                <w:szCs w:val="22"/>
              </w:rPr>
              <w:tab/>
            </w:r>
            <w:r w:rsidRPr="00E30B5A">
              <w:rPr>
                <w:rFonts w:ascii="Garamond" w:hAnsi="Garamond"/>
                <w:b/>
                <w:bCs/>
                <w:i/>
                <w:position w:val="-14"/>
                <w:szCs w:val="22"/>
              </w:rPr>
              <w:object w:dxaOrig="1420" w:dyaOrig="400">
                <v:shape id="_x0000_i1165" type="#_x0000_t75" style="width:111pt;height:30.75pt" o:ole="">
                  <v:imagedata r:id="rId212" o:title=""/>
                </v:shape>
                <o:OLEObject Type="Embed" ProgID="Equation.3" ShapeID="_x0000_i1165" DrawAspect="Content" ObjectID="_1544265398" r:id="rId222"/>
              </w:object>
            </w:r>
            <w:r w:rsidRPr="00E30B5A">
              <w:rPr>
                <w:rFonts w:ascii="Garamond" w:hAnsi="Garamond"/>
                <w:bCs/>
                <w:szCs w:val="22"/>
              </w:rPr>
              <w:t>,</w:t>
            </w:r>
          </w:p>
          <w:p w:rsidR="00BB4CC7" w:rsidRPr="00295CA7" w:rsidRDefault="00BB4CC7" w:rsidP="00A50CEC">
            <w:pPr>
              <w:pStyle w:val="7"/>
              <w:numPr>
                <w:ilvl w:val="6"/>
                <w:numId w:val="18"/>
              </w:numPr>
              <w:spacing w:before="120" w:after="120"/>
              <w:ind w:left="0" w:firstLine="34"/>
              <w:jc w:val="both"/>
              <w:rPr>
                <w:bCs/>
                <w:sz w:val="22"/>
                <w:szCs w:val="22"/>
                <w:lang w:val="ru-RU"/>
              </w:rPr>
            </w:pPr>
            <w:r w:rsidRPr="00295CA7">
              <w:rPr>
                <w:sz w:val="22"/>
                <w:szCs w:val="22"/>
                <w:lang w:val="ru-RU"/>
              </w:rPr>
              <w:t xml:space="preserve">где величина </w:t>
            </w:r>
            <w:r w:rsidRPr="00295CA7">
              <w:rPr>
                <w:position w:val="-14"/>
                <w:sz w:val="22"/>
                <w:szCs w:val="22"/>
                <w:lang w:val="ru-RU"/>
              </w:rPr>
              <w:object w:dxaOrig="580" w:dyaOrig="400">
                <v:shape id="_x0000_i1166" type="#_x0000_t75" style="width:29.25pt;height:20.25pt" o:ole="">
                  <v:imagedata r:id="rId214" o:title=""/>
                </v:shape>
                <o:OLEObject Type="Embed" ProgID="Equation.3" ShapeID="_x0000_i1166" DrawAspect="Content" ObjectID="_1544265399" r:id="rId223"/>
              </w:object>
            </w:r>
            <w:r w:rsidRPr="00295CA7">
              <w:rPr>
                <w:sz w:val="22"/>
                <w:szCs w:val="22"/>
                <w:lang w:val="ru-RU"/>
              </w:rPr>
              <w:t xml:space="preserve"> определяется в соответствии с п. 4.9 настоящего Регламента.</w:t>
            </w:r>
            <w:r w:rsidRPr="00295CA7">
              <w:rPr>
                <w:bCs/>
                <w:sz w:val="22"/>
                <w:szCs w:val="22"/>
                <w:lang w:val="ru-RU"/>
              </w:rPr>
              <w:tab/>
            </w:r>
          </w:p>
          <w:p w:rsidR="00BB4CC7" w:rsidRPr="00C47650" w:rsidRDefault="00BB4CC7" w:rsidP="0038264B">
            <w:pPr>
              <w:autoSpaceDE w:val="0"/>
              <w:autoSpaceDN w:val="0"/>
              <w:adjustRightInd w:val="0"/>
              <w:spacing w:before="120" w:after="120"/>
              <w:ind w:left="142"/>
              <w:jc w:val="both"/>
              <w:rPr>
                <w:rFonts w:ascii="Garamond" w:hAnsi="Garamond"/>
                <w:i/>
              </w:rPr>
            </w:pPr>
            <w:r w:rsidRPr="00C47650">
              <w:rPr>
                <w:rFonts w:ascii="Garamond" w:hAnsi="Garamond"/>
                <w:sz w:val="22"/>
                <w:szCs w:val="22"/>
              </w:rPr>
              <w:t xml:space="preserve">Для ФСК в отношении линий, отнесенных ко второй неценовой зоне, КО в целях расчета предварительной стоимости определяет предварительный </w:t>
            </w:r>
            <w:r w:rsidRPr="005A41D5">
              <w:rPr>
                <w:rFonts w:ascii="Garamond" w:hAnsi="Garamond"/>
                <w:sz w:val="22"/>
                <w:szCs w:val="22"/>
                <w:highlight w:val="yellow"/>
              </w:rPr>
              <w:t>почасовой</w:t>
            </w:r>
            <w:r>
              <w:rPr>
                <w:rFonts w:ascii="Garamond" w:hAnsi="Garamond"/>
                <w:sz w:val="22"/>
                <w:szCs w:val="22"/>
              </w:rPr>
              <w:t xml:space="preserve"> </w:t>
            </w:r>
            <w:r w:rsidRPr="00C47650">
              <w:rPr>
                <w:rFonts w:ascii="Garamond" w:hAnsi="Garamond"/>
                <w:sz w:val="22"/>
                <w:szCs w:val="22"/>
              </w:rPr>
              <w:t>объем электроэнергии для целей компенсации потерь</w:t>
            </w:r>
            <w:r w:rsidRPr="005A41D5">
              <w:rPr>
                <w:rFonts w:ascii="Garamond" w:hAnsi="Garamond"/>
                <w:sz w:val="22"/>
                <w:szCs w:val="22"/>
                <w:highlight w:val="yellow"/>
              </w:rPr>
              <w:t xml:space="preserve">, приобретаемый по договору купли-продажи электрической энергии </w:t>
            </w:r>
            <w:r>
              <w:rPr>
                <w:rFonts w:ascii="Garamond" w:hAnsi="Garamond"/>
                <w:sz w:val="22"/>
                <w:szCs w:val="22"/>
                <w:highlight w:val="yellow"/>
              </w:rPr>
              <w:t xml:space="preserve">в </w:t>
            </w:r>
            <w:r w:rsidRPr="005A41D5">
              <w:rPr>
                <w:rFonts w:ascii="Garamond" w:hAnsi="Garamond"/>
                <w:sz w:val="22"/>
                <w:szCs w:val="22"/>
                <w:highlight w:val="yellow"/>
              </w:rPr>
              <w:t>НЦЗ</w:t>
            </w:r>
            <w:r w:rsidRPr="00C47650">
              <w:rPr>
                <w:rFonts w:ascii="Garamond" w:hAnsi="Garamond"/>
                <w:sz w:val="22"/>
                <w:szCs w:val="22"/>
              </w:rPr>
              <w:t>:</w:t>
            </w:r>
          </w:p>
          <w:p w:rsidR="00BB4CC7" w:rsidRPr="00E30B5A" w:rsidRDefault="00BB4CC7" w:rsidP="0038264B">
            <w:pPr>
              <w:pStyle w:val="4"/>
              <w:widowControl w:val="0"/>
              <w:numPr>
                <w:ilvl w:val="0"/>
                <w:numId w:val="0"/>
              </w:numPr>
              <w:ind w:left="283"/>
              <w:jc w:val="center"/>
              <w:rPr>
                <w:rFonts w:ascii="Garamond" w:hAnsi="Garamond"/>
                <w:b/>
                <w:bCs/>
                <w:i/>
                <w:szCs w:val="22"/>
              </w:rPr>
            </w:pPr>
            <w:r w:rsidRPr="00E30B5A">
              <w:rPr>
                <w:rFonts w:ascii="Garamond" w:hAnsi="Garamond"/>
                <w:b/>
                <w:bCs/>
                <w:i/>
                <w:position w:val="-46"/>
                <w:szCs w:val="22"/>
              </w:rPr>
              <w:object w:dxaOrig="3540" w:dyaOrig="900">
                <v:shape id="_x0000_i1167" type="#_x0000_t75" style="width:274.5pt;height:69pt" o:ole="">
                  <v:imagedata r:id="rId216" o:title=""/>
                </v:shape>
                <o:OLEObject Type="Embed" ProgID="Equation.3" ShapeID="_x0000_i1167" DrawAspect="Content" ObjectID="_1544265400" r:id="rId224"/>
              </w:object>
            </w:r>
            <w:r w:rsidRPr="00E30B5A">
              <w:rPr>
                <w:rFonts w:ascii="Garamond" w:hAnsi="Garamond"/>
                <w:bCs/>
                <w:szCs w:val="22"/>
              </w:rPr>
              <w:t>,</w:t>
            </w:r>
          </w:p>
          <w:p w:rsidR="00BB4CC7" w:rsidRPr="00295CA7" w:rsidRDefault="00BB4CC7" w:rsidP="00A50CEC">
            <w:pPr>
              <w:pStyle w:val="7"/>
              <w:numPr>
                <w:ilvl w:val="6"/>
                <w:numId w:val="18"/>
              </w:numPr>
              <w:spacing w:before="120" w:after="120"/>
              <w:ind w:left="0" w:firstLine="0"/>
              <w:jc w:val="both"/>
              <w:rPr>
                <w:bCs/>
                <w:sz w:val="22"/>
                <w:szCs w:val="22"/>
                <w:lang w:val="ru-RU"/>
              </w:rPr>
            </w:pPr>
            <w:r w:rsidRPr="00295CA7">
              <w:rPr>
                <w:sz w:val="22"/>
                <w:szCs w:val="22"/>
                <w:lang w:val="ru-RU"/>
              </w:rPr>
              <w:t xml:space="preserve">где величина </w:t>
            </w:r>
            <w:r w:rsidRPr="00295CA7">
              <w:rPr>
                <w:position w:val="-14"/>
                <w:sz w:val="22"/>
                <w:szCs w:val="22"/>
                <w:lang w:val="ru-RU"/>
              </w:rPr>
              <w:object w:dxaOrig="580" w:dyaOrig="400">
                <v:shape id="_x0000_i1168" type="#_x0000_t75" style="width:29.25pt;height:20.25pt" o:ole="">
                  <v:imagedata r:id="rId218" o:title=""/>
                </v:shape>
                <o:OLEObject Type="Embed" ProgID="Equation.3" ShapeID="_x0000_i1168" DrawAspect="Content" ObjectID="_1544265401" r:id="rId225"/>
              </w:object>
            </w:r>
            <w:r w:rsidRPr="00295CA7">
              <w:rPr>
                <w:sz w:val="22"/>
                <w:szCs w:val="22"/>
                <w:lang w:val="ru-RU"/>
              </w:rPr>
              <w:t xml:space="preserve"> определяется в соответствии с п. 4.9 настоящего Регламента.</w:t>
            </w:r>
            <w:r w:rsidRPr="00295CA7">
              <w:rPr>
                <w:bCs/>
                <w:sz w:val="22"/>
                <w:szCs w:val="22"/>
                <w:lang w:val="ru-RU"/>
              </w:rPr>
              <w:tab/>
            </w:r>
          </w:p>
          <w:p w:rsidR="00BB4CC7" w:rsidRPr="00295CA7" w:rsidRDefault="00BB4CC7" w:rsidP="00A50CEC">
            <w:pPr>
              <w:pStyle w:val="7"/>
              <w:numPr>
                <w:ilvl w:val="6"/>
                <w:numId w:val="18"/>
              </w:numPr>
              <w:spacing w:before="120" w:after="120"/>
              <w:ind w:left="0" w:firstLine="600"/>
              <w:jc w:val="both"/>
              <w:rPr>
                <w:b/>
                <w:bCs/>
                <w:sz w:val="22"/>
                <w:szCs w:val="22"/>
                <w:lang w:val="ru-RU"/>
              </w:rPr>
            </w:pPr>
            <w:r w:rsidRPr="00295CA7">
              <w:rPr>
                <w:iCs/>
                <w:sz w:val="22"/>
                <w:szCs w:val="22"/>
                <w:lang w:val="ru-RU"/>
              </w:rPr>
              <w:t xml:space="preserve">Рассчитанная величина округляется, суммарная ошибка округления по зоне относится на час с максимальным значением </w:t>
            </w:r>
            <w:r w:rsidRPr="00295CA7">
              <w:rPr>
                <w:iCs/>
                <w:sz w:val="22"/>
                <w:szCs w:val="22"/>
              </w:rPr>
              <w:object w:dxaOrig="780" w:dyaOrig="400">
                <v:shape id="_x0000_i1169" type="#_x0000_t75" style="width:39pt;height:20.25pt" o:ole="">
                  <v:imagedata r:id="rId220" o:title=""/>
                </v:shape>
                <o:OLEObject Type="Embed" ProgID="Equation.3" ShapeID="_x0000_i1169" DrawAspect="Content" ObjectID="_1544265402" r:id="rId226"/>
              </w:object>
            </w:r>
            <w:r w:rsidRPr="00295CA7">
              <w:rPr>
                <w:iCs/>
                <w:sz w:val="22"/>
                <w:szCs w:val="22"/>
                <w:lang w:val="ru-RU"/>
              </w:rPr>
              <w:t>.</w:t>
            </w:r>
          </w:p>
        </w:tc>
      </w:tr>
      <w:tr w:rsidR="00BB4CC7" w:rsidRPr="00C04221" w:rsidTr="0038264B">
        <w:trPr>
          <w:trHeight w:val="435"/>
        </w:trPr>
        <w:tc>
          <w:tcPr>
            <w:tcW w:w="1008" w:type="dxa"/>
            <w:vAlign w:val="center"/>
          </w:tcPr>
          <w:p w:rsidR="00BB4CC7" w:rsidRPr="008A34CD" w:rsidRDefault="00BB4CC7" w:rsidP="0038264B">
            <w:pPr>
              <w:jc w:val="center"/>
              <w:rPr>
                <w:rFonts w:ascii="Garamond" w:hAnsi="Garamond"/>
                <w:b/>
              </w:rPr>
            </w:pPr>
            <w:r w:rsidRPr="008A34CD">
              <w:rPr>
                <w:rFonts w:ascii="Garamond" w:hAnsi="Garamond"/>
                <w:b/>
                <w:sz w:val="22"/>
                <w:szCs w:val="22"/>
              </w:rPr>
              <w:lastRenderedPageBreak/>
              <w:t>8.2.4</w:t>
            </w:r>
          </w:p>
        </w:tc>
        <w:tc>
          <w:tcPr>
            <w:tcW w:w="6921" w:type="dxa"/>
          </w:tcPr>
          <w:p w:rsidR="00BB4CC7" w:rsidRPr="00295CA7" w:rsidRDefault="00BB4CC7" w:rsidP="00A50CEC">
            <w:pPr>
              <w:pStyle w:val="7"/>
              <w:numPr>
                <w:ilvl w:val="6"/>
                <w:numId w:val="18"/>
              </w:numPr>
              <w:spacing w:before="120" w:after="120"/>
              <w:ind w:left="0" w:firstLine="600"/>
              <w:jc w:val="both"/>
              <w:rPr>
                <w:sz w:val="22"/>
                <w:szCs w:val="22"/>
                <w:lang w:val="ru-RU"/>
              </w:rPr>
            </w:pPr>
            <w:r w:rsidRPr="00295CA7">
              <w:rPr>
                <w:sz w:val="22"/>
                <w:szCs w:val="22"/>
                <w:lang w:val="ru-RU"/>
              </w:rPr>
              <w:t xml:space="preserve">8.2.4. Для </w:t>
            </w:r>
            <w:r w:rsidRPr="00295CA7">
              <w:rPr>
                <w:sz w:val="22"/>
                <w:szCs w:val="22"/>
                <w:highlight w:val="yellow"/>
                <w:lang w:val="ru-RU"/>
              </w:rPr>
              <w:t>У</w:t>
            </w:r>
            <w:r w:rsidRPr="00295CA7">
              <w:rPr>
                <w:sz w:val="22"/>
                <w:szCs w:val="22"/>
                <w:lang w:val="ru-RU"/>
              </w:rPr>
              <w:t xml:space="preserve">частников оптового рынка, осуществляющих экспортно-импортную деятельность на территории второй неценовой зоны, а также Калининградской области </w:t>
            </w:r>
            <w:r w:rsidRPr="00295CA7">
              <w:rPr>
                <w:sz w:val="22"/>
                <w:szCs w:val="22"/>
                <w:highlight w:val="yellow"/>
                <w:lang w:val="ru-RU"/>
              </w:rPr>
              <w:t>и (или) поставку электрической энергии (мощности) между первой ценовой зоной оптового рынка и Калининградской областью через энергосистемы иностранных государств</w:t>
            </w:r>
            <w:r w:rsidRPr="00295CA7">
              <w:rPr>
                <w:sz w:val="22"/>
                <w:szCs w:val="22"/>
                <w:lang w:val="ru-RU"/>
              </w:rPr>
              <w:t xml:space="preserve">, в отношении которых зарегистрированы ГТП экспорта и ГТП импорта, КО в целях расчета плановой стоимости определяет предварительные плановые объемы покупки электроэнергии по </w:t>
            </w:r>
            <w:r w:rsidRPr="00295CA7">
              <w:rPr>
                <w:sz w:val="22"/>
                <w:szCs w:val="22"/>
                <w:highlight w:val="yellow"/>
                <w:lang w:val="ru-RU"/>
              </w:rPr>
              <w:t>четырехсторонним договорам</w:t>
            </w:r>
            <w:r w:rsidRPr="00295CA7">
              <w:rPr>
                <w:sz w:val="22"/>
                <w:szCs w:val="22"/>
                <w:lang w:val="ru-RU"/>
              </w:rPr>
              <w:t xml:space="preserve"> в соответствии с приведенной ниже формулой</w:t>
            </w:r>
            <w:r w:rsidRPr="00295CA7" w:rsidDel="0083287A">
              <w:rPr>
                <w:sz w:val="22"/>
                <w:szCs w:val="22"/>
                <w:lang w:val="ru-RU"/>
              </w:rPr>
              <w:t>:</w:t>
            </w:r>
          </w:p>
          <w:p w:rsidR="00BB4CC7" w:rsidRPr="00295CA7" w:rsidRDefault="00BB4CC7" w:rsidP="00A50CEC">
            <w:pPr>
              <w:pStyle w:val="7"/>
              <w:numPr>
                <w:ilvl w:val="6"/>
                <w:numId w:val="18"/>
              </w:numPr>
              <w:spacing w:before="120" w:after="120"/>
              <w:ind w:left="0" w:firstLine="0"/>
              <w:jc w:val="center"/>
              <w:rPr>
                <w:b/>
                <w:bCs/>
                <w:sz w:val="22"/>
                <w:szCs w:val="22"/>
                <w:lang w:val="ru-RU"/>
              </w:rPr>
            </w:pPr>
            <w:r w:rsidRPr="00295CA7">
              <w:rPr>
                <w:position w:val="-12"/>
                <w:sz w:val="22"/>
                <w:szCs w:val="22"/>
              </w:rPr>
              <w:object w:dxaOrig="4400" w:dyaOrig="340">
                <v:shape id="_x0000_i1170" type="#_x0000_t75" style="width:306pt;height:23.25pt" o:ole="">
                  <v:imagedata r:id="rId227" o:title=""/>
                </v:shape>
                <o:OLEObject Type="Embed" ProgID="Equation.3" ShapeID="_x0000_i1170" DrawAspect="Content" ObjectID="_1544265403" r:id="rId228"/>
              </w:object>
            </w:r>
            <w:r w:rsidRPr="00295CA7">
              <w:rPr>
                <w:sz w:val="22"/>
                <w:szCs w:val="22"/>
                <w:lang w:val="ru-RU"/>
              </w:rPr>
              <w:t>,</w:t>
            </w:r>
          </w:p>
          <w:p w:rsidR="00BB4CC7" w:rsidRPr="00295CA7" w:rsidRDefault="00BB4CC7" w:rsidP="00A50CEC">
            <w:pPr>
              <w:pStyle w:val="7"/>
              <w:numPr>
                <w:ilvl w:val="6"/>
                <w:numId w:val="18"/>
              </w:numPr>
              <w:spacing w:before="120" w:after="120"/>
              <w:ind w:left="0" w:firstLine="0"/>
              <w:jc w:val="both"/>
              <w:rPr>
                <w:sz w:val="22"/>
                <w:szCs w:val="22"/>
                <w:lang w:val="ru-RU"/>
              </w:rPr>
            </w:pPr>
            <w:r w:rsidRPr="00295CA7">
              <w:rPr>
                <w:sz w:val="22"/>
                <w:szCs w:val="22"/>
                <w:lang w:val="ru-RU"/>
              </w:rPr>
              <w:t xml:space="preserve">где </w:t>
            </w:r>
            <w:r w:rsidRPr="00295CA7">
              <w:rPr>
                <w:sz w:val="22"/>
                <w:szCs w:val="22"/>
                <w:lang w:val="ru-RU"/>
              </w:rPr>
              <w:object w:dxaOrig="720" w:dyaOrig="340">
                <v:shape id="_x0000_i1171" type="#_x0000_t75" style="width:45pt;height:22.5pt" o:ole="">
                  <v:imagedata r:id="rId229" o:title=""/>
                </v:shape>
                <o:OLEObject Type="Embed" ProgID="Equation.3" ShapeID="_x0000_i1171" DrawAspect="Content" ObjectID="_1544265404" r:id="rId230"/>
              </w:object>
            </w:r>
            <w:r w:rsidRPr="00295CA7">
              <w:rPr>
                <w:sz w:val="22"/>
                <w:szCs w:val="22"/>
                <w:lang w:val="ru-RU"/>
              </w:rPr>
              <w:t xml:space="preserve">− плановый почасовой объем перетока электроэнергии в Калининградскую область </w:t>
            </w:r>
            <w:r w:rsidRPr="00295CA7">
              <w:rPr>
                <w:sz w:val="22"/>
                <w:szCs w:val="22"/>
                <w:highlight w:val="yellow"/>
                <w:lang w:val="ru-RU"/>
              </w:rPr>
              <w:t>и</w:t>
            </w:r>
            <w:r w:rsidRPr="00295CA7">
              <w:rPr>
                <w:sz w:val="22"/>
                <w:szCs w:val="22"/>
                <w:lang w:val="ru-RU"/>
              </w:rPr>
              <w:t xml:space="preserve"> вторую неценовую зону в сечениях экспорта-импорта, определенный в соответствии с п. 4 настоящего Регламента.</w:t>
            </w:r>
          </w:p>
        </w:tc>
        <w:tc>
          <w:tcPr>
            <w:tcW w:w="6921" w:type="dxa"/>
          </w:tcPr>
          <w:p w:rsidR="00BB4CC7" w:rsidRPr="00295CA7" w:rsidRDefault="00BB4CC7" w:rsidP="00A50CEC">
            <w:pPr>
              <w:pStyle w:val="7"/>
              <w:numPr>
                <w:ilvl w:val="6"/>
                <w:numId w:val="18"/>
              </w:numPr>
              <w:spacing w:before="120" w:after="120"/>
              <w:ind w:left="0" w:firstLine="600"/>
              <w:jc w:val="both"/>
              <w:rPr>
                <w:sz w:val="22"/>
                <w:szCs w:val="22"/>
                <w:lang w:val="ru-RU"/>
              </w:rPr>
            </w:pPr>
            <w:r w:rsidRPr="00295CA7">
              <w:rPr>
                <w:sz w:val="22"/>
                <w:szCs w:val="22"/>
                <w:lang w:val="ru-RU"/>
              </w:rPr>
              <w:t xml:space="preserve">8.2.4. Для </w:t>
            </w:r>
            <w:r w:rsidRPr="00295CA7">
              <w:rPr>
                <w:sz w:val="22"/>
                <w:szCs w:val="22"/>
                <w:highlight w:val="yellow"/>
                <w:lang w:val="ru-RU"/>
              </w:rPr>
              <w:t>у</w:t>
            </w:r>
            <w:r w:rsidRPr="00295CA7">
              <w:rPr>
                <w:sz w:val="22"/>
                <w:szCs w:val="22"/>
                <w:lang w:val="ru-RU"/>
              </w:rPr>
              <w:t xml:space="preserve">частников оптового рынка, осуществляющих экспортно-импортную деятельность на территории второй неценовой зоны, а также Калининградской области, в отношении которых зарегистрированы ГТП экспорта и ГТП импорта, КО в целях расчета плановой стоимости определяет предварительные плановые </w:t>
            </w:r>
            <w:r w:rsidRPr="00295CA7">
              <w:rPr>
                <w:sz w:val="22"/>
                <w:szCs w:val="22"/>
                <w:highlight w:val="yellow"/>
                <w:lang w:val="ru-RU"/>
              </w:rPr>
              <w:t>почасовые</w:t>
            </w:r>
            <w:r w:rsidRPr="00295CA7">
              <w:rPr>
                <w:sz w:val="22"/>
                <w:szCs w:val="22"/>
                <w:lang w:val="ru-RU"/>
              </w:rPr>
              <w:t xml:space="preserve"> объемы покупки электроэнергии </w:t>
            </w:r>
            <w:r w:rsidRPr="00295CA7">
              <w:rPr>
                <w:sz w:val="22"/>
                <w:szCs w:val="22"/>
                <w:highlight w:val="yellow"/>
                <w:lang w:val="ru-RU"/>
              </w:rPr>
              <w:t>в отношении ГТП экспорта</w:t>
            </w:r>
            <w:r w:rsidRPr="00295CA7">
              <w:rPr>
                <w:sz w:val="22"/>
                <w:szCs w:val="22"/>
                <w:lang w:val="ru-RU"/>
              </w:rPr>
              <w:t xml:space="preserve"> по </w:t>
            </w:r>
            <w:r w:rsidRPr="00295CA7">
              <w:rPr>
                <w:sz w:val="22"/>
                <w:szCs w:val="22"/>
                <w:highlight w:val="yellow"/>
                <w:lang w:val="ru-RU"/>
              </w:rPr>
              <w:t>договорам купли-продажи электрической энергии в НЦЗ</w:t>
            </w:r>
            <w:r w:rsidRPr="00295CA7">
              <w:rPr>
                <w:sz w:val="22"/>
                <w:szCs w:val="22"/>
                <w:lang w:val="ru-RU"/>
              </w:rPr>
              <w:t xml:space="preserve"> в соответствии с приведенной ниже формулой</w:t>
            </w:r>
            <w:r w:rsidRPr="00295CA7" w:rsidDel="0083287A">
              <w:rPr>
                <w:sz w:val="22"/>
                <w:szCs w:val="22"/>
                <w:lang w:val="ru-RU"/>
              </w:rPr>
              <w:t>:</w:t>
            </w:r>
          </w:p>
          <w:p w:rsidR="00BB4CC7" w:rsidRPr="00295CA7" w:rsidRDefault="00BB4CC7" w:rsidP="00A50CEC">
            <w:pPr>
              <w:pStyle w:val="7"/>
              <w:numPr>
                <w:ilvl w:val="6"/>
                <w:numId w:val="18"/>
              </w:numPr>
              <w:spacing w:before="120" w:after="120"/>
              <w:ind w:left="0" w:firstLine="0"/>
              <w:jc w:val="center"/>
              <w:rPr>
                <w:b/>
                <w:bCs/>
                <w:sz w:val="22"/>
                <w:szCs w:val="22"/>
                <w:lang w:val="ru-RU"/>
              </w:rPr>
            </w:pPr>
            <w:r w:rsidRPr="00295CA7">
              <w:rPr>
                <w:position w:val="-12"/>
                <w:sz w:val="22"/>
                <w:szCs w:val="22"/>
              </w:rPr>
              <w:object w:dxaOrig="4400" w:dyaOrig="340">
                <v:shape id="_x0000_i1172" type="#_x0000_t75" style="width:306pt;height:23.25pt" o:ole="">
                  <v:imagedata r:id="rId227" o:title=""/>
                </v:shape>
                <o:OLEObject Type="Embed" ProgID="Equation.3" ShapeID="_x0000_i1172" DrawAspect="Content" ObjectID="_1544265405" r:id="rId231"/>
              </w:object>
            </w:r>
            <w:r w:rsidRPr="00295CA7">
              <w:rPr>
                <w:sz w:val="22"/>
                <w:szCs w:val="22"/>
                <w:lang w:val="ru-RU"/>
              </w:rPr>
              <w:t>,</w:t>
            </w:r>
          </w:p>
          <w:p w:rsidR="00BB4CC7" w:rsidRPr="00295CA7" w:rsidRDefault="00BB4CC7" w:rsidP="00A50CEC">
            <w:pPr>
              <w:pStyle w:val="7"/>
              <w:numPr>
                <w:ilvl w:val="6"/>
                <w:numId w:val="18"/>
              </w:numPr>
              <w:spacing w:before="120" w:after="120"/>
              <w:ind w:left="0" w:firstLine="0"/>
              <w:jc w:val="both"/>
              <w:rPr>
                <w:sz w:val="22"/>
                <w:szCs w:val="22"/>
                <w:lang w:val="ru-RU"/>
              </w:rPr>
            </w:pPr>
            <w:r w:rsidRPr="00295CA7">
              <w:rPr>
                <w:sz w:val="22"/>
                <w:szCs w:val="22"/>
                <w:lang w:val="ru-RU"/>
              </w:rPr>
              <w:t xml:space="preserve">где </w:t>
            </w:r>
            <w:r w:rsidRPr="00295CA7">
              <w:rPr>
                <w:sz w:val="22"/>
                <w:szCs w:val="22"/>
                <w:lang w:val="ru-RU"/>
              </w:rPr>
              <w:object w:dxaOrig="720" w:dyaOrig="340">
                <v:shape id="_x0000_i1173" type="#_x0000_t75" style="width:45pt;height:22.5pt" o:ole="">
                  <v:imagedata r:id="rId229" o:title=""/>
                </v:shape>
                <o:OLEObject Type="Embed" ProgID="Equation.3" ShapeID="_x0000_i1173" DrawAspect="Content" ObjectID="_1544265406" r:id="rId232"/>
              </w:object>
            </w:r>
            <w:r w:rsidRPr="00295CA7">
              <w:rPr>
                <w:sz w:val="22"/>
                <w:szCs w:val="22"/>
                <w:lang w:val="ru-RU"/>
              </w:rPr>
              <w:t xml:space="preserve">− плановый почасовой объем перетока электроэнергии в Калининградскую область </w:t>
            </w:r>
            <w:r w:rsidRPr="00295CA7">
              <w:rPr>
                <w:sz w:val="22"/>
                <w:szCs w:val="22"/>
                <w:highlight w:val="yellow"/>
                <w:lang w:val="ru-RU"/>
              </w:rPr>
              <w:t>или во</w:t>
            </w:r>
            <w:r w:rsidRPr="00295CA7">
              <w:rPr>
                <w:sz w:val="22"/>
                <w:szCs w:val="22"/>
                <w:lang w:val="ru-RU"/>
              </w:rPr>
              <w:t xml:space="preserve"> вторую неценовую зону в сечениях экспорта-импорта, определенный в соответствии с п. 4 настоящего Регламента.</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sidRPr="00F2542D">
              <w:rPr>
                <w:rFonts w:ascii="Garamond" w:hAnsi="Garamond"/>
                <w:b/>
                <w:sz w:val="22"/>
                <w:szCs w:val="22"/>
              </w:rPr>
              <w:t>8.3.1</w:t>
            </w:r>
          </w:p>
        </w:tc>
        <w:tc>
          <w:tcPr>
            <w:tcW w:w="6921" w:type="dxa"/>
          </w:tcPr>
          <w:p w:rsidR="00BB4CC7" w:rsidRPr="00295CA7" w:rsidRDefault="00BB4CC7" w:rsidP="00A50CEC">
            <w:pPr>
              <w:pStyle w:val="7"/>
              <w:numPr>
                <w:ilvl w:val="6"/>
                <w:numId w:val="18"/>
              </w:numPr>
              <w:spacing w:before="120" w:after="120"/>
              <w:ind w:left="0" w:firstLine="600"/>
              <w:jc w:val="both"/>
              <w:rPr>
                <w:sz w:val="22"/>
                <w:szCs w:val="22"/>
                <w:lang w:val="ru-RU"/>
              </w:rPr>
            </w:pPr>
            <w:r w:rsidRPr="00295CA7">
              <w:rPr>
                <w:sz w:val="22"/>
                <w:szCs w:val="22"/>
                <w:lang w:val="ru-RU"/>
              </w:rPr>
              <w:t xml:space="preserve">8.3.1. Для </w:t>
            </w:r>
            <w:r w:rsidRPr="00295CA7">
              <w:rPr>
                <w:sz w:val="22"/>
                <w:szCs w:val="22"/>
                <w:highlight w:val="yellow"/>
                <w:lang w:val="ru-RU"/>
              </w:rPr>
              <w:t>У</w:t>
            </w:r>
            <w:r w:rsidRPr="00295CA7">
              <w:rPr>
                <w:sz w:val="22"/>
                <w:szCs w:val="22"/>
                <w:lang w:val="ru-RU"/>
              </w:rPr>
              <w:t xml:space="preserve">частников оптового рынка, осуществляющих экспортно-импортную деятельность на территории второй неценовой зоны, а также на территории Калининградской области </w:t>
            </w:r>
            <w:r w:rsidRPr="00295CA7">
              <w:rPr>
                <w:sz w:val="22"/>
                <w:szCs w:val="22"/>
                <w:highlight w:val="yellow"/>
                <w:lang w:val="ru-RU"/>
              </w:rPr>
              <w:t>и (или) поставку электрической энергии (мощности) между первой ценовой зоной  оптового рынка и Калининградской областью через энергосистемы иностранных государств</w:t>
            </w:r>
            <w:r w:rsidRPr="00295CA7">
              <w:rPr>
                <w:sz w:val="22"/>
                <w:szCs w:val="22"/>
                <w:lang w:val="ru-RU"/>
              </w:rPr>
              <w:t xml:space="preserve">, в отношении которых зарегистрированы ГТП экспорта и ГТП импорта, КО в целях расчета плановой стоимости определяет предварительные плановые объемы продажи электроэнергии по </w:t>
            </w:r>
            <w:r w:rsidRPr="00295CA7">
              <w:rPr>
                <w:sz w:val="22"/>
                <w:szCs w:val="22"/>
                <w:highlight w:val="yellow"/>
                <w:lang w:val="ru-RU"/>
              </w:rPr>
              <w:t>четырехсторонним договорам</w:t>
            </w:r>
            <w:r w:rsidRPr="00295CA7">
              <w:rPr>
                <w:sz w:val="22"/>
                <w:szCs w:val="22"/>
                <w:lang w:val="ru-RU"/>
              </w:rPr>
              <w:t xml:space="preserve"> в соответствии с приведенной ниже формулой:</w:t>
            </w:r>
          </w:p>
          <w:p w:rsidR="00BB4CC7" w:rsidRPr="00295CA7" w:rsidRDefault="00BB4CC7" w:rsidP="00A50CEC">
            <w:pPr>
              <w:pStyle w:val="7"/>
              <w:numPr>
                <w:ilvl w:val="6"/>
                <w:numId w:val="18"/>
              </w:numPr>
              <w:spacing w:before="120" w:after="120"/>
              <w:ind w:left="0" w:firstLine="0"/>
              <w:jc w:val="center"/>
              <w:rPr>
                <w:sz w:val="22"/>
                <w:szCs w:val="22"/>
                <w:lang w:val="ru-RU"/>
              </w:rPr>
            </w:pPr>
            <w:r w:rsidRPr="00295CA7">
              <w:rPr>
                <w:position w:val="-14"/>
                <w:sz w:val="22"/>
                <w:szCs w:val="22"/>
              </w:rPr>
              <w:object w:dxaOrig="5420" w:dyaOrig="400">
                <v:shape id="_x0000_i1174" type="#_x0000_t75" style="width:295.5pt;height:21pt" o:ole="">
                  <v:imagedata r:id="rId233" o:title=""/>
                </v:shape>
                <o:OLEObject Type="Embed" ProgID="Equation.3" ShapeID="_x0000_i1174" DrawAspect="Content" ObjectID="_1544265407" r:id="rId234"/>
              </w:object>
            </w:r>
            <w:r w:rsidRPr="00295CA7">
              <w:rPr>
                <w:position w:val="-14"/>
                <w:sz w:val="22"/>
                <w:szCs w:val="22"/>
                <w:lang w:val="ru-RU"/>
              </w:rPr>
              <w:t>,</w:t>
            </w:r>
          </w:p>
          <w:p w:rsidR="00BB4CC7" w:rsidRPr="00295CA7" w:rsidRDefault="00BB4CC7" w:rsidP="00A50CEC">
            <w:pPr>
              <w:pStyle w:val="7"/>
              <w:numPr>
                <w:ilvl w:val="6"/>
                <w:numId w:val="18"/>
              </w:numPr>
              <w:spacing w:before="120" w:after="120"/>
              <w:ind w:left="492" w:hanging="492"/>
              <w:jc w:val="both"/>
              <w:rPr>
                <w:sz w:val="22"/>
                <w:szCs w:val="22"/>
                <w:lang w:val="ru-RU"/>
              </w:rPr>
            </w:pPr>
            <w:r w:rsidRPr="00295CA7">
              <w:rPr>
                <w:sz w:val="22"/>
                <w:szCs w:val="22"/>
                <w:lang w:val="ru-RU"/>
              </w:rPr>
              <w:t xml:space="preserve">где </w:t>
            </w:r>
            <w:r w:rsidRPr="00295CA7">
              <w:rPr>
                <w:sz w:val="22"/>
                <w:szCs w:val="22"/>
              </w:rPr>
              <w:object w:dxaOrig="720" w:dyaOrig="340">
                <v:shape id="_x0000_i1175" type="#_x0000_t75" style="width:45pt;height:22.5pt" o:ole="">
                  <v:imagedata r:id="rId229" o:title=""/>
                </v:shape>
                <o:OLEObject Type="Embed" ProgID="Equation.3" ShapeID="_x0000_i1175" DrawAspect="Content" ObjectID="_1544265408" r:id="rId235"/>
              </w:object>
            </w:r>
            <w:r w:rsidRPr="00295CA7">
              <w:rPr>
                <w:sz w:val="22"/>
                <w:szCs w:val="22"/>
                <w:lang w:val="ru-RU"/>
              </w:rPr>
              <w:t xml:space="preserve">− плановый почасовой объем перетока электроэнергии из Калининградской области </w:t>
            </w:r>
            <w:r w:rsidRPr="00295CA7">
              <w:rPr>
                <w:sz w:val="22"/>
                <w:szCs w:val="22"/>
                <w:highlight w:val="yellow"/>
                <w:lang w:val="ru-RU"/>
              </w:rPr>
              <w:t>и</w:t>
            </w:r>
            <w:r w:rsidRPr="00295CA7">
              <w:rPr>
                <w:sz w:val="22"/>
                <w:szCs w:val="22"/>
                <w:lang w:val="ru-RU"/>
              </w:rPr>
              <w:t xml:space="preserve"> второй неценовой зоны в сечениях экспорта-импорта, определенный в соответствии с п. 4 настоящего Регламента.</w:t>
            </w:r>
          </w:p>
        </w:tc>
        <w:tc>
          <w:tcPr>
            <w:tcW w:w="6921" w:type="dxa"/>
          </w:tcPr>
          <w:p w:rsidR="00BB4CC7" w:rsidRPr="00DC4302" w:rsidRDefault="00BB4CC7" w:rsidP="0038264B">
            <w:pPr>
              <w:jc w:val="both"/>
              <w:rPr>
                <w:rFonts w:ascii="Garamond" w:hAnsi="Garamond"/>
              </w:rPr>
            </w:pPr>
            <w:r>
              <w:rPr>
                <w:rFonts w:ascii="Garamond" w:hAnsi="Garamond"/>
                <w:sz w:val="22"/>
                <w:szCs w:val="22"/>
              </w:rPr>
              <w:t xml:space="preserve">8.3.1. Для </w:t>
            </w:r>
            <w:r w:rsidRPr="008C6195">
              <w:rPr>
                <w:rFonts w:ascii="Garamond" w:hAnsi="Garamond"/>
                <w:sz w:val="22"/>
                <w:szCs w:val="22"/>
                <w:highlight w:val="yellow"/>
              </w:rPr>
              <w:t>у</w:t>
            </w:r>
            <w:r w:rsidRPr="00DC4302">
              <w:rPr>
                <w:rFonts w:ascii="Garamond" w:hAnsi="Garamond"/>
                <w:sz w:val="22"/>
                <w:szCs w:val="22"/>
              </w:rPr>
              <w:t xml:space="preserve">частников оптового рынка, осуществляющих экспортно-импортную деятельность на территории второй неценовой зоны, а также на территории Калининградской области, в отношении которых зарегистрированы ГТП экспорта и ГТП импорта, КО в целях расчета плановой стоимости определяет предварительные плановые </w:t>
            </w:r>
            <w:r w:rsidRPr="00F81EFD">
              <w:rPr>
                <w:rFonts w:ascii="Garamond" w:hAnsi="Garamond"/>
                <w:sz w:val="22"/>
                <w:szCs w:val="22"/>
                <w:highlight w:val="yellow"/>
              </w:rPr>
              <w:t>почасовые</w:t>
            </w:r>
            <w:r>
              <w:rPr>
                <w:rFonts w:ascii="Garamond" w:hAnsi="Garamond"/>
                <w:sz w:val="22"/>
                <w:szCs w:val="22"/>
              </w:rPr>
              <w:t xml:space="preserve"> </w:t>
            </w:r>
            <w:r w:rsidRPr="00DC4302">
              <w:rPr>
                <w:rFonts w:ascii="Garamond" w:hAnsi="Garamond"/>
                <w:sz w:val="22"/>
                <w:szCs w:val="22"/>
              </w:rPr>
              <w:t xml:space="preserve">объемы продажи электроэнергии </w:t>
            </w:r>
            <w:r w:rsidRPr="00B60DB6">
              <w:rPr>
                <w:rFonts w:ascii="Garamond" w:hAnsi="Garamond"/>
                <w:sz w:val="22"/>
                <w:szCs w:val="22"/>
                <w:highlight w:val="yellow"/>
              </w:rPr>
              <w:t>в отношении ГТП импорта</w:t>
            </w:r>
            <w:r>
              <w:rPr>
                <w:rFonts w:ascii="Garamond" w:hAnsi="Garamond"/>
                <w:sz w:val="22"/>
                <w:szCs w:val="22"/>
              </w:rPr>
              <w:t xml:space="preserve"> </w:t>
            </w:r>
            <w:r w:rsidRPr="00DC4302">
              <w:rPr>
                <w:rFonts w:ascii="Garamond" w:hAnsi="Garamond"/>
                <w:sz w:val="22"/>
                <w:szCs w:val="22"/>
              </w:rPr>
              <w:t xml:space="preserve">по </w:t>
            </w:r>
            <w:r w:rsidRPr="00275836">
              <w:rPr>
                <w:rFonts w:ascii="Garamond" w:hAnsi="Garamond"/>
                <w:sz w:val="22"/>
                <w:szCs w:val="22"/>
                <w:highlight w:val="yellow"/>
              </w:rPr>
              <w:t xml:space="preserve">договорам купли-продажи электрической энергии для ЕЗ – для второй неценовой зоны и договорам комиссии НЦЗ - для Калининградской области </w:t>
            </w:r>
            <w:r w:rsidRPr="00DC4302">
              <w:rPr>
                <w:rFonts w:ascii="Garamond" w:hAnsi="Garamond"/>
                <w:sz w:val="22"/>
                <w:szCs w:val="22"/>
              </w:rPr>
              <w:t xml:space="preserve"> в соответствии с приведенной ниже формулой:</w:t>
            </w:r>
          </w:p>
          <w:p w:rsidR="00BB4CC7" w:rsidRPr="00295CA7" w:rsidRDefault="00BB4CC7" w:rsidP="00A50CEC">
            <w:pPr>
              <w:pStyle w:val="7"/>
              <w:numPr>
                <w:ilvl w:val="6"/>
                <w:numId w:val="18"/>
              </w:numPr>
              <w:spacing w:before="120" w:after="120"/>
              <w:ind w:left="0" w:firstLine="0"/>
              <w:jc w:val="center"/>
              <w:rPr>
                <w:sz w:val="22"/>
                <w:szCs w:val="22"/>
                <w:lang w:val="ru-RU"/>
              </w:rPr>
            </w:pPr>
            <w:r w:rsidRPr="00295CA7">
              <w:rPr>
                <w:position w:val="-14"/>
                <w:sz w:val="22"/>
                <w:szCs w:val="22"/>
              </w:rPr>
              <w:object w:dxaOrig="5420" w:dyaOrig="400">
                <v:shape id="_x0000_i1176" type="#_x0000_t75" style="width:268.5pt;height:19.5pt" o:ole="">
                  <v:imagedata r:id="rId233" o:title=""/>
                </v:shape>
                <o:OLEObject Type="Embed" ProgID="Equation.3" ShapeID="_x0000_i1176" DrawAspect="Content" ObjectID="_1544265409" r:id="rId236"/>
              </w:object>
            </w:r>
            <w:r w:rsidRPr="00295CA7">
              <w:rPr>
                <w:position w:val="-14"/>
                <w:sz w:val="22"/>
                <w:szCs w:val="22"/>
                <w:lang w:val="ru-RU"/>
              </w:rPr>
              <w:t>,</w:t>
            </w:r>
          </w:p>
          <w:p w:rsidR="00BB4CC7" w:rsidRPr="00295CA7" w:rsidRDefault="00BB4CC7" w:rsidP="00A50CEC">
            <w:pPr>
              <w:pStyle w:val="7"/>
              <w:numPr>
                <w:ilvl w:val="6"/>
                <w:numId w:val="18"/>
              </w:numPr>
              <w:spacing w:before="120" w:after="120"/>
              <w:ind w:left="492" w:hanging="492"/>
              <w:jc w:val="both"/>
              <w:rPr>
                <w:sz w:val="22"/>
                <w:szCs w:val="22"/>
                <w:lang w:val="ru-RU"/>
              </w:rPr>
            </w:pPr>
            <w:r w:rsidRPr="00295CA7">
              <w:rPr>
                <w:sz w:val="22"/>
                <w:szCs w:val="22"/>
                <w:lang w:val="ru-RU"/>
              </w:rPr>
              <w:t xml:space="preserve">где </w:t>
            </w:r>
            <w:r w:rsidRPr="00295CA7">
              <w:rPr>
                <w:sz w:val="22"/>
                <w:szCs w:val="22"/>
              </w:rPr>
              <w:object w:dxaOrig="720" w:dyaOrig="340">
                <v:shape id="_x0000_i1177" type="#_x0000_t75" style="width:45pt;height:22.5pt" o:ole="">
                  <v:imagedata r:id="rId229" o:title=""/>
                </v:shape>
                <o:OLEObject Type="Embed" ProgID="Equation.3" ShapeID="_x0000_i1177" DrawAspect="Content" ObjectID="_1544265410" r:id="rId237"/>
              </w:object>
            </w:r>
            <w:r w:rsidRPr="00295CA7">
              <w:rPr>
                <w:sz w:val="22"/>
                <w:szCs w:val="22"/>
                <w:lang w:val="ru-RU"/>
              </w:rPr>
              <w:t xml:space="preserve">− плановый почасовой объем перетока электроэнергии из Калининградской области </w:t>
            </w:r>
            <w:r w:rsidRPr="00295CA7">
              <w:rPr>
                <w:sz w:val="22"/>
                <w:szCs w:val="22"/>
                <w:highlight w:val="yellow"/>
                <w:lang w:val="ru-RU"/>
              </w:rPr>
              <w:t>или из</w:t>
            </w:r>
            <w:r w:rsidRPr="00295CA7">
              <w:rPr>
                <w:sz w:val="22"/>
                <w:szCs w:val="22"/>
                <w:lang w:val="ru-RU"/>
              </w:rPr>
              <w:t xml:space="preserve"> второй неценовой зоны в сечениях экспорта-импорта, определенный в соответствии с п. 4 настоящего Регламента.</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sidRPr="005007FF">
              <w:rPr>
                <w:rFonts w:ascii="Garamond" w:hAnsi="Garamond"/>
                <w:b/>
                <w:sz w:val="22"/>
                <w:szCs w:val="22"/>
              </w:rPr>
              <w:lastRenderedPageBreak/>
              <w:t>8.3.2</w:t>
            </w:r>
          </w:p>
        </w:tc>
        <w:tc>
          <w:tcPr>
            <w:tcW w:w="6921" w:type="dxa"/>
          </w:tcPr>
          <w:p w:rsidR="00BB4CC7" w:rsidRPr="00295CA7" w:rsidRDefault="00BB4CC7" w:rsidP="00A50CEC">
            <w:pPr>
              <w:pStyle w:val="7"/>
              <w:numPr>
                <w:ilvl w:val="6"/>
                <w:numId w:val="18"/>
              </w:numPr>
              <w:spacing w:before="120" w:after="120"/>
              <w:ind w:left="0" w:firstLine="600"/>
              <w:jc w:val="both"/>
              <w:rPr>
                <w:i/>
                <w:sz w:val="22"/>
                <w:szCs w:val="22"/>
                <w:lang w:val="ru-RU"/>
              </w:rPr>
            </w:pPr>
            <w:r w:rsidRPr="00295CA7">
              <w:rPr>
                <w:sz w:val="22"/>
                <w:szCs w:val="22"/>
                <w:lang w:val="ru-RU"/>
              </w:rPr>
              <w:t xml:space="preserve">8.3.2. Для </w:t>
            </w:r>
            <w:r w:rsidRPr="00295CA7">
              <w:rPr>
                <w:sz w:val="22"/>
                <w:szCs w:val="22"/>
                <w:highlight w:val="yellow"/>
                <w:lang w:val="ru-RU"/>
              </w:rPr>
              <w:t>У</w:t>
            </w:r>
            <w:r w:rsidRPr="00295CA7">
              <w:rPr>
                <w:sz w:val="22"/>
                <w:szCs w:val="22"/>
                <w:lang w:val="ru-RU"/>
              </w:rPr>
              <w:t xml:space="preserve">частников оптового рынка – поставщиков </w:t>
            </w:r>
            <w:r w:rsidRPr="00295CA7">
              <w:rPr>
                <w:sz w:val="22"/>
                <w:szCs w:val="22"/>
                <w:highlight w:val="yellow"/>
                <w:lang w:val="ru-RU"/>
              </w:rPr>
              <w:t xml:space="preserve">электроэнергии на оптовый рынок в соответствии с прогнозным балансом </w:t>
            </w:r>
            <w:r w:rsidRPr="00295CA7">
              <w:rPr>
                <w:bCs/>
                <w:color w:val="000000"/>
                <w:sz w:val="22"/>
                <w:szCs w:val="22"/>
                <w:highlight w:val="yellow"/>
                <w:lang w:val="ru-RU"/>
              </w:rPr>
              <w:t>ФАС</w:t>
            </w:r>
            <w:r w:rsidRPr="00295CA7">
              <w:rPr>
                <w:sz w:val="22"/>
                <w:szCs w:val="22"/>
                <w:lang w:val="ru-RU"/>
              </w:rPr>
              <w:t>, ГТП генерации которых отнесены к соответствующей неценовой зоне, КО в целях расчета плановой стоимости определяет предварительные плановые почасовые объемы продажи электроэнергии по четырехсторонним договорам, в соответствии с приведенной ниже формулой:</w:t>
            </w:r>
          </w:p>
          <w:p w:rsidR="00BB4CC7" w:rsidRPr="00295CA7" w:rsidRDefault="00BB4CC7" w:rsidP="00A50CEC">
            <w:pPr>
              <w:pStyle w:val="7"/>
              <w:numPr>
                <w:ilvl w:val="6"/>
                <w:numId w:val="18"/>
              </w:numPr>
              <w:spacing w:before="120" w:after="120"/>
              <w:ind w:left="0" w:firstLine="0"/>
              <w:jc w:val="center"/>
              <w:rPr>
                <w:sz w:val="22"/>
                <w:szCs w:val="22"/>
                <w:lang w:val="ru-RU"/>
              </w:rPr>
            </w:pPr>
            <w:r w:rsidRPr="00295CA7">
              <w:rPr>
                <w:position w:val="-44"/>
                <w:sz w:val="22"/>
                <w:szCs w:val="22"/>
              </w:rPr>
              <w:object w:dxaOrig="8320" w:dyaOrig="999">
                <v:shape id="_x0000_i1178" type="#_x0000_t75" style="width:328.5pt;height:40.5pt" o:ole="">
                  <v:imagedata r:id="rId238" o:title=""/>
                </v:shape>
                <o:OLEObject Type="Embed" ProgID="Equation.3" ShapeID="_x0000_i1178" DrawAspect="Content" ObjectID="_1544265411" r:id="rId239"/>
              </w:object>
            </w:r>
            <w:r w:rsidRPr="00295CA7">
              <w:rPr>
                <w:sz w:val="22"/>
                <w:szCs w:val="22"/>
                <w:lang w:val="ru-RU"/>
              </w:rPr>
              <w:t>,</w:t>
            </w:r>
          </w:p>
          <w:p w:rsidR="00BB4CC7" w:rsidRPr="001C2D45" w:rsidRDefault="00BB4CC7" w:rsidP="0038264B">
            <w:pPr>
              <w:spacing w:before="120" w:after="120"/>
              <w:jc w:val="both"/>
              <w:rPr>
                <w:rFonts w:ascii="Garamond" w:hAnsi="Garamond"/>
              </w:rPr>
            </w:pPr>
            <w:r w:rsidRPr="001C2D45">
              <w:rPr>
                <w:rFonts w:ascii="Garamond" w:hAnsi="Garamond"/>
                <w:sz w:val="22"/>
                <w:szCs w:val="22"/>
                <w:lang w:eastAsia="en-US"/>
              </w:rPr>
              <w:t xml:space="preserve">где </w:t>
            </w:r>
            <w:r w:rsidRPr="001C2D45">
              <w:rPr>
                <w:rFonts w:ascii="Garamond" w:hAnsi="Garamond"/>
                <w:position w:val="-12"/>
                <w:sz w:val="22"/>
                <w:szCs w:val="22"/>
              </w:rPr>
              <w:object w:dxaOrig="1100" w:dyaOrig="340">
                <v:shape id="_x0000_i1179" type="#_x0000_t75" style="width:71.25pt;height:22.5pt" o:ole="">
                  <v:imagedata r:id="rId240" o:title=""/>
                </v:shape>
                <o:OLEObject Type="Embed" ProgID="Equation.3" ShapeID="_x0000_i1179" DrawAspect="Content" ObjectID="_1544265412" r:id="rId241"/>
              </w:object>
            </w:r>
            <w:r w:rsidRPr="001C2D45">
              <w:rPr>
                <w:rFonts w:ascii="Garamond" w:hAnsi="Garamond"/>
                <w:sz w:val="22"/>
                <w:szCs w:val="22"/>
              </w:rPr>
              <w:t xml:space="preserve"> и</w:t>
            </w:r>
            <w:r w:rsidRPr="001C2D45">
              <w:rPr>
                <w:rFonts w:ascii="Garamond" w:hAnsi="Garamond"/>
                <w:position w:val="-12"/>
                <w:sz w:val="22"/>
                <w:szCs w:val="22"/>
              </w:rPr>
              <w:object w:dxaOrig="880" w:dyaOrig="340">
                <v:shape id="_x0000_i1180" type="#_x0000_t75" style="width:56.25pt;height:21.75pt" o:ole="">
                  <v:imagedata r:id="rId242" o:title=""/>
                </v:shape>
                <o:OLEObject Type="Embed" ProgID="Equation.3" ShapeID="_x0000_i1180" DrawAspect="Content" ObjectID="_1544265413" r:id="rId243"/>
              </w:object>
            </w:r>
            <w:r w:rsidRPr="001C2D45">
              <w:rPr>
                <w:rFonts w:ascii="Garamond" w:hAnsi="Garamond"/>
                <w:sz w:val="22"/>
                <w:szCs w:val="22"/>
              </w:rPr>
              <w:t>рассчитываются в соответствии с п. 7 настоящего Регламента.</w:t>
            </w:r>
          </w:p>
          <w:p w:rsidR="00BB4CC7" w:rsidRPr="00295CA7" w:rsidRDefault="00BB4CC7" w:rsidP="00A50CEC">
            <w:pPr>
              <w:pStyle w:val="7"/>
              <w:numPr>
                <w:ilvl w:val="6"/>
                <w:numId w:val="18"/>
              </w:numPr>
              <w:spacing w:before="120" w:after="120"/>
              <w:ind w:left="126" w:firstLine="426"/>
              <w:jc w:val="both"/>
              <w:rPr>
                <w:sz w:val="22"/>
                <w:lang w:val="ru-RU"/>
              </w:rPr>
            </w:pPr>
            <w:r w:rsidRPr="00295CA7">
              <w:rPr>
                <w:sz w:val="22"/>
                <w:szCs w:val="22"/>
                <w:lang w:val="ru-RU"/>
              </w:rPr>
              <w:t xml:space="preserve">В случае если для всех ГТП генерации величина </w:t>
            </w:r>
            <w:r w:rsidRPr="00295CA7">
              <w:rPr>
                <w:sz w:val="22"/>
                <w:szCs w:val="22"/>
                <w:lang w:val="ru-RU"/>
              </w:rPr>
              <w:object w:dxaOrig="639" w:dyaOrig="340">
                <v:shape id="_x0000_i1181" type="#_x0000_t75" style="width:33pt;height:17.25pt" o:ole="">
                  <v:imagedata r:id="rId244" o:title=""/>
                </v:shape>
                <o:OLEObject Type="Embed" ProgID="Equation.3" ShapeID="_x0000_i1181" DrawAspect="Content" ObjectID="_1544265414" r:id="rId245"/>
              </w:object>
            </w:r>
            <w:r w:rsidRPr="00295CA7">
              <w:rPr>
                <w:sz w:val="22"/>
                <w:szCs w:val="22"/>
                <w:lang w:val="ru-RU"/>
              </w:rPr>
              <w:t xml:space="preserve"> равна нулю, то величина планового почасового потребления в ГТП потребления поставщика </w:t>
            </w:r>
            <w:r w:rsidRPr="00295CA7">
              <w:rPr>
                <w:sz w:val="22"/>
                <w:szCs w:val="22"/>
                <w:lang w:val="ru-RU"/>
              </w:rPr>
              <w:object w:dxaOrig="680" w:dyaOrig="340">
                <v:shape id="_x0000_i1182" type="#_x0000_t75" style="width:33.75pt;height:17.25pt" o:ole="">
                  <v:imagedata r:id="rId246" o:title=""/>
                </v:shape>
                <o:OLEObject Type="Embed" ProgID="Equation.3" ShapeID="_x0000_i1182" DrawAspect="Content" ObjectID="_1544265415" r:id="rId247"/>
              </w:object>
            </w:r>
            <w:r w:rsidRPr="00295CA7">
              <w:rPr>
                <w:sz w:val="22"/>
                <w:szCs w:val="22"/>
                <w:lang w:val="ru-RU"/>
              </w:rPr>
              <w:t xml:space="preserve"> распределяется КО пропорционально установленной мощности в указанных ГТП генерации. </w:t>
            </w:r>
          </w:p>
        </w:tc>
        <w:tc>
          <w:tcPr>
            <w:tcW w:w="6921" w:type="dxa"/>
          </w:tcPr>
          <w:p w:rsidR="00BB4CC7" w:rsidRPr="00295CA7" w:rsidRDefault="00BB4CC7" w:rsidP="00A50CEC">
            <w:pPr>
              <w:pStyle w:val="7"/>
              <w:numPr>
                <w:ilvl w:val="6"/>
                <w:numId w:val="18"/>
              </w:numPr>
              <w:spacing w:before="120" w:after="120"/>
              <w:ind w:left="0" w:firstLine="600"/>
              <w:jc w:val="both"/>
              <w:rPr>
                <w:i/>
                <w:sz w:val="22"/>
                <w:szCs w:val="22"/>
                <w:lang w:val="ru-RU"/>
              </w:rPr>
            </w:pPr>
            <w:r w:rsidRPr="00295CA7">
              <w:rPr>
                <w:sz w:val="22"/>
                <w:szCs w:val="22"/>
                <w:lang w:val="ru-RU"/>
              </w:rPr>
              <w:t xml:space="preserve">8.3.2. Для </w:t>
            </w:r>
            <w:r w:rsidRPr="00295CA7">
              <w:rPr>
                <w:sz w:val="22"/>
                <w:szCs w:val="22"/>
                <w:highlight w:val="yellow"/>
                <w:lang w:val="ru-RU"/>
              </w:rPr>
              <w:t>у</w:t>
            </w:r>
            <w:r w:rsidRPr="00295CA7">
              <w:rPr>
                <w:sz w:val="22"/>
                <w:szCs w:val="22"/>
                <w:lang w:val="ru-RU"/>
              </w:rPr>
              <w:t xml:space="preserve">частников оптового рынка – поставщиков </w:t>
            </w:r>
            <w:r w:rsidRPr="00295CA7">
              <w:rPr>
                <w:sz w:val="22"/>
                <w:szCs w:val="22"/>
                <w:highlight w:val="yellow"/>
                <w:lang w:val="ru-RU"/>
              </w:rPr>
              <w:t>электрической энергии и мощности</w:t>
            </w:r>
            <w:r w:rsidRPr="00295CA7">
              <w:rPr>
                <w:sz w:val="22"/>
                <w:szCs w:val="22"/>
                <w:lang w:val="ru-RU"/>
              </w:rPr>
              <w:t xml:space="preserve">, ГТП генерации которых отнесены к соответствующей неценовой зоне, КО в целях расчета плановой стоимости определяет предварительные плановые почасовые объемы продажи электроэнергии </w:t>
            </w:r>
            <w:r w:rsidRPr="00295CA7">
              <w:rPr>
                <w:sz w:val="22"/>
                <w:szCs w:val="22"/>
                <w:highlight w:val="yellow"/>
                <w:lang w:val="ru-RU"/>
              </w:rPr>
              <w:t>в отношении ГТП генерации</w:t>
            </w:r>
            <w:r w:rsidRPr="00295CA7">
              <w:rPr>
                <w:sz w:val="22"/>
                <w:szCs w:val="22"/>
                <w:lang w:val="ru-RU"/>
              </w:rPr>
              <w:t xml:space="preserve">  по </w:t>
            </w:r>
            <w:r w:rsidRPr="00295CA7">
              <w:rPr>
                <w:sz w:val="22"/>
                <w:szCs w:val="22"/>
                <w:highlight w:val="yellow"/>
                <w:lang w:val="ru-RU"/>
              </w:rPr>
              <w:t xml:space="preserve">договорам комиссии НЦЗ </w:t>
            </w:r>
            <w:r w:rsidRPr="00295CA7">
              <w:rPr>
                <w:rFonts w:ascii="Courier New" w:hAnsi="Courier New" w:cs="Courier New"/>
                <w:sz w:val="22"/>
                <w:szCs w:val="22"/>
                <w:highlight w:val="yellow"/>
                <w:lang w:val="ru-RU"/>
              </w:rPr>
              <w:t>-</w:t>
            </w:r>
            <w:r w:rsidRPr="00295CA7">
              <w:rPr>
                <w:sz w:val="22"/>
                <w:szCs w:val="22"/>
                <w:highlight w:val="yellow"/>
                <w:lang w:val="ru-RU"/>
              </w:rPr>
              <w:t xml:space="preserve"> для неценовых зон Архангельской области, Калининградской области и Республики Коми и по договорам купли-продажи электрической энергии для ЕЗ – для второй неценовой зоны),</w:t>
            </w:r>
            <w:r w:rsidRPr="00295CA7">
              <w:rPr>
                <w:sz w:val="22"/>
                <w:szCs w:val="22"/>
                <w:lang w:val="ru-RU"/>
              </w:rPr>
              <w:t xml:space="preserve"> в соответствии с приведенной ниже формулой:</w:t>
            </w:r>
          </w:p>
          <w:p w:rsidR="00BB4CC7" w:rsidRPr="00295CA7" w:rsidRDefault="00BB4CC7" w:rsidP="00A50CEC">
            <w:pPr>
              <w:pStyle w:val="7"/>
              <w:numPr>
                <w:ilvl w:val="6"/>
                <w:numId w:val="18"/>
              </w:numPr>
              <w:spacing w:before="120" w:after="120"/>
              <w:ind w:left="0" w:firstLine="0"/>
              <w:jc w:val="center"/>
              <w:rPr>
                <w:sz w:val="22"/>
                <w:szCs w:val="22"/>
                <w:lang w:val="ru-RU"/>
              </w:rPr>
            </w:pPr>
            <w:r w:rsidRPr="00295CA7">
              <w:rPr>
                <w:position w:val="-44"/>
                <w:sz w:val="22"/>
                <w:szCs w:val="22"/>
              </w:rPr>
              <w:object w:dxaOrig="8320" w:dyaOrig="999">
                <v:shape id="_x0000_i1183" type="#_x0000_t75" style="width:312pt;height:39pt" o:ole="">
                  <v:imagedata r:id="rId238" o:title=""/>
                </v:shape>
                <o:OLEObject Type="Embed" ProgID="Equation.3" ShapeID="_x0000_i1183" DrawAspect="Content" ObjectID="_1544265416" r:id="rId248"/>
              </w:object>
            </w:r>
            <w:r w:rsidRPr="00295CA7">
              <w:rPr>
                <w:sz w:val="22"/>
                <w:szCs w:val="22"/>
                <w:lang w:val="ru-RU"/>
              </w:rPr>
              <w:t>,</w:t>
            </w:r>
          </w:p>
          <w:p w:rsidR="00BB4CC7" w:rsidRPr="001C2D45" w:rsidRDefault="00BB4CC7" w:rsidP="0038264B">
            <w:pPr>
              <w:spacing w:before="120" w:after="120"/>
              <w:jc w:val="both"/>
              <w:rPr>
                <w:rFonts w:ascii="Garamond" w:hAnsi="Garamond"/>
              </w:rPr>
            </w:pPr>
            <w:r w:rsidRPr="001C2D45">
              <w:rPr>
                <w:rFonts w:ascii="Garamond" w:hAnsi="Garamond"/>
                <w:sz w:val="22"/>
                <w:szCs w:val="22"/>
                <w:lang w:eastAsia="en-US"/>
              </w:rPr>
              <w:t xml:space="preserve">где </w:t>
            </w:r>
            <w:r w:rsidRPr="001C2D45">
              <w:rPr>
                <w:rFonts w:ascii="Garamond" w:hAnsi="Garamond"/>
                <w:position w:val="-12"/>
                <w:sz w:val="22"/>
                <w:szCs w:val="22"/>
              </w:rPr>
              <w:object w:dxaOrig="1100" w:dyaOrig="340">
                <v:shape id="_x0000_i1184" type="#_x0000_t75" style="width:71.25pt;height:22.5pt" o:ole="">
                  <v:imagedata r:id="rId240" o:title=""/>
                </v:shape>
                <o:OLEObject Type="Embed" ProgID="Equation.3" ShapeID="_x0000_i1184" DrawAspect="Content" ObjectID="_1544265417" r:id="rId249"/>
              </w:object>
            </w:r>
            <w:r w:rsidRPr="001C2D45">
              <w:rPr>
                <w:rFonts w:ascii="Garamond" w:hAnsi="Garamond"/>
                <w:sz w:val="22"/>
                <w:szCs w:val="22"/>
              </w:rPr>
              <w:t xml:space="preserve"> и</w:t>
            </w:r>
            <w:r w:rsidRPr="001C2D45">
              <w:rPr>
                <w:rFonts w:ascii="Garamond" w:hAnsi="Garamond"/>
                <w:position w:val="-12"/>
                <w:sz w:val="22"/>
                <w:szCs w:val="22"/>
              </w:rPr>
              <w:object w:dxaOrig="880" w:dyaOrig="340">
                <v:shape id="_x0000_i1185" type="#_x0000_t75" style="width:56.25pt;height:21.75pt" o:ole="">
                  <v:imagedata r:id="rId242" o:title=""/>
                </v:shape>
                <o:OLEObject Type="Embed" ProgID="Equation.3" ShapeID="_x0000_i1185" DrawAspect="Content" ObjectID="_1544265418" r:id="rId250"/>
              </w:object>
            </w:r>
            <w:r w:rsidRPr="001C2D45">
              <w:rPr>
                <w:rFonts w:ascii="Garamond" w:hAnsi="Garamond"/>
                <w:sz w:val="22"/>
                <w:szCs w:val="22"/>
              </w:rPr>
              <w:t>рассчитываются в соответствии с п. 7 настоящего Регламента.</w:t>
            </w:r>
          </w:p>
          <w:p w:rsidR="00BB4CC7" w:rsidRPr="00295CA7" w:rsidRDefault="00BB4CC7" w:rsidP="00A50CEC">
            <w:pPr>
              <w:pStyle w:val="7"/>
              <w:numPr>
                <w:ilvl w:val="6"/>
                <w:numId w:val="18"/>
              </w:numPr>
              <w:spacing w:before="120" w:after="120"/>
              <w:ind w:left="0" w:firstLine="600"/>
              <w:jc w:val="both"/>
              <w:rPr>
                <w:sz w:val="22"/>
                <w:lang w:val="ru-RU"/>
              </w:rPr>
            </w:pPr>
            <w:r w:rsidRPr="00295CA7">
              <w:rPr>
                <w:sz w:val="22"/>
                <w:szCs w:val="22"/>
                <w:lang w:val="ru-RU"/>
              </w:rPr>
              <w:t xml:space="preserve">В случае если для всех ГТП генерации величина </w:t>
            </w:r>
            <w:r w:rsidRPr="00295CA7">
              <w:rPr>
                <w:sz w:val="22"/>
                <w:szCs w:val="22"/>
                <w:lang w:val="ru-RU"/>
              </w:rPr>
              <w:object w:dxaOrig="639" w:dyaOrig="340">
                <v:shape id="_x0000_i1186" type="#_x0000_t75" style="width:33pt;height:17.25pt" o:ole="">
                  <v:imagedata r:id="rId244" o:title=""/>
                </v:shape>
                <o:OLEObject Type="Embed" ProgID="Equation.3" ShapeID="_x0000_i1186" DrawAspect="Content" ObjectID="_1544265419" r:id="rId251"/>
              </w:object>
            </w:r>
            <w:r w:rsidRPr="00295CA7">
              <w:rPr>
                <w:sz w:val="22"/>
                <w:szCs w:val="22"/>
                <w:lang w:val="ru-RU"/>
              </w:rPr>
              <w:t xml:space="preserve"> равна нулю, то величина планового почасового потребления в ГТП потребления поставщика </w:t>
            </w:r>
            <w:r w:rsidRPr="00295CA7">
              <w:rPr>
                <w:sz w:val="22"/>
                <w:szCs w:val="22"/>
                <w:lang w:val="ru-RU"/>
              </w:rPr>
              <w:object w:dxaOrig="680" w:dyaOrig="340">
                <v:shape id="_x0000_i1187" type="#_x0000_t75" style="width:33.75pt;height:17.25pt" o:ole="">
                  <v:imagedata r:id="rId246" o:title=""/>
                </v:shape>
                <o:OLEObject Type="Embed" ProgID="Equation.3" ShapeID="_x0000_i1187" DrawAspect="Content" ObjectID="_1544265420" r:id="rId252"/>
              </w:object>
            </w:r>
            <w:r w:rsidRPr="00295CA7">
              <w:rPr>
                <w:sz w:val="22"/>
                <w:szCs w:val="22"/>
                <w:lang w:val="ru-RU"/>
              </w:rPr>
              <w:t xml:space="preserve"> распределяется КО пропорционально установленной мощности в указанных ГТП генерации. </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sidRPr="00F2542D">
              <w:rPr>
                <w:rFonts w:ascii="Garamond" w:hAnsi="Garamond"/>
                <w:b/>
                <w:sz w:val="22"/>
                <w:szCs w:val="22"/>
              </w:rPr>
              <w:t>9.1</w:t>
            </w:r>
          </w:p>
        </w:tc>
        <w:tc>
          <w:tcPr>
            <w:tcW w:w="6921" w:type="dxa"/>
          </w:tcPr>
          <w:p w:rsidR="00BB4CC7" w:rsidRPr="00295CA7" w:rsidRDefault="00BB4CC7" w:rsidP="00A50CEC">
            <w:pPr>
              <w:pStyle w:val="7"/>
              <w:numPr>
                <w:ilvl w:val="6"/>
                <w:numId w:val="18"/>
              </w:numPr>
              <w:spacing w:before="120" w:after="120"/>
              <w:ind w:left="0" w:firstLine="600"/>
              <w:jc w:val="both"/>
              <w:rPr>
                <w:sz w:val="22"/>
                <w:szCs w:val="22"/>
                <w:lang w:val="ru-RU"/>
              </w:rPr>
            </w:pPr>
            <w:r w:rsidRPr="00295CA7">
              <w:rPr>
                <w:sz w:val="22"/>
                <w:szCs w:val="22"/>
                <w:lang w:val="ru-RU"/>
              </w:rPr>
              <w:t>…</w:t>
            </w:r>
          </w:p>
          <w:p w:rsidR="00BB4CC7" w:rsidRPr="008A34CD" w:rsidRDefault="00BB4CC7" w:rsidP="00A50CEC">
            <w:pPr>
              <w:pStyle w:val="8"/>
              <w:numPr>
                <w:ilvl w:val="7"/>
                <w:numId w:val="18"/>
              </w:numPr>
              <w:spacing w:before="120" w:after="120"/>
              <w:ind w:left="0" w:firstLine="0"/>
              <w:jc w:val="both"/>
              <w:rPr>
                <w:rFonts w:ascii="Garamond" w:hAnsi="Garamond"/>
                <w:i w:val="0"/>
                <w:sz w:val="22"/>
                <w:szCs w:val="22"/>
                <w:lang w:val="ru-RU"/>
              </w:rPr>
            </w:pPr>
            <w:r w:rsidRPr="001C2D45">
              <w:rPr>
                <w:rFonts w:ascii="Garamond" w:hAnsi="Garamond"/>
                <w:i w:val="0"/>
                <w:position w:val="-14"/>
                <w:sz w:val="22"/>
                <w:szCs w:val="22"/>
                <w:lang w:val="ru-RU"/>
              </w:rPr>
              <w:object w:dxaOrig="900" w:dyaOrig="400">
                <v:shape id="_x0000_i1188" type="#_x0000_t75" style="width:45.75pt;height:20.25pt" o:ole="">
                  <v:imagedata r:id="rId253" o:title=""/>
                </v:shape>
                <o:OLEObject Type="Embed" ProgID="Equation.3" ShapeID="_x0000_i1188" DrawAspect="Content" ObjectID="_1544265421" r:id="rId254"/>
              </w:object>
            </w:r>
            <w:r w:rsidRPr="001C2D45">
              <w:rPr>
                <w:rFonts w:ascii="Garamond" w:hAnsi="Garamond"/>
                <w:i w:val="0"/>
                <w:sz w:val="22"/>
                <w:szCs w:val="22"/>
                <w:lang w:val="ru-RU"/>
              </w:rPr>
              <w:t xml:space="preserve"> – предварительный объем покупки </w:t>
            </w:r>
            <w:r w:rsidRPr="00E577A1">
              <w:rPr>
                <w:rFonts w:ascii="Garamond" w:hAnsi="Garamond"/>
                <w:i w:val="0"/>
                <w:sz w:val="22"/>
                <w:szCs w:val="22"/>
                <w:highlight w:val="yellow"/>
                <w:lang w:val="ru-RU"/>
              </w:rPr>
              <w:t>по</w:t>
            </w:r>
            <w:r w:rsidRPr="001C2D45">
              <w:rPr>
                <w:rFonts w:ascii="Garamond" w:hAnsi="Garamond"/>
                <w:i w:val="0"/>
                <w:sz w:val="22"/>
                <w:szCs w:val="22"/>
                <w:lang w:val="ru-RU"/>
              </w:rPr>
              <w:t xml:space="preserve"> </w:t>
            </w:r>
            <w:r w:rsidRPr="00FF0781">
              <w:rPr>
                <w:rFonts w:ascii="Garamond" w:hAnsi="Garamond"/>
                <w:i w:val="0"/>
                <w:sz w:val="22"/>
                <w:szCs w:val="22"/>
                <w:highlight w:val="yellow"/>
                <w:lang w:val="ru-RU"/>
              </w:rPr>
              <w:t>четырехстороннему договору</w:t>
            </w:r>
            <w:r w:rsidRPr="001C2D45">
              <w:rPr>
                <w:rFonts w:ascii="Garamond" w:hAnsi="Garamond"/>
                <w:i w:val="0"/>
                <w:sz w:val="22"/>
                <w:szCs w:val="22"/>
                <w:lang w:val="ru-RU"/>
              </w:rPr>
              <w:t xml:space="preserve"> в объеме превышения суммарного за расчетный период объема планового почасового потребления электрической энергии над объемом электрической энергии, заплан</w:t>
            </w:r>
            <w:r>
              <w:rPr>
                <w:rFonts w:ascii="Garamond" w:hAnsi="Garamond"/>
                <w:i w:val="0"/>
                <w:sz w:val="22"/>
                <w:szCs w:val="22"/>
                <w:lang w:val="ru-RU"/>
              </w:rPr>
              <w:t>ированным для данного участника</w:t>
            </w:r>
            <w:r w:rsidRPr="001C2D45">
              <w:rPr>
                <w:rFonts w:ascii="Garamond" w:hAnsi="Garamond"/>
                <w:i w:val="0"/>
                <w:sz w:val="22"/>
                <w:szCs w:val="22"/>
                <w:lang w:val="ru-RU"/>
              </w:rPr>
              <w:t xml:space="preserve"> </w:t>
            </w:r>
            <w:r w:rsidRPr="001C2D45">
              <w:rPr>
                <w:rFonts w:ascii="Garamond" w:hAnsi="Garamond"/>
                <w:sz w:val="22"/>
                <w:szCs w:val="22"/>
                <w:lang w:val="en-US"/>
              </w:rPr>
              <w:t>i</w:t>
            </w:r>
            <w:r w:rsidRPr="001C2D45">
              <w:rPr>
                <w:rFonts w:ascii="Garamond" w:hAnsi="Garamond"/>
                <w:i w:val="0"/>
                <w:sz w:val="22"/>
                <w:szCs w:val="22"/>
                <w:lang w:val="ru-RU"/>
              </w:rPr>
              <w:t xml:space="preserve"> оптового рынка в </w:t>
            </w:r>
            <w:r w:rsidRPr="001C2D45">
              <w:rPr>
                <w:rFonts w:ascii="Garamond" w:hAnsi="Garamond"/>
                <w:sz w:val="22"/>
                <w:szCs w:val="22"/>
                <w:lang w:val="ru-RU"/>
              </w:rPr>
              <w:t xml:space="preserve">Сводном прогнозном балансе производства и поставок электрической энергии в рамках единой энергетической системы России </w:t>
            </w:r>
            <w:r w:rsidRPr="001C2D45">
              <w:rPr>
                <w:rFonts w:ascii="Garamond" w:hAnsi="Garamond"/>
                <w:i w:val="0"/>
                <w:sz w:val="22"/>
                <w:szCs w:val="22"/>
                <w:lang w:val="ru-RU"/>
              </w:rPr>
              <w:t xml:space="preserve">(далее ― прогнозный баланс </w:t>
            </w:r>
            <w:r w:rsidRPr="008E4F27">
              <w:rPr>
                <w:rFonts w:ascii="Garamond" w:hAnsi="Garamond"/>
                <w:bCs/>
                <w:i w:val="0"/>
                <w:color w:val="000000"/>
                <w:sz w:val="22"/>
                <w:szCs w:val="22"/>
                <w:lang w:val="ru-RU"/>
              </w:rPr>
              <w:t>ФАС</w:t>
            </w:r>
            <w:r w:rsidRPr="001C2D45">
              <w:rPr>
                <w:rFonts w:ascii="Garamond" w:hAnsi="Garamond"/>
                <w:i w:val="0"/>
                <w:sz w:val="22"/>
                <w:szCs w:val="22"/>
                <w:lang w:val="ru-RU"/>
              </w:rPr>
              <w:t xml:space="preserve">), приведенный к часу </w:t>
            </w:r>
            <w:r w:rsidRPr="001C2D45">
              <w:rPr>
                <w:rFonts w:ascii="Garamond" w:hAnsi="Garamond"/>
                <w:sz w:val="22"/>
                <w:szCs w:val="22"/>
                <w:lang w:val="ru-RU"/>
              </w:rPr>
              <w:t>h</w:t>
            </w:r>
            <w:r w:rsidRPr="001C2D45">
              <w:rPr>
                <w:rFonts w:ascii="Garamond" w:hAnsi="Garamond"/>
                <w:i w:val="0"/>
                <w:sz w:val="22"/>
                <w:szCs w:val="22"/>
                <w:lang w:val="ru-RU"/>
              </w:rPr>
              <w:t xml:space="preserve"> в разрезе ГТП </w:t>
            </w:r>
            <w:r w:rsidRPr="001C2D45">
              <w:rPr>
                <w:rFonts w:ascii="Garamond" w:hAnsi="Garamond"/>
                <w:sz w:val="22"/>
                <w:szCs w:val="22"/>
                <w:lang w:val="en-US"/>
              </w:rPr>
              <w:t>x</w:t>
            </w:r>
            <w:r w:rsidRPr="001C2D45">
              <w:rPr>
                <w:rFonts w:ascii="Garamond" w:hAnsi="Garamond"/>
                <w:i w:val="0"/>
                <w:sz w:val="22"/>
                <w:szCs w:val="22"/>
                <w:lang w:val="ru-RU"/>
              </w:rPr>
              <w:t xml:space="preserve"> и рассчитываемый в соответствии с формулой:</w:t>
            </w:r>
          </w:p>
          <w:p w:rsidR="00BB4CC7" w:rsidRDefault="00BB4CC7" w:rsidP="0038264B">
            <w:pPr>
              <w:rPr>
                <w:lang w:eastAsia="en-US"/>
              </w:rPr>
            </w:pPr>
            <w:r>
              <w:rPr>
                <w:lang w:eastAsia="en-US"/>
              </w:rPr>
              <w:t>…</w:t>
            </w:r>
          </w:p>
          <w:p w:rsidR="00BB4CC7" w:rsidRPr="00E577A1" w:rsidRDefault="00BB4CC7" w:rsidP="00E577A1">
            <w:pPr>
              <w:spacing w:before="120" w:after="120"/>
              <w:jc w:val="both"/>
              <w:rPr>
                <w:rFonts w:ascii="Garamond" w:hAnsi="Garamond"/>
                <w:lang w:eastAsia="en-US"/>
              </w:rPr>
            </w:pPr>
            <w:r w:rsidRPr="001C2D45">
              <w:rPr>
                <w:rFonts w:ascii="Garamond" w:hAnsi="Garamond"/>
                <w:i/>
                <w:position w:val="-14"/>
                <w:sz w:val="22"/>
                <w:szCs w:val="22"/>
              </w:rPr>
              <w:object w:dxaOrig="760" w:dyaOrig="400">
                <v:shape id="_x0000_i1189" type="#_x0000_t75" style="width:46.5pt;height:24.75pt" o:ole="">
                  <v:imagedata r:id="rId255" o:title=""/>
                </v:shape>
                <o:OLEObject Type="Embed" ProgID="Equation.3" ShapeID="_x0000_i1189" DrawAspect="Content" ObjectID="_1544265422" r:id="rId256"/>
              </w:object>
            </w:r>
            <w:r w:rsidRPr="001C2D45">
              <w:rPr>
                <w:rFonts w:ascii="Garamond" w:hAnsi="Garamond"/>
                <w:i/>
                <w:sz w:val="22"/>
                <w:szCs w:val="22"/>
              </w:rPr>
              <w:t xml:space="preserve"> ―  </w:t>
            </w:r>
            <w:r w:rsidRPr="001C2D45">
              <w:rPr>
                <w:rFonts w:ascii="Garamond" w:hAnsi="Garamond"/>
                <w:sz w:val="22"/>
                <w:szCs w:val="22"/>
              </w:rPr>
              <w:t xml:space="preserve">предварительный плановый </w:t>
            </w:r>
            <w:r w:rsidRPr="001C2D45">
              <w:rPr>
                <w:rFonts w:ascii="Garamond" w:hAnsi="Garamond"/>
                <w:sz w:val="22"/>
                <w:szCs w:val="22"/>
                <w:lang w:eastAsia="en-US"/>
              </w:rPr>
              <w:t xml:space="preserve">объем покупки (экспорта) </w:t>
            </w:r>
            <w:r w:rsidRPr="003935B4">
              <w:rPr>
                <w:rFonts w:ascii="Garamond" w:hAnsi="Garamond"/>
                <w:sz w:val="22"/>
                <w:szCs w:val="22"/>
                <w:highlight w:val="yellow"/>
                <w:lang w:eastAsia="en-US"/>
              </w:rPr>
              <w:t>по четырехстороннему договору для</w:t>
            </w:r>
            <w:r w:rsidRPr="001C2D45">
              <w:rPr>
                <w:rFonts w:ascii="Garamond" w:hAnsi="Garamond"/>
                <w:sz w:val="22"/>
                <w:szCs w:val="22"/>
                <w:lang w:eastAsia="en-US"/>
              </w:rPr>
              <w:t xml:space="preserve"> ГТП </w:t>
            </w:r>
            <w:r w:rsidRPr="001C2D45">
              <w:rPr>
                <w:rFonts w:ascii="Garamond" w:hAnsi="Garamond"/>
                <w:i/>
                <w:sz w:val="22"/>
                <w:szCs w:val="22"/>
                <w:lang w:val="en-US" w:eastAsia="en-US"/>
              </w:rPr>
              <w:t>x</w:t>
            </w:r>
            <w:r w:rsidRPr="001C2D45">
              <w:rPr>
                <w:rFonts w:ascii="Garamond" w:hAnsi="Garamond"/>
                <w:sz w:val="22"/>
                <w:szCs w:val="22"/>
                <w:lang w:eastAsia="en-US"/>
              </w:rPr>
              <w:t xml:space="preserve">, определенный в соответствии с </w:t>
            </w:r>
            <w:r w:rsidRPr="001C2D45">
              <w:rPr>
                <w:rFonts w:ascii="Garamond" w:hAnsi="Garamond"/>
                <w:sz w:val="22"/>
                <w:szCs w:val="22"/>
                <w:lang w:eastAsia="en-US"/>
              </w:rPr>
              <w:lastRenderedPageBreak/>
              <w:t>п. 8 настоящего Регламента;</w:t>
            </w:r>
          </w:p>
          <w:p w:rsidR="00BB4CC7" w:rsidRDefault="00BB4CC7" w:rsidP="0038264B">
            <w:pPr>
              <w:rPr>
                <w:lang w:eastAsia="en-US"/>
              </w:rPr>
            </w:pPr>
            <w:r>
              <w:rPr>
                <w:lang w:eastAsia="en-US"/>
              </w:rPr>
              <w:t>…</w:t>
            </w:r>
          </w:p>
          <w:p w:rsidR="00BB4CC7" w:rsidRPr="00943DE4" w:rsidRDefault="00BB4CC7" w:rsidP="00A50CEC">
            <w:pPr>
              <w:pStyle w:val="8"/>
              <w:numPr>
                <w:ilvl w:val="7"/>
                <w:numId w:val="18"/>
              </w:numPr>
              <w:spacing w:before="120" w:after="120"/>
              <w:ind w:left="0" w:firstLine="0"/>
              <w:jc w:val="both"/>
              <w:rPr>
                <w:rFonts w:ascii="Garamond" w:hAnsi="Garamond"/>
                <w:i w:val="0"/>
                <w:sz w:val="22"/>
                <w:szCs w:val="22"/>
                <w:lang w:val="ru-RU"/>
              </w:rPr>
            </w:pPr>
            <w:r w:rsidRPr="00943DE4">
              <w:rPr>
                <w:rFonts w:ascii="Garamond" w:hAnsi="Garamond"/>
                <w:i w:val="0"/>
                <w:position w:val="-14"/>
                <w:sz w:val="22"/>
                <w:szCs w:val="22"/>
                <w:lang w:val="ru-RU"/>
              </w:rPr>
              <w:object w:dxaOrig="800" w:dyaOrig="400">
                <v:shape id="_x0000_i1190" type="#_x0000_t75" style="width:57pt;height:28.5pt" o:ole="">
                  <v:imagedata r:id="rId257" o:title=""/>
                </v:shape>
                <o:OLEObject Type="Embed" ProgID="Equation.3" ShapeID="_x0000_i1190" DrawAspect="Content" ObjectID="_1544265423" r:id="rId258"/>
              </w:object>
            </w:r>
            <w:r w:rsidRPr="00943DE4">
              <w:rPr>
                <w:rFonts w:ascii="Garamond" w:hAnsi="Garamond"/>
                <w:i w:val="0"/>
                <w:sz w:val="22"/>
                <w:szCs w:val="22"/>
                <w:lang w:val="ru-RU"/>
              </w:rPr>
              <w:t xml:space="preserve"> – предварительный объем покупки электрической энергии по </w:t>
            </w:r>
            <w:r w:rsidRPr="002C5A42">
              <w:rPr>
                <w:rFonts w:ascii="Garamond" w:hAnsi="Garamond"/>
                <w:i w:val="0"/>
                <w:sz w:val="22"/>
                <w:szCs w:val="22"/>
                <w:highlight w:val="yellow"/>
                <w:lang w:val="ru-RU"/>
              </w:rPr>
              <w:t>четырехстороннему договору</w:t>
            </w:r>
            <w:r w:rsidRPr="00943DE4">
              <w:rPr>
                <w:rFonts w:ascii="Garamond" w:hAnsi="Garamond"/>
                <w:i w:val="0"/>
                <w:sz w:val="22"/>
                <w:szCs w:val="22"/>
                <w:lang w:val="ru-RU"/>
              </w:rPr>
              <w:t xml:space="preserve"> в объеме ПП</w:t>
            </w:r>
            <w:r>
              <w:rPr>
                <w:rFonts w:ascii="Garamond" w:hAnsi="Garamond"/>
                <w:i w:val="0"/>
                <w:sz w:val="22"/>
                <w:szCs w:val="22"/>
                <w:lang w:val="ru-RU"/>
              </w:rPr>
              <w:t>П, запланированный для данного у</w:t>
            </w:r>
            <w:r w:rsidRPr="00943DE4">
              <w:rPr>
                <w:rFonts w:ascii="Garamond" w:hAnsi="Garamond"/>
                <w:i w:val="0"/>
                <w:sz w:val="22"/>
                <w:szCs w:val="22"/>
                <w:lang w:val="ru-RU"/>
              </w:rPr>
              <w:t xml:space="preserve">частника оптового рынка в прогнозном балансе </w:t>
            </w:r>
            <w:r w:rsidRPr="008E4F27">
              <w:rPr>
                <w:rFonts w:ascii="Garamond" w:hAnsi="Garamond"/>
                <w:bCs/>
                <w:i w:val="0"/>
                <w:color w:val="000000"/>
                <w:sz w:val="22"/>
                <w:szCs w:val="22"/>
                <w:lang w:val="ru-RU"/>
              </w:rPr>
              <w:t>ФАС</w:t>
            </w:r>
            <w:r w:rsidRPr="00943DE4">
              <w:rPr>
                <w:rFonts w:ascii="Garamond" w:hAnsi="Garamond"/>
                <w:i w:val="0"/>
                <w:sz w:val="22"/>
                <w:szCs w:val="22"/>
                <w:lang w:val="ru-RU"/>
              </w:rPr>
              <w:t xml:space="preserve">, приведенный к часу </w:t>
            </w:r>
            <w:r w:rsidRPr="00943DE4">
              <w:rPr>
                <w:rFonts w:ascii="Garamond" w:hAnsi="Garamond"/>
                <w:sz w:val="22"/>
                <w:szCs w:val="22"/>
                <w:lang w:val="ru-RU"/>
              </w:rPr>
              <w:t>h</w:t>
            </w:r>
            <w:r w:rsidRPr="00943DE4">
              <w:rPr>
                <w:rFonts w:ascii="Garamond" w:hAnsi="Garamond"/>
                <w:i w:val="0"/>
                <w:sz w:val="22"/>
                <w:szCs w:val="22"/>
                <w:lang w:val="ru-RU"/>
              </w:rPr>
              <w:t xml:space="preserve">  для</w:t>
            </w:r>
            <w:r w:rsidRPr="00943DE4">
              <w:rPr>
                <w:rFonts w:ascii="Garamond" w:hAnsi="Garamond"/>
                <w:sz w:val="22"/>
                <w:szCs w:val="22"/>
                <w:lang w:val="ru-RU"/>
              </w:rPr>
              <w:t xml:space="preserve"> </w:t>
            </w:r>
            <w:r w:rsidRPr="00943DE4">
              <w:rPr>
                <w:rFonts w:ascii="Garamond" w:hAnsi="Garamond"/>
                <w:i w:val="0"/>
                <w:sz w:val="22"/>
                <w:szCs w:val="22"/>
                <w:lang w:val="ru-RU"/>
              </w:rPr>
              <w:t>ГТП</w:t>
            </w:r>
            <w:r w:rsidRPr="00943DE4">
              <w:rPr>
                <w:rFonts w:ascii="Garamond" w:hAnsi="Garamond"/>
                <w:sz w:val="22"/>
                <w:szCs w:val="22"/>
                <w:lang w:val="ru-RU"/>
              </w:rPr>
              <w:t xml:space="preserve"> </w:t>
            </w:r>
            <w:r w:rsidRPr="00943DE4">
              <w:rPr>
                <w:rFonts w:ascii="Garamond" w:hAnsi="Garamond"/>
                <w:sz w:val="22"/>
                <w:szCs w:val="22"/>
                <w:lang w:val="en-US"/>
              </w:rPr>
              <w:t>x</w:t>
            </w:r>
            <w:r w:rsidRPr="00943DE4">
              <w:rPr>
                <w:rFonts w:ascii="Garamond" w:hAnsi="Garamond"/>
                <w:i w:val="0"/>
                <w:sz w:val="22"/>
                <w:szCs w:val="22"/>
                <w:lang w:val="ru-RU"/>
              </w:rPr>
              <w:t xml:space="preserve"> и рассчитываемый в соответствии с формулой:</w:t>
            </w:r>
          </w:p>
          <w:p w:rsidR="00BB4CC7" w:rsidRPr="00943DE4" w:rsidRDefault="00BB4CC7" w:rsidP="00A50CEC">
            <w:pPr>
              <w:pStyle w:val="8"/>
              <w:numPr>
                <w:ilvl w:val="7"/>
                <w:numId w:val="18"/>
              </w:numPr>
              <w:spacing w:before="120" w:after="120"/>
              <w:ind w:left="0" w:firstLine="0"/>
              <w:jc w:val="center"/>
              <w:rPr>
                <w:rFonts w:ascii="Garamond" w:hAnsi="Garamond"/>
                <w:i w:val="0"/>
                <w:sz w:val="22"/>
                <w:szCs w:val="22"/>
                <w:lang w:val="ru-RU"/>
              </w:rPr>
            </w:pPr>
            <w:r w:rsidRPr="00943DE4">
              <w:rPr>
                <w:rFonts w:ascii="Garamond" w:hAnsi="Garamond"/>
                <w:i w:val="0"/>
                <w:position w:val="-14"/>
                <w:sz w:val="22"/>
                <w:szCs w:val="22"/>
                <w:lang w:val="ru-RU"/>
              </w:rPr>
              <w:object w:dxaOrig="2780" w:dyaOrig="400">
                <v:shape id="_x0000_i1191" type="#_x0000_t75" style="width:182.25pt;height:26.25pt" o:ole="">
                  <v:imagedata r:id="rId259" o:title=""/>
                </v:shape>
                <o:OLEObject Type="Embed" ProgID="Equation.3" ShapeID="_x0000_i1191" DrawAspect="Content" ObjectID="_1544265424" r:id="rId260"/>
              </w:object>
            </w:r>
            <w:r w:rsidRPr="00943DE4">
              <w:rPr>
                <w:rFonts w:ascii="Garamond" w:hAnsi="Garamond"/>
                <w:i w:val="0"/>
                <w:position w:val="-14"/>
                <w:sz w:val="22"/>
                <w:szCs w:val="22"/>
                <w:lang w:val="ru-RU"/>
              </w:rPr>
              <w:t>.</w:t>
            </w:r>
          </w:p>
          <w:p w:rsidR="00BB4CC7" w:rsidRPr="001C2D45" w:rsidRDefault="00BB4CC7" w:rsidP="00A50CEC">
            <w:pPr>
              <w:pStyle w:val="8"/>
              <w:numPr>
                <w:ilvl w:val="7"/>
                <w:numId w:val="18"/>
              </w:numPr>
              <w:spacing w:before="120" w:after="120"/>
              <w:ind w:left="0" w:firstLine="0"/>
              <w:jc w:val="both"/>
              <w:rPr>
                <w:rFonts w:ascii="Garamond" w:hAnsi="Garamond"/>
                <w:i w:val="0"/>
                <w:sz w:val="22"/>
                <w:szCs w:val="22"/>
                <w:lang w:val="ru-RU"/>
              </w:rPr>
            </w:pPr>
            <w:r w:rsidRPr="00943DE4">
              <w:rPr>
                <w:rFonts w:ascii="Garamond" w:hAnsi="Garamond"/>
                <w:i w:val="0"/>
                <w:sz w:val="22"/>
                <w:szCs w:val="22"/>
                <w:lang w:val="ru-RU"/>
              </w:rPr>
              <w:t xml:space="preserve">Для организаций, исполняющих функции ГП в отношении ГТП потребления </w:t>
            </w:r>
            <w:r w:rsidRPr="00943DE4">
              <w:rPr>
                <w:rFonts w:ascii="Garamond" w:hAnsi="Garamond"/>
                <w:sz w:val="22"/>
                <w:szCs w:val="22"/>
                <w:lang w:val="en-US"/>
              </w:rPr>
              <w:t>x</w:t>
            </w:r>
            <w:r w:rsidRPr="00943DE4">
              <w:rPr>
                <w:rFonts w:ascii="Garamond" w:hAnsi="Garamond"/>
                <w:i w:val="0"/>
                <w:sz w:val="22"/>
                <w:szCs w:val="22"/>
                <w:lang w:val="ru-RU"/>
              </w:rPr>
              <w:t xml:space="preserve">, и ФСК </w:t>
            </w:r>
            <w:r w:rsidRPr="00943DE4">
              <w:rPr>
                <w:rFonts w:ascii="Garamond" w:hAnsi="Garamond"/>
                <w:i w:val="0"/>
                <w:position w:val="-14"/>
                <w:sz w:val="22"/>
                <w:szCs w:val="22"/>
                <w:lang w:val="ru-RU"/>
              </w:rPr>
              <w:object w:dxaOrig="1760" w:dyaOrig="400">
                <v:shape id="_x0000_i1192" type="#_x0000_t75" style="width:111pt;height:24.75pt" o:ole="">
                  <v:imagedata r:id="rId261" o:title=""/>
                </v:shape>
                <o:OLEObject Type="Embed" ProgID="Equation.3" ShapeID="_x0000_i1192" DrawAspect="Content" ObjectID="_1544265425" r:id="rId262"/>
              </w:object>
            </w:r>
            <w:r w:rsidRPr="00943DE4">
              <w:rPr>
                <w:rFonts w:ascii="Garamond" w:hAnsi="Garamond"/>
                <w:i w:val="0"/>
                <w:position w:val="-14"/>
                <w:sz w:val="22"/>
                <w:szCs w:val="22"/>
                <w:lang w:val="ru-RU"/>
              </w:rPr>
              <w:t xml:space="preserve"> </w:t>
            </w:r>
            <w:r w:rsidRPr="00943DE4">
              <w:rPr>
                <w:rFonts w:ascii="Garamond" w:hAnsi="Garamond"/>
                <w:i w:val="0"/>
                <w:sz w:val="22"/>
                <w:szCs w:val="22"/>
                <w:lang w:val="ru-RU"/>
              </w:rPr>
              <w:t xml:space="preserve">и </w:t>
            </w:r>
            <w:r w:rsidRPr="00943DE4">
              <w:rPr>
                <w:rFonts w:ascii="Garamond" w:hAnsi="Garamond"/>
                <w:i w:val="0"/>
                <w:position w:val="-14"/>
                <w:sz w:val="22"/>
                <w:szCs w:val="22"/>
              </w:rPr>
              <w:object w:dxaOrig="1680" w:dyaOrig="400">
                <v:shape id="_x0000_i1193" type="#_x0000_t75" style="width:105pt;height:24.75pt" o:ole="">
                  <v:imagedata r:id="rId263" o:title=""/>
                </v:shape>
                <o:OLEObject Type="Embed" ProgID="Equation.3" ShapeID="_x0000_i1193" DrawAspect="Content" ObjectID="_1544265426" r:id="rId264"/>
              </w:object>
            </w:r>
            <w:r w:rsidRPr="00943DE4">
              <w:rPr>
                <w:rFonts w:ascii="Garamond" w:hAnsi="Garamond"/>
                <w:i w:val="0"/>
                <w:sz w:val="22"/>
                <w:szCs w:val="22"/>
                <w:lang w:val="ru-RU"/>
              </w:rPr>
              <w:t xml:space="preserve"> соответ</w:t>
            </w:r>
            <w:r w:rsidRPr="001C2D45">
              <w:rPr>
                <w:rFonts w:ascii="Garamond" w:hAnsi="Garamond"/>
                <w:i w:val="0"/>
                <w:sz w:val="22"/>
                <w:szCs w:val="22"/>
                <w:lang w:val="ru-RU"/>
              </w:rPr>
              <w:t>ственно,</w:t>
            </w:r>
          </w:p>
          <w:p w:rsidR="00BB4CC7" w:rsidRPr="00E25EEA" w:rsidRDefault="00BB4CC7" w:rsidP="0022583C">
            <w:pPr>
              <w:spacing w:before="120" w:after="120"/>
              <w:ind w:left="360" w:hanging="360"/>
              <w:jc w:val="both"/>
              <w:rPr>
                <w:lang w:eastAsia="en-US"/>
              </w:rPr>
            </w:pPr>
            <w:r w:rsidRPr="001C2D45">
              <w:rPr>
                <w:rFonts w:ascii="Garamond" w:hAnsi="Garamond"/>
                <w:sz w:val="22"/>
                <w:szCs w:val="22"/>
              </w:rPr>
              <w:t>где</w:t>
            </w:r>
            <w:r w:rsidRPr="001C2D45">
              <w:rPr>
                <w:rFonts w:ascii="Garamond" w:hAnsi="Garamond"/>
                <w:i/>
                <w:position w:val="-14"/>
                <w:sz w:val="22"/>
                <w:szCs w:val="22"/>
              </w:rPr>
              <w:t xml:space="preserve"> </w:t>
            </w:r>
            <w:r w:rsidRPr="001C2D45">
              <w:rPr>
                <w:rFonts w:ascii="Garamond" w:hAnsi="Garamond"/>
                <w:i/>
                <w:position w:val="-14"/>
                <w:sz w:val="22"/>
                <w:szCs w:val="22"/>
              </w:rPr>
              <w:object w:dxaOrig="700" w:dyaOrig="400">
                <v:shape id="_x0000_i1194" type="#_x0000_t75" style="width:43.5pt;height:24.75pt" o:ole="">
                  <v:imagedata r:id="rId265" o:title=""/>
                </v:shape>
                <o:OLEObject Type="Embed" ProgID="Equation.3" ShapeID="_x0000_i1194" DrawAspect="Content" ObjectID="_1544265427" r:id="rId266"/>
              </w:object>
            </w:r>
            <w:r w:rsidRPr="001C2D45">
              <w:rPr>
                <w:rFonts w:ascii="Garamond" w:hAnsi="Garamond"/>
                <w:i/>
                <w:sz w:val="22"/>
                <w:szCs w:val="22"/>
              </w:rPr>
              <w:t xml:space="preserve"> ― </w:t>
            </w:r>
            <w:r w:rsidRPr="00E25EEA">
              <w:rPr>
                <w:rFonts w:ascii="Garamond" w:hAnsi="Garamond"/>
                <w:sz w:val="22"/>
                <w:szCs w:val="22"/>
              </w:rPr>
              <w:t xml:space="preserve">предварительный плановый </w:t>
            </w:r>
            <w:r w:rsidRPr="00E25EEA">
              <w:rPr>
                <w:rFonts w:ascii="Garamond" w:hAnsi="Garamond"/>
                <w:sz w:val="22"/>
                <w:szCs w:val="22"/>
                <w:lang w:eastAsia="en-US"/>
              </w:rPr>
              <w:t xml:space="preserve">объем покупки ФСК </w:t>
            </w:r>
            <w:r w:rsidRPr="002C5A42">
              <w:rPr>
                <w:rFonts w:ascii="Garamond" w:hAnsi="Garamond"/>
                <w:sz w:val="22"/>
                <w:szCs w:val="22"/>
                <w:highlight w:val="yellow"/>
                <w:lang w:eastAsia="en-US"/>
              </w:rPr>
              <w:t>по четырехстороннему договору</w:t>
            </w:r>
            <w:r w:rsidRPr="00E25EEA">
              <w:rPr>
                <w:rFonts w:ascii="Garamond" w:hAnsi="Garamond"/>
                <w:sz w:val="22"/>
                <w:szCs w:val="22"/>
                <w:lang w:eastAsia="en-US"/>
              </w:rPr>
              <w:t>, определенный в соответствии с разделом  8 настоящего Регламента.</w:t>
            </w:r>
          </w:p>
          <w:p w:rsidR="00BB4CC7" w:rsidRDefault="00BB4CC7" w:rsidP="00A50CEC">
            <w:pPr>
              <w:pStyle w:val="8"/>
              <w:numPr>
                <w:ilvl w:val="7"/>
                <w:numId w:val="18"/>
              </w:numPr>
              <w:spacing w:before="120" w:after="120"/>
              <w:ind w:left="0" w:firstLine="0"/>
              <w:jc w:val="both"/>
              <w:rPr>
                <w:rFonts w:ascii="Garamond" w:hAnsi="Garamond"/>
                <w:i w:val="0"/>
                <w:sz w:val="22"/>
                <w:szCs w:val="22"/>
                <w:lang w:val="ru-RU"/>
              </w:rPr>
            </w:pPr>
            <w:r w:rsidRPr="00E25EEA">
              <w:rPr>
                <w:rFonts w:ascii="Garamond" w:hAnsi="Garamond"/>
                <w:i w:val="0"/>
                <w:position w:val="-14"/>
                <w:sz w:val="22"/>
                <w:szCs w:val="22"/>
                <w:lang w:val="ru-RU"/>
              </w:rPr>
              <w:object w:dxaOrig="780" w:dyaOrig="400">
                <v:shape id="_x0000_i1195" type="#_x0000_t75" style="width:43.5pt;height:22.5pt" o:ole="">
                  <v:imagedata r:id="rId267" o:title=""/>
                </v:shape>
                <o:OLEObject Type="Embed" ProgID="Equation.3" ShapeID="_x0000_i1195" DrawAspect="Content" ObjectID="_1544265428" r:id="rId268"/>
              </w:object>
            </w:r>
            <w:r w:rsidRPr="00E25EEA">
              <w:rPr>
                <w:rFonts w:ascii="Garamond" w:hAnsi="Garamond"/>
                <w:i w:val="0"/>
                <w:position w:val="-14"/>
                <w:sz w:val="22"/>
                <w:szCs w:val="22"/>
                <w:lang w:val="ru-RU"/>
              </w:rPr>
              <w:t xml:space="preserve"> </w:t>
            </w:r>
            <w:r w:rsidRPr="00E25EEA">
              <w:rPr>
                <w:rFonts w:ascii="Garamond" w:hAnsi="Garamond"/>
                <w:i w:val="0"/>
                <w:sz w:val="22"/>
                <w:szCs w:val="22"/>
                <w:lang w:val="ru-RU"/>
              </w:rPr>
              <w:t>― объ</w:t>
            </w:r>
            <w:r>
              <w:rPr>
                <w:rFonts w:ascii="Garamond" w:hAnsi="Garamond"/>
                <w:i w:val="0"/>
                <w:sz w:val="22"/>
                <w:szCs w:val="22"/>
                <w:lang w:val="ru-RU"/>
              </w:rPr>
              <w:t>е</w:t>
            </w:r>
            <w:r w:rsidRPr="00E25EEA">
              <w:rPr>
                <w:rFonts w:ascii="Garamond" w:hAnsi="Garamond"/>
                <w:i w:val="0"/>
                <w:sz w:val="22"/>
                <w:szCs w:val="22"/>
                <w:lang w:val="ru-RU"/>
              </w:rPr>
              <w:t xml:space="preserve">м планового почасового потребления населения в ГТП потребления </w:t>
            </w:r>
            <w:r w:rsidRPr="00E25EEA">
              <w:rPr>
                <w:rFonts w:ascii="Garamond" w:hAnsi="Garamond"/>
                <w:sz w:val="22"/>
                <w:szCs w:val="22"/>
                <w:lang w:val="en-US"/>
              </w:rPr>
              <w:t>p</w:t>
            </w:r>
            <w:r w:rsidRPr="00E25EEA">
              <w:rPr>
                <w:rFonts w:ascii="Garamond" w:hAnsi="Garamond"/>
                <w:i w:val="0"/>
                <w:sz w:val="22"/>
                <w:szCs w:val="22"/>
                <w:lang w:val="ru-RU"/>
              </w:rPr>
              <w:t xml:space="preserve"> участника </w:t>
            </w:r>
            <w:r w:rsidRPr="00E25EEA">
              <w:rPr>
                <w:rFonts w:ascii="Garamond" w:hAnsi="Garamond"/>
                <w:sz w:val="22"/>
                <w:szCs w:val="22"/>
                <w:lang w:val="en-US"/>
              </w:rPr>
              <w:t>i</w:t>
            </w:r>
            <w:r w:rsidRPr="00E25EEA">
              <w:rPr>
                <w:rFonts w:ascii="Garamond" w:hAnsi="Garamond"/>
                <w:sz w:val="22"/>
                <w:szCs w:val="22"/>
                <w:lang w:val="ru-RU"/>
              </w:rPr>
              <w:t xml:space="preserve"> </w:t>
            </w:r>
            <w:r w:rsidRPr="00E25EEA">
              <w:rPr>
                <w:rFonts w:ascii="Garamond" w:hAnsi="Garamond"/>
                <w:i w:val="0"/>
                <w:sz w:val="22"/>
                <w:szCs w:val="22"/>
                <w:lang w:val="ru-RU"/>
              </w:rPr>
              <w:t xml:space="preserve">неценовой зоны </w:t>
            </w:r>
            <w:r w:rsidRPr="00E25EEA">
              <w:rPr>
                <w:rFonts w:ascii="Garamond" w:hAnsi="Garamond"/>
                <w:sz w:val="22"/>
                <w:szCs w:val="22"/>
                <w:lang w:val="en-US"/>
              </w:rPr>
              <w:t>z</w:t>
            </w:r>
            <w:r w:rsidRPr="00E25EEA">
              <w:rPr>
                <w:rFonts w:ascii="Garamond" w:hAnsi="Garamond"/>
                <w:sz w:val="22"/>
                <w:szCs w:val="22"/>
                <w:lang w:val="ru-RU"/>
              </w:rPr>
              <w:t xml:space="preserve">, </w:t>
            </w:r>
            <w:r w:rsidRPr="00E25EEA">
              <w:rPr>
                <w:rFonts w:ascii="Garamond" w:hAnsi="Garamond"/>
                <w:i w:val="0"/>
                <w:sz w:val="22"/>
                <w:szCs w:val="22"/>
                <w:lang w:val="ru-RU"/>
              </w:rPr>
              <w:t>который рассчитывается по формуле:</w:t>
            </w:r>
          </w:p>
          <w:p w:rsidR="00BB4CC7" w:rsidRDefault="00BB4CC7" w:rsidP="0038264B">
            <w:pPr>
              <w:rPr>
                <w:lang w:eastAsia="en-US"/>
              </w:rPr>
            </w:pPr>
            <w:r>
              <w:rPr>
                <w:lang w:eastAsia="en-US"/>
              </w:rPr>
              <w:t>….</w:t>
            </w:r>
          </w:p>
          <w:p w:rsidR="00BB4CC7" w:rsidRDefault="00BB4CC7" w:rsidP="0022583C">
            <w:pPr>
              <w:spacing w:before="120" w:after="120"/>
              <w:ind w:left="360" w:hanging="360"/>
              <w:jc w:val="both"/>
              <w:rPr>
                <w:lang w:eastAsia="en-US"/>
              </w:rPr>
            </w:pPr>
            <w:r w:rsidRPr="001C2D45">
              <w:rPr>
                <w:rFonts w:ascii="Garamond" w:hAnsi="Garamond"/>
                <w:sz w:val="22"/>
                <w:szCs w:val="22"/>
              </w:rPr>
              <w:t>где</w:t>
            </w:r>
            <w:r w:rsidRPr="001C2D45">
              <w:rPr>
                <w:rFonts w:ascii="Garamond" w:hAnsi="Garamond"/>
                <w:i/>
                <w:position w:val="-14"/>
                <w:sz w:val="22"/>
                <w:szCs w:val="22"/>
              </w:rPr>
              <w:t xml:space="preserve"> </w:t>
            </w:r>
            <w:r w:rsidRPr="001C2D45">
              <w:rPr>
                <w:rFonts w:ascii="Garamond" w:hAnsi="Garamond"/>
                <w:i/>
                <w:position w:val="-14"/>
                <w:sz w:val="22"/>
                <w:szCs w:val="22"/>
              </w:rPr>
              <w:object w:dxaOrig="700" w:dyaOrig="400">
                <v:shape id="_x0000_i1196" type="#_x0000_t75" style="width:43.5pt;height:24.75pt" o:ole="">
                  <v:imagedata r:id="rId265" o:title=""/>
                </v:shape>
                <o:OLEObject Type="Embed" ProgID="Equation.3" ShapeID="_x0000_i1196" DrawAspect="Content" ObjectID="_1544265429" r:id="rId269"/>
              </w:object>
            </w:r>
            <w:r w:rsidRPr="001C2D45">
              <w:rPr>
                <w:rFonts w:ascii="Garamond" w:hAnsi="Garamond"/>
                <w:i/>
                <w:sz w:val="22"/>
                <w:szCs w:val="22"/>
              </w:rPr>
              <w:t xml:space="preserve"> ― </w:t>
            </w:r>
            <w:r w:rsidRPr="00E25EEA">
              <w:rPr>
                <w:rFonts w:ascii="Garamond" w:hAnsi="Garamond"/>
                <w:sz w:val="22"/>
                <w:szCs w:val="22"/>
              </w:rPr>
              <w:t xml:space="preserve">предварительный плановый </w:t>
            </w:r>
            <w:r w:rsidRPr="00E25EEA">
              <w:rPr>
                <w:rFonts w:ascii="Garamond" w:hAnsi="Garamond"/>
                <w:sz w:val="22"/>
                <w:szCs w:val="22"/>
                <w:lang w:eastAsia="en-US"/>
              </w:rPr>
              <w:t xml:space="preserve">объем покупки </w:t>
            </w:r>
            <w:r w:rsidRPr="002C5A42">
              <w:rPr>
                <w:rFonts w:ascii="Garamond" w:hAnsi="Garamond"/>
                <w:sz w:val="22"/>
                <w:szCs w:val="22"/>
                <w:lang w:eastAsia="en-US"/>
              </w:rPr>
              <w:t xml:space="preserve">ФСК </w:t>
            </w:r>
            <w:r w:rsidRPr="00B82A23">
              <w:rPr>
                <w:rFonts w:ascii="Garamond" w:hAnsi="Garamond"/>
                <w:sz w:val="22"/>
                <w:szCs w:val="22"/>
                <w:highlight w:val="yellow"/>
                <w:lang w:eastAsia="en-US"/>
              </w:rPr>
              <w:t>по четырехстороннему договору</w:t>
            </w:r>
            <w:r w:rsidRPr="00E25EEA">
              <w:rPr>
                <w:rFonts w:ascii="Garamond" w:hAnsi="Garamond"/>
                <w:sz w:val="22"/>
                <w:szCs w:val="22"/>
                <w:lang w:eastAsia="en-US"/>
              </w:rPr>
              <w:t>, определенный в соответствии с разделом  8 настоящего Регламента.</w:t>
            </w:r>
          </w:p>
          <w:p w:rsidR="00BB4CC7" w:rsidRDefault="00BB4CC7" w:rsidP="0038264B">
            <w:pPr>
              <w:rPr>
                <w:lang w:eastAsia="en-US"/>
              </w:rPr>
            </w:pPr>
            <w:r>
              <w:rPr>
                <w:lang w:eastAsia="en-US"/>
              </w:rPr>
              <w:t>…</w:t>
            </w:r>
          </w:p>
          <w:p w:rsidR="00BB4CC7" w:rsidRPr="001C2D45" w:rsidRDefault="00BB4CC7" w:rsidP="00A50CEC">
            <w:pPr>
              <w:pStyle w:val="8"/>
              <w:numPr>
                <w:ilvl w:val="7"/>
                <w:numId w:val="18"/>
              </w:numPr>
              <w:spacing w:before="120" w:after="120"/>
              <w:ind w:left="0" w:firstLine="0"/>
              <w:jc w:val="both"/>
              <w:rPr>
                <w:rFonts w:ascii="Garamond" w:hAnsi="Garamond"/>
                <w:i w:val="0"/>
                <w:sz w:val="22"/>
                <w:szCs w:val="22"/>
                <w:lang w:val="ru-RU"/>
              </w:rPr>
            </w:pPr>
            <w:r w:rsidRPr="001C2D45">
              <w:rPr>
                <w:rFonts w:ascii="Garamond" w:hAnsi="Garamond"/>
                <w:i w:val="0"/>
                <w:sz w:val="22"/>
                <w:szCs w:val="22"/>
                <w:lang w:val="ru-RU"/>
              </w:rPr>
              <w:object w:dxaOrig="380" w:dyaOrig="400">
                <v:shape id="_x0000_i1197" type="#_x0000_t75" style="width:24.75pt;height:26.25pt" o:ole="">
                  <v:imagedata r:id="rId270" o:title=""/>
                </v:shape>
                <o:OLEObject Type="Embed" ProgID="Equation.3" ShapeID="_x0000_i1197" DrawAspect="Content" ObjectID="_1544265430" r:id="rId271"/>
              </w:object>
            </w:r>
            <w:r w:rsidRPr="001C2D45">
              <w:rPr>
                <w:rFonts w:ascii="Garamond" w:hAnsi="Garamond"/>
                <w:i w:val="0"/>
                <w:sz w:val="22"/>
                <w:szCs w:val="22"/>
                <w:lang w:val="ru-RU"/>
              </w:rPr>
              <w:t xml:space="preserve"> [руб./кВт∙ч] ―  цена, используемая для определения стоимости покупки электроэнергии </w:t>
            </w:r>
            <w:r w:rsidRPr="008C4B4E">
              <w:rPr>
                <w:rFonts w:ascii="Garamond" w:hAnsi="Garamond"/>
                <w:i w:val="0"/>
                <w:sz w:val="22"/>
                <w:szCs w:val="22"/>
                <w:highlight w:val="yellow"/>
                <w:lang w:val="ru-RU"/>
              </w:rPr>
              <w:t>по ч</w:t>
            </w:r>
            <w:r w:rsidRPr="00275836">
              <w:rPr>
                <w:rFonts w:ascii="Garamond" w:hAnsi="Garamond"/>
                <w:i w:val="0"/>
                <w:sz w:val="22"/>
                <w:szCs w:val="22"/>
                <w:highlight w:val="yellow"/>
                <w:lang w:val="ru-RU"/>
              </w:rPr>
              <w:t>етырехсторонним договорам</w:t>
            </w:r>
            <w:r w:rsidRPr="001C2D45">
              <w:rPr>
                <w:rFonts w:ascii="Garamond" w:hAnsi="Garamond"/>
                <w:i w:val="0"/>
                <w:sz w:val="22"/>
                <w:szCs w:val="22"/>
                <w:lang w:val="ru-RU"/>
              </w:rPr>
              <w:t>, равная:</w:t>
            </w:r>
          </w:p>
          <w:p w:rsidR="00BB4CC7" w:rsidRDefault="00BB4CC7" w:rsidP="0038264B">
            <w:pPr>
              <w:rPr>
                <w:lang w:eastAsia="en-US"/>
              </w:rPr>
            </w:pPr>
            <w:r>
              <w:rPr>
                <w:lang w:eastAsia="en-US"/>
              </w:rPr>
              <w:lastRenderedPageBreak/>
              <w:t>…</w:t>
            </w:r>
          </w:p>
          <w:p w:rsidR="00BB4CC7" w:rsidRPr="001C2D45" w:rsidRDefault="006E4C1F" w:rsidP="00A50CEC">
            <w:pPr>
              <w:pStyle w:val="8"/>
              <w:numPr>
                <w:ilvl w:val="7"/>
                <w:numId w:val="18"/>
              </w:numPr>
              <w:spacing w:before="120" w:after="120"/>
              <w:ind w:left="0" w:firstLine="0"/>
              <w:jc w:val="both"/>
              <w:rPr>
                <w:rFonts w:ascii="Garamond" w:hAnsi="Garamond"/>
                <w:i w:val="0"/>
                <w:sz w:val="22"/>
                <w:szCs w:val="22"/>
                <w:lang w:val="ru-RU"/>
              </w:rPr>
            </w:pPr>
            <w:r>
              <w:rPr>
                <w:rFonts w:ascii="Garamond" w:hAnsi="Garamond"/>
                <w:i w:val="0"/>
                <w:noProof/>
                <w:sz w:val="22"/>
                <w:szCs w:val="22"/>
                <w:lang w:val="ru-RU" w:eastAsia="ru-RU"/>
              </w:rPr>
              <w:pict>
                <v:shape id="Рисунок 16" o:spid="_x0000_i1198" type="#_x0000_t75" style="width:19.5pt;height:19.5pt;visibility:visible">
                  <v:imagedata r:id="rId272" o:title=""/>
                </v:shape>
              </w:pict>
            </w:r>
            <w:r w:rsidR="00BB4CC7" w:rsidRPr="001C2D45">
              <w:rPr>
                <w:rFonts w:ascii="Garamond" w:hAnsi="Garamond"/>
                <w:i w:val="0"/>
                <w:sz w:val="22"/>
                <w:szCs w:val="22"/>
                <w:lang w:val="ru-RU"/>
              </w:rPr>
              <w:t xml:space="preserve"> (</w:t>
            </w:r>
            <w:r w:rsidR="00BB4CC7" w:rsidRPr="001C2D45">
              <w:rPr>
                <w:rFonts w:ascii="Garamond" w:hAnsi="Garamond"/>
                <w:i w:val="0"/>
                <w:position w:val="-14"/>
                <w:sz w:val="22"/>
                <w:szCs w:val="22"/>
              </w:rPr>
              <w:object w:dxaOrig="620" w:dyaOrig="400">
                <v:shape id="_x0000_i1199" type="#_x0000_t75" style="width:30.75pt;height:19.5pt" o:ole="">
                  <v:imagedata r:id="rId273" o:title=""/>
                </v:shape>
                <o:OLEObject Type="Embed" ProgID="Equation.3" ShapeID="_x0000_i1199" DrawAspect="Content" ObjectID="_1544265431" r:id="rId274"/>
              </w:object>
            </w:r>
            <w:r w:rsidR="00BB4CC7" w:rsidRPr="001C2D45">
              <w:rPr>
                <w:rFonts w:ascii="Garamond" w:hAnsi="Garamond"/>
                <w:i w:val="0"/>
                <w:sz w:val="22"/>
                <w:szCs w:val="22"/>
                <w:lang w:val="ru-RU"/>
              </w:rPr>
              <w:t xml:space="preserve">) [руб./кВт•ч] ― тариф, утвержденный </w:t>
            </w:r>
            <w:r w:rsidR="00BB4CC7" w:rsidRPr="000E2757">
              <w:rPr>
                <w:rFonts w:ascii="Garamond" w:hAnsi="Garamond"/>
                <w:bCs/>
                <w:i w:val="0"/>
                <w:color w:val="000000"/>
                <w:sz w:val="22"/>
                <w:szCs w:val="22"/>
                <w:lang w:val="ru-RU"/>
              </w:rPr>
              <w:t>ФАС</w:t>
            </w:r>
            <w:r w:rsidR="00BB4CC7" w:rsidRPr="001C2D45">
              <w:rPr>
                <w:rFonts w:ascii="Garamond" w:hAnsi="Garamond"/>
                <w:i w:val="0"/>
                <w:sz w:val="22"/>
                <w:szCs w:val="22"/>
                <w:lang w:val="ru-RU"/>
              </w:rPr>
              <w:t xml:space="preserve">, используемый для определения стоимости продажи электроэнергии </w:t>
            </w:r>
            <w:r w:rsidR="00BB4CC7" w:rsidRPr="008C4B4E">
              <w:rPr>
                <w:rFonts w:ascii="Garamond" w:hAnsi="Garamond"/>
                <w:i w:val="0"/>
                <w:sz w:val="22"/>
                <w:szCs w:val="22"/>
                <w:highlight w:val="yellow"/>
                <w:lang w:val="ru-RU"/>
              </w:rPr>
              <w:t>по</w:t>
            </w:r>
            <w:r w:rsidR="00BB4CC7" w:rsidRPr="001C2D45">
              <w:rPr>
                <w:rFonts w:ascii="Garamond" w:hAnsi="Garamond"/>
                <w:i w:val="0"/>
                <w:sz w:val="22"/>
                <w:szCs w:val="22"/>
                <w:lang w:val="ru-RU"/>
              </w:rPr>
              <w:t xml:space="preserve"> </w:t>
            </w:r>
            <w:r w:rsidR="00BB4CC7" w:rsidRPr="00275836">
              <w:rPr>
                <w:rFonts w:ascii="Garamond" w:hAnsi="Garamond"/>
                <w:i w:val="0"/>
                <w:sz w:val="22"/>
                <w:szCs w:val="22"/>
                <w:highlight w:val="yellow"/>
                <w:lang w:val="ru-RU"/>
              </w:rPr>
              <w:t>четырехсторонним договорам</w:t>
            </w:r>
            <w:r w:rsidR="00BB4CC7" w:rsidRPr="001C2D45">
              <w:rPr>
                <w:rFonts w:ascii="Garamond" w:hAnsi="Garamond"/>
                <w:i w:val="0"/>
                <w:sz w:val="22"/>
                <w:szCs w:val="22"/>
                <w:lang w:val="ru-RU"/>
              </w:rPr>
              <w:t xml:space="preserve"> в отношении станции </w:t>
            </w:r>
            <w:r w:rsidR="00BB4CC7" w:rsidRPr="001C2D45">
              <w:rPr>
                <w:rFonts w:ascii="Garamond" w:hAnsi="Garamond"/>
                <w:sz w:val="22"/>
                <w:szCs w:val="22"/>
                <w:lang w:val="en-US"/>
              </w:rPr>
              <w:t>s</w:t>
            </w:r>
            <w:r w:rsidR="00BB4CC7" w:rsidRPr="001C2D45">
              <w:rPr>
                <w:rFonts w:ascii="Garamond" w:hAnsi="Garamond"/>
                <w:i w:val="0"/>
                <w:sz w:val="22"/>
                <w:szCs w:val="22"/>
                <w:lang w:val="ru-RU"/>
              </w:rPr>
              <w:t xml:space="preserve"> (ГТП импорта), равный:</w:t>
            </w:r>
          </w:p>
          <w:p w:rsidR="00BB4CC7" w:rsidRDefault="00BB4CC7" w:rsidP="0038264B">
            <w:pPr>
              <w:rPr>
                <w:lang w:eastAsia="en-US"/>
              </w:rPr>
            </w:pPr>
            <w:r>
              <w:rPr>
                <w:lang w:eastAsia="en-US"/>
              </w:rPr>
              <w:t>…</w:t>
            </w:r>
          </w:p>
          <w:p w:rsidR="00BB4CC7" w:rsidRPr="001C2D45" w:rsidRDefault="00BB4CC7" w:rsidP="0038264B">
            <w:pPr>
              <w:spacing w:before="120" w:after="120"/>
              <w:rPr>
                <w:rFonts w:ascii="Garamond" w:hAnsi="Garamond"/>
              </w:rPr>
            </w:pPr>
            <w:r w:rsidRPr="001C2D45">
              <w:rPr>
                <w:rFonts w:ascii="Garamond" w:hAnsi="Garamond"/>
                <w:position w:val="-12"/>
                <w:sz w:val="22"/>
                <w:szCs w:val="22"/>
              </w:rPr>
              <w:object w:dxaOrig="360" w:dyaOrig="380">
                <v:shape id="_x0000_i1200" type="#_x0000_t75" style="width:18.75pt;height:18.75pt" o:ole="">
                  <v:imagedata r:id="rId275" o:title=""/>
                </v:shape>
                <o:OLEObject Type="Embed" ProgID="Equation.DSMT4" ShapeID="_x0000_i1200" DrawAspect="Content" ObjectID="_1544265432" r:id="rId276"/>
              </w:object>
            </w:r>
            <w:r w:rsidRPr="001C2D45">
              <w:rPr>
                <w:rFonts w:ascii="Garamond" w:hAnsi="Garamond"/>
                <w:sz w:val="22"/>
                <w:szCs w:val="22"/>
              </w:rPr>
              <w:t xml:space="preserve"> ― тариф, утвержденный </w:t>
            </w:r>
            <w:r w:rsidRPr="008E4F27">
              <w:rPr>
                <w:rFonts w:ascii="Garamond" w:hAnsi="Garamond"/>
                <w:bCs/>
                <w:color w:val="000000"/>
                <w:sz w:val="22"/>
                <w:szCs w:val="22"/>
              </w:rPr>
              <w:t>ФАС</w:t>
            </w:r>
            <w:r w:rsidRPr="001C2D45">
              <w:rPr>
                <w:rFonts w:ascii="Garamond" w:hAnsi="Garamond"/>
                <w:sz w:val="22"/>
                <w:szCs w:val="22"/>
              </w:rPr>
              <w:t xml:space="preserve">, используемый для определения стоимости продажи электроэнергии </w:t>
            </w:r>
            <w:r w:rsidRPr="008C4B4E">
              <w:rPr>
                <w:rFonts w:ascii="Garamond" w:hAnsi="Garamond"/>
                <w:sz w:val="22"/>
                <w:szCs w:val="22"/>
                <w:highlight w:val="yellow"/>
              </w:rPr>
              <w:t>по ч</w:t>
            </w:r>
            <w:r w:rsidRPr="00275836">
              <w:rPr>
                <w:rFonts w:ascii="Garamond" w:hAnsi="Garamond"/>
                <w:sz w:val="22"/>
                <w:szCs w:val="22"/>
                <w:highlight w:val="yellow"/>
              </w:rPr>
              <w:t>етырехсторонним договорам</w:t>
            </w:r>
            <w:r w:rsidRPr="001C2D45">
              <w:rPr>
                <w:rFonts w:ascii="Garamond" w:hAnsi="Garamond"/>
                <w:sz w:val="22"/>
                <w:szCs w:val="22"/>
              </w:rPr>
              <w:t xml:space="preserve"> в отношении станции </w:t>
            </w:r>
            <w:r w:rsidRPr="001C2D45">
              <w:rPr>
                <w:rFonts w:ascii="Garamond" w:hAnsi="Garamond"/>
                <w:i/>
                <w:sz w:val="22"/>
                <w:szCs w:val="22"/>
                <w:lang w:val="en-US"/>
              </w:rPr>
              <w:t>s</w:t>
            </w:r>
            <w:r w:rsidRPr="001C2D45">
              <w:rPr>
                <w:rFonts w:ascii="Garamond" w:hAnsi="Garamond"/>
                <w:i/>
                <w:sz w:val="22"/>
                <w:szCs w:val="22"/>
              </w:rPr>
              <w:t xml:space="preserve"> </w:t>
            </w:r>
            <w:r w:rsidRPr="001C2D45">
              <w:rPr>
                <w:rFonts w:ascii="Garamond" w:hAnsi="Garamond"/>
                <w:sz w:val="22"/>
                <w:szCs w:val="22"/>
              </w:rPr>
              <w:t>неценовой зоны</w:t>
            </w:r>
            <w:r w:rsidRPr="001C2D45">
              <w:rPr>
                <w:rFonts w:ascii="Garamond" w:hAnsi="Garamond"/>
                <w:i/>
                <w:sz w:val="22"/>
                <w:szCs w:val="22"/>
              </w:rPr>
              <w:t xml:space="preserve"> </w:t>
            </w:r>
            <w:r w:rsidRPr="001C2D45">
              <w:rPr>
                <w:rFonts w:ascii="Garamond" w:hAnsi="Garamond"/>
                <w:i/>
                <w:sz w:val="22"/>
                <w:szCs w:val="22"/>
                <w:lang w:val="en-US"/>
              </w:rPr>
              <w:t>z</w:t>
            </w:r>
            <w:r w:rsidRPr="001C2D45">
              <w:rPr>
                <w:rFonts w:ascii="Garamond" w:hAnsi="Garamond"/>
                <w:sz w:val="22"/>
                <w:szCs w:val="22"/>
              </w:rPr>
              <w:t>;</w:t>
            </w:r>
          </w:p>
          <w:p w:rsidR="00BB4CC7" w:rsidRDefault="00BB4CC7" w:rsidP="0038264B">
            <w:pPr>
              <w:rPr>
                <w:lang w:eastAsia="en-US"/>
              </w:rPr>
            </w:pPr>
            <w:r>
              <w:rPr>
                <w:lang w:eastAsia="en-US"/>
              </w:rPr>
              <w:t>….</w:t>
            </w:r>
          </w:p>
          <w:p w:rsidR="00BB4CC7" w:rsidRPr="00E25EEA" w:rsidRDefault="00BB4CC7" w:rsidP="0038264B">
            <w:pPr>
              <w:pStyle w:val="8"/>
              <w:numPr>
                <w:ilvl w:val="7"/>
                <w:numId w:val="0"/>
              </w:numPr>
              <w:spacing w:before="120" w:after="120"/>
              <w:jc w:val="both"/>
              <w:rPr>
                <w:rFonts w:ascii="Garamond" w:hAnsi="Garamond"/>
                <w:i w:val="0"/>
                <w:sz w:val="22"/>
                <w:szCs w:val="22"/>
                <w:lang w:val="ru-RU"/>
              </w:rPr>
            </w:pPr>
            <w:r w:rsidRPr="00E25EEA">
              <w:rPr>
                <w:rFonts w:ascii="Garamond" w:hAnsi="Garamond"/>
                <w:position w:val="-14"/>
                <w:sz w:val="22"/>
                <w:szCs w:val="22"/>
                <w:lang w:val="ru-RU"/>
              </w:rPr>
              <w:object w:dxaOrig="680" w:dyaOrig="400">
                <v:shape id="_x0000_i1201" type="#_x0000_t75" style="width:33.75pt;height:20.25pt" o:ole="">
                  <v:imagedata r:id="rId277" o:title=""/>
                </v:shape>
                <o:OLEObject Type="Embed" ProgID="Equation.3" ShapeID="_x0000_i1201" DrawAspect="Content" ObjectID="_1544265433" r:id="rId278"/>
              </w:object>
            </w:r>
            <w:r w:rsidRPr="00E25EEA">
              <w:rPr>
                <w:rFonts w:ascii="Garamond" w:hAnsi="Garamond"/>
                <w:i w:val="0"/>
                <w:sz w:val="22"/>
                <w:szCs w:val="22"/>
                <w:lang w:val="ru-RU"/>
              </w:rPr>
              <w:t xml:space="preserve"> – ценовой параметр, участвующий в расчете стоимости единицы электрической энергии на покупку в объемах, реализованных по </w:t>
            </w:r>
            <w:r w:rsidRPr="00275836">
              <w:rPr>
                <w:rFonts w:ascii="Garamond" w:hAnsi="Garamond"/>
                <w:i w:val="0"/>
                <w:sz w:val="22"/>
                <w:szCs w:val="22"/>
                <w:highlight w:val="yellow"/>
                <w:lang w:val="ru-RU"/>
              </w:rPr>
              <w:t>четырехсторонним договорам</w:t>
            </w:r>
            <w:r w:rsidRPr="00E25EEA">
              <w:rPr>
                <w:rFonts w:ascii="Garamond" w:hAnsi="Garamond"/>
                <w:i w:val="0"/>
                <w:sz w:val="22"/>
                <w:szCs w:val="22"/>
                <w:lang w:val="ru-RU"/>
              </w:rPr>
              <w:t xml:space="preserve">, за исключением объемов потребления населением, и рассчитываемый для каждого часа </w:t>
            </w:r>
            <w:r w:rsidRPr="00E25EEA">
              <w:rPr>
                <w:rFonts w:ascii="Garamond" w:hAnsi="Garamond"/>
                <w:sz w:val="22"/>
                <w:szCs w:val="22"/>
                <w:lang w:val="ru-RU"/>
              </w:rPr>
              <w:t>h</w:t>
            </w:r>
            <w:r w:rsidRPr="00E25EEA">
              <w:rPr>
                <w:rFonts w:ascii="Garamond" w:hAnsi="Garamond"/>
                <w:i w:val="0"/>
                <w:sz w:val="22"/>
                <w:szCs w:val="22"/>
                <w:lang w:val="ru-RU"/>
              </w:rPr>
              <w:t xml:space="preserve"> в разрезе </w:t>
            </w:r>
            <w:r w:rsidRPr="00E25EEA">
              <w:rPr>
                <w:rFonts w:ascii="Garamond" w:hAnsi="Garamond"/>
                <w:sz w:val="22"/>
                <w:szCs w:val="22"/>
                <w:lang w:val="en-US"/>
              </w:rPr>
              <w:t>i</w:t>
            </w:r>
            <w:r w:rsidRPr="00E25EEA">
              <w:rPr>
                <w:rFonts w:ascii="Garamond" w:hAnsi="Garamond"/>
                <w:sz w:val="22"/>
                <w:szCs w:val="22"/>
                <w:lang w:val="ru-RU"/>
              </w:rPr>
              <w:t xml:space="preserve">, </w:t>
            </w:r>
            <w:r w:rsidRPr="00E25EEA">
              <w:rPr>
                <w:rFonts w:ascii="Garamond" w:hAnsi="Garamond"/>
                <w:sz w:val="22"/>
                <w:szCs w:val="22"/>
                <w:lang w:val="en-US"/>
              </w:rPr>
              <w:t>F</w:t>
            </w:r>
            <w:r w:rsidRPr="00E25EEA">
              <w:rPr>
                <w:rFonts w:ascii="Garamond" w:hAnsi="Garamond"/>
                <w:sz w:val="22"/>
                <w:szCs w:val="22"/>
                <w:lang w:val="ru-RU"/>
              </w:rPr>
              <w:t xml:space="preserve">, </w:t>
            </w:r>
            <w:r w:rsidRPr="00E25EEA">
              <w:rPr>
                <w:rFonts w:ascii="Garamond" w:hAnsi="Garamond"/>
                <w:sz w:val="22"/>
                <w:szCs w:val="22"/>
                <w:lang w:val="en-US"/>
              </w:rPr>
              <w:t>x</w:t>
            </w:r>
            <w:r w:rsidRPr="00E25EEA">
              <w:rPr>
                <w:rFonts w:ascii="Garamond" w:hAnsi="Garamond"/>
                <w:sz w:val="22"/>
                <w:szCs w:val="22"/>
                <w:lang w:val="ru-RU"/>
              </w:rPr>
              <w:t xml:space="preserve"> </w:t>
            </w:r>
            <w:r w:rsidRPr="00E25EEA">
              <w:rPr>
                <w:rFonts w:ascii="Garamond" w:hAnsi="Garamond"/>
                <w:i w:val="0"/>
                <w:sz w:val="22"/>
                <w:szCs w:val="22"/>
                <w:lang w:val="ru-RU"/>
              </w:rPr>
              <w:t xml:space="preserve">(участник ОРЭМ или ФСК, субъект РФ, ГТП) для каждого различного значения </w:t>
            </w:r>
            <w:r w:rsidRPr="00E25EEA">
              <w:rPr>
                <w:rFonts w:ascii="Garamond" w:hAnsi="Garamond"/>
                <w:position w:val="-14"/>
                <w:sz w:val="22"/>
                <w:szCs w:val="22"/>
                <w:lang w:val="ru-RU"/>
              </w:rPr>
              <w:object w:dxaOrig="320" w:dyaOrig="400">
                <v:shape id="_x0000_i1202" type="#_x0000_t75" style="width:16.5pt;height:19.5pt" o:ole="">
                  <v:imagedata r:id="rId279" o:title=""/>
                </v:shape>
                <o:OLEObject Type="Embed" ProgID="Equation.3" ShapeID="_x0000_i1202" DrawAspect="Content" ObjectID="_1544265434" r:id="rId280"/>
              </w:object>
            </w:r>
            <w:r w:rsidRPr="00E25EEA">
              <w:rPr>
                <w:rFonts w:ascii="Garamond" w:hAnsi="Garamond"/>
                <w:sz w:val="22"/>
                <w:szCs w:val="22"/>
                <w:lang w:val="ru-RU"/>
              </w:rPr>
              <w:t xml:space="preserve"> </w:t>
            </w:r>
            <w:r w:rsidRPr="00E25EEA">
              <w:rPr>
                <w:rFonts w:ascii="Garamond" w:hAnsi="Garamond"/>
                <w:i w:val="0"/>
                <w:sz w:val="22"/>
                <w:szCs w:val="22"/>
                <w:lang w:val="ru-RU"/>
              </w:rPr>
              <w:t>отдельно, в соответствии с формулой:</w:t>
            </w:r>
          </w:p>
          <w:p w:rsidR="00BB4CC7" w:rsidRDefault="00BB4CC7" w:rsidP="0038264B">
            <w:pPr>
              <w:rPr>
                <w:lang w:eastAsia="en-US"/>
              </w:rPr>
            </w:pPr>
            <w:r>
              <w:rPr>
                <w:lang w:eastAsia="en-US"/>
              </w:rPr>
              <w:t>…</w:t>
            </w:r>
          </w:p>
          <w:p w:rsidR="00BB4CC7" w:rsidRPr="001C2D45" w:rsidRDefault="006E4C1F" w:rsidP="00A50CEC">
            <w:pPr>
              <w:pStyle w:val="8"/>
              <w:numPr>
                <w:ilvl w:val="7"/>
                <w:numId w:val="18"/>
              </w:numPr>
              <w:spacing w:before="120" w:after="120"/>
              <w:ind w:left="492" w:firstLine="0"/>
              <w:jc w:val="both"/>
              <w:rPr>
                <w:rFonts w:ascii="Garamond" w:hAnsi="Garamond"/>
                <w:i w:val="0"/>
                <w:sz w:val="22"/>
                <w:szCs w:val="22"/>
                <w:lang w:val="ru-RU"/>
              </w:rPr>
            </w:pPr>
            <w:r>
              <w:rPr>
                <w:rFonts w:ascii="Garamond" w:hAnsi="Garamond"/>
                <w:i w:val="0"/>
                <w:noProof/>
                <w:sz w:val="22"/>
                <w:szCs w:val="22"/>
                <w:lang w:val="ru-RU" w:eastAsia="ru-RU"/>
              </w:rPr>
              <w:pict>
                <v:shape id="Рисунок 17" o:spid="_x0000_i1203" type="#_x0000_t75" style="width:19.5pt;height:9pt;visibility:visible">
                  <v:imagedata r:id="rId281" o:title=""/>
                </v:shape>
              </w:pict>
            </w:r>
            <w:r w:rsidR="00BB4CC7">
              <w:rPr>
                <w:rFonts w:ascii="Garamond" w:hAnsi="Garamond"/>
                <w:i w:val="0"/>
                <w:sz w:val="22"/>
                <w:szCs w:val="22"/>
                <w:lang w:val="ru-RU"/>
              </w:rPr>
              <w:t xml:space="preserve">[руб./кВт•ч] </w:t>
            </w:r>
            <w:r w:rsidR="00BB4CC7" w:rsidRPr="001C2D45">
              <w:rPr>
                <w:rFonts w:ascii="Garamond" w:hAnsi="Garamond"/>
                <w:i w:val="0"/>
                <w:sz w:val="22"/>
                <w:szCs w:val="22"/>
                <w:lang w:val="ru-RU"/>
              </w:rPr>
              <w:t xml:space="preserve">– тариф, утвержденный </w:t>
            </w:r>
            <w:r w:rsidR="00BB4CC7" w:rsidRPr="000E2757">
              <w:rPr>
                <w:rFonts w:ascii="Garamond" w:hAnsi="Garamond"/>
                <w:bCs/>
                <w:i w:val="0"/>
                <w:color w:val="000000"/>
                <w:sz w:val="22"/>
                <w:szCs w:val="22"/>
                <w:lang w:val="ru-RU"/>
              </w:rPr>
              <w:t>ФАС</w:t>
            </w:r>
            <w:r w:rsidR="00BB4CC7" w:rsidRPr="001C2D45">
              <w:rPr>
                <w:rFonts w:ascii="Garamond" w:hAnsi="Garamond"/>
                <w:i w:val="0"/>
                <w:sz w:val="22"/>
                <w:szCs w:val="22"/>
                <w:lang w:val="ru-RU"/>
              </w:rPr>
              <w:t xml:space="preserve"> </w:t>
            </w:r>
            <w:r>
              <w:rPr>
                <w:rFonts w:ascii="Garamond" w:hAnsi="Garamond"/>
                <w:i w:val="0"/>
                <w:noProof/>
                <w:sz w:val="22"/>
                <w:szCs w:val="22"/>
                <w:lang w:val="ru-RU" w:eastAsia="ru-RU"/>
              </w:rPr>
              <w:pict>
                <v:shape id="Рисунок 18" o:spid="_x0000_i1204" type="#_x0000_t75" style="width:24pt;height:24pt;visibility:visible">
                  <v:imagedata r:id="rId272" o:title=""/>
                </v:shape>
              </w:pict>
            </w:r>
            <w:r w:rsidR="00BB4CC7" w:rsidRPr="001C2D45">
              <w:rPr>
                <w:rFonts w:ascii="Garamond" w:hAnsi="Garamond"/>
                <w:i w:val="0"/>
                <w:sz w:val="22"/>
                <w:szCs w:val="22"/>
                <w:lang w:val="ru-RU"/>
              </w:rPr>
              <w:t xml:space="preserve">, используемый для определения стоимости продажи электроэнергии </w:t>
            </w:r>
            <w:r w:rsidR="00BB4CC7" w:rsidRPr="008C4B4E">
              <w:rPr>
                <w:rFonts w:ascii="Garamond" w:hAnsi="Garamond"/>
                <w:i w:val="0"/>
                <w:sz w:val="22"/>
                <w:szCs w:val="22"/>
                <w:highlight w:val="yellow"/>
                <w:lang w:val="ru-RU"/>
              </w:rPr>
              <w:t>по чет</w:t>
            </w:r>
            <w:r w:rsidR="00BB4CC7" w:rsidRPr="00275836">
              <w:rPr>
                <w:rFonts w:ascii="Garamond" w:hAnsi="Garamond"/>
                <w:i w:val="0"/>
                <w:sz w:val="22"/>
                <w:szCs w:val="22"/>
                <w:highlight w:val="yellow"/>
                <w:lang w:val="ru-RU"/>
              </w:rPr>
              <w:t>ырехсторонним договорам</w:t>
            </w:r>
            <w:r w:rsidR="00BB4CC7" w:rsidRPr="001C2D45">
              <w:rPr>
                <w:rFonts w:ascii="Garamond" w:hAnsi="Garamond"/>
                <w:i w:val="0"/>
                <w:sz w:val="22"/>
                <w:szCs w:val="22"/>
                <w:lang w:val="ru-RU"/>
              </w:rPr>
              <w:t xml:space="preserve"> в отношении станции  ТЭС</w:t>
            </w:r>
            <w:r w:rsidR="00BB4CC7" w:rsidRPr="001C2D45">
              <w:rPr>
                <w:rFonts w:ascii="Garamond" w:hAnsi="Garamond"/>
                <w:sz w:val="22"/>
                <w:szCs w:val="22"/>
                <w:lang w:val="ru-RU"/>
              </w:rPr>
              <w:t xml:space="preserve"> s</w:t>
            </w:r>
            <w:r w:rsidR="00BB4CC7" w:rsidRPr="001C2D45">
              <w:rPr>
                <w:rFonts w:ascii="Garamond" w:hAnsi="Garamond"/>
                <w:i w:val="0"/>
                <w:sz w:val="22"/>
                <w:szCs w:val="22"/>
                <w:lang w:val="ru-RU"/>
              </w:rPr>
              <w:t>;</w:t>
            </w:r>
          </w:p>
          <w:p w:rsidR="00BB4CC7" w:rsidRPr="00295CA7" w:rsidRDefault="00BB4CC7" w:rsidP="0038264B">
            <w:pPr>
              <w:pStyle w:val="7"/>
              <w:numPr>
                <w:ilvl w:val="0"/>
                <w:numId w:val="0"/>
              </w:numPr>
              <w:spacing w:before="120" w:after="120"/>
              <w:ind w:left="1296" w:hanging="1296"/>
              <w:jc w:val="both"/>
              <w:rPr>
                <w:sz w:val="22"/>
                <w:szCs w:val="22"/>
                <w:lang w:val="ru-RU"/>
              </w:rPr>
            </w:pPr>
            <w:r w:rsidRPr="00295CA7">
              <w:rPr>
                <w:sz w:val="22"/>
                <w:szCs w:val="22"/>
                <w:lang w:val="ru-RU"/>
              </w:rPr>
              <w:t>…</w:t>
            </w:r>
          </w:p>
        </w:tc>
        <w:tc>
          <w:tcPr>
            <w:tcW w:w="6921" w:type="dxa"/>
          </w:tcPr>
          <w:p w:rsidR="00BB4CC7" w:rsidRPr="00295CA7" w:rsidRDefault="00BB4CC7" w:rsidP="00A50CEC">
            <w:pPr>
              <w:pStyle w:val="7"/>
              <w:numPr>
                <w:ilvl w:val="6"/>
                <w:numId w:val="18"/>
              </w:numPr>
              <w:spacing w:before="120" w:after="120"/>
              <w:ind w:left="0" w:firstLine="600"/>
              <w:jc w:val="both"/>
              <w:rPr>
                <w:sz w:val="22"/>
                <w:szCs w:val="22"/>
                <w:lang w:val="ru-RU"/>
              </w:rPr>
            </w:pPr>
            <w:r w:rsidRPr="00295CA7">
              <w:rPr>
                <w:sz w:val="22"/>
                <w:szCs w:val="22"/>
                <w:lang w:val="ru-RU"/>
              </w:rPr>
              <w:lastRenderedPageBreak/>
              <w:t>…</w:t>
            </w:r>
          </w:p>
          <w:p w:rsidR="00BB4CC7" w:rsidRPr="001C2D45" w:rsidRDefault="00BB4CC7" w:rsidP="00A50CEC">
            <w:pPr>
              <w:pStyle w:val="8"/>
              <w:numPr>
                <w:ilvl w:val="7"/>
                <w:numId w:val="18"/>
              </w:numPr>
              <w:spacing w:before="120" w:after="120"/>
              <w:ind w:left="0" w:firstLine="0"/>
              <w:jc w:val="both"/>
              <w:rPr>
                <w:rFonts w:ascii="Garamond" w:hAnsi="Garamond"/>
                <w:i w:val="0"/>
                <w:sz w:val="22"/>
                <w:szCs w:val="22"/>
                <w:lang w:val="ru-RU"/>
              </w:rPr>
            </w:pPr>
            <w:r w:rsidRPr="001C2D45">
              <w:rPr>
                <w:rFonts w:ascii="Garamond" w:hAnsi="Garamond"/>
                <w:i w:val="0"/>
                <w:position w:val="-14"/>
                <w:sz w:val="22"/>
                <w:szCs w:val="22"/>
                <w:lang w:val="ru-RU"/>
              </w:rPr>
              <w:object w:dxaOrig="900" w:dyaOrig="400">
                <v:shape id="_x0000_i1205" type="#_x0000_t75" style="width:45.75pt;height:20.25pt" o:ole="">
                  <v:imagedata r:id="rId253" o:title=""/>
                </v:shape>
                <o:OLEObject Type="Embed" ProgID="Equation.3" ShapeID="_x0000_i1205" DrawAspect="Content" ObjectID="_1544265435" r:id="rId282"/>
              </w:object>
            </w:r>
            <w:r w:rsidRPr="001C2D45">
              <w:rPr>
                <w:rFonts w:ascii="Garamond" w:hAnsi="Garamond"/>
                <w:i w:val="0"/>
                <w:sz w:val="22"/>
                <w:szCs w:val="22"/>
                <w:lang w:val="ru-RU"/>
              </w:rPr>
              <w:t xml:space="preserve"> – предварительный объем покупки </w:t>
            </w:r>
            <w:r w:rsidRPr="00275836">
              <w:rPr>
                <w:rFonts w:ascii="Garamond" w:hAnsi="Garamond"/>
                <w:i w:val="0"/>
                <w:sz w:val="22"/>
                <w:szCs w:val="22"/>
                <w:highlight w:val="yellow"/>
                <w:lang w:val="ru-RU"/>
              </w:rPr>
              <w:t xml:space="preserve">электрической энергии </w:t>
            </w:r>
            <w:r>
              <w:rPr>
                <w:rFonts w:ascii="Garamond" w:hAnsi="Garamond"/>
                <w:i w:val="0"/>
                <w:sz w:val="22"/>
                <w:szCs w:val="22"/>
                <w:highlight w:val="yellow"/>
                <w:lang w:val="ru-RU"/>
              </w:rPr>
              <w:t xml:space="preserve">в отношении ГТП потребления (экспорта) </w:t>
            </w:r>
            <w:r w:rsidRPr="00275836">
              <w:rPr>
                <w:rFonts w:ascii="Garamond" w:hAnsi="Garamond"/>
                <w:i w:val="0"/>
                <w:sz w:val="22"/>
                <w:szCs w:val="22"/>
                <w:highlight w:val="yellow"/>
                <w:lang w:val="ru-RU"/>
              </w:rPr>
              <w:t xml:space="preserve">по договору купли-продажи электрической энергии </w:t>
            </w:r>
            <w:r>
              <w:rPr>
                <w:rFonts w:ascii="Garamond" w:hAnsi="Garamond"/>
                <w:i w:val="0"/>
                <w:sz w:val="22"/>
                <w:szCs w:val="22"/>
                <w:highlight w:val="yellow"/>
                <w:lang w:val="ru-RU"/>
              </w:rPr>
              <w:t xml:space="preserve">в </w:t>
            </w:r>
            <w:r w:rsidRPr="00275836">
              <w:rPr>
                <w:rFonts w:ascii="Garamond" w:hAnsi="Garamond"/>
                <w:i w:val="0"/>
                <w:sz w:val="22"/>
                <w:szCs w:val="22"/>
                <w:highlight w:val="yellow"/>
                <w:lang w:val="ru-RU"/>
              </w:rPr>
              <w:t>НЦЗ (в отношении ГТП, зарегистрированных за организацией, исполняющей функции единого закупщика - по договору купли-продажи электрической энергии для ЕЗ)</w:t>
            </w:r>
            <w:r w:rsidRPr="009C0714">
              <w:rPr>
                <w:rFonts w:ascii="Garamond" w:hAnsi="Garamond"/>
                <w:i w:val="0"/>
                <w:sz w:val="24"/>
                <w:szCs w:val="22"/>
                <w:lang w:val="ru-RU"/>
              </w:rPr>
              <w:t xml:space="preserve"> </w:t>
            </w:r>
            <w:r w:rsidRPr="001C2D45">
              <w:rPr>
                <w:rFonts w:ascii="Garamond" w:hAnsi="Garamond"/>
                <w:i w:val="0"/>
                <w:sz w:val="22"/>
                <w:szCs w:val="22"/>
                <w:lang w:val="ru-RU"/>
              </w:rPr>
              <w:t>в объеме превышения суммарного за расчетный период объема планового почасового потребления электрической энергии над объемом электрической энергии, заплан</w:t>
            </w:r>
            <w:r>
              <w:rPr>
                <w:rFonts w:ascii="Garamond" w:hAnsi="Garamond"/>
                <w:i w:val="0"/>
                <w:sz w:val="22"/>
                <w:szCs w:val="22"/>
                <w:lang w:val="ru-RU"/>
              </w:rPr>
              <w:t>ированным для данного участника</w:t>
            </w:r>
            <w:r w:rsidRPr="001C2D45">
              <w:rPr>
                <w:rFonts w:ascii="Garamond" w:hAnsi="Garamond"/>
                <w:i w:val="0"/>
                <w:sz w:val="22"/>
                <w:szCs w:val="22"/>
                <w:lang w:val="ru-RU"/>
              </w:rPr>
              <w:t xml:space="preserve"> </w:t>
            </w:r>
            <w:r w:rsidRPr="001C2D45">
              <w:rPr>
                <w:rFonts w:ascii="Garamond" w:hAnsi="Garamond"/>
                <w:sz w:val="22"/>
                <w:szCs w:val="22"/>
                <w:lang w:val="en-US"/>
              </w:rPr>
              <w:t>i</w:t>
            </w:r>
            <w:r w:rsidRPr="001C2D45">
              <w:rPr>
                <w:rFonts w:ascii="Garamond" w:hAnsi="Garamond"/>
                <w:i w:val="0"/>
                <w:sz w:val="22"/>
                <w:szCs w:val="22"/>
                <w:lang w:val="ru-RU"/>
              </w:rPr>
              <w:t xml:space="preserve"> оптового рынка в </w:t>
            </w:r>
            <w:r w:rsidRPr="001C2D45">
              <w:rPr>
                <w:rFonts w:ascii="Garamond" w:hAnsi="Garamond"/>
                <w:sz w:val="22"/>
                <w:szCs w:val="22"/>
                <w:lang w:val="ru-RU"/>
              </w:rPr>
              <w:t xml:space="preserve">Сводном прогнозном балансе производства и поставок электрической энергии в рамках единой энергетической системы России </w:t>
            </w:r>
            <w:r w:rsidRPr="001C2D45">
              <w:rPr>
                <w:rFonts w:ascii="Garamond" w:hAnsi="Garamond"/>
                <w:i w:val="0"/>
                <w:sz w:val="22"/>
                <w:szCs w:val="22"/>
                <w:lang w:val="ru-RU"/>
              </w:rPr>
              <w:t xml:space="preserve">(далее ― прогнозный баланс </w:t>
            </w:r>
            <w:r w:rsidRPr="008E4F27">
              <w:rPr>
                <w:rFonts w:ascii="Garamond" w:hAnsi="Garamond"/>
                <w:bCs/>
                <w:i w:val="0"/>
                <w:color w:val="000000"/>
                <w:sz w:val="22"/>
                <w:szCs w:val="22"/>
                <w:lang w:val="ru-RU"/>
              </w:rPr>
              <w:t>ФАС</w:t>
            </w:r>
            <w:r w:rsidRPr="001C2D45">
              <w:rPr>
                <w:rFonts w:ascii="Garamond" w:hAnsi="Garamond"/>
                <w:i w:val="0"/>
                <w:sz w:val="22"/>
                <w:szCs w:val="22"/>
                <w:lang w:val="ru-RU"/>
              </w:rPr>
              <w:t xml:space="preserve">), приведенный к часу </w:t>
            </w:r>
            <w:r w:rsidRPr="001C2D45">
              <w:rPr>
                <w:rFonts w:ascii="Garamond" w:hAnsi="Garamond"/>
                <w:sz w:val="22"/>
                <w:szCs w:val="22"/>
                <w:lang w:val="ru-RU"/>
              </w:rPr>
              <w:t>h</w:t>
            </w:r>
            <w:r w:rsidRPr="001C2D45">
              <w:rPr>
                <w:rFonts w:ascii="Garamond" w:hAnsi="Garamond"/>
                <w:i w:val="0"/>
                <w:sz w:val="22"/>
                <w:szCs w:val="22"/>
                <w:lang w:val="ru-RU"/>
              </w:rPr>
              <w:t xml:space="preserve"> в разрезе ГТП </w:t>
            </w:r>
            <w:r w:rsidRPr="001C2D45">
              <w:rPr>
                <w:rFonts w:ascii="Garamond" w:hAnsi="Garamond"/>
                <w:sz w:val="22"/>
                <w:szCs w:val="22"/>
                <w:lang w:val="en-US"/>
              </w:rPr>
              <w:t>x</w:t>
            </w:r>
            <w:r w:rsidRPr="001C2D45">
              <w:rPr>
                <w:rFonts w:ascii="Garamond" w:hAnsi="Garamond"/>
                <w:i w:val="0"/>
                <w:sz w:val="22"/>
                <w:szCs w:val="22"/>
                <w:lang w:val="ru-RU"/>
              </w:rPr>
              <w:t xml:space="preserve"> и рассчитываемый в соответствии с формулой:</w:t>
            </w:r>
          </w:p>
          <w:p w:rsidR="00BB4CC7" w:rsidRDefault="00BB4CC7" w:rsidP="0038264B">
            <w:pPr>
              <w:rPr>
                <w:lang w:eastAsia="en-US"/>
              </w:rPr>
            </w:pPr>
            <w:r>
              <w:rPr>
                <w:lang w:eastAsia="en-US"/>
              </w:rPr>
              <w:lastRenderedPageBreak/>
              <w:t>…</w:t>
            </w:r>
          </w:p>
          <w:p w:rsidR="00BB4CC7" w:rsidRPr="001C2D45" w:rsidRDefault="00BB4CC7" w:rsidP="0038264B">
            <w:pPr>
              <w:spacing w:before="120" w:after="120"/>
              <w:jc w:val="both"/>
              <w:rPr>
                <w:rFonts w:ascii="Garamond" w:hAnsi="Garamond"/>
                <w:lang w:eastAsia="en-US"/>
              </w:rPr>
            </w:pPr>
            <w:r w:rsidRPr="001C2D45">
              <w:rPr>
                <w:rFonts w:ascii="Garamond" w:hAnsi="Garamond"/>
                <w:i/>
                <w:position w:val="-14"/>
                <w:sz w:val="22"/>
                <w:szCs w:val="22"/>
              </w:rPr>
              <w:object w:dxaOrig="760" w:dyaOrig="400">
                <v:shape id="_x0000_i1206" type="#_x0000_t75" style="width:46.5pt;height:24.75pt" o:ole="">
                  <v:imagedata r:id="rId255" o:title=""/>
                </v:shape>
                <o:OLEObject Type="Embed" ProgID="Equation.3" ShapeID="_x0000_i1206" DrawAspect="Content" ObjectID="_1544265436" r:id="rId283"/>
              </w:object>
            </w:r>
            <w:r w:rsidRPr="001C2D45">
              <w:rPr>
                <w:rFonts w:ascii="Garamond" w:hAnsi="Garamond"/>
                <w:i/>
                <w:sz w:val="22"/>
                <w:szCs w:val="22"/>
              </w:rPr>
              <w:t xml:space="preserve"> ― </w:t>
            </w:r>
            <w:r w:rsidRPr="001C2D45">
              <w:rPr>
                <w:rFonts w:ascii="Garamond" w:hAnsi="Garamond"/>
                <w:sz w:val="22"/>
                <w:szCs w:val="22"/>
              </w:rPr>
              <w:t xml:space="preserve">предварительный плановый </w:t>
            </w:r>
            <w:r w:rsidRPr="00F81EFD">
              <w:rPr>
                <w:rFonts w:ascii="Garamond" w:hAnsi="Garamond"/>
                <w:sz w:val="22"/>
                <w:szCs w:val="22"/>
                <w:highlight w:val="yellow"/>
              </w:rPr>
              <w:t>почасовой</w:t>
            </w:r>
            <w:r>
              <w:rPr>
                <w:rFonts w:ascii="Garamond" w:hAnsi="Garamond"/>
                <w:sz w:val="22"/>
                <w:szCs w:val="22"/>
              </w:rPr>
              <w:t xml:space="preserve"> </w:t>
            </w:r>
            <w:r w:rsidRPr="001C2D45">
              <w:rPr>
                <w:rFonts w:ascii="Garamond" w:hAnsi="Garamond"/>
                <w:sz w:val="22"/>
                <w:szCs w:val="22"/>
                <w:lang w:eastAsia="en-US"/>
              </w:rPr>
              <w:t xml:space="preserve">объем покупки (экспорта) </w:t>
            </w:r>
            <w:r w:rsidRPr="003935B4">
              <w:rPr>
                <w:rFonts w:ascii="Garamond" w:hAnsi="Garamond"/>
                <w:sz w:val="22"/>
                <w:szCs w:val="22"/>
                <w:highlight w:val="yellow"/>
                <w:lang w:eastAsia="en-US"/>
              </w:rPr>
              <w:t>в отношении</w:t>
            </w:r>
            <w:r w:rsidRPr="001C2D45">
              <w:rPr>
                <w:rFonts w:ascii="Garamond" w:hAnsi="Garamond"/>
                <w:sz w:val="22"/>
                <w:szCs w:val="22"/>
                <w:lang w:eastAsia="en-US"/>
              </w:rPr>
              <w:t xml:space="preserve"> ГТП </w:t>
            </w:r>
            <w:r w:rsidRPr="001C2D45">
              <w:rPr>
                <w:rFonts w:ascii="Garamond" w:hAnsi="Garamond"/>
                <w:i/>
                <w:sz w:val="22"/>
                <w:szCs w:val="22"/>
                <w:lang w:val="en-US" w:eastAsia="en-US"/>
              </w:rPr>
              <w:t>x</w:t>
            </w:r>
            <w:r>
              <w:rPr>
                <w:rFonts w:ascii="Garamond" w:hAnsi="Garamond"/>
                <w:i/>
                <w:sz w:val="22"/>
                <w:szCs w:val="22"/>
                <w:lang w:eastAsia="en-US"/>
              </w:rPr>
              <w:t xml:space="preserve"> </w:t>
            </w:r>
            <w:r w:rsidRPr="003935B4">
              <w:rPr>
                <w:rFonts w:ascii="Garamond" w:hAnsi="Garamond"/>
                <w:sz w:val="22"/>
                <w:szCs w:val="22"/>
                <w:highlight w:val="yellow"/>
                <w:lang w:eastAsia="en-US"/>
              </w:rPr>
              <w:t xml:space="preserve">по </w:t>
            </w:r>
            <w:r w:rsidRPr="003935B4">
              <w:rPr>
                <w:rFonts w:ascii="Garamond" w:hAnsi="Garamond"/>
                <w:sz w:val="22"/>
                <w:szCs w:val="22"/>
                <w:highlight w:val="yellow"/>
              </w:rPr>
              <w:t>д</w:t>
            </w:r>
            <w:r w:rsidRPr="008C4B4E">
              <w:rPr>
                <w:rFonts w:ascii="Garamond" w:hAnsi="Garamond"/>
                <w:sz w:val="22"/>
                <w:szCs w:val="22"/>
                <w:highlight w:val="yellow"/>
              </w:rPr>
              <w:t>оговору купли-продажи</w:t>
            </w:r>
            <w:r w:rsidRPr="00275836">
              <w:rPr>
                <w:rFonts w:ascii="Garamond" w:hAnsi="Garamond"/>
                <w:sz w:val="22"/>
                <w:szCs w:val="22"/>
                <w:highlight w:val="yellow"/>
              </w:rPr>
              <w:t xml:space="preserve"> электрической энергии </w:t>
            </w:r>
            <w:r>
              <w:rPr>
                <w:rFonts w:ascii="Garamond" w:hAnsi="Garamond"/>
                <w:sz w:val="22"/>
                <w:szCs w:val="22"/>
                <w:highlight w:val="yellow"/>
              </w:rPr>
              <w:t xml:space="preserve">в </w:t>
            </w:r>
            <w:r w:rsidRPr="00275836">
              <w:rPr>
                <w:rFonts w:ascii="Garamond" w:hAnsi="Garamond"/>
                <w:sz w:val="22"/>
                <w:szCs w:val="22"/>
                <w:highlight w:val="yellow"/>
              </w:rPr>
              <w:t xml:space="preserve">НЦЗ (в отношении ГТП, зарегистрированных за организацией, исполняющей функции единого </w:t>
            </w:r>
            <w:r>
              <w:rPr>
                <w:rFonts w:ascii="Garamond" w:hAnsi="Garamond"/>
                <w:sz w:val="22"/>
                <w:szCs w:val="22"/>
                <w:highlight w:val="yellow"/>
              </w:rPr>
              <w:t xml:space="preserve">закупщика </w:t>
            </w:r>
            <w:r>
              <w:rPr>
                <w:rFonts w:ascii="Courier New" w:hAnsi="Courier New" w:cs="Courier New"/>
                <w:sz w:val="22"/>
                <w:szCs w:val="22"/>
                <w:highlight w:val="yellow"/>
              </w:rPr>
              <w:t>-</w:t>
            </w:r>
            <w:r w:rsidRPr="00DB1273">
              <w:rPr>
                <w:rFonts w:ascii="Garamond" w:hAnsi="Garamond"/>
                <w:sz w:val="22"/>
                <w:szCs w:val="22"/>
                <w:highlight w:val="yellow"/>
              </w:rPr>
              <w:t xml:space="preserve"> по договору купли-продажи электрической энергии для ЕЗ</w:t>
            </w:r>
            <w:r w:rsidRPr="00DB1273">
              <w:rPr>
                <w:rFonts w:ascii="Garamond" w:hAnsi="Garamond"/>
                <w:i/>
                <w:sz w:val="22"/>
                <w:szCs w:val="22"/>
                <w:highlight w:val="yellow"/>
              </w:rPr>
              <w:t>)</w:t>
            </w:r>
            <w:r w:rsidRPr="001C2D45">
              <w:rPr>
                <w:rFonts w:ascii="Garamond" w:hAnsi="Garamond"/>
                <w:sz w:val="22"/>
                <w:szCs w:val="22"/>
                <w:lang w:eastAsia="en-US"/>
              </w:rPr>
              <w:t>, определенный в соответствии с п. 8 настоящего Регламента;</w:t>
            </w:r>
          </w:p>
          <w:p w:rsidR="00BB4CC7" w:rsidRDefault="00BB4CC7" w:rsidP="0038264B">
            <w:pPr>
              <w:rPr>
                <w:lang w:eastAsia="en-US"/>
              </w:rPr>
            </w:pPr>
            <w:r>
              <w:rPr>
                <w:lang w:eastAsia="en-US"/>
              </w:rPr>
              <w:t>…</w:t>
            </w:r>
          </w:p>
          <w:p w:rsidR="00BB4CC7" w:rsidRPr="00943DE4" w:rsidRDefault="00BB4CC7" w:rsidP="00A50CEC">
            <w:pPr>
              <w:pStyle w:val="8"/>
              <w:numPr>
                <w:ilvl w:val="7"/>
                <w:numId w:val="18"/>
              </w:numPr>
              <w:spacing w:before="120" w:after="120"/>
              <w:ind w:left="0" w:firstLine="0"/>
              <w:jc w:val="both"/>
              <w:rPr>
                <w:rFonts w:ascii="Garamond" w:hAnsi="Garamond"/>
                <w:i w:val="0"/>
                <w:sz w:val="22"/>
                <w:szCs w:val="22"/>
                <w:lang w:val="ru-RU"/>
              </w:rPr>
            </w:pPr>
            <w:r w:rsidRPr="00943DE4">
              <w:rPr>
                <w:rFonts w:ascii="Garamond" w:hAnsi="Garamond"/>
                <w:i w:val="0"/>
                <w:position w:val="-14"/>
                <w:sz w:val="22"/>
                <w:szCs w:val="22"/>
                <w:lang w:val="ru-RU"/>
              </w:rPr>
              <w:object w:dxaOrig="800" w:dyaOrig="400">
                <v:shape id="_x0000_i1207" type="#_x0000_t75" style="width:57pt;height:28.5pt" o:ole="">
                  <v:imagedata r:id="rId257" o:title=""/>
                </v:shape>
                <o:OLEObject Type="Embed" ProgID="Equation.3" ShapeID="_x0000_i1207" DrawAspect="Content" ObjectID="_1544265437" r:id="rId284"/>
              </w:object>
            </w:r>
            <w:r w:rsidRPr="00943DE4">
              <w:rPr>
                <w:rFonts w:ascii="Garamond" w:hAnsi="Garamond"/>
                <w:i w:val="0"/>
                <w:sz w:val="22"/>
                <w:szCs w:val="22"/>
                <w:lang w:val="ru-RU"/>
              </w:rPr>
              <w:t xml:space="preserve"> – предварительный объем покупки электрической энергии </w:t>
            </w:r>
            <w:r w:rsidRPr="008C4B4E">
              <w:rPr>
                <w:rFonts w:ascii="Garamond" w:hAnsi="Garamond"/>
                <w:i w:val="0"/>
                <w:sz w:val="22"/>
                <w:szCs w:val="22"/>
                <w:highlight w:val="yellow"/>
                <w:lang w:val="ru-RU"/>
              </w:rPr>
              <w:t>в отношении ГТП потребления (экспорта)</w:t>
            </w:r>
            <w:r>
              <w:rPr>
                <w:rFonts w:ascii="Garamond" w:hAnsi="Garamond"/>
                <w:i w:val="0"/>
                <w:sz w:val="22"/>
                <w:szCs w:val="22"/>
                <w:lang w:val="ru-RU"/>
              </w:rPr>
              <w:t xml:space="preserve"> </w:t>
            </w:r>
            <w:r w:rsidRPr="00943DE4">
              <w:rPr>
                <w:rFonts w:ascii="Garamond" w:hAnsi="Garamond"/>
                <w:i w:val="0"/>
                <w:sz w:val="22"/>
                <w:szCs w:val="22"/>
                <w:lang w:val="ru-RU"/>
              </w:rPr>
              <w:t xml:space="preserve">по </w:t>
            </w:r>
            <w:r w:rsidRPr="00275836">
              <w:rPr>
                <w:rFonts w:ascii="Garamond" w:hAnsi="Garamond"/>
                <w:i w:val="0"/>
                <w:sz w:val="22"/>
                <w:szCs w:val="22"/>
                <w:highlight w:val="yellow"/>
                <w:lang w:val="ru-RU"/>
              </w:rPr>
              <w:t xml:space="preserve">договору купли-продажи электрической энергии </w:t>
            </w:r>
            <w:r>
              <w:rPr>
                <w:rFonts w:ascii="Garamond" w:hAnsi="Garamond"/>
                <w:i w:val="0"/>
                <w:sz w:val="22"/>
                <w:szCs w:val="22"/>
                <w:highlight w:val="yellow"/>
                <w:lang w:val="ru-RU"/>
              </w:rPr>
              <w:t xml:space="preserve">в </w:t>
            </w:r>
            <w:r w:rsidRPr="00275836">
              <w:rPr>
                <w:rFonts w:ascii="Garamond" w:hAnsi="Garamond"/>
                <w:i w:val="0"/>
                <w:sz w:val="22"/>
                <w:szCs w:val="22"/>
                <w:highlight w:val="yellow"/>
                <w:lang w:val="ru-RU"/>
              </w:rPr>
              <w:t>НЦЗ (в отношении ГТП, зарегистрированных за организацией, исполня</w:t>
            </w:r>
            <w:r>
              <w:rPr>
                <w:rFonts w:ascii="Garamond" w:hAnsi="Garamond"/>
                <w:i w:val="0"/>
                <w:sz w:val="22"/>
                <w:szCs w:val="22"/>
                <w:highlight w:val="yellow"/>
                <w:lang w:val="ru-RU"/>
              </w:rPr>
              <w:t xml:space="preserve">ющей функции единого закупщика </w:t>
            </w:r>
            <w:r>
              <w:rPr>
                <w:rFonts w:ascii="Courier New" w:hAnsi="Courier New" w:cs="Courier New"/>
                <w:i w:val="0"/>
                <w:sz w:val="22"/>
                <w:szCs w:val="22"/>
                <w:highlight w:val="yellow"/>
                <w:lang w:val="ru-RU"/>
              </w:rPr>
              <w:t>-</w:t>
            </w:r>
            <w:r w:rsidRPr="00275836">
              <w:rPr>
                <w:rFonts w:ascii="Garamond" w:hAnsi="Garamond"/>
                <w:i w:val="0"/>
                <w:sz w:val="22"/>
                <w:szCs w:val="22"/>
                <w:highlight w:val="yellow"/>
                <w:lang w:val="ru-RU"/>
              </w:rPr>
              <w:t xml:space="preserve"> по договору купли-продажи электрической энергии для ЕЗ)</w:t>
            </w:r>
            <w:r>
              <w:rPr>
                <w:rFonts w:ascii="Garamond" w:hAnsi="Garamond"/>
                <w:i w:val="0"/>
                <w:sz w:val="22"/>
                <w:szCs w:val="22"/>
                <w:lang w:val="ru-RU"/>
              </w:rPr>
              <w:t xml:space="preserve"> </w:t>
            </w:r>
            <w:r w:rsidRPr="00943DE4">
              <w:rPr>
                <w:rFonts w:ascii="Garamond" w:hAnsi="Garamond"/>
                <w:i w:val="0"/>
                <w:sz w:val="22"/>
                <w:szCs w:val="22"/>
                <w:lang w:val="ru-RU"/>
              </w:rPr>
              <w:t>в объеме ПП</w:t>
            </w:r>
            <w:r>
              <w:rPr>
                <w:rFonts w:ascii="Garamond" w:hAnsi="Garamond"/>
                <w:i w:val="0"/>
                <w:sz w:val="22"/>
                <w:szCs w:val="22"/>
                <w:lang w:val="ru-RU"/>
              </w:rPr>
              <w:t>П, запланированный для данного у</w:t>
            </w:r>
            <w:r w:rsidRPr="00943DE4">
              <w:rPr>
                <w:rFonts w:ascii="Garamond" w:hAnsi="Garamond"/>
                <w:i w:val="0"/>
                <w:sz w:val="22"/>
                <w:szCs w:val="22"/>
                <w:lang w:val="ru-RU"/>
              </w:rPr>
              <w:t xml:space="preserve">частника оптового рынка в прогнозном балансе </w:t>
            </w:r>
            <w:r w:rsidRPr="008E4F27">
              <w:rPr>
                <w:rFonts w:ascii="Garamond" w:hAnsi="Garamond"/>
                <w:bCs/>
                <w:i w:val="0"/>
                <w:color w:val="000000"/>
                <w:sz w:val="22"/>
                <w:szCs w:val="22"/>
                <w:lang w:val="ru-RU"/>
              </w:rPr>
              <w:t>ФАС</w:t>
            </w:r>
            <w:r w:rsidRPr="00943DE4">
              <w:rPr>
                <w:rFonts w:ascii="Garamond" w:hAnsi="Garamond"/>
                <w:i w:val="0"/>
                <w:sz w:val="22"/>
                <w:szCs w:val="22"/>
                <w:lang w:val="ru-RU"/>
              </w:rPr>
              <w:t xml:space="preserve">, приведенный к часу </w:t>
            </w:r>
            <w:r w:rsidRPr="00943DE4">
              <w:rPr>
                <w:rFonts w:ascii="Garamond" w:hAnsi="Garamond"/>
                <w:sz w:val="22"/>
                <w:szCs w:val="22"/>
                <w:lang w:val="ru-RU"/>
              </w:rPr>
              <w:t>h</w:t>
            </w:r>
            <w:r>
              <w:rPr>
                <w:rFonts w:ascii="Garamond" w:hAnsi="Garamond"/>
                <w:i w:val="0"/>
                <w:sz w:val="22"/>
                <w:szCs w:val="22"/>
                <w:lang w:val="ru-RU"/>
              </w:rPr>
              <w:t xml:space="preserve"> </w:t>
            </w:r>
            <w:r w:rsidRPr="00943DE4">
              <w:rPr>
                <w:rFonts w:ascii="Garamond" w:hAnsi="Garamond"/>
                <w:i w:val="0"/>
                <w:sz w:val="22"/>
                <w:szCs w:val="22"/>
                <w:lang w:val="ru-RU"/>
              </w:rPr>
              <w:t>для</w:t>
            </w:r>
            <w:r w:rsidRPr="00943DE4">
              <w:rPr>
                <w:rFonts w:ascii="Garamond" w:hAnsi="Garamond"/>
                <w:sz w:val="22"/>
                <w:szCs w:val="22"/>
                <w:lang w:val="ru-RU"/>
              </w:rPr>
              <w:t xml:space="preserve"> </w:t>
            </w:r>
            <w:r w:rsidRPr="00943DE4">
              <w:rPr>
                <w:rFonts w:ascii="Garamond" w:hAnsi="Garamond"/>
                <w:i w:val="0"/>
                <w:sz w:val="22"/>
                <w:szCs w:val="22"/>
                <w:lang w:val="ru-RU"/>
              </w:rPr>
              <w:t>ГТП</w:t>
            </w:r>
            <w:r w:rsidRPr="00943DE4">
              <w:rPr>
                <w:rFonts w:ascii="Garamond" w:hAnsi="Garamond"/>
                <w:sz w:val="22"/>
                <w:szCs w:val="22"/>
                <w:lang w:val="ru-RU"/>
              </w:rPr>
              <w:t xml:space="preserve"> </w:t>
            </w:r>
            <w:r w:rsidRPr="00943DE4">
              <w:rPr>
                <w:rFonts w:ascii="Garamond" w:hAnsi="Garamond"/>
                <w:sz w:val="22"/>
                <w:szCs w:val="22"/>
                <w:lang w:val="en-US"/>
              </w:rPr>
              <w:t>x</w:t>
            </w:r>
            <w:r w:rsidRPr="00943DE4">
              <w:rPr>
                <w:rFonts w:ascii="Garamond" w:hAnsi="Garamond"/>
                <w:i w:val="0"/>
                <w:sz w:val="22"/>
                <w:szCs w:val="22"/>
                <w:lang w:val="ru-RU"/>
              </w:rPr>
              <w:t xml:space="preserve"> и рассчитываемый в соответствии с формулой:</w:t>
            </w:r>
          </w:p>
          <w:p w:rsidR="00BB4CC7" w:rsidRPr="00943DE4" w:rsidRDefault="00BB4CC7" w:rsidP="00A50CEC">
            <w:pPr>
              <w:pStyle w:val="8"/>
              <w:numPr>
                <w:ilvl w:val="7"/>
                <w:numId w:val="18"/>
              </w:numPr>
              <w:spacing w:before="120" w:after="120"/>
              <w:ind w:left="0" w:firstLine="0"/>
              <w:jc w:val="center"/>
              <w:rPr>
                <w:rFonts w:ascii="Garamond" w:hAnsi="Garamond"/>
                <w:i w:val="0"/>
                <w:sz w:val="22"/>
                <w:szCs w:val="22"/>
                <w:lang w:val="ru-RU"/>
              </w:rPr>
            </w:pPr>
            <w:r w:rsidRPr="00943DE4">
              <w:rPr>
                <w:rFonts w:ascii="Garamond" w:hAnsi="Garamond"/>
                <w:i w:val="0"/>
                <w:position w:val="-14"/>
                <w:sz w:val="22"/>
                <w:szCs w:val="22"/>
                <w:lang w:val="ru-RU"/>
              </w:rPr>
              <w:object w:dxaOrig="2780" w:dyaOrig="400">
                <v:shape id="_x0000_i1208" type="#_x0000_t75" style="width:182.25pt;height:26.25pt" o:ole="">
                  <v:imagedata r:id="rId259" o:title=""/>
                </v:shape>
                <o:OLEObject Type="Embed" ProgID="Equation.3" ShapeID="_x0000_i1208" DrawAspect="Content" ObjectID="_1544265438" r:id="rId285"/>
              </w:object>
            </w:r>
            <w:r w:rsidRPr="00943DE4">
              <w:rPr>
                <w:rFonts w:ascii="Garamond" w:hAnsi="Garamond"/>
                <w:i w:val="0"/>
                <w:position w:val="-14"/>
                <w:sz w:val="22"/>
                <w:szCs w:val="22"/>
                <w:lang w:val="ru-RU"/>
              </w:rPr>
              <w:t>.</w:t>
            </w:r>
          </w:p>
          <w:p w:rsidR="00BB4CC7" w:rsidRPr="001C2D45" w:rsidRDefault="00BB4CC7" w:rsidP="00A50CEC">
            <w:pPr>
              <w:pStyle w:val="8"/>
              <w:numPr>
                <w:ilvl w:val="7"/>
                <w:numId w:val="18"/>
              </w:numPr>
              <w:spacing w:before="120" w:after="120"/>
              <w:ind w:left="0" w:firstLine="0"/>
              <w:jc w:val="both"/>
              <w:rPr>
                <w:rFonts w:ascii="Garamond" w:hAnsi="Garamond"/>
                <w:i w:val="0"/>
                <w:sz w:val="22"/>
                <w:szCs w:val="22"/>
                <w:lang w:val="ru-RU"/>
              </w:rPr>
            </w:pPr>
            <w:r w:rsidRPr="00943DE4">
              <w:rPr>
                <w:rFonts w:ascii="Garamond" w:hAnsi="Garamond"/>
                <w:i w:val="0"/>
                <w:sz w:val="22"/>
                <w:szCs w:val="22"/>
                <w:lang w:val="ru-RU"/>
              </w:rPr>
              <w:t xml:space="preserve">Для организаций, исполняющих функции ГП в отношении ГТП потребления </w:t>
            </w:r>
            <w:r w:rsidRPr="00943DE4">
              <w:rPr>
                <w:rFonts w:ascii="Garamond" w:hAnsi="Garamond"/>
                <w:sz w:val="22"/>
                <w:szCs w:val="22"/>
                <w:lang w:val="en-US"/>
              </w:rPr>
              <w:t>x</w:t>
            </w:r>
            <w:r w:rsidRPr="00943DE4">
              <w:rPr>
                <w:rFonts w:ascii="Garamond" w:hAnsi="Garamond"/>
                <w:i w:val="0"/>
                <w:sz w:val="22"/>
                <w:szCs w:val="22"/>
                <w:lang w:val="ru-RU"/>
              </w:rPr>
              <w:t xml:space="preserve">, и ФСК </w:t>
            </w:r>
            <w:r w:rsidRPr="00943DE4">
              <w:rPr>
                <w:rFonts w:ascii="Garamond" w:hAnsi="Garamond"/>
                <w:i w:val="0"/>
                <w:position w:val="-14"/>
                <w:sz w:val="22"/>
                <w:szCs w:val="22"/>
                <w:lang w:val="ru-RU"/>
              </w:rPr>
              <w:object w:dxaOrig="1760" w:dyaOrig="400">
                <v:shape id="_x0000_i1209" type="#_x0000_t75" style="width:111pt;height:24.75pt" o:ole="">
                  <v:imagedata r:id="rId261" o:title=""/>
                </v:shape>
                <o:OLEObject Type="Embed" ProgID="Equation.3" ShapeID="_x0000_i1209" DrawAspect="Content" ObjectID="_1544265439" r:id="rId286"/>
              </w:object>
            </w:r>
            <w:r w:rsidRPr="00943DE4">
              <w:rPr>
                <w:rFonts w:ascii="Garamond" w:hAnsi="Garamond"/>
                <w:i w:val="0"/>
                <w:position w:val="-14"/>
                <w:sz w:val="22"/>
                <w:szCs w:val="22"/>
                <w:lang w:val="ru-RU"/>
              </w:rPr>
              <w:t xml:space="preserve"> </w:t>
            </w:r>
            <w:r w:rsidRPr="00943DE4">
              <w:rPr>
                <w:rFonts w:ascii="Garamond" w:hAnsi="Garamond"/>
                <w:i w:val="0"/>
                <w:sz w:val="22"/>
                <w:szCs w:val="22"/>
                <w:lang w:val="ru-RU"/>
              </w:rPr>
              <w:t xml:space="preserve">и </w:t>
            </w:r>
            <w:r w:rsidRPr="00943DE4">
              <w:rPr>
                <w:rFonts w:ascii="Garamond" w:hAnsi="Garamond"/>
                <w:i w:val="0"/>
                <w:position w:val="-14"/>
                <w:sz w:val="22"/>
                <w:szCs w:val="22"/>
              </w:rPr>
              <w:object w:dxaOrig="1680" w:dyaOrig="400">
                <v:shape id="_x0000_i1210" type="#_x0000_t75" style="width:105pt;height:24.75pt" o:ole="">
                  <v:imagedata r:id="rId263" o:title=""/>
                </v:shape>
                <o:OLEObject Type="Embed" ProgID="Equation.3" ShapeID="_x0000_i1210" DrawAspect="Content" ObjectID="_1544265440" r:id="rId287"/>
              </w:object>
            </w:r>
            <w:r w:rsidRPr="00943DE4">
              <w:rPr>
                <w:rFonts w:ascii="Garamond" w:hAnsi="Garamond"/>
                <w:i w:val="0"/>
                <w:sz w:val="22"/>
                <w:szCs w:val="22"/>
                <w:lang w:val="ru-RU"/>
              </w:rPr>
              <w:t xml:space="preserve"> соответ</w:t>
            </w:r>
            <w:r w:rsidRPr="001C2D45">
              <w:rPr>
                <w:rFonts w:ascii="Garamond" w:hAnsi="Garamond"/>
                <w:i w:val="0"/>
                <w:sz w:val="22"/>
                <w:szCs w:val="22"/>
                <w:lang w:val="ru-RU"/>
              </w:rPr>
              <w:t>ственно,</w:t>
            </w:r>
          </w:p>
          <w:p w:rsidR="00BB4CC7" w:rsidRPr="00E25EEA" w:rsidRDefault="00BB4CC7" w:rsidP="0022583C">
            <w:pPr>
              <w:spacing w:before="120" w:after="120"/>
              <w:ind w:left="360" w:hanging="360"/>
              <w:jc w:val="both"/>
              <w:rPr>
                <w:lang w:eastAsia="en-US"/>
              </w:rPr>
            </w:pPr>
            <w:r w:rsidRPr="001C2D45">
              <w:rPr>
                <w:rFonts w:ascii="Garamond" w:hAnsi="Garamond"/>
                <w:sz w:val="22"/>
                <w:szCs w:val="22"/>
              </w:rPr>
              <w:t>где</w:t>
            </w:r>
            <w:r w:rsidRPr="001C2D45">
              <w:rPr>
                <w:rFonts w:ascii="Garamond" w:hAnsi="Garamond"/>
                <w:i/>
                <w:position w:val="-14"/>
                <w:sz w:val="22"/>
                <w:szCs w:val="22"/>
              </w:rPr>
              <w:t xml:space="preserve"> </w:t>
            </w:r>
            <w:r w:rsidRPr="001C2D45">
              <w:rPr>
                <w:rFonts w:ascii="Garamond" w:hAnsi="Garamond"/>
                <w:i/>
                <w:position w:val="-14"/>
                <w:sz w:val="22"/>
                <w:szCs w:val="22"/>
              </w:rPr>
              <w:object w:dxaOrig="700" w:dyaOrig="400">
                <v:shape id="_x0000_i1211" type="#_x0000_t75" style="width:43.5pt;height:24.75pt" o:ole="">
                  <v:imagedata r:id="rId265" o:title=""/>
                </v:shape>
                <o:OLEObject Type="Embed" ProgID="Equation.3" ShapeID="_x0000_i1211" DrawAspect="Content" ObjectID="_1544265441" r:id="rId288"/>
              </w:object>
            </w:r>
            <w:r w:rsidRPr="001C2D45">
              <w:rPr>
                <w:rFonts w:ascii="Garamond" w:hAnsi="Garamond"/>
                <w:i/>
                <w:sz w:val="22"/>
                <w:szCs w:val="22"/>
              </w:rPr>
              <w:t xml:space="preserve"> ― </w:t>
            </w:r>
            <w:r w:rsidRPr="00E25EEA">
              <w:rPr>
                <w:rFonts w:ascii="Garamond" w:hAnsi="Garamond"/>
                <w:sz w:val="22"/>
                <w:szCs w:val="22"/>
              </w:rPr>
              <w:t xml:space="preserve">предварительный плановый </w:t>
            </w:r>
            <w:r w:rsidRPr="00F81EFD">
              <w:rPr>
                <w:rFonts w:ascii="Garamond" w:hAnsi="Garamond"/>
                <w:sz w:val="22"/>
                <w:szCs w:val="22"/>
                <w:highlight w:val="yellow"/>
              </w:rPr>
              <w:t>почасовой</w:t>
            </w:r>
            <w:r>
              <w:rPr>
                <w:rFonts w:ascii="Garamond" w:hAnsi="Garamond"/>
                <w:sz w:val="22"/>
                <w:szCs w:val="22"/>
              </w:rPr>
              <w:t xml:space="preserve"> </w:t>
            </w:r>
            <w:r w:rsidRPr="00E25EEA">
              <w:rPr>
                <w:rFonts w:ascii="Garamond" w:hAnsi="Garamond"/>
                <w:sz w:val="22"/>
                <w:szCs w:val="22"/>
                <w:lang w:eastAsia="en-US"/>
              </w:rPr>
              <w:t xml:space="preserve">объем покупки </w:t>
            </w:r>
            <w:r w:rsidRPr="00B82A23">
              <w:rPr>
                <w:rFonts w:ascii="Garamond" w:hAnsi="Garamond"/>
                <w:sz w:val="22"/>
                <w:szCs w:val="22"/>
                <w:highlight w:val="yellow"/>
                <w:lang w:eastAsia="en-US"/>
              </w:rPr>
              <w:t>электроэнергии</w:t>
            </w:r>
            <w:r>
              <w:rPr>
                <w:rFonts w:ascii="Garamond" w:hAnsi="Garamond"/>
                <w:sz w:val="22"/>
                <w:szCs w:val="22"/>
                <w:lang w:eastAsia="en-US"/>
              </w:rPr>
              <w:t xml:space="preserve"> </w:t>
            </w:r>
            <w:r w:rsidRPr="00B82A23">
              <w:rPr>
                <w:rFonts w:ascii="Garamond" w:hAnsi="Garamond"/>
                <w:sz w:val="22"/>
                <w:szCs w:val="22"/>
                <w:lang w:eastAsia="en-US"/>
              </w:rPr>
              <w:t xml:space="preserve">ФСК </w:t>
            </w:r>
            <w:r w:rsidRPr="00B82A23">
              <w:rPr>
                <w:rFonts w:ascii="Garamond" w:hAnsi="Garamond"/>
                <w:sz w:val="22"/>
                <w:szCs w:val="22"/>
                <w:highlight w:val="yellow"/>
                <w:lang w:eastAsia="en-US"/>
              </w:rPr>
              <w:t>для целей компенсации потерь</w:t>
            </w:r>
            <w:r w:rsidRPr="00E25EEA">
              <w:rPr>
                <w:rFonts w:ascii="Garamond" w:hAnsi="Garamond"/>
                <w:sz w:val="22"/>
                <w:szCs w:val="22"/>
                <w:lang w:eastAsia="en-US"/>
              </w:rPr>
              <w:t>, определенный в соответствии с разделом  8 настоящего Регламента.</w:t>
            </w:r>
          </w:p>
          <w:p w:rsidR="00BB4CC7" w:rsidRDefault="00BB4CC7" w:rsidP="00A50CEC">
            <w:pPr>
              <w:pStyle w:val="8"/>
              <w:numPr>
                <w:ilvl w:val="7"/>
                <w:numId w:val="18"/>
              </w:numPr>
              <w:spacing w:before="120" w:after="120"/>
              <w:ind w:left="0" w:firstLine="0"/>
              <w:jc w:val="both"/>
              <w:rPr>
                <w:rFonts w:ascii="Garamond" w:hAnsi="Garamond"/>
                <w:i w:val="0"/>
                <w:sz w:val="22"/>
                <w:szCs w:val="22"/>
                <w:lang w:val="ru-RU"/>
              </w:rPr>
            </w:pPr>
            <w:r w:rsidRPr="00E25EEA">
              <w:rPr>
                <w:rFonts w:ascii="Garamond" w:hAnsi="Garamond"/>
                <w:i w:val="0"/>
                <w:position w:val="-14"/>
                <w:sz w:val="22"/>
                <w:szCs w:val="22"/>
                <w:lang w:val="ru-RU"/>
              </w:rPr>
              <w:object w:dxaOrig="780" w:dyaOrig="400">
                <v:shape id="_x0000_i1212" type="#_x0000_t75" style="width:43.5pt;height:22.5pt" o:ole="">
                  <v:imagedata r:id="rId267" o:title=""/>
                </v:shape>
                <o:OLEObject Type="Embed" ProgID="Equation.3" ShapeID="_x0000_i1212" DrawAspect="Content" ObjectID="_1544265442" r:id="rId289"/>
              </w:object>
            </w:r>
            <w:r w:rsidRPr="00E25EEA">
              <w:rPr>
                <w:rFonts w:ascii="Garamond" w:hAnsi="Garamond"/>
                <w:i w:val="0"/>
                <w:position w:val="-14"/>
                <w:sz w:val="22"/>
                <w:szCs w:val="22"/>
                <w:lang w:val="ru-RU"/>
              </w:rPr>
              <w:t xml:space="preserve"> </w:t>
            </w:r>
            <w:r w:rsidRPr="00E25EEA">
              <w:rPr>
                <w:rFonts w:ascii="Garamond" w:hAnsi="Garamond"/>
                <w:i w:val="0"/>
                <w:sz w:val="22"/>
                <w:szCs w:val="22"/>
                <w:lang w:val="ru-RU"/>
              </w:rPr>
              <w:t>― объ</w:t>
            </w:r>
            <w:r>
              <w:rPr>
                <w:rFonts w:ascii="Garamond" w:hAnsi="Garamond"/>
                <w:i w:val="0"/>
                <w:sz w:val="22"/>
                <w:szCs w:val="22"/>
                <w:lang w:val="ru-RU"/>
              </w:rPr>
              <w:t>е</w:t>
            </w:r>
            <w:r w:rsidRPr="00E25EEA">
              <w:rPr>
                <w:rFonts w:ascii="Garamond" w:hAnsi="Garamond"/>
                <w:i w:val="0"/>
                <w:sz w:val="22"/>
                <w:szCs w:val="22"/>
                <w:lang w:val="ru-RU"/>
              </w:rPr>
              <w:t xml:space="preserve">м планового почасового потребления населения в ГТП потребления </w:t>
            </w:r>
            <w:r w:rsidRPr="00E25EEA">
              <w:rPr>
                <w:rFonts w:ascii="Garamond" w:hAnsi="Garamond"/>
                <w:sz w:val="22"/>
                <w:szCs w:val="22"/>
                <w:lang w:val="en-US"/>
              </w:rPr>
              <w:t>p</w:t>
            </w:r>
            <w:r w:rsidRPr="00E25EEA">
              <w:rPr>
                <w:rFonts w:ascii="Garamond" w:hAnsi="Garamond"/>
                <w:i w:val="0"/>
                <w:sz w:val="22"/>
                <w:szCs w:val="22"/>
                <w:lang w:val="ru-RU"/>
              </w:rPr>
              <w:t xml:space="preserve"> участника </w:t>
            </w:r>
            <w:r w:rsidRPr="00E25EEA">
              <w:rPr>
                <w:rFonts w:ascii="Garamond" w:hAnsi="Garamond"/>
                <w:sz w:val="22"/>
                <w:szCs w:val="22"/>
                <w:lang w:val="en-US"/>
              </w:rPr>
              <w:t>i</w:t>
            </w:r>
            <w:r w:rsidRPr="00E25EEA">
              <w:rPr>
                <w:rFonts w:ascii="Garamond" w:hAnsi="Garamond"/>
                <w:sz w:val="22"/>
                <w:szCs w:val="22"/>
                <w:lang w:val="ru-RU"/>
              </w:rPr>
              <w:t xml:space="preserve"> </w:t>
            </w:r>
            <w:r w:rsidRPr="00E25EEA">
              <w:rPr>
                <w:rFonts w:ascii="Garamond" w:hAnsi="Garamond"/>
                <w:i w:val="0"/>
                <w:sz w:val="22"/>
                <w:szCs w:val="22"/>
                <w:lang w:val="ru-RU"/>
              </w:rPr>
              <w:t xml:space="preserve">неценовой зоны </w:t>
            </w:r>
            <w:r w:rsidRPr="00E25EEA">
              <w:rPr>
                <w:rFonts w:ascii="Garamond" w:hAnsi="Garamond"/>
                <w:sz w:val="22"/>
                <w:szCs w:val="22"/>
                <w:lang w:val="en-US"/>
              </w:rPr>
              <w:t>z</w:t>
            </w:r>
            <w:r w:rsidRPr="00E25EEA">
              <w:rPr>
                <w:rFonts w:ascii="Garamond" w:hAnsi="Garamond"/>
                <w:sz w:val="22"/>
                <w:szCs w:val="22"/>
                <w:lang w:val="ru-RU"/>
              </w:rPr>
              <w:t xml:space="preserve">, </w:t>
            </w:r>
            <w:r w:rsidRPr="00E25EEA">
              <w:rPr>
                <w:rFonts w:ascii="Garamond" w:hAnsi="Garamond"/>
                <w:i w:val="0"/>
                <w:sz w:val="22"/>
                <w:szCs w:val="22"/>
                <w:lang w:val="ru-RU"/>
              </w:rPr>
              <w:t>который рассчитывается по формуле:</w:t>
            </w:r>
          </w:p>
          <w:p w:rsidR="00BB4CC7" w:rsidRDefault="00BB4CC7" w:rsidP="0038264B">
            <w:pPr>
              <w:rPr>
                <w:lang w:eastAsia="en-US"/>
              </w:rPr>
            </w:pPr>
            <w:r>
              <w:rPr>
                <w:lang w:eastAsia="en-US"/>
              </w:rPr>
              <w:t>….</w:t>
            </w:r>
          </w:p>
          <w:p w:rsidR="00BB4CC7" w:rsidRPr="00E25EEA" w:rsidRDefault="00BB4CC7" w:rsidP="0022583C">
            <w:pPr>
              <w:spacing w:before="120" w:after="120"/>
              <w:ind w:left="360" w:hanging="360"/>
              <w:jc w:val="both"/>
              <w:rPr>
                <w:lang w:eastAsia="en-US"/>
              </w:rPr>
            </w:pPr>
            <w:r w:rsidRPr="001C2D45">
              <w:rPr>
                <w:rFonts w:ascii="Garamond" w:hAnsi="Garamond"/>
                <w:sz w:val="22"/>
                <w:szCs w:val="22"/>
              </w:rPr>
              <w:lastRenderedPageBreak/>
              <w:t>где</w:t>
            </w:r>
            <w:r w:rsidRPr="001C2D45">
              <w:rPr>
                <w:rFonts w:ascii="Garamond" w:hAnsi="Garamond"/>
                <w:i/>
                <w:position w:val="-14"/>
                <w:sz w:val="22"/>
                <w:szCs w:val="22"/>
              </w:rPr>
              <w:t xml:space="preserve"> </w:t>
            </w:r>
            <w:r w:rsidRPr="001C2D45">
              <w:rPr>
                <w:rFonts w:ascii="Garamond" w:hAnsi="Garamond"/>
                <w:i/>
                <w:position w:val="-14"/>
                <w:sz w:val="22"/>
                <w:szCs w:val="22"/>
              </w:rPr>
              <w:object w:dxaOrig="700" w:dyaOrig="400">
                <v:shape id="_x0000_i1213" type="#_x0000_t75" style="width:43.5pt;height:24.75pt" o:ole="">
                  <v:imagedata r:id="rId265" o:title=""/>
                </v:shape>
                <o:OLEObject Type="Embed" ProgID="Equation.3" ShapeID="_x0000_i1213" DrawAspect="Content" ObjectID="_1544265443" r:id="rId290"/>
              </w:object>
            </w:r>
            <w:r w:rsidRPr="001C2D45">
              <w:rPr>
                <w:rFonts w:ascii="Garamond" w:hAnsi="Garamond"/>
                <w:i/>
                <w:sz w:val="22"/>
                <w:szCs w:val="22"/>
              </w:rPr>
              <w:t xml:space="preserve"> ―  </w:t>
            </w:r>
            <w:r w:rsidRPr="00E25EEA">
              <w:rPr>
                <w:rFonts w:ascii="Garamond" w:hAnsi="Garamond"/>
                <w:sz w:val="22"/>
                <w:szCs w:val="22"/>
              </w:rPr>
              <w:t xml:space="preserve">предварительный плановый </w:t>
            </w:r>
            <w:r w:rsidRPr="00F81EFD">
              <w:rPr>
                <w:rFonts w:ascii="Garamond" w:hAnsi="Garamond"/>
                <w:sz w:val="22"/>
                <w:szCs w:val="22"/>
                <w:highlight w:val="yellow"/>
              </w:rPr>
              <w:t>почасовой</w:t>
            </w:r>
            <w:r>
              <w:rPr>
                <w:rFonts w:ascii="Garamond" w:hAnsi="Garamond"/>
                <w:sz w:val="22"/>
                <w:szCs w:val="22"/>
              </w:rPr>
              <w:t xml:space="preserve"> </w:t>
            </w:r>
            <w:r w:rsidRPr="00E25EEA">
              <w:rPr>
                <w:rFonts w:ascii="Garamond" w:hAnsi="Garamond"/>
                <w:sz w:val="22"/>
                <w:szCs w:val="22"/>
                <w:lang w:eastAsia="en-US"/>
              </w:rPr>
              <w:t xml:space="preserve">объем покупки </w:t>
            </w:r>
            <w:r w:rsidRPr="00B82A23">
              <w:rPr>
                <w:rFonts w:ascii="Garamond" w:hAnsi="Garamond"/>
                <w:sz w:val="22"/>
                <w:szCs w:val="22"/>
                <w:highlight w:val="yellow"/>
                <w:lang w:eastAsia="en-US"/>
              </w:rPr>
              <w:t>электроэнергии</w:t>
            </w:r>
            <w:r>
              <w:rPr>
                <w:rFonts w:ascii="Garamond" w:hAnsi="Garamond"/>
                <w:sz w:val="22"/>
                <w:szCs w:val="22"/>
                <w:lang w:eastAsia="en-US"/>
              </w:rPr>
              <w:t xml:space="preserve"> </w:t>
            </w:r>
            <w:r w:rsidRPr="00B82A23">
              <w:rPr>
                <w:rFonts w:ascii="Garamond" w:hAnsi="Garamond"/>
                <w:sz w:val="22"/>
                <w:szCs w:val="22"/>
                <w:lang w:eastAsia="en-US"/>
              </w:rPr>
              <w:t xml:space="preserve">ФСК </w:t>
            </w:r>
            <w:r w:rsidRPr="00B82A23">
              <w:rPr>
                <w:rFonts w:ascii="Garamond" w:hAnsi="Garamond"/>
                <w:sz w:val="22"/>
                <w:szCs w:val="22"/>
                <w:highlight w:val="yellow"/>
                <w:lang w:eastAsia="en-US"/>
              </w:rPr>
              <w:t>для целей компенсации потерь</w:t>
            </w:r>
            <w:r w:rsidRPr="00E25EEA">
              <w:rPr>
                <w:rFonts w:ascii="Garamond" w:hAnsi="Garamond"/>
                <w:sz w:val="22"/>
                <w:szCs w:val="22"/>
                <w:lang w:eastAsia="en-US"/>
              </w:rPr>
              <w:t>, определенный в соответствии с разделом  8 настоящего Регламента.</w:t>
            </w:r>
          </w:p>
          <w:p w:rsidR="00BB4CC7" w:rsidRDefault="00BB4CC7" w:rsidP="0038264B">
            <w:pPr>
              <w:rPr>
                <w:lang w:eastAsia="en-US"/>
              </w:rPr>
            </w:pPr>
            <w:r>
              <w:rPr>
                <w:lang w:eastAsia="en-US"/>
              </w:rPr>
              <w:t>…</w:t>
            </w:r>
          </w:p>
          <w:p w:rsidR="00BB4CC7" w:rsidRPr="001C2D45" w:rsidRDefault="00BB4CC7" w:rsidP="00A50CEC">
            <w:pPr>
              <w:pStyle w:val="8"/>
              <w:numPr>
                <w:ilvl w:val="7"/>
                <w:numId w:val="18"/>
              </w:numPr>
              <w:spacing w:before="120" w:after="120"/>
              <w:ind w:left="0" w:firstLine="0"/>
              <w:jc w:val="both"/>
              <w:rPr>
                <w:rFonts w:ascii="Garamond" w:hAnsi="Garamond"/>
                <w:i w:val="0"/>
                <w:sz w:val="22"/>
                <w:szCs w:val="22"/>
                <w:lang w:val="ru-RU"/>
              </w:rPr>
            </w:pPr>
            <w:r w:rsidRPr="001C2D45">
              <w:rPr>
                <w:rFonts w:ascii="Garamond" w:hAnsi="Garamond"/>
                <w:i w:val="0"/>
                <w:sz w:val="22"/>
                <w:szCs w:val="22"/>
                <w:lang w:val="ru-RU"/>
              </w:rPr>
              <w:object w:dxaOrig="380" w:dyaOrig="400">
                <v:shape id="_x0000_i1214" type="#_x0000_t75" style="width:24.75pt;height:26.25pt" o:ole="">
                  <v:imagedata r:id="rId270" o:title=""/>
                </v:shape>
                <o:OLEObject Type="Embed" ProgID="Equation.3" ShapeID="_x0000_i1214" DrawAspect="Content" ObjectID="_1544265444" r:id="rId291"/>
              </w:object>
            </w:r>
            <w:r>
              <w:rPr>
                <w:rFonts w:ascii="Garamond" w:hAnsi="Garamond"/>
                <w:i w:val="0"/>
                <w:sz w:val="22"/>
                <w:szCs w:val="22"/>
                <w:lang w:val="ru-RU"/>
              </w:rPr>
              <w:t xml:space="preserve"> [руб./кВт∙ч] ―</w:t>
            </w:r>
            <w:r w:rsidRPr="00FF0781">
              <w:rPr>
                <w:rFonts w:ascii="Garamond" w:hAnsi="Garamond"/>
                <w:i w:val="0"/>
                <w:sz w:val="22"/>
                <w:szCs w:val="22"/>
                <w:lang w:val="ru-RU"/>
              </w:rPr>
              <w:t xml:space="preserve"> цена, используемая для определения стоимости покупки электроэнергии</w:t>
            </w:r>
            <w:r w:rsidRPr="003935B4">
              <w:rPr>
                <w:rFonts w:ascii="Garamond" w:hAnsi="Garamond"/>
                <w:i w:val="0"/>
                <w:sz w:val="22"/>
                <w:szCs w:val="22"/>
                <w:lang w:val="ru-RU"/>
              </w:rPr>
              <w:t>,</w:t>
            </w:r>
            <w:r w:rsidRPr="001C2D45">
              <w:rPr>
                <w:rFonts w:ascii="Garamond" w:hAnsi="Garamond"/>
                <w:i w:val="0"/>
                <w:sz w:val="22"/>
                <w:szCs w:val="22"/>
                <w:lang w:val="ru-RU"/>
              </w:rPr>
              <w:t xml:space="preserve"> равная:</w:t>
            </w:r>
          </w:p>
          <w:p w:rsidR="00BB4CC7" w:rsidRPr="008A34CD" w:rsidRDefault="00BB4CC7" w:rsidP="008A34CD">
            <w:pPr>
              <w:rPr>
                <w:lang w:eastAsia="en-US"/>
              </w:rPr>
            </w:pPr>
            <w:r>
              <w:rPr>
                <w:lang w:eastAsia="en-US"/>
              </w:rPr>
              <w:t>…</w:t>
            </w:r>
            <w:r w:rsidR="006E4C1F">
              <w:rPr>
                <w:rFonts w:ascii="Garamond" w:hAnsi="Garamond"/>
                <w:i/>
                <w:noProof/>
              </w:rPr>
              <w:pict>
                <v:shape id="Рисунок 19" o:spid="_x0000_i1215" type="#_x0000_t75" style="width:19.5pt;height:19.5pt;visibility:visible">
                  <v:imagedata r:id="rId272" o:title=""/>
                </v:shape>
              </w:pict>
            </w:r>
            <w:r w:rsidRPr="001C2D45">
              <w:rPr>
                <w:rFonts w:ascii="Garamond" w:hAnsi="Garamond"/>
                <w:i/>
                <w:sz w:val="22"/>
                <w:szCs w:val="22"/>
              </w:rPr>
              <w:t xml:space="preserve"> (</w:t>
            </w:r>
            <w:r w:rsidRPr="001C2D45">
              <w:rPr>
                <w:rFonts w:ascii="Garamond" w:hAnsi="Garamond"/>
                <w:i/>
                <w:position w:val="-14"/>
                <w:sz w:val="22"/>
                <w:szCs w:val="22"/>
              </w:rPr>
              <w:object w:dxaOrig="620" w:dyaOrig="400">
                <v:shape id="_x0000_i1216" type="#_x0000_t75" style="width:30.75pt;height:19.5pt" o:ole="">
                  <v:imagedata r:id="rId273" o:title=""/>
                </v:shape>
                <o:OLEObject Type="Embed" ProgID="Equation.3" ShapeID="_x0000_i1216" DrawAspect="Content" ObjectID="_1544265445" r:id="rId292"/>
              </w:object>
            </w:r>
            <w:r w:rsidRPr="001C2D45">
              <w:rPr>
                <w:rFonts w:ascii="Garamond" w:hAnsi="Garamond"/>
                <w:i/>
                <w:sz w:val="22"/>
                <w:szCs w:val="22"/>
              </w:rPr>
              <w:t xml:space="preserve">) [руб./кВт•ч] ― тариф, утвержденный </w:t>
            </w:r>
            <w:r w:rsidRPr="000E2757">
              <w:rPr>
                <w:rFonts w:ascii="Garamond" w:hAnsi="Garamond"/>
                <w:bCs/>
                <w:i/>
                <w:color w:val="000000"/>
                <w:sz w:val="22"/>
                <w:szCs w:val="22"/>
              </w:rPr>
              <w:t>ФАС</w:t>
            </w:r>
            <w:r w:rsidRPr="001C2D45">
              <w:rPr>
                <w:rFonts w:ascii="Garamond" w:hAnsi="Garamond"/>
                <w:i/>
                <w:sz w:val="22"/>
                <w:szCs w:val="22"/>
              </w:rPr>
              <w:t>, используемый для определения стоимости продажи электроэнергии</w:t>
            </w:r>
            <w:r>
              <w:rPr>
                <w:szCs w:val="22"/>
              </w:rPr>
              <w:t xml:space="preserve"> </w:t>
            </w:r>
            <w:r w:rsidRPr="001C2D45">
              <w:rPr>
                <w:rFonts w:ascii="Garamond" w:hAnsi="Garamond"/>
                <w:i/>
                <w:sz w:val="22"/>
                <w:szCs w:val="22"/>
              </w:rPr>
              <w:t xml:space="preserve">в отношении станции </w:t>
            </w:r>
            <w:r w:rsidRPr="001C2D45">
              <w:rPr>
                <w:rFonts w:ascii="Garamond" w:hAnsi="Garamond"/>
                <w:sz w:val="22"/>
                <w:szCs w:val="22"/>
                <w:lang w:val="en-US"/>
              </w:rPr>
              <w:t>s</w:t>
            </w:r>
            <w:r w:rsidRPr="001C2D45">
              <w:rPr>
                <w:rFonts w:ascii="Garamond" w:hAnsi="Garamond"/>
                <w:i/>
                <w:sz w:val="22"/>
                <w:szCs w:val="22"/>
              </w:rPr>
              <w:t xml:space="preserve"> (ГТП импорта), равный:</w:t>
            </w:r>
          </w:p>
          <w:p w:rsidR="00BB4CC7" w:rsidRDefault="00BB4CC7" w:rsidP="0038264B">
            <w:pPr>
              <w:rPr>
                <w:lang w:eastAsia="en-US"/>
              </w:rPr>
            </w:pPr>
            <w:r>
              <w:rPr>
                <w:lang w:eastAsia="en-US"/>
              </w:rPr>
              <w:t>…</w:t>
            </w:r>
          </w:p>
          <w:p w:rsidR="00BB4CC7" w:rsidRPr="001C2D45" w:rsidRDefault="00BB4CC7" w:rsidP="0038264B">
            <w:pPr>
              <w:spacing w:before="120" w:after="120"/>
              <w:jc w:val="both"/>
              <w:rPr>
                <w:rFonts w:ascii="Garamond" w:hAnsi="Garamond"/>
              </w:rPr>
            </w:pPr>
            <w:r w:rsidRPr="001C2D45">
              <w:rPr>
                <w:rFonts w:ascii="Garamond" w:hAnsi="Garamond"/>
                <w:position w:val="-12"/>
                <w:sz w:val="22"/>
                <w:szCs w:val="22"/>
              </w:rPr>
              <w:object w:dxaOrig="360" w:dyaOrig="380">
                <v:shape id="_x0000_i1217" type="#_x0000_t75" style="width:18.75pt;height:18.75pt" o:ole="">
                  <v:imagedata r:id="rId275" o:title=""/>
                </v:shape>
                <o:OLEObject Type="Embed" ProgID="Equation.DSMT4" ShapeID="_x0000_i1217" DrawAspect="Content" ObjectID="_1544265446" r:id="rId293"/>
              </w:object>
            </w:r>
            <w:r w:rsidRPr="001C2D45">
              <w:rPr>
                <w:rFonts w:ascii="Garamond" w:hAnsi="Garamond"/>
                <w:sz w:val="22"/>
                <w:szCs w:val="22"/>
              </w:rPr>
              <w:t xml:space="preserve"> ― тариф, утвержденный </w:t>
            </w:r>
            <w:r w:rsidRPr="008E4F27">
              <w:rPr>
                <w:rFonts w:ascii="Garamond" w:hAnsi="Garamond"/>
                <w:bCs/>
                <w:color w:val="000000"/>
                <w:sz w:val="22"/>
                <w:szCs w:val="22"/>
              </w:rPr>
              <w:t>ФАС</w:t>
            </w:r>
            <w:r w:rsidRPr="001C2D45">
              <w:rPr>
                <w:rFonts w:ascii="Garamond" w:hAnsi="Garamond"/>
                <w:sz w:val="22"/>
                <w:szCs w:val="22"/>
              </w:rPr>
              <w:t xml:space="preserve">, используемый для определения стоимости продажи электроэнергии </w:t>
            </w:r>
            <w:r w:rsidRPr="009C0714">
              <w:rPr>
                <w:rFonts w:ascii="Garamond" w:hAnsi="Garamond"/>
                <w:sz w:val="22"/>
                <w:szCs w:val="22"/>
              </w:rPr>
              <w:t>в</w:t>
            </w:r>
            <w:r w:rsidRPr="001C2D45">
              <w:rPr>
                <w:rFonts w:ascii="Garamond" w:hAnsi="Garamond"/>
                <w:sz w:val="22"/>
                <w:szCs w:val="22"/>
              </w:rPr>
              <w:t xml:space="preserve"> отношении станции </w:t>
            </w:r>
            <w:r w:rsidRPr="001C2D45">
              <w:rPr>
                <w:rFonts w:ascii="Garamond" w:hAnsi="Garamond"/>
                <w:i/>
                <w:sz w:val="22"/>
                <w:szCs w:val="22"/>
                <w:lang w:val="en-US"/>
              </w:rPr>
              <w:t>s</w:t>
            </w:r>
            <w:r w:rsidRPr="001C2D45">
              <w:rPr>
                <w:rFonts w:ascii="Garamond" w:hAnsi="Garamond"/>
                <w:i/>
                <w:sz w:val="22"/>
                <w:szCs w:val="22"/>
              </w:rPr>
              <w:t xml:space="preserve"> </w:t>
            </w:r>
            <w:r w:rsidRPr="001C2D45">
              <w:rPr>
                <w:rFonts w:ascii="Garamond" w:hAnsi="Garamond"/>
                <w:sz w:val="22"/>
                <w:szCs w:val="22"/>
              </w:rPr>
              <w:t>неценовой зоны</w:t>
            </w:r>
            <w:r w:rsidRPr="001C2D45">
              <w:rPr>
                <w:rFonts w:ascii="Garamond" w:hAnsi="Garamond"/>
                <w:i/>
                <w:sz w:val="22"/>
                <w:szCs w:val="22"/>
              </w:rPr>
              <w:t xml:space="preserve"> </w:t>
            </w:r>
            <w:r w:rsidRPr="001C2D45">
              <w:rPr>
                <w:rFonts w:ascii="Garamond" w:hAnsi="Garamond"/>
                <w:i/>
                <w:sz w:val="22"/>
                <w:szCs w:val="22"/>
                <w:lang w:val="en-US"/>
              </w:rPr>
              <w:t>z</w:t>
            </w:r>
            <w:r w:rsidRPr="001C2D45">
              <w:rPr>
                <w:rFonts w:ascii="Garamond" w:hAnsi="Garamond"/>
                <w:sz w:val="22"/>
                <w:szCs w:val="22"/>
              </w:rPr>
              <w:t>;</w:t>
            </w:r>
          </w:p>
          <w:p w:rsidR="00BB4CC7" w:rsidRDefault="00BB4CC7" w:rsidP="0038264B">
            <w:pPr>
              <w:rPr>
                <w:lang w:eastAsia="en-US"/>
              </w:rPr>
            </w:pPr>
            <w:r>
              <w:rPr>
                <w:lang w:eastAsia="en-US"/>
              </w:rPr>
              <w:t>…</w:t>
            </w:r>
          </w:p>
          <w:p w:rsidR="00BB4CC7" w:rsidRPr="00DC4302" w:rsidRDefault="00BB4CC7" w:rsidP="0038264B">
            <w:pPr>
              <w:jc w:val="both"/>
              <w:rPr>
                <w:rFonts w:ascii="Garamond" w:hAnsi="Garamond"/>
              </w:rPr>
            </w:pPr>
            <w:r w:rsidRPr="00DC4302">
              <w:rPr>
                <w:rFonts w:ascii="Garamond" w:hAnsi="Garamond"/>
                <w:position w:val="-14"/>
                <w:sz w:val="22"/>
                <w:szCs w:val="22"/>
              </w:rPr>
              <w:object w:dxaOrig="680" w:dyaOrig="400">
                <v:shape id="_x0000_i1218" type="#_x0000_t75" style="width:33.75pt;height:20.25pt" o:ole="">
                  <v:imagedata r:id="rId277" o:title=""/>
                </v:shape>
                <o:OLEObject Type="Embed" ProgID="Equation.3" ShapeID="_x0000_i1218" DrawAspect="Content" ObjectID="_1544265447" r:id="rId294"/>
              </w:object>
            </w:r>
            <w:r w:rsidRPr="00DC4302">
              <w:rPr>
                <w:rFonts w:ascii="Garamond" w:hAnsi="Garamond"/>
                <w:i/>
                <w:sz w:val="22"/>
                <w:szCs w:val="22"/>
              </w:rPr>
              <w:t xml:space="preserve"> – </w:t>
            </w:r>
            <w:r w:rsidRPr="00DC4302">
              <w:rPr>
                <w:rFonts w:ascii="Garamond" w:hAnsi="Garamond"/>
                <w:sz w:val="22"/>
                <w:szCs w:val="22"/>
              </w:rPr>
              <w:t xml:space="preserve">ценовой параметр, участвующий в расчете стоимости единицы электрической энергии на покупку в объемах, реализованных по </w:t>
            </w:r>
            <w:r w:rsidRPr="00275836">
              <w:rPr>
                <w:rFonts w:ascii="Garamond" w:hAnsi="Garamond"/>
                <w:sz w:val="22"/>
                <w:szCs w:val="22"/>
                <w:highlight w:val="yellow"/>
              </w:rPr>
              <w:t xml:space="preserve">договорам купли-продажи электрической энергии </w:t>
            </w:r>
            <w:r>
              <w:rPr>
                <w:rFonts w:ascii="Garamond" w:hAnsi="Garamond"/>
                <w:sz w:val="22"/>
                <w:szCs w:val="22"/>
                <w:highlight w:val="yellow"/>
              </w:rPr>
              <w:t xml:space="preserve">в </w:t>
            </w:r>
            <w:r w:rsidRPr="00275836">
              <w:rPr>
                <w:rFonts w:ascii="Garamond" w:hAnsi="Garamond"/>
                <w:sz w:val="22"/>
                <w:szCs w:val="22"/>
                <w:highlight w:val="yellow"/>
              </w:rPr>
              <w:t>НЦЗ а также  по договорам купли-продажи электрической энергии для ЕЗ, заключенным организацией, исполняющей функции единого закупщика на территории второй неценовой зоны</w:t>
            </w:r>
            <w:r w:rsidRPr="00DC4302">
              <w:rPr>
                <w:rFonts w:ascii="Garamond" w:hAnsi="Garamond"/>
                <w:sz w:val="22"/>
                <w:szCs w:val="22"/>
                <w:highlight w:val="yellow"/>
              </w:rPr>
              <w:t>,</w:t>
            </w:r>
            <w:r w:rsidRPr="00DC4302">
              <w:rPr>
                <w:rFonts w:ascii="Garamond" w:hAnsi="Garamond"/>
                <w:sz w:val="22"/>
                <w:szCs w:val="22"/>
              </w:rPr>
              <w:t xml:space="preserve"> за исключением объемов потребления населением, и рассчитываемый для каждого часа </w:t>
            </w:r>
            <w:r w:rsidRPr="00E577A1">
              <w:rPr>
                <w:rFonts w:ascii="Garamond" w:hAnsi="Garamond"/>
                <w:i/>
                <w:sz w:val="22"/>
                <w:szCs w:val="22"/>
              </w:rPr>
              <w:t>h</w:t>
            </w:r>
            <w:r w:rsidRPr="00DC4302">
              <w:rPr>
                <w:rFonts w:ascii="Garamond" w:hAnsi="Garamond"/>
                <w:sz w:val="22"/>
                <w:szCs w:val="22"/>
              </w:rPr>
              <w:t xml:space="preserve"> в разрезе </w:t>
            </w:r>
            <w:r w:rsidRPr="00E577A1">
              <w:rPr>
                <w:rFonts w:ascii="Garamond" w:hAnsi="Garamond"/>
                <w:i/>
                <w:sz w:val="22"/>
                <w:szCs w:val="22"/>
                <w:lang w:val="en-US"/>
              </w:rPr>
              <w:t>i</w:t>
            </w:r>
            <w:r w:rsidRPr="00DC4302">
              <w:rPr>
                <w:rFonts w:ascii="Garamond" w:hAnsi="Garamond"/>
                <w:sz w:val="22"/>
                <w:szCs w:val="22"/>
              </w:rPr>
              <w:t xml:space="preserve">, </w:t>
            </w:r>
            <w:r w:rsidRPr="00E577A1">
              <w:rPr>
                <w:rFonts w:ascii="Garamond" w:hAnsi="Garamond"/>
                <w:i/>
                <w:sz w:val="22"/>
                <w:szCs w:val="22"/>
                <w:lang w:val="en-US"/>
              </w:rPr>
              <w:t>F</w:t>
            </w:r>
            <w:r w:rsidRPr="00DC4302">
              <w:rPr>
                <w:rFonts w:ascii="Garamond" w:hAnsi="Garamond"/>
                <w:sz w:val="22"/>
                <w:szCs w:val="22"/>
              </w:rPr>
              <w:t xml:space="preserve">, </w:t>
            </w:r>
            <w:r w:rsidRPr="00E577A1">
              <w:rPr>
                <w:rFonts w:ascii="Garamond" w:hAnsi="Garamond"/>
                <w:i/>
                <w:sz w:val="22"/>
                <w:szCs w:val="22"/>
                <w:lang w:val="en-US"/>
              </w:rPr>
              <w:t>x</w:t>
            </w:r>
            <w:r w:rsidRPr="00DC4302">
              <w:rPr>
                <w:rFonts w:ascii="Garamond" w:hAnsi="Garamond"/>
                <w:sz w:val="22"/>
                <w:szCs w:val="22"/>
              </w:rPr>
              <w:t xml:space="preserve"> (участник ОРЭМ или ФСК, субъект РФ, ГТП) для каждого различного значения </w:t>
            </w:r>
            <w:r w:rsidRPr="00DC4302">
              <w:rPr>
                <w:rFonts w:ascii="Garamond" w:hAnsi="Garamond"/>
                <w:position w:val="-14"/>
                <w:sz w:val="22"/>
                <w:szCs w:val="22"/>
              </w:rPr>
              <w:object w:dxaOrig="320" w:dyaOrig="400">
                <v:shape id="_x0000_i1219" type="#_x0000_t75" style="width:16.5pt;height:19.5pt" o:ole="">
                  <v:imagedata r:id="rId279" o:title=""/>
                </v:shape>
                <o:OLEObject Type="Embed" ProgID="Equation.3" ShapeID="_x0000_i1219" DrawAspect="Content" ObjectID="_1544265448" r:id="rId295"/>
              </w:object>
            </w:r>
            <w:r w:rsidRPr="00DC4302">
              <w:rPr>
                <w:rFonts w:ascii="Garamond" w:hAnsi="Garamond"/>
                <w:sz w:val="22"/>
                <w:szCs w:val="22"/>
              </w:rPr>
              <w:t xml:space="preserve"> отдельно, в соответствии с формулой:</w:t>
            </w:r>
          </w:p>
          <w:p w:rsidR="00BB4CC7" w:rsidRDefault="00BB4CC7" w:rsidP="0038264B">
            <w:pPr>
              <w:rPr>
                <w:lang w:eastAsia="en-US"/>
              </w:rPr>
            </w:pPr>
            <w:r>
              <w:rPr>
                <w:lang w:eastAsia="en-US"/>
              </w:rPr>
              <w:t>…</w:t>
            </w:r>
          </w:p>
          <w:p w:rsidR="00BB4CC7" w:rsidRPr="001C2D45" w:rsidRDefault="006E4C1F" w:rsidP="00A50CEC">
            <w:pPr>
              <w:pStyle w:val="8"/>
              <w:numPr>
                <w:ilvl w:val="7"/>
                <w:numId w:val="18"/>
              </w:numPr>
              <w:spacing w:before="120" w:after="120"/>
              <w:ind w:left="34" w:firstLine="0"/>
              <w:jc w:val="both"/>
              <w:rPr>
                <w:rFonts w:ascii="Garamond" w:hAnsi="Garamond"/>
                <w:i w:val="0"/>
                <w:sz w:val="22"/>
                <w:szCs w:val="22"/>
                <w:lang w:val="ru-RU"/>
              </w:rPr>
            </w:pPr>
            <w:r>
              <w:rPr>
                <w:rFonts w:ascii="Garamond" w:hAnsi="Garamond"/>
                <w:i w:val="0"/>
                <w:noProof/>
                <w:sz w:val="22"/>
                <w:szCs w:val="22"/>
                <w:lang w:val="ru-RU" w:eastAsia="ru-RU"/>
              </w:rPr>
              <w:pict>
                <v:shape id="Рисунок 20" o:spid="_x0000_i1220" type="#_x0000_t75" style="width:19.5pt;height:9pt;visibility:visible">
                  <v:imagedata r:id="rId281" o:title=""/>
                </v:shape>
              </w:pict>
            </w:r>
            <w:r w:rsidR="00BB4CC7">
              <w:rPr>
                <w:rFonts w:ascii="Garamond" w:hAnsi="Garamond"/>
                <w:i w:val="0"/>
                <w:sz w:val="22"/>
                <w:szCs w:val="22"/>
                <w:lang w:val="ru-RU"/>
              </w:rPr>
              <w:t xml:space="preserve">[руб./кВт•ч] </w:t>
            </w:r>
            <w:r w:rsidR="00BB4CC7" w:rsidRPr="001C2D45">
              <w:rPr>
                <w:rFonts w:ascii="Garamond" w:hAnsi="Garamond"/>
                <w:i w:val="0"/>
                <w:sz w:val="22"/>
                <w:szCs w:val="22"/>
                <w:lang w:val="ru-RU"/>
              </w:rPr>
              <w:t xml:space="preserve">– тариф, утвержденный </w:t>
            </w:r>
            <w:r w:rsidR="00BB4CC7" w:rsidRPr="000E2757">
              <w:rPr>
                <w:rFonts w:ascii="Garamond" w:hAnsi="Garamond"/>
                <w:bCs/>
                <w:i w:val="0"/>
                <w:color w:val="000000"/>
                <w:sz w:val="22"/>
                <w:szCs w:val="22"/>
                <w:lang w:val="ru-RU"/>
              </w:rPr>
              <w:t>ФАС</w:t>
            </w:r>
            <w:r w:rsidR="00BB4CC7" w:rsidRPr="001C2D45">
              <w:rPr>
                <w:rFonts w:ascii="Garamond" w:hAnsi="Garamond"/>
                <w:i w:val="0"/>
                <w:sz w:val="22"/>
                <w:szCs w:val="22"/>
                <w:lang w:val="ru-RU"/>
              </w:rPr>
              <w:t>, используемый для определения стоимости продажи электроэнергии в отношении станции  ТЭС</w:t>
            </w:r>
            <w:r w:rsidR="00BB4CC7" w:rsidRPr="001C2D45">
              <w:rPr>
                <w:rFonts w:ascii="Garamond" w:hAnsi="Garamond"/>
                <w:sz w:val="22"/>
                <w:szCs w:val="22"/>
                <w:lang w:val="ru-RU"/>
              </w:rPr>
              <w:t xml:space="preserve"> s</w:t>
            </w:r>
            <w:r w:rsidR="00BB4CC7" w:rsidRPr="001C2D45">
              <w:rPr>
                <w:rFonts w:ascii="Garamond" w:hAnsi="Garamond"/>
                <w:i w:val="0"/>
                <w:sz w:val="22"/>
                <w:szCs w:val="22"/>
                <w:lang w:val="ru-RU"/>
              </w:rPr>
              <w:t>;</w:t>
            </w:r>
          </w:p>
          <w:p w:rsidR="00BB4CC7" w:rsidRPr="00295CA7" w:rsidRDefault="00BB4CC7" w:rsidP="0038264B">
            <w:pPr>
              <w:pStyle w:val="7"/>
              <w:numPr>
                <w:ilvl w:val="0"/>
                <w:numId w:val="0"/>
              </w:numPr>
              <w:spacing w:before="120" w:after="120"/>
              <w:ind w:left="600"/>
              <w:jc w:val="both"/>
              <w:rPr>
                <w:sz w:val="22"/>
                <w:szCs w:val="22"/>
                <w:lang w:val="ru-RU"/>
              </w:rPr>
            </w:pPr>
            <w:r w:rsidRPr="00295CA7">
              <w:rPr>
                <w:sz w:val="22"/>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Pr>
                <w:rFonts w:ascii="Garamond" w:hAnsi="Garamond"/>
                <w:b/>
                <w:sz w:val="22"/>
                <w:szCs w:val="22"/>
              </w:rPr>
              <w:lastRenderedPageBreak/>
              <w:t>9.2</w:t>
            </w:r>
          </w:p>
        </w:tc>
        <w:tc>
          <w:tcPr>
            <w:tcW w:w="6921" w:type="dxa"/>
          </w:tcPr>
          <w:p w:rsidR="00BB4CC7" w:rsidRPr="008A34CD" w:rsidRDefault="00BB4CC7" w:rsidP="0038264B">
            <w:pPr>
              <w:pStyle w:val="3"/>
              <w:numPr>
                <w:ilvl w:val="0"/>
                <w:numId w:val="0"/>
              </w:numPr>
              <w:ind w:left="742" w:hanging="720"/>
              <w:rPr>
                <w:rFonts w:ascii="Garamond" w:hAnsi="Garamond"/>
                <w:sz w:val="22"/>
                <w:szCs w:val="22"/>
              </w:rPr>
            </w:pPr>
            <w:r w:rsidRPr="008A34CD">
              <w:rPr>
                <w:rFonts w:ascii="Garamond" w:hAnsi="Garamond"/>
                <w:sz w:val="22"/>
                <w:szCs w:val="22"/>
              </w:rPr>
              <w:t>9.2</w:t>
            </w:r>
            <w:r>
              <w:rPr>
                <w:rFonts w:ascii="Garamond" w:hAnsi="Garamond"/>
                <w:sz w:val="22"/>
                <w:szCs w:val="22"/>
              </w:rPr>
              <w:t>.</w:t>
            </w:r>
            <w:r w:rsidRPr="008A34CD">
              <w:rPr>
                <w:rFonts w:ascii="Garamond" w:hAnsi="Garamond"/>
                <w:sz w:val="22"/>
                <w:szCs w:val="22"/>
              </w:rPr>
              <w:t xml:space="preserve">    Расчет стоимости единицы электроэнергии для </w:t>
            </w:r>
            <w:r w:rsidRPr="00E577A1">
              <w:rPr>
                <w:rFonts w:ascii="Garamond" w:hAnsi="Garamond"/>
                <w:sz w:val="22"/>
                <w:szCs w:val="22"/>
                <w:highlight w:val="yellow"/>
              </w:rPr>
              <w:t>У</w:t>
            </w:r>
            <w:r w:rsidRPr="008A34CD">
              <w:rPr>
                <w:rFonts w:ascii="Garamond" w:hAnsi="Garamond"/>
                <w:sz w:val="22"/>
                <w:szCs w:val="22"/>
              </w:rPr>
              <w:t>частников оптового рынка – покупателей в объемах, реализованных по</w:t>
            </w:r>
            <w:r w:rsidRPr="008A34CD">
              <w:rPr>
                <w:rFonts w:ascii="Garamond" w:hAnsi="Garamond"/>
                <w:sz w:val="22"/>
                <w:szCs w:val="22"/>
                <w:highlight w:val="yellow"/>
              </w:rPr>
              <w:t xml:space="preserve"> четырехсторонним договорам</w:t>
            </w:r>
            <w:r w:rsidRPr="008A34CD">
              <w:rPr>
                <w:rFonts w:ascii="Garamond" w:hAnsi="Garamond"/>
                <w:sz w:val="22"/>
                <w:szCs w:val="22"/>
              </w:rPr>
              <w:t xml:space="preserve"> за исключением объемов потребления населением, определенной исходя из тарифов поставщиков для неценовой зоны Архангельской области и неценовой зоны Республики Коми</w:t>
            </w:r>
          </w:p>
          <w:p w:rsidR="00BB4CC7" w:rsidRPr="00295CA7" w:rsidRDefault="00BB4CC7" w:rsidP="0038264B">
            <w:pPr>
              <w:pStyle w:val="7"/>
              <w:numPr>
                <w:ilvl w:val="0"/>
                <w:numId w:val="0"/>
              </w:numPr>
              <w:spacing w:before="120" w:after="120"/>
              <w:ind w:left="1296" w:hanging="1296"/>
              <w:jc w:val="both"/>
              <w:rPr>
                <w:sz w:val="22"/>
                <w:szCs w:val="22"/>
                <w:lang w:val="ru-RU"/>
              </w:rPr>
            </w:pPr>
            <w:r w:rsidRPr="00295CA7">
              <w:rPr>
                <w:sz w:val="22"/>
                <w:szCs w:val="22"/>
                <w:lang w:val="ru-RU"/>
              </w:rPr>
              <w:t>…</w:t>
            </w:r>
          </w:p>
          <w:p w:rsidR="00BB4CC7" w:rsidRPr="008A34CD" w:rsidRDefault="00BB4CC7" w:rsidP="0038264B">
            <w:pPr>
              <w:spacing w:before="120" w:after="120"/>
              <w:jc w:val="both"/>
              <w:rPr>
                <w:rFonts w:ascii="Garamond" w:hAnsi="Garamond"/>
                <w:i/>
                <w:lang w:eastAsia="en-US"/>
              </w:rPr>
            </w:pPr>
            <w:r w:rsidRPr="008A34CD">
              <w:rPr>
                <w:rFonts w:ascii="Garamond" w:hAnsi="Garamond"/>
                <w:position w:val="-14"/>
                <w:sz w:val="22"/>
                <w:szCs w:val="22"/>
              </w:rPr>
              <w:object w:dxaOrig="720" w:dyaOrig="400">
                <v:shape id="_x0000_i1221" type="#_x0000_t75" style="width:36pt;height:20.25pt" o:ole="">
                  <v:imagedata r:id="rId296" o:title=""/>
                </v:shape>
                <o:OLEObject Type="Embed" ProgID="Equation.3" ShapeID="_x0000_i1221" DrawAspect="Content" ObjectID="_1544265449" r:id="rId297"/>
              </w:object>
            </w:r>
            <w:r w:rsidRPr="008A34CD">
              <w:rPr>
                <w:rFonts w:ascii="Garamond" w:hAnsi="Garamond"/>
                <w:sz w:val="22"/>
                <w:szCs w:val="22"/>
              </w:rPr>
              <w:t xml:space="preserve"> – </w:t>
            </w:r>
            <w:r w:rsidRPr="008A34CD">
              <w:rPr>
                <w:rFonts w:ascii="Garamond" w:hAnsi="Garamond"/>
                <w:sz w:val="22"/>
                <w:szCs w:val="22"/>
                <w:lang w:eastAsia="en-US"/>
              </w:rPr>
              <w:t xml:space="preserve">плановый объем покупки ФСК по </w:t>
            </w:r>
            <w:r w:rsidRPr="008A34CD">
              <w:rPr>
                <w:rFonts w:ascii="Garamond" w:hAnsi="Garamond"/>
                <w:sz w:val="22"/>
                <w:szCs w:val="22"/>
                <w:highlight w:val="yellow"/>
                <w:lang w:eastAsia="en-US"/>
              </w:rPr>
              <w:t>четырехстороннему договору</w:t>
            </w:r>
            <w:r w:rsidRPr="008A34CD">
              <w:rPr>
                <w:rFonts w:ascii="Garamond" w:hAnsi="Garamond"/>
                <w:sz w:val="22"/>
                <w:szCs w:val="22"/>
                <w:lang w:eastAsia="en-US"/>
              </w:rPr>
              <w:t>, определенный в соответствии с п. 8 настоящего Регламента</w:t>
            </w:r>
            <w:r w:rsidRPr="008A34CD">
              <w:rPr>
                <w:rFonts w:ascii="Garamond" w:hAnsi="Garamond"/>
                <w:i/>
                <w:sz w:val="22"/>
                <w:szCs w:val="22"/>
                <w:lang w:eastAsia="en-US"/>
              </w:rPr>
              <w:t>.</w:t>
            </w:r>
          </w:p>
          <w:p w:rsidR="00BB4CC7" w:rsidRPr="008A34CD" w:rsidRDefault="00BB4CC7" w:rsidP="0038264B">
            <w:pPr>
              <w:rPr>
                <w:rFonts w:ascii="Garamond" w:hAnsi="Garamond"/>
                <w:lang w:eastAsia="en-US"/>
              </w:rPr>
            </w:pPr>
            <w:r w:rsidRPr="008A34CD">
              <w:rPr>
                <w:rFonts w:ascii="Garamond" w:hAnsi="Garamond"/>
                <w:sz w:val="22"/>
                <w:szCs w:val="22"/>
                <w:lang w:eastAsia="en-US"/>
              </w:rPr>
              <w:t>…</w:t>
            </w:r>
          </w:p>
          <w:p w:rsidR="00BB4CC7" w:rsidRPr="00295CA7" w:rsidRDefault="00BB4CC7" w:rsidP="0038264B">
            <w:pPr>
              <w:pStyle w:val="7"/>
              <w:numPr>
                <w:ilvl w:val="0"/>
                <w:numId w:val="0"/>
              </w:numPr>
              <w:spacing w:before="120" w:after="120"/>
              <w:jc w:val="both"/>
              <w:rPr>
                <w:sz w:val="22"/>
                <w:szCs w:val="22"/>
                <w:lang w:val="ru-RU"/>
              </w:rPr>
            </w:pPr>
          </w:p>
        </w:tc>
        <w:tc>
          <w:tcPr>
            <w:tcW w:w="6921" w:type="dxa"/>
          </w:tcPr>
          <w:p w:rsidR="00BB4CC7" w:rsidRPr="008A34CD" w:rsidRDefault="00BB4CC7" w:rsidP="0038264B">
            <w:pPr>
              <w:pStyle w:val="3"/>
              <w:numPr>
                <w:ilvl w:val="0"/>
                <w:numId w:val="0"/>
              </w:numPr>
              <w:ind w:left="720" w:hanging="720"/>
              <w:rPr>
                <w:rFonts w:ascii="Garamond" w:hAnsi="Garamond"/>
                <w:sz w:val="22"/>
                <w:szCs w:val="22"/>
              </w:rPr>
            </w:pPr>
            <w:r w:rsidRPr="008A34CD">
              <w:rPr>
                <w:rFonts w:ascii="Garamond" w:hAnsi="Garamond"/>
                <w:sz w:val="22"/>
                <w:szCs w:val="22"/>
              </w:rPr>
              <w:t>9.2</w:t>
            </w:r>
            <w:r>
              <w:rPr>
                <w:rFonts w:ascii="Garamond" w:hAnsi="Garamond"/>
                <w:sz w:val="22"/>
                <w:szCs w:val="22"/>
              </w:rPr>
              <w:t>.</w:t>
            </w:r>
            <w:r w:rsidRPr="008A34CD">
              <w:rPr>
                <w:rFonts w:ascii="Garamond" w:hAnsi="Garamond"/>
                <w:sz w:val="22"/>
                <w:szCs w:val="22"/>
              </w:rPr>
              <w:t xml:space="preserve">   Расчет стоимо</w:t>
            </w:r>
            <w:r>
              <w:rPr>
                <w:rFonts w:ascii="Garamond" w:hAnsi="Garamond"/>
                <w:sz w:val="22"/>
                <w:szCs w:val="22"/>
              </w:rPr>
              <w:t xml:space="preserve">сти единицы электроэнергии для </w:t>
            </w:r>
            <w:r w:rsidRPr="00E577A1">
              <w:rPr>
                <w:rFonts w:ascii="Garamond" w:hAnsi="Garamond"/>
                <w:sz w:val="22"/>
                <w:szCs w:val="22"/>
                <w:highlight w:val="yellow"/>
              </w:rPr>
              <w:t>у</w:t>
            </w:r>
            <w:r w:rsidRPr="008A34CD">
              <w:rPr>
                <w:rFonts w:ascii="Garamond" w:hAnsi="Garamond"/>
                <w:sz w:val="22"/>
                <w:szCs w:val="22"/>
              </w:rPr>
              <w:t xml:space="preserve">частников оптового рынка – покупателей в объемах, реализованных по </w:t>
            </w:r>
            <w:r w:rsidRPr="008A34CD">
              <w:rPr>
                <w:rFonts w:ascii="Garamond" w:hAnsi="Garamond"/>
                <w:sz w:val="22"/>
                <w:szCs w:val="22"/>
                <w:highlight w:val="yellow"/>
              </w:rPr>
              <w:t xml:space="preserve">договорам купли-продажи электрической энергии </w:t>
            </w:r>
            <w:r>
              <w:rPr>
                <w:rFonts w:ascii="Garamond" w:hAnsi="Garamond"/>
                <w:sz w:val="22"/>
                <w:szCs w:val="22"/>
                <w:highlight w:val="yellow"/>
              </w:rPr>
              <w:t xml:space="preserve">в </w:t>
            </w:r>
            <w:r w:rsidRPr="008A34CD">
              <w:rPr>
                <w:rFonts w:ascii="Garamond" w:hAnsi="Garamond"/>
                <w:sz w:val="22"/>
                <w:szCs w:val="22"/>
                <w:highlight w:val="yellow"/>
              </w:rPr>
              <w:t>НЦЗ</w:t>
            </w:r>
            <w:r w:rsidRPr="008A34CD">
              <w:rPr>
                <w:rFonts w:ascii="Garamond" w:hAnsi="Garamond"/>
                <w:sz w:val="22"/>
                <w:szCs w:val="22"/>
              </w:rPr>
              <w:t xml:space="preserve"> за исключением объемов потребления населением, определенной исходя из тарифов поставщиков для неценовой зоны Архангельской области и неценовой зоны Республики Коми</w:t>
            </w:r>
          </w:p>
          <w:p w:rsidR="00BB4CC7" w:rsidRPr="00295CA7" w:rsidRDefault="00BB4CC7" w:rsidP="0038264B">
            <w:pPr>
              <w:pStyle w:val="7"/>
              <w:numPr>
                <w:ilvl w:val="0"/>
                <w:numId w:val="0"/>
              </w:numPr>
              <w:spacing w:before="120" w:after="120"/>
              <w:ind w:left="1296" w:hanging="1296"/>
              <w:jc w:val="both"/>
              <w:rPr>
                <w:sz w:val="22"/>
                <w:szCs w:val="22"/>
                <w:lang w:val="ru-RU"/>
              </w:rPr>
            </w:pPr>
            <w:r w:rsidRPr="00295CA7">
              <w:rPr>
                <w:sz w:val="22"/>
                <w:szCs w:val="22"/>
                <w:lang w:val="ru-RU"/>
              </w:rPr>
              <w:t>…</w:t>
            </w:r>
          </w:p>
          <w:p w:rsidR="00BB4CC7" w:rsidRPr="008A34CD" w:rsidRDefault="00BB4CC7" w:rsidP="0038264B">
            <w:pPr>
              <w:spacing w:before="120" w:after="120"/>
              <w:jc w:val="both"/>
              <w:rPr>
                <w:rFonts w:ascii="Garamond" w:hAnsi="Garamond"/>
                <w:i/>
                <w:lang w:eastAsia="en-US"/>
              </w:rPr>
            </w:pPr>
            <w:r w:rsidRPr="008A34CD">
              <w:rPr>
                <w:rFonts w:ascii="Garamond" w:hAnsi="Garamond"/>
                <w:position w:val="-14"/>
                <w:sz w:val="22"/>
                <w:szCs w:val="22"/>
              </w:rPr>
              <w:object w:dxaOrig="720" w:dyaOrig="400">
                <v:shape id="_x0000_i1222" type="#_x0000_t75" style="width:36pt;height:20.25pt" o:ole="">
                  <v:imagedata r:id="rId296" o:title=""/>
                </v:shape>
                <o:OLEObject Type="Embed" ProgID="Equation.3" ShapeID="_x0000_i1222" DrawAspect="Content" ObjectID="_1544265450" r:id="rId298"/>
              </w:object>
            </w:r>
            <w:r w:rsidRPr="008A34CD">
              <w:rPr>
                <w:rFonts w:ascii="Garamond" w:hAnsi="Garamond"/>
                <w:sz w:val="22"/>
                <w:szCs w:val="22"/>
              </w:rPr>
              <w:t xml:space="preserve"> – </w:t>
            </w:r>
            <w:r w:rsidRPr="008A34CD">
              <w:rPr>
                <w:rFonts w:ascii="Garamond" w:hAnsi="Garamond"/>
                <w:sz w:val="22"/>
                <w:szCs w:val="22"/>
                <w:lang w:eastAsia="en-US"/>
              </w:rPr>
              <w:t xml:space="preserve">плановый </w:t>
            </w:r>
            <w:r w:rsidRPr="008A34CD">
              <w:rPr>
                <w:rFonts w:ascii="Garamond" w:hAnsi="Garamond"/>
                <w:sz w:val="22"/>
                <w:szCs w:val="22"/>
                <w:highlight w:val="yellow"/>
                <w:lang w:eastAsia="en-US"/>
              </w:rPr>
              <w:t>почасовой</w:t>
            </w:r>
            <w:r w:rsidRPr="008A34CD">
              <w:rPr>
                <w:rFonts w:ascii="Garamond" w:hAnsi="Garamond"/>
                <w:sz w:val="22"/>
                <w:szCs w:val="22"/>
                <w:lang w:eastAsia="en-US"/>
              </w:rPr>
              <w:t xml:space="preserve"> объем покупки </w:t>
            </w:r>
            <w:r w:rsidRPr="008A34CD">
              <w:rPr>
                <w:rFonts w:ascii="Garamond" w:hAnsi="Garamond"/>
                <w:sz w:val="22"/>
                <w:szCs w:val="22"/>
                <w:highlight w:val="yellow"/>
                <w:lang w:eastAsia="en-US"/>
              </w:rPr>
              <w:t>электрической энергии</w:t>
            </w:r>
            <w:r w:rsidRPr="008A34CD">
              <w:rPr>
                <w:rFonts w:ascii="Garamond" w:hAnsi="Garamond"/>
                <w:sz w:val="22"/>
                <w:szCs w:val="22"/>
                <w:lang w:eastAsia="en-US"/>
              </w:rPr>
              <w:t xml:space="preserve"> ФСК </w:t>
            </w:r>
            <w:r w:rsidRPr="008A34CD">
              <w:rPr>
                <w:rFonts w:ascii="Garamond" w:hAnsi="Garamond"/>
                <w:sz w:val="22"/>
                <w:szCs w:val="22"/>
                <w:highlight w:val="yellow"/>
                <w:lang w:eastAsia="en-US"/>
              </w:rPr>
              <w:t>для целей компенсации потерь,</w:t>
            </w:r>
            <w:r w:rsidRPr="008A34CD">
              <w:rPr>
                <w:rFonts w:ascii="Garamond" w:hAnsi="Garamond"/>
                <w:sz w:val="22"/>
                <w:szCs w:val="22"/>
                <w:lang w:eastAsia="en-US"/>
              </w:rPr>
              <w:t xml:space="preserve"> определенный в соответствии с п. 8 настоящего Регламента</w:t>
            </w:r>
            <w:r w:rsidRPr="008A34CD">
              <w:rPr>
                <w:rFonts w:ascii="Garamond" w:hAnsi="Garamond"/>
                <w:i/>
                <w:sz w:val="22"/>
                <w:szCs w:val="22"/>
                <w:lang w:eastAsia="en-US"/>
              </w:rPr>
              <w:t>.</w:t>
            </w:r>
          </w:p>
          <w:p w:rsidR="00BB4CC7" w:rsidRPr="00E577A1" w:rsidRDefault="00BB4CC7" w:rsidP="00E577A1">
            <w:pPr>
              <w:rPr>
                <w:rFonts w:ascii="Garamond" w:hAnsi="Garamond"/>
                <w:lang w:eastAsia="en-US"/>
              </w:rPr>
            </w:pPr>
            <w:r w:rsidRPr="008A34CD">
              <w:rPr>
                <w:rFonts w:ascii="Garamond" w:hAnsi="Garamond"/>
                <w:sz w:val="22"/>
                <w:szCs w:val="22"/>
                <w:lang w:eastAsia="en-US"/>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sidRPr="00F2542D">
              <w:rPr>
                <w:rFonts w:ascii="Garamond" w:hAnsi="Garamond"/>
                <w:b/>
                <w:sz w:val="22"/>
                <w:szCs w:val="22"/>
              </w:rPr>
              <w:t>9.3</w:t>
            </w:r>
          </w:p>
        </w:tc>
        <w:tc>
          <w:tcPr>
            <w:tcW w:w="6921" w:type="dxa"/>
          </w:tcPr>
          <w:p w:rsidR="00BB4CC7" w:rsidRPr="008A34CD" w:rsidRDefault="00BB4CC7" w:rsidP="0038264B">
            <w:pPr>
              <w:pStyle w:val="3"/>
              <w:numPr>
                <w:ilvl w:val="0"/>
                <w:numId w:val="0"/>
              </w:numPr>
              <w:ind w:left="720" w:hanging="720"/>
              <w:rPr>
                <w:rFonts w:ascii="Garamond" w:hAnsi="Garamond"/>
                <w:sz w:val="22"/>
                <w:szCs w:val="22"/>
              </w:rPr>
            </w:pPr>
            <w:r w:rsidRPr="008A34CD">
              <w:rPr>
                <w:rFonts w:ascii="Garamond" w:hAnsi="Garamond"/>
                <w:sz w:val="22"/>
                <w:szCs w:val="22"/>
              </w:rPr>
              <w:t>9.3</w:t>
            </w:r>
            <w:r>
              <w:rPr>
                <w:rFonts w:ascii="Garamond" w:hAnsi="Garamond"/>
                <w:sz w:val="22"/>
                <w:szCs w:val="22"/>
              </w:rPr>
              <w:t>.</w:t>
            </w:r>
            <w:r w:rsidRPr="008A34CD">
              <w:rPr>
                <w:rFonts w:ascii="Garamond" w:hAnsi="Garamond"/>
                <w:sz w:val="22"/>
                <w:szCs w:val="22"/>
              </w:rPr>
              <w:t xml:space="preserve"> Расчет стоимости единицы электроэнергии для участников оптового рынка – покупателей в объемах, реализованных по </w:t>
            </w:r>
            <w:r w:rsidRPr="008A34CD">
              <w:rPr>
                <w:rFonts w:ascii="Garamond" w:hAnsi="Garamond"/>
                <w:sz w:val="22"/>
                <w:szCs w:val="22"/>
                <w:highlight w:val="yellow"/>
              </w:rPr>
              <w:t>четырехсторонним договорам</w:t>
            </w:r>
            <w:r w:rsidRPr="008A34CD">
              <w:rPr>
                <w:rFonts w:ascii="Garamond" w:hAnsi="Garamond"/>
                <w:sz w:val="22"/>
                <w:szCs w:val="22"/>
              </w:rPr>
              <w:t xml:space="preserve"> за исключением объемов потребления населением, определенной исходя из тарифов поставщиков для Калининградской области</w:t>
            </w:r>
          </w:p>
          <w:p w:rsidR="00BB4CC7" w:rsidRPr="008A34CD" w:rsidRDefault="00BB4CC7" w:rsidP="0038264B">
            <w:pPr>
              <w:rPr>
                <w:rFonts w:ascii="Garamond" w:hAnsi="Garamond"/>
              </w:rPr>
            </w:pPr>
            <w:r w:rsidRPr="008A34CD">
              <w:rPr>
                <w:rFonts w:ascii="Garamond" w:hAnsi="Garamond"/>
                <w:sz w:val="22"/>
                <w:szCs w:val="22"/>
              </w:rPr>
              <w:t>…</w:t>
            </w:r>
          </w:p>
          <w:p w:rsidR="00BB4CC7" w:rsidRPr="008A34CD" w:rsidRDefault="00BB4CC7" w:rsidP="0038264B">
            <w:pPr>
              <w:spacing w:before="120" w:after="120"/>
              <w:jc w:val="both"/>
              <w:rPr>
                <w:rFonts w:ascii="Garamond" w:hAnsi="Garamond"/>
                <w:i/>
                <w:lang w:eastAsia="en-US"/>
              </w:rPr>
            </w:pPr>
            <w:r w:rsidRPr="008A34CD">
              <w:rPr>
                <w:rFonts w:ascii="Garamond" w:hAnsi="Garamond"/>
                <w:position w:val="-14"/>
                <w:sz w:val="22"/>
                <w:szCs w:val="22"/>
              </w:rPr>
              <w:object w:dxaOrig="720" w:dyaOrig="400">
                <v:shape id="_x0000_i1223" type="#_x0000_t75" style="width:36pt;height:20.25pt" o:ole="">
                  <v:imagedata r:id="rId299" o:title=""/>
                </v:shape>
                <o:OLEObject Type="Embed" ProgID="Equation.3" ShapeID="_x0000_i1223" DrawAspect="Content" ObjectID="_1544265451" r:id="rId300"/>
              </w:object>
            </w:r>
            <w:r w:rsidRPr="008A34CD">
              <w:rPr>
                <w:rFonts w:ascii="Garamond" w:hAnsi="Garamond"/>
                <w:sz w:val="22"/>
                <w:szCs w:val="22"/>
              </w:rPr>
              <w:t xml:space="preserve"> – </w:t>
            </w:r>
            <w:r w:rsidRPr="008A34CD">
              <w:rPr>
                <w:rFonts w:ascii="Garamond" w:hAnsi="Garamond"/>
                <w:sz w:val="22"/>
                <w:szCs w:val="22"/>
                <w:lang w:eastAsia="en-US"/>
              </w:rPr>
              <w:t xml:space="preserve">плановый объем покупки ФСК по </w:t>
            </w:r>
            <w:r w:rsidRPr="008A34CD">
              <w:rPr>
                <w:rFonts w:ascii="Garamond" w:hAnsi="Garamond"/>
                <w:sz w:val="22"/>
                <w:szCs w:val="22"/>
                <w:highlight w:val="yellow"/>
                <w:lang w:eastAsia="en-US"/>
              </w:rPr>
              <w:t>четырехстороннему договору</w:t>
            </w:r>
            <w:r w:rsidRPr="008A34CD">
              <w:rPr>
                <w:rFonts w:ascii="Garamond" w:hAnsi="Garamond"/>
                <w:sz w:val="22"/>
                <w:szCs w:val="22"/>
                <w:lang w:eastAsia="en-US"/>
              </w:rPr>
              <w:t>, определенный в соответствии с п. 8 настоящего Регламента</w:t>
            </w:r>
            <w:r w:rsidRPr="008A34CD">
              <w:rPr>
                <w:rFonts w:ascii="Garamond" w:hAnsi="Garamond"/>
                <w:i/>
                <w:sz w:val="22"/>
                <w:szCs w:val="22"/>
                <w:lang w:eastAsia="en-US"/>
              </w:rPr>
              <w:t>.</w:t>
            </w:r>
          </w:p>
          <w:p w:rsidR="00BB4CC7" w:rsidRPr="008A34CD" w:rsidRDefault="00BB4CC7" w:rsidP="0038264B">
            <w:pPr>
              <w:pStyle w:val="3"/>
              <w:numPr>
                <w:ilvl w:val="0"/>
                <w:numId w:val="0"/>
              </w:numPr>
              <w:ind w:left="742" w:hanging="720"/>
              <w:rPr>
                <w:rFonts w:ascii="Garamond" w:hAnsi="Garamond"/>
                <w:sz w:val="22"/>
                <w:szCs w:val="22"/>
              </w:rPr>
            </w:pPr>
            <w:r w:rsidRPr="008A34CD">
              <w:rPr>
                <w:rFonts w:ascii="Garamond" w:hAnsi="Garamond"/>
                <w:sz w:val="22"/>
                <w:szCs w:val="22"/>
              </w:rPr>
              <w:t>…</w:t>
            </w:r>
          </w:p>
        </w:tc>
        <w:tc>
          <w:tcPr>
            <w:tcW w:w="6921" w:type="dxa"/>
          </w:tcPr>
          <w:p w:rsidR="00BB4CC7" w:rsidRPr="008A34CD" w:rsidRDefault="00BB4CC7" w:rsidP="0038264B">
            <w:pPr>
              <w:pStyle w:val="3"/>
              <w:numPr>
                <w:ilvl w:val="0"/>
                <w:numId w:val="0"/>
              </w:numPr>
              <w:ind w:left="720" w:hanging="720"/>
              <w:rPr>
                <w:rFonts w:ascii="Garamond" w:hAnsi="Garamond"/>
                <w:sz w:val="22"/>
                <w:szCs w:val="22"/>
              </w:rPr>
            </w:pPr>
            <w:r w:rsidRPr="008A34CD">
              <w:rPr>
                <w:rFonts w:ascii="Garamond" w:hAnsi="Garamond"/>
                <w:sz w:val="22"/>
                <w:szCs w:val="22"/>
              </w:rPr>
              <w:t>9.3</w:t>
            </w:r>
            <w:r>
              <w:rPr>
                <w:rFonts w:ascii="Garamond" w:hAnsi="Garamond"/>
                <w:sz w:val="22"/>
                <w:szCs w:val="22"/>
              </w:rPr>
              <w:t>.</w:t>
            </w:r>
            <w:r w:rsidRPr="008A34CD">
              <w:rPr>
                <w:rFonts w:ascii="Garamond" w:hAnsi="Garamond"/>
                <w:sz w:val="22"/>
                <w:szCs w:val="22"/>
              </w:rPr>
              <w:t xml:space="preserve"> Расчет стоимости единицы электроэнергии для участников оптового рынка – покупателей в объемах, реализованных по </w:t>
            </w:r>
            <w:r w:rsidRPr="008A34CD">
              <w:rPr>
                <w:rFonts w:ascii="Garamond" w:hAnsi="Garamond"/>
                <w:sz w:val="22"/>
                <w:szCs w:val="22"/>
                <w:highlight w:val="yellow"/>
              </w:rPr>
              <w:t xml:space="preserve">договорам купли-продажи электрической энергии </w:t>
            </w:r>
            <w:r>
              <w:rPr>
                <w:rFonts w:ascii="Garamond" w:hAnsi="Garamond"/>
                <w:sz w:val="22"/>
                <w:szCs w:val="22"/>
                <w:highlight w:val="yellow"/>
              </w:rPr>
              <w:t xml:space="preserve">в </w:t>
            </w:r>
            <w:r w:rsidRPr="008A34CD">
              <w:rPr>
                <w:rFonts w:ascii="Garamond" w:hAnsi="Garamond"/>
                <w:sz w:val="22"/>
                <w:szCs w:val="22"/>
                <w:highlight w:val="yellow"/>
              </w:rPr>
              <w:t>НЦЗ</w:t>
            </w:r>
            <w:r w:rsidRPr="008A34CD">
              <w:rPr>
                <w:rFonts w:ascii="Garamond" w:hAnsi="Garamond"/>
                <w:sz w:val="22"/>
                <w:szCs w:val="22"/>
              </w:rPr>
              <w:t xml:space="preserve"> за исключением объемов потребления населением, определенной исходя из тарифов поставщиков для Калининградской области</w:t>
            </w:r>
          </w:p>
          <w:p w:rsidR="00BB4CC7" w:rsidRPr="008A34CD" w:rsidRDefault="00BB4CC7" w:rsidP="0038264B">
            <w:pPr>
              <w:rPr>
                <w:rFonts w:ascii="Garamond" w:hAnsi="Garamond"/>
              </w:rPr>
            </w:pPr>
            <w:r w:rsidRPr="008A34CD">
              <w:rPr>
                <w:rFonts w:ascii="Garamond" w:hAnsi="Garamond"/>
                <w:sz w:val="22"/>
                <w:szCs w:val="22"/>
              </w:rPr>
              <w:t>…</w:t>
            </w:r>
          </w:p>
          <w:p w:rsidR="00BB4CC7" w:rsidRPr="008A34CD" w:rsidRDefault="00BB4CC7" w:rsidP="0038264B">
            <w:pPr>
              <w:spacing w:before="120" w:after="120"/>
              <w:jc w:val="both"/>
              <w:rPr>
                <w:rFonts w:ascii="Garamond" w:hAnsi="Garamond"/>
                <w:i/>
                <w:lang w:eastAsia="en-US"/>
              </w:rPr>
            </w:pPr>
            <w:r w:rsidRPr="008A34CD">
              <w:rPr>
                <w:rFonts w:ascii="Garamond" w:hAnsi="Garamond"/>
                <w:position w:val="-14"/>
                <w:sz w:val="22"/>
                <w:szCs w:val="22"/>
              </w:rPr>
              <w:object w:dxaOrig="720" w:dyaOrig="400">
                <v:shape id="_x0000_i1224" type="#_x0000_t75" style="width:36pt;height:20.25pt" o:ole="">
                  <v:imagedata r:id="rId299" o:title=""/>
                </v:shape>
                <o:OLEObject Type="Embed" ProgID="Equation.3" ShapeID="_x0000_i1224" DrawAspect="Content" ObjectID="_1544265452" r:id="rId301"/>
              </w:object>
            </w:r>
            <w:r w:rsidRPr="008A34CD">
              <w:rPr>
                <w:rFonts w:ascii="Garamond" w:hAnsi="Garamond"/>
                <w:sz w:val="22"/>
                <w:szCs w:val="22"/>
              </w:rPr>
              <w:t xml:space="preserve"> – </w:t>
            </w:r>
            <w:r w:rsidRPr="008A34CD">
              <w:rPr>
                <w:rFonts w:ascii="Garamond" w:hAnsi="Garamond"/>
                <w:sz w:val="22"/>
                <w:szCs w:val="22"/>
                <w:lang w:eastAsia="en-US"/>
              </w:rPr>
              <w:t xml:space="preserve">плановый </w:t>
            </w:r>
            <w:r w:rsidRPr="008A34CD">
              <w:rPr>
                <w:rFonts w:ascii="Garamond" w:hAnsi="Garamond"/>
                <w:sz w:val="22"/>
                <w:szCs w:val="22"/>
                <w:highlight w:val="yellow"/>
                <w:lang w:eastAsia="en-US"/>
              </w:rPr>
              <w:t>почасовой</w:t>
            </w:r>
            <w:r w:rsidRPr="008A34CD">
              <w:rPr>
                <w:rFonts w:ascii="Garamond" w:hAnsi="Garamond"/>
                <w:sz w:val="22"/>
                <w:szCs w:val="22"/>
                <w:lang w:eastAsia="en-US"/>
              </w:rPr>
              <w:t xml:space="preserve"> объем покупки </w:t>
            </w:r>
            <w:r w:rsidRPr="008A34CD">
              <w:rPr>
                <w:rFonts w:ascii="Garamond" w:hAnsi="Garamond"/>
                <w:sz w:val="22"/>
                <w:szCs w:val="22"/>
                <w:highlight w:val="yellow"/>
                <w:lang w:eastAsia="en-US"/>
              </w:rPr>
              <w:t>электрической энергии</w:t>
            </w:r>
            <w:r w:rsidRPr="008A34CD">
              <w:rPr>
                <w:rFonts w:ascii="Garamond" w:hAnsi="Garamond"/>
                <w:sz w:val="22"/>
                <w:szCs w:val="22"/>
                <w:lang w:eastAsia="en-US"/>
              </w:rPr>
              <w:t xml:space="preserve"> ФСК </w:t>
            </w:r>
            <w:r w:rsidRPr="008A34CD">
              <w:rPr>
                <w:rFonts w:ascii="Garamond" w:hAnsi="Garamond"/>
                <w:sz w:val="22"/>
                <w:szCs w:val="22"/>
                <w:highlight w:val="yellow"/>
                <w:lang w:eastAsia="en-US"/>
              </w:rPr>
              <w:t>для целей компенсации потерь,</w:t>
            </w:r>
            <w:r w:rsidRPr="008A34CD">
              <w:rPr>
                <w:rFonts w:ascii="Garamond" w:hAnsi="Garamond"/>
                <w:sz w:val="22"/>
                <w:szCs w:val="22"/>
                <w:lang w:eastAsia="en-US"/>
              </w:rPr>
              <w:t xml:space="preserve"> определенный в соответствии с п. 8 настоящего Регламента</w:t>
            </w:r>
            <w:r w:rsidRPr="008A34CD">
              <w:rPr>
                <w:rFonts w:ascii="Garamond" w:hAnsi="Garamond"/>
                <w:i/>
                <w:sz w:val="22"/>
                <w:szCs w:val="22"/>
                <w:lang w:eastAsia="en-US"/>
              </w:rPr>
              <w:t>.</w:t>
            </w:r>
          </w:p>
          <w:p w:rsidR="00BB4CC7" w:rsidRPr="008A34CD" w:rsidRDefault="00BB4CC7" w:rsidP="0038264B">
            <w:pPr>
              <w:pStyle w:val="3"/>
              <w:numPr>
                <w:ilvl w:val="0"/>
                <w:numId w:val="0"/>
              </w:numPr>
              <w:ind w:left="720" w:hanging="720"/>
              <w:rPr>
                <w:rFonts w:ascii="Garamond" w:hAnsi="Garamond"/>
                <w:sz w:val="22"/>
                <w:szCs w:val="22"/>
              </w:rPr>
            </w:pPr>
            <w:r w:rsidRPr="008A34CD">
              <w:rPr>
                <w:rFonts w:ascii="Garamond" w:hAnsi="Garamond"/>
                <w:sz w:val="22"/>
                <w:szCs w:val="22"/>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Pr>
                <w:rFonts w:ascii="Garamond" w:hAnsi="Garamond"/>
                <w:b/>
                <w:sz w:val="22"/>
                <w:szCs w:val="22"/>
              </w:rPr>
              <w:t>9.4</w:t>
            </w:r>
          </w:p>
        </w:tc>
        <w:tc>
          <w:tcPr>
            <w:tcW w:w="6921" w:type="dxa"/>
          </w:tcPr>
          <w:p w:rsidR="00BB4CC7" w:rsidRPr="008A34CD" w:rsidRDefault="00BB4CC7" w:rsidP="005007FF">
            <w:pPr>
              <w:pStyle w:val="3"/>
              <w:numPr>
                <w:ilvl w:val="1"/>
                <w:numId w:val="29"/>
              </w:numPr>
              <w:rPr>
                <w:rFonts w:ascii="Garamond" w:hAnsi="Garamond"/>
                <w:sz w:val="22"/>
                <w:szCs w:val="22"/>
              </w:rPr>
            </w:pPr>
            <w:r w:rsidRPr="008A34CD">
              <w:rPr>
                <w:rFonts w:ascii="Garamond" w:hAnsi="Garamond"/>
                <w:sz w:val="22"/>
                <w:szCs w:val="22"/>
              </w:rPr>
              <w:t xml:space="preserve">Расчет стоимости единицы электрической энергии для участников оптового рынка – покупателей в объемах, реализованных </w:t>
            </w:r>
            <w:r w:rsidRPr="008A34CD">
              <w:rPr>
                <w:rFonts w:ascii="Garamond" w:hAnsi="Garamond"/>
                <w:sz w:val="22"/>
                <w:szCs w:val="22"/>
                <w:highlight w:val="yellow"/>
              </w:rPr>
              <w:t>по четырехсторонним договорам,</w:t>
            </w:r>
            <w:r w:rsidRPr="008A34CD">
              <w:rPr>
                <w:rFonts w:ascii="Garamond" w:hAnsi="Garamond"/>
                <w:sz w:val="22"/>
                <w:szCs w:val="22"/>
              </w:rPr>
              <w:t xml:space="preserve"> за исключением объемов потребления населением, определенной исходя из тарифов поставщиков для второй неценовой зоны</w:t>
            </w:r>
          </w:p>
          <w:p w:rsidR="00BB4CC7" w:rsidRPr="008A34CD" w:rsidRDefault="00BB4CC7" w:rsidP="0038264B">
            <w:pPr>
              <w:pStyle w:val="3"/>
              <w:numPr>
                <w:ilvl w:val="0"/>
                <w:numId w:val="0"/>
              </w:numPr>
              <w:ind w:left="720" w:hanging="720"/>
              <w:rPr>
                <w:rFonts w:ascii="Garamond" w:hAnsi="Garamond"/>
                <w:sz w:val="22"/>
                <w:szCs w:val="22"/>
              </w:rPr>
            </w:pPr>
            <w:r w:rsidRPr="008A34CD">
              <w:rPr>
                <w:rFonts w:ascii="Garamond" w:hAnsi="Garamond"/>
                <w:sz w:val="22"/>
                <w:szCs w:val="22"/>
              </w:rPr>
              <w:t>…</w:t>
            </w:r>
          </w:p>
          <w:p w:rsidR="00BB4CC7" w:rsidRPr="008A34CD" w:rsidRDefault="00BB4CC7" w:rsidP="0038264B">
            <w:pPr>
              <w:spacing w:before="120" w:after="120"/>
              <w:jc w:val="both"/>
              <w:rPr>
                <w:rFonts w:ascii="Garamond" w:hAnsi="Garamond"/>
                <w:i/>
                <w:lang w:eastAsia="en-US"/>
              </w:rPr>
            </w:pPr>
            <w:r w:rsidRPr="008A34CD">
              <w:rPr>
                <w:rFonts w:ascii="Garamond" w:hAnsi="Garamond"/>
                <w:position w:val="-14"/>
                <w:sz w:val="22"/>
                <w:szCs w:val="22"/>
              </w:rPr>
              <w:object w:dxaOrig="720" w:dyaOrig="400">
                <v:shape id="_x0000_i1225" type="#_x0000_t75" style="width:36pt;height:20.25pt" o:ole="">
                  <v:imagedata r:id="rId302" o:title=""/>
                </v:shape>
                <o:OLEObject Type="Embed" ProgID="Equation.3" ShapeID="_x0000_i1225" DrawAspect="Content" ObjectID="_1544265453" r:id="rId303"/>
              </w:object>
            </w:r>
            <w:r w:rsidRPr="008A34CD">
              <w:rPr>
                <w:rFonts w:ascii="Garamond" w:hAnsi="Garamond"/>
                <w:sz w:val="22"/>
                <w:szCs w:val="22"/>
              </w:rPr>
              <w:t xml:space="preserve"> </w:t>
            </w:r>
            <w:r w:rsidRPr="008A34CD">
              <w:rPr>
                <w:rFonts w:ascii="Garamond" w:hAnsi="Garamond"/>
                <w:i/>
                <w:sz w:val="22"/>
                <w:szCs w:val="22"/>
              </w:rPr>
              <w:t>―</w:t>
            </w:r>
            <w:r w:rsidRPr="008A34CD">
              <w:rPr>
                <w:rFonts w:ascii="Garamond" w:hAnsi="Garamond"/>
                <w:sz w:val="22"/>
                <w:szCs w:val="22"/>
              </w:rPr>
              <w:t xml:space="preserve"> </w:t>
            </w:r>
            <w:r w:rsidRPr="008A34CD">
              <w:rPr>
                <w:rFonts w:ascii="Garamond" w:hAnsi="Garamond"/>
                <w:sz w:val="22"/>
                <w:szCs w:val="22"/>
                <w:lang w:eastAsia="en-US"/>
              </w:rPr>
              <w:t xml:space="preserve">плановый объем покупки ФСК </w:t>
            </w:r>
            <w:r w:rsidRPr="008A34CD">
              <w:rPr>
                <w:rFonts w:ascii="Garamond" w:hAnsi="Garamond"/>
                <w:sz w:val="22"/>
                <w:szCs w:val="22"/>
                <w:highlight w:val="yellow"/>
                <w:lang w:eastAsia="en-US"/>
              </w:rPr>
              <w:t>по четырехстороннему договору</w:t>
            </w:r>
            <w:r w:rsidRPr="008A34CD">
              <w:rPr>
                <w:rFonts w:ascii="Garamond" w:hAnsi="Garamond"/>
                <w:sz w:val="22"/>
                <w:szCs w:val="22"/>
                <w:lang w:eastAsia="en-US"/>
              </w:rPr>
              <w:t>, определенный в соответствии с п. 8 настоящего Регламента</w:t>
            </w:r>
            <w:r w:rsidRPr="008A34CD">
              <w:rPr>
                <w:rFonts w:ascii="Garamond" w:hAnsi="Garamond"/>
                <w:i/>
                <w:sz w:val="22"/>
                <w:szCs w:val="22"/>
                <w:lang w:eastAsia="en-US"/>
              </w:rPr>
              <w:t>.</w:t>
            </w:r>
          </w:p>
          <w:p w:rsidR="00BB4CC7" w:rsidRPr="008A34CD" w:rsidRDefault="00BB4CC7" w:rsidP="0038264B">
            <w:pPr>
              <w:pStyle w:val="3"/>
              <w:numPr>
                <w:ilvl w:val="0"/>
                <w:numId w:val="0"/>
              </w:numPr>
              <w:ind w:left="720" w:hanging="720"/>
              <w:rPr>
                <w:rFonts w:ascii="Garamond" w:hAnsi="Garamond"/>
                <w:sz w:val="22"/>
                <w:szCs w:val="22"/>
              </w:rPr>
            </w:pPr>
            <w:r w:rsidRPr="008A34CD">
              <w:rPr>
                <w:rFonts w:ascii="Garamond" w:hAnsi="Garamond"/>
                <w:sz w:val="22"/>
                <w:szCs w:val="22"/>
              </w:rPr>
              <w:t>…</w:t>
            </w:r>
          </w:p>
        </w:tc>
        <w:tc>
          <w:tcPr>
            <w:tcW w:w="6921" w:type="dxa"/>
          </w:tcPr>
          <w:p w:rsidR="00BB4CC7" w:rsidRPr="008A34CD" w:rsidRDefault="00BB4CC7" w:rsidP="005007FF">
            <w:pPr>
              <w:pStyle w:val="3"/>
              <w:numPr>
                <w:ilvl w:val="1"/>
                <w:numId w:val="30"/>
              </w:numPr>
              <w:rPr>
                <w:rFonts w:ascii="Garamond" w:hAnsi="Garamond"/>
                <w:sz w:val="22"/>
                <w:szCs w:val="22"/>
              </w:rPr>
            </w:pPr>
            <w:r w:rsidRPr="008A34CD">
              <w:rPr>
                <w:rFonts w:ascii="Garamond" w:hAnsi="Garamond"/>
                <w:sz w:val="22"/>
                <w:szCs w:val="22"/>
              </w:rPr>
              <w:t xml:space="preserve">Расчет стоимости единицы электрической энергии для участников оптового рынка – покупателей в объемах, реализованных </w:t>
            </w:r>
            <w:r w:rsidRPr="008A34CD">
              <w:rPr>
                <w:rFonts w:ascii="Garamond" w:hAnsi="Garamond"/>
                <w:sz w:val="22"/>
                <w:szCs w:val="22"/>
                <w:highlight w:val="yellow"/>
              </w:rPr>
              <w:t xml:space="preserve">по договорам купли-продажи электрической энергии </w:t>
            </w:r>
            <w:r>
              <w:rPr>
                <w:rFonts w:ascii="Garamond" w:hAnsi="Garamond"/>
                <w:sz w:val="22"/>
                <w:szCs w:val="22"/>
                <w:highlight w:val="yellow"/>
              </w:rPr>
              <w:t xml:space="preserve">в </w:t>
            </w:r>
            <w:r w:rsidRPr="008A34CD">
              <w:rPr>
                <w:rFonts w:ascii="Garamond" w:hAnsi="Garamond"/>
                <w:sz w:val="22"/>
                <w:szCs w:val="22"/>
                <w:highlight w:val="yellow"/>
              </w:rPr>
              <w:t>НЦЗ, а также по договорам купли-продажи электрической энергии для ЕЗ,</w:t>
            </w:r>
            <w:r>
              <w:rPr>
                <w:rFonts w:ascii="Garamond" w:hAnsi="Garamond"/>
                <w:sz w:val="22"/>
                <w:szCs w:val="22"/>
              </w:rPr>
              <w:t xml:space="preserve"> </w:t>
            </w:r>
            <w:r w:rsidRPr="008A34CD">
              <w:rPr>
                <w:rFonts w:ascii="Garamond" w:hAnsi="Garamond"/>
                <w:sz w:val="22"/>
                <w:szCs w:val="22"/>
              </w:rPr>
              <w:t>за исключением объемов потребления населением, определенной исходя из тарифов поставщиков для второй неценовой зоны</w:t>
            </w:r>
          </w:p>
          <w:p w:rsidR="00BB4CC7" w:rsidRPr="008A34CD" w:rsidRDefault="00BB4CC7" w:rsidP="0038264B">
            <w:pPr>
              <w:pStyle w:val="3"/>
              <w:numPr>
                <w:ilvl w:val="0"/>
                <w:numId w:val="0"/>
              </w:numPr>
              <w:ind w:left="720" w:hanging="720"/>
              <w:rPr>
                <w:rFonts w:ascii="Garamond" w:hAnsi="Garamond"/>
                <w:sz w:val="22"/>
                <w:szCs w:val="22"/>
              </w:rPr>
            </w:pPr>
            <w:r w:rsidRPr="008A34CD">
              <w:rPr>
                <w:rFonts w:ascii="Garamond" w:hAnsi="Garamond"/>
                <w:sz w:val="22"/>
                <w:szCs w:val="22"/>
              </w:rPr>
              <w:t>…</w:t>
            </w:r>
          </w:p>
          <w:p w:rsidR="00BB4CC7" w:rsidRPr="008A34CD" w:rsidRDefault="00BB4CC7" w:rsidP="008A34CD">
            <w:pPr>
              <w:spacing w:before="120" w:after="120"/>
              <w:jc w:val="both"/>
              <w:rPr>
                <w:rFonts w:ascii="Garamond" w:hAnsi="Garamond"/>
                <w:i/>
                <w:lang w:eastAsia="en-US"/>
              </w:rPr>
            </w:pPr>
            <w:r w:rsidRPr="008A34CD">
              <w:rPr>
                <w:rFonts w:ascii="Garamond" w:hAnsi="Garamond"/>
                <w:position w:val="-14"/>
                <w:sz w:val="22"/>
                <w:szCs w:val="22"/>
              </w:rPr>
              <w:object w:dxaOrig="720" w:dyaOrig="400">
                <v:shape id="_x0000_i1226" type="#_x0000_t75" style="width:36pt;height:20.25pt" o:ole="">
                  <v:imagedata r:id="rId302" o:title=""/>
                </v:shape>
                <o:OLEObject Type="Embed" ProgID="Equation.3" ShapeID="_x0000_i1226" DrawAspect="Content" ObjectID="_1544265454" r:id="rId304"/>
              </w:object>
            </w:r>
            <w:r w:rsidRPr="008A34CD">
              <w:rPr>
                <w:rFonts w:ascii="Garamond" w:hAnsi="Garamond"/>
                <w:sz w:val="22"/>
                <w:szCs w:val="22"/>
              </w:rPr>
              <w:t xml:space="preserve"> </w:t>
            </w:r>
            <w:r w:rsidRPr="008A34CD">
              <w:rPr>
                <w:rFonts w:ascii="Garamond" w:hAnsi="Garamond"/>
                <w:i/>
                <w:sz w:val="22"/>
                <w:szCs w:val="22"/>
              </w:rPr>
              <w:t>―</w:t>
            </w:r>
            <w:r w:rsidRPr="008A34CD">
              <w:rPr>
                <w:rFonts w:ascii="Garamond" w:hAnsi="Garamond"/>
                <w:sz w:val="22"/>
                <w:szCs w:val="22"/>
              </w:rPr>
              <w:t xml:space="preserve"> </w:t>
            </w:r>
            <w:r w:rsidRPr="008A34CD">
              <w:rPr>
                <w:rFonts w:ascii="Garamond" w:hAnsi="Garamond"/>
                <w:sz w:val="22"/>
                <w:szCs w:val="22"/>
                <w:lang w:eastAsia="en-US"/>
              </w:rPr>
              <w:t xml:space="preserve">плановый </w:t>
            </w:r>
            <w:r w:rsidRPr="008A34CD">
              <w:rPr>
                <w:rFonts w:ascii="Garamond" w:hAnsi="Garamond"/>
                <w:sz w:val="22"/>
                <w:szCs w:val="22"/>
                <w:highlight w:val="yellow"/>
                <w:lang w:eastAsia="en-US"/>
              </w:rPr>
              <w:t>почасовой</w:t>
            </w:r>
            <w:r w:rsidRPr="008A34CD">
              <w:rPr>
                <w:rFonts w:ascii="Garamond" w:hAnsi="Garamond"/>
                <w:sz w:val="22"/>
                <w:szCs w:val="22"/>
                <w:lang w:eastAsia="en-US"/>
              </w:rPr>
              <w:t xml:space="preserve"> объем покупки </w:t>
            </w:r>
            <w:r w:rsidRPr="008A34CD">
              <w:rPr>
                <w:rFonts w:ascii="Garamond" w:hAnsi="Garamond"/>
                <w:sz w:val="22"/>
                <w:szCs w:val="22"/>
                <w:highlight w:val="yellow"/>
                <w:lang w:eastAsia="en-US"/>
              </w:rPr>
              <w:t>электрической энергии</w:t>
            </w:r>
            <w:r w:rsidRPr="008A34CD">
              <w:rPr>
                <w:rFonts w:ascii="Garamond" w:hAnsi="Garamond"/>
                <w:sz w:val="22"/>
                <w:szCs w:val="22"/>
                <w:lang w:eastAsia="en-US"/>
              </w:rPr>
              <w:t xml:space="preserve"> </w:t>
            </w:r>
            <w:r>
              <w:rPr>
                <w:rFonts w:ascii="Garamond" w:hAnsi="Garamond"/>
                <w:sz w:val="22"/>
                <w:szCs w:val="22"/>
                <w:lang w:eastAsia="en-US"/>
              </w:rPr>
              <w:lastRenderedPageBreak/>
              <w:t xml:space="preserve">ФСК </w:t>
            </w:r>
            <w:r w:rsidRPr="008A34CD">
              <w:rPr>
                <w:rFonts w:ascii="Garamond" w:hAnsi="Garamond"/>
                <w:sz w:val="22"/>
                <w:szCs w:val="22"/>
                <w:highlight w:val="yellow"/>
                <w:lang w:eastAsia="en-US"/>
              </w:rPr>
              <w:t>для целей компенсации потерь,</w:t>
            </w:r>
            <w:r w:rsidRPr="008A34CD">
              <w:rPr>
                <w:rFonts w:ascii="Garamond" w:hAnsi="Garamond"/>
                <w:sz w:val="22"/>
                <w:szCs w:val="22"/>
                <w:lang w:eastAsia="en-US"/>
              </w:rPr>
              <w:t xml:space="preserve"> определенный в соответствии с п. 8 настоящего Регламента</w:t>
            </w:r>
            <w:r w:rsidRPr="008A34CD">
              <w:rPr>
                <w:rFonts w:ascii="Garamond" w:hAnsi="Garamond"/>
                <w:i/>
                <w:sz w:val="22"/>
                <w:szCs w:val="22"/>
                <w:lang w:eastAsia="en-US"/>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Pr>
                <w:rFonts w:ascii="Garamond" w:hAnsi="Garamond"/>
                <w:b/>
                <w:sz w:val="22"/>
                <w:szCs w:val="22"/>
              </w:rPr>
              <w:lastRenderedPageBreak/>
              <w:t>14</w:t>
            </w:r>
          </w:p>
        </w:tc>
        <w:tc>
          <w:tcPr>
            <w:tcW w:w="6921" w:type="dxa"/>
          </w:tcPr>
          <w:p w:rsidR="00BB4CC7" w:rsidRPr="00231338" w:rsidRDefault="00BB4CC7" w:rsidP="0038264B">
            <w:pPr>
              <w:pStyle w:val="2"/>
              <w:spacing w:before="240" w:after="120"/>
              <w:ind w:left="180"/>
              <w:jc w:val="both"/>
              <w:rPr>
                <w:rFonts w:ascii="Garamond" w:hAnsi="Garamond"/>
                <w:bCs/>
                <w:i w:val="0"/>
                <w:spacing w:val="-10"/>
                <w:sz w:val="22"/>
                <w:szCs w:val="22"/>
                <w:highlight w:val="yellow"/>
              </w:rPr>
            </w:pPr>
            <w:r w:rsidRPr="00231338">
              <w:rPr>
                <w:rFonts w:ascii="Garamond" w:hAnsi="Garamond"/>
                <w:bCs/>
                <w:i w:val="0"/>
                <w:spacing w:val="-10"/>
                <w:sz w:val="22"/>
                <w:szCs w:val="22"/>
              </w:rPr>
              <w:t xml:space="preserve">14. </w:t>
            </w:r>
            <w:bookmarkStart w:id="91" w:name="_Toc455402958"/>
            <w:r w:rsidRPr="00231338">
              <w:rPr>
                <w:rFonts w:ascii="Garamond" w:hAnsi="Garamond"/>
                <w:bCs/>
                <w:i w:val="0"/>
                <w:spacing w:val="-10"/>
                <w:sz w:val="22"/>
                <w:szCs w:val="22"/>
              </w:rPr>
              <w:t>ОПРЕДЕЛЕНИЕ ОБЪЕМОВ КУПЛИ-ПРОДАЖИ ЭЛЕКТРОЭНЕРГИИ ПО </w:t>
            </w:r>
            <w:r w:rsidRPr="00231338">
              <w:rPr>
                <w:rFonts w:ascii="Garamond" w:hAnsi="Garamond"/>
                <w:bCs/>
                <w:i w:val="0"/>
                <w:spacing w:val="-10"/>
                <w:sz w:val="22"/>
                <w:szCs w:val="22"/>
                <w:highlight w:val="yellow"/>
              </w:rPr>
              <w:t>ЧЕТЫРЕХСТОРОННИМ ДОГОВОРАМ</w:t>
            </w:r>
            <w:bookmarkEnd w:id="91"/>
          </w:p>
          <w:p w:rsidR="00BB4CC7" w:rsidRPr="00E30B5A" w:rsidRDefault="00BB4CC7" w:rsidP="00781D18">
            <w:pPr>
              <w:pStyle w:val="3"/>
              <w:numPr>
                <w:ilvl w:val="0"/>
                <w:numId w:val="0"/>
              </w:numPr>
              <w:ind w:left="180"/>
              <w:rPr>
                <w:rFonts w:ascii="Garamond" w:hAnsi="Garamond"/>
                <w:szCs w:val="22"/>
              </w:rPr>
            </w:pPr>
          </w:p>
        </w:tc>
        <w:tc>
          <w:tcPr>
            <w:tcW w:w="6921" w:type="dxa"/>
          </w:tcPr>
          <w:p w:rsidR="00BB4CC7" w:rsidRPr="00E30B5A" w:rsidRDefault="00BB4CC7" w:rsidP="0038264B">
            <w:pPr>
              <w:pStyle w:val="3"/>
              <w:numPr>
                <w:ilvl w:val="0"/>
                <w:numId w:val="0"/>
              </w:numPr>
              <w:ind w:left="720" w:hanging="720"/>
              <w:rPr>
                <w:rFonts w:ascii="Garamond" w:hAnsi="Garamond"/>
                <w:szCs w:val="22"/>
              </w:rPr>
            </w:pPr>
            <w:r w:rsidRPr="00E30B5A">
              <w:rPr>
                <w:rFonts w:ascii="Garamond" w:hAnsi="Garamond"/>
                <w:sz w:val="22"/>
                <w:szCs w:val="22"/>
              </w:rPr>
              <w:t>14. ОПРЕДЕЛЕНИЕ ОБЪЕМОВ КУПЛИ-ПРОДАЖИ ЭЛЕКТРОЭНЕРГИИ ПО </w:t>
            </w:r>
            <w:r w:rsidRPr="00E30B5A">
              <w:rPr>
                <w:rFonts w:ascii="Garamond" w:hAnsi="Garamond"/>
                <w:sz w:val="22"/>
                <w:szCs w:val="22"/>
                <w:highlight w:val="yellow"/>
              </w:rPr>
              <w:t xml:space="preserve">ДОГОВОРАМ КОМИССИИ НЦЗ, ДОГОВОРАМ КУПЛИ-ПРОДАЖИ ЭЛЕКТРИЧЕСКОЙ ЭНЕРГИИ </w:t>
            </w:r>
            <w:r>
              <w:rPr>
                <w:rFonts w:ascii="Garamond" w:hAnsi="Garamond"/>
                <w:sz w:val="22"/>
                <w:szCs w:val="22"/>
                <w:highlight w:val="yellow"/>
              </w:rPr>
              <w:t xml:space="preserve">В </w:t>
            </w:r>
            <w:r w:rsidRPr="00E30B5A">
              <w:rPr>
                <w:rFonts w:ascii="Garamond" w:hAnsi="Garamond"/>
                <w:sz w:val="22"/>
                <w:szCs w:val="22"/>
                <w:highlight w:val="yellow"/>
              </w:rPr>
              <w:t>НЦЗ И ДОГОВОРАМ КУПЛИ-ПРОДАЖИ ЭЛЕКТРИЧЕСКОЙ ЭНЕРГИИ ДЛЯ ЕЗ</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Pr>
                <w:rFonts w:ascii="Garamond" w:hAnsi="Garamond"/>
                <w:b/>
                <w:sz w:val="22"/>
                <w:szCs w:val="22"/>
              </w:rPr>
              <w:t>14.1</w:t>
            </w:r>
          </w:p>
        </w:tc>
        <w:tc>
          <w:tcPr>
            <w:tcW w:w="6921" w:type="dxa"/>
          </w:tcPr>
          <w:p w:rsidR="00BB4CC7" w:rsidRPr="00231338" w:rsidRDefault="00BB4CC7" w:rsidP="0038264B">
            <w:pPr>
              <w:pStyle w:val="2"/>
              <w:spacing w:before="240" w:after="120"/>
              <w:ind w:left="180"/>
              <w:jc w:val="both"/>
              <w:rPr>
                <w:rFonts w:ascii="Garamond" w:hAnsi="Garamond"/>
                <w:bCs/>
                <w:i w:val="0"/>
                <w:spacing w:val="-10"/>
                <w:sz w:val="22"/>
                <w:szCs w:val="22"/>
              </w:rPr>
            </w:pPr>
            <w:r w:rsidRPr="00231338">
              <w:rPr>
                <w:rFonts w:ascii="Garamond" w:hAnsi="Garamond"/>
                <w:bCs/>
                <w:i w:val="0"/>
                <w:spacing w:val="-10"/>
                <w:sz w:val="22"/>
                <w:szCs w:val="22"/>
              </w:rPr>
              <w:t xml:space="preserve">14.1 Описание величин </w:t>
            </w:r>
            <w:r w:rsidRPr="00231338">
              <w:rPr>
                <w:rFonts w:ascii="Garamond" w:hAnsi="Garamond"/>
                <w:bCs/>
                <w:i w:val="0"/>
                <w:spacing w:val="-10"/>
                <w:sz w:val="22"/>
                <w:szCs w:val="22"/>
                <w:highlight w:val="yellow"/>
              </w:rPr>
              <w:t>отклонений и объемов</w:t>
            </w:r>
            <w:r w:rsidRPr="00231338">
              <w:rPr>
                <w:rFonts w:ascii="Garamond" w:hAnsi="Garamond"/>
                <w:bCs/>
                <w:i w:val="0"/>
                <w:spacing w:val="-10"/>
                <w:sz w:val="22"/>
                <w:szCs w:val="22"/>
              </w:rPr>
              <w:t xml:space="preserve">, используемых для определения фактических объемов по </w:t>
            </w:r>
            <w:r w:rsidRPr="00231338">
              <w:rPr>
                <w:rFonts w:ascii="Garamond" w:hAnsi="Garamond"/>
                <w:bCs/>
                <w:i w:val="0"/>
                <w:spacing w:val="-10"/>
                <w:sz w:val="22"/>
                <w:szCs w:val="22"/>
                <w:highlight w:val="yellow"/>
              </w:rPr>
              <w:t>четырехсторонним договорам в неценовых зонах оптового рынка</w:t>
            </w:r>
          </w:p>
        </w:tc>
        <w:tc>
          <w:tcPr>
            <w:tcW w:w="6921" w:type="dxa"/>
          </w:tcPr>
          <w:p w:rsidR="00BB4CC7" w:rsidRPr="00E30B5A" w:rsidRDefault="00BB4CC7" w:rsidP="0038264B">
            <w:pPr>
              <w:pStyle w:val="3"/>
              <w:numPr>
                <w:ilvl w:val="0"/>
                <w:numId w:val="0"/>
              </w:numPr>
              <w:ind w:left="9"/>
              <w:rPr>
                <w:rFonts w:ascii="Garamond" w:hAnsi="Garamond"/>
                <w:sz w:val="22"/>
                <w:szCs w:val="22"/>
              </w:rPr>
            </w:pPr>
            <w:r w:rsidRPr="00E30B5A">
              <w:rPr>
                <w:rFonts w:ascii="Garamond" w:hAnsi="Garamond"/>
                <w:sz w:val="22"/>
                <w:szCs w:val="22"/>
              </w:rPr>
              <w:t xml:space="preserve">14.1 Описание величин, используемых для определения фактических объемов по </w:t>
            </w:r>
            <w:r w:rsidRPr="00E30B5A">
              <w:rPr>
                <w:rFonts w:ascii="Garamond" w:hAnsi="Garamond"/>
                <w:sz w:val="22"/>
                <w:szCs w:val="22"/>
                <w:highlight w:val="yellow"/>
              </w:rPr>
              <w:t xml:space="preserve">договорам комиссии НЦЗ, договорам купли-продажи электрической энергии </w:t>
            </w:r>
            <w:r>
              <w:rPr>
                <w:rFonts w:ascii="Garamond" w:hAnsi="Garamond"/>
                <w:sz w:val="22"/>
                <w:szCs w:val="22"/>
                <w:highlight w:val="yellow"/>
              </w:rPr>
              <w:t xml:space="preserve">в </w:t>
            </w:r>
            <w:r w:rsidRPr="00E30B5A">
              <w:rPr>
                <w:rFonts w:ascii="Garamond" w:hAnsi="Garamond"/>
                <w:sz w:val="22"/>
                <w:szCs w:val="22"/>
                <w:highlight w:val="yellow"/>
              </w:rPr>
              <w:t>НЦЗ и договорам купли-продажи электрической энергии для ЕЗ</w:t>
            </w:r>
          </w:p>
        </w:tc>
      </w:tr>
      <w:tr w:rsidR="00BB4CC7" w:rsidRPr="00C04221" w:rsidTr="0038264B">
        <w:trPr>
          <w:trHeight w:val="435"/>
        </w:trPr>
        <w:tc>
          <w:tcPr>
            <w:tcW w:w="1008" w:type="dxa"/>
            <w:vAlign w:val="center"/>
          </w:tcPr>
          <w:p w:rsidR="00BB4CC7" w:rsidRPr="008A34CD" w:rsidRDefault="00BB4CC7" w:rsidP="0038264B">
            <w:pPr>
              <w:jc w:val="center"/>
              <w:rPr>
                <w:rFonts w:ascii="Garamond" w:hAnsi="Garamond"/>
                <w:b/>
              </w:rPr>
            </w:pPr>
            <w:r w:rsidRPr="008A34CD">
              <w:rPr>
                <w:rFonts w:ascii="Garamond" w:hAnsi="Garamond"/>
                <w:b/>
                <w:bCs/>
                <w:sz w:val="22"/>
                <w:szCs w:val="22"/>
              </w:rPr>
              <w:t>14.1.1</w:t>
            </w:r>
          </w:p>
        </w:tc>
        <w:tc>
          <w:tcPr>
            <w:tcW w:w="6921" w:type="dxa"/>
          </w:tcPr>
          <w:p w:rsidR="00BB4CC7" w:rsidRPr="00E30B5A" w:rsidRDefault="00BB4CC7" w:rsidP="0038264B">
            <w:pPr>
              <w:pStyle w:val="4"/>
              <w:numPr>
                <w:ilvl w:val="0"/>
                <w:numId w:val="0"/>
              </w:numPr>
              <w:ind w:left="126" w:hanging="126"/>
              <w:rPr>
                <w:rFonts w:ascii="Garamond" w:hAnsi="Garamond"/>
                <w:bCs/>
                <w:szCs w:val="22"/>
              </w:rPr>
            </w:pPr>
            <w:r w:rsidRPr="00E30B5A">
              <w:rPr>
                <w:rFonts w:ascii="Garamond" w:hAnsi="Garamond"/>
                <w:bCs/>
                <w:szCs w:val="22"/>
              </w:rPr>
              <w:t xml:space="preserve"> Описание предварительных объемов, </w:t>
            </w:r>
            <w:r w:rsidRPr="00E30B5A">
              <w:rPr>
                <w:rFonts w:ascii="Garamond" w:hAnsi="Garamond"/>
                <w:bCs/>
                <w:szCs w:val="22"/>
                <w:highlight w:val="yellow"/>
              </w:rPr>
              <w:t>реализуемых по четырехсторонним договорам,</w:t>
            </w:r>
            <w:r w:rsidRPr="00E30B5A">
              <w:rPr>
                <w:rFonts w:ascii="Garamond" w:hAnsi="Garamond"/>
                <w:bCs/>
                <w:szCs w:val="22"/>
              </w:rPr>
              <w:t xml:space="preserve"> используемых для определения фактических объемов по </w:t>
            </w:r>
            <w:r w:rsidRPr="00E30B5A">
              <w:rPr>
                <w:rFonts w:ascii="Garamond" w:hAnsi="Garamond"/>
                <w:bCs/>
                <w:szCs w:val="22"/>
                <w:highlight w:val="yellow"/>
              </w:rPr>
              <w:t>четырехсторонним договорам в неценовых зонах оптового рынка</w:t>
            </w:r>
          </w:p>
          <w:p w:rsidR="00BB4CC7" w:rsidRPr="00E30B5A" w:rsidRDefault="00BB4CC7" w:rsidP="0038264B">
            <w:pPr>
              <w:pStyle w:val="4"/>
              <w:numPr>
                <w:ilvl w:val="0"/>
                <w:numId w:val="0"/>
              </w:numPr>
              <w:ind w:left="126" w:hanging="126"/>
              <w:rPr>
                <w:rFonts w:ascii="Garamond" w:hAnsi="Garamond"/>
                <w:bCs/>
                <w:szCs w:val="22"/>
              </w:rPr>
            </w:pPr>
            <w:r w:rsidRPr="00E30B5A">
              <w:rPr>
                <w:rFonts w:ascii="Garamond" w:hAnsi="Garamond"/>
                <w:bCs/>
                <w:position w:val="-14"/>
                <w:szCs w:val="22"/>
              </w:rPr>
              <w:object w:dxaOrig="3879" w:dyaOrig="400">
                <v:shape id="_x0000_i1227" type="#_x0000_t75" style="width:188.25pt;height:20.25pt" o:ole="">
                  <v:imagedata r:id="rId305" o:title=""/>
                </v:shape>
                <o:OLEObject Type="Embed" ProgID="Equation.3" ShapeID="_x0000_i1227" DrawAspect="Content" ObjectID="_1544265455" r:id="rId306"/>
              </w:object>
            </w:r>
            <w:r w:rsidRPr="00E30B5A">
              <w:rPr>
                <w:rFonts w:ascii="Garamond" w:hAnsi="Garamond"/>
                <w:bCs/>
                <w:szCs w:val="22"/>
              </w:rPr>
              <w:t xml:space="preserve">– плановые объемы покупки по </w:t>
            </w:r>
            <w:r w:rsidRPr="00E30B5A">
              <w:rPr>
                <w:rFonts w:ascii="Garamond" w:hAnsi="Garamond"/>
                <w:bCs/>
                <w:szCs w:val="22"/>
                <w:highlight w:val="yellow"/>
              </w:rPr>
              <w:t>четырехстороннему договору</w:t>
            </w:r>
            <w:r w:rsidRPr="00E30B5A">
              <w:rPr>
                <w:rFonts w:ascii="Garamond" w:hAnsi="Garamond"/>
                <w:bCs/>
                <w:szCs w:val="22"/>
              </w:rPr>
              <w:t xml:space="preserve"> для </w:t>
            </w:r>
            <w:r w:rsidRPr="00E577A1">
              <w:rPr>
                <w:rFonts w:ascii="Garamond" w:hAnsi="Garamond"/>
                <w:bCs/>
                <w:szCs w:val="22"/>
                <w:highlight w:val="yellow"/>
              </w:rPr>
              <w:t>У</w:t>
            </w:r>
            <w:r w:rsidRPr="00E30B5A">
              <w:rPr>
                <w:rFonts w:ascii="Garamond" w:hAnsi="Garamond"/>
                <w:bCs/>
                <w:szCs w:val="22"/>
              </w:rPr>
              <w:t xml:space="preserve">частников оптового рынка </w:t>
            </w:r>
            <w:r w:rsidRPr="00E30B5A">
              <w:rPr>
                <w:rFonts w:ascii="Garamond" w:hAnsi="Garamond"/>
                <w:bCs/>
                <w:i/>
                <w:szCs w:val="22"/>
              </w:rPr>
              <w:t>i</w:t>
            </w:r>
            <w:r w:rsidRPr="00E30B5A">
              <w:rPr>
                <w:rFonts w:ascii="Garamond" w:hAnsi="Garamond"/>
                <w:bCs/>
                <w:szCs w:val="22"/>
              </w:rPr>
              <w:t xml:space="preserve"> в отношении ГТП потребления </w:t>
            </w:r>
            <w:r w:rsidRPr="00E30B5A">
              <w:rPr>
                <w:rFonts w:ascii="Garamond" w:hAnsi="Garamond"/>
                <w:szCs w:val="22"/>
              </w:rPr>
              <w:t>(в т.ч. ГТП потребления поставщика)</w:t>
            </w:r>
            <w:r w:rsidRPr="00E30B5A">
              <w:rPr>
                <w:rFonts w:ascii="Garamond" w:hAnsi="Garamond"/>
                <w:bCs/>
                <w:szCs w:val="22"/>
              </w:rPr>
              <w:t xml:space="preserve"> </w:t>
            </w:r>
            <w:r w:rsidRPr="001C2D45">
              <w:rPr>
                <w:rFonts w:ascii="Garamond" w:hAnsi="Garamond"/>
                <w:bCs/>
                <w:i/>
                <w:szCs w:val="22"/>
                <w:lang w:val="en-US"/>
              </w:rPr>
              <w:t>p</w:t>
            </w:r>
            <w:r w:rsidRPr="00E30B5A">
              <w:rPr>
                <w:rFonts w:ascii="Garamond" w:hAnsi="Garamond"/>
                <w:bCs/>
                <w:szCs w:val="22"/>
              </w:rPr>
              <w:t xml:space="preserve">, и ГТП экспорта </w:t>
            </w:r>
            <w:r w:rsidRPr="001C2D45">
              <w:rPr>
                <w:rFonts w:ascii="Garamond" w:hAnsi="Garamond"/>
                <w:bCs/>
                <w:i/>
                <w:szCs w:val="22"/>
                <w:lang w:val="en-US"/>
              </w:rPr>
              <w:t>p</w:t>
            </w:r>
            <w:r w:rsidRPr="00E30B5A">
              <w:rPr>
                <w:rFonts w:ascii="Garamond" w:hAnsi="Garamond"/>
                <w:bCs/>
                <w:i/>
                <w:szCs w:val="22"/>
              </w:rPr>
              <w:t>(эксп)</w:t>
            </w:r>
            <w:r w:rsidRPr="00E30B5A">
              <w:rPr>
                <w:rFonts w:ascii="Garamond" w:hAnsi="Garamond"/>
                <w:bCs/>
                <w:szCs w:val="22"/>
              </w:rPr>
              <w:t xml:space="preserve"> и в отношении субъекта РФ </w:t>
            </w:r>
            <w:r w:rsidRPr="001C2D45">
              <w:rPr>
                <w:rFonts w:ascii="Garamond" w:hAnsi="Garamond"/>
                <w:bCs/>
                <w:i/>
                <w:szCs w:val="22"/>
                <w:lang w:val="en-US"/>
              </w:rPr>
              <w:t>F</w:t>
            </w:r>
            <w:r w:rsidRPr="00E30B5A">
              <w:rPr>
                <w:rFonts w:ascii="Garamond" w:hAnsi="Garamond"/>
                <w:bCs/>
                <w:szCs w:val="22"/>
              </w:rPr>
              <w:t xml:space="preserve"> для ФСК в  неценовой зоне </w:t>
            </w:r>
            <w:r w:rsidRPr="00E30B5A">
              <w:rPr>
                <w:rFonts w:ascii="Garamond" w:hAnsi="Garamond"/>
                <w:bCs/>
                <w:i/>
                <w:szCs w:val="22"/>
              </w:rPr>
              <w:t>z</w:t>
            </w:r>
            <w:r w:rsidRPr="00E30B5A">
              <w:rPr>
                <w:rFonts w:ascii="Garamond" w:hAnsi="Garamond"/>
                <w:bCs/>
                <w:szCs w:val="22"/>
              </w:rPr>
              <w:t>, определенные в соответствии с п. 8 настоящего Регламента;</w:t>
            </w:r>
          </w:p>
          <w:p w:rsidR="00BB4CC7" w:rsidRPr="00E577A1" w:rsidRDefault="00BB4CC7" w:rsidP="00E577A1">
            <w:pPr>
              <w:pStyle w:val="4"/>
              <w:numPr>
                <w:ilvl w:val="0"/>
                <w:numId w:val="0"/>
              </w:numPr>
              <w:ind w:left="126" w:hanging="126"/>
              <w:rPr>
                <w:rFonts w:ascii="Garamond" w:hAnsi="Garamond"/>
                <w:bCs/>
                <w:szCs w:val="22"/>
              </w:rPr>
            </w:pPr>
            <w:r w:rsidRPr="00E30B5A">
              <w:rPr>
                <w:rFonts w:ascii="Garamond" w:hAnsi="Garamond"/>
                <w:bCs/>
                <w:position w:val="-14"/>
                <w:szCs w:val="22"/>
              </w:rPr>
              <w:object w:dxaOrig="1980" w:dyaOrig="400">
                <v:shape id="_x0000_i1228" type="#_x0000_t75" style="width:99pt;height:20.25pt" o:ole="">
                  <v:imagedata r:id="rId307" o:title=""/>
                </v:shape>
                <o:OLEObject Type="Embed" ProgID="Equation.3" ShapeID="_x0000_i1228" DrawAspect="Content" ObjectID="_1544265456" r:id="rId308"/>
              </w:object>
            </w:r>
            <w:r>
              <w:rPr>
                <w:rFonts w:ascii="Garamond" w:hAnsi="Garamond"/>
                <w:bCs/>
                <w:szCs w:val="22"/>
              </w:rPr>
              <w:t xml:space="preserve"> </w:t>
            </w:r>
            <w:r w:rsidRPr="00E30B5A">
              <w:rPr>
                <w:rFonts w:ascii="Garamond" w:hAnsi="Garamond"/>
                <w:bCs/>
                <w:szCs w:val="22"/>
              </w:rPr>
              <w:t xml:space="preserve">– плановые объемы продажи по </w:t>
            </w:r>
            <w:r w:rsidRPr="00E30B5A">
              <w:rPr>
                <w:rFonts w:ascii="Garamond" w:hAnsi="Garamond"/>
                <w:bCs/>
                <w:szCs w:val="22"/>
                <w:highlight w:val="yellow"/>
              </w:rPr>
              <w:t>четырехстороннему договору</w:t>
            </w:r>
            <w:r w:rsidRPr="00E30B5A">
              <w:rPr>
                <w:rFonts w:ascii="Garamond" w:hAnsi="Garamond"/>
                <w:bCs/>
                <w:szCs w:val="22"/>
              </w:rPr>
              <w:t xml:space="preserve"> для </w:t>
            </w:r>
            <w:r w:rsidRPr="00E577A1">
              <w:rPr>
                <w:rFonts w:ascii="Garamond" w:hAnsi="Garamond"/>
                <w:bCs/>
                <w:szCs w:val="22"/>
                <w:highlight w:val="yellow"/>
              </w:rPr>
              <w:t>У</w:t>
            </w:r>
            <w:r w:rsidRPr="00E30B5A">
              <w:rPr>
                <w:rFonts w:ascii="Garamond" w:hAnsi="Garamond"/>
                <w:bCs/>
                <w:szCs w:val="22"/>
              </w:rPr>
              <w:t xml:space="preserve">частников оптового рынка </w:t>
            </w:r>
            <w:r w:rsidRPr="00E30B5A">
              <w:rPr>
                <w:rFonts w:ascii="Garamond" w:hAnsi="Garamond"/>
                <w:bCs/>
                <w:i/>
                <w:szCs w:val="22"/>
              </w:rPr>
              <w:t>i</w:t>
            </w:r>
            <w:r w:rsidRPr="00E30B5A">
              <w:rPr>
                <w:rFonts w:ascii="Garamond" w:hAnsi="Garamond"/>
                <w:bCs/>
                <w:szCs w:val="22"/>
              </w:rPr>
              <w:t xml:space="preserve"> в отношении ГТП генерации </w:t>
            </w:r>
            <w:r w:rsidRPr="001C2D45">
              <w:rPr>
                <w:rFonts w:ascii="Garamond" w:hAnsi="Garamond"/>
                <w:bCs/>
                <w:i/>
                <w:szCs w:val="22"/>
                <w:lang w:val="en-US"/>
              </w:rPr>
              <w:t>q</w:t>
            </w:r>
            <w:r w:rsidRPr="00E30B5A">
              <w:rPr>
                <w:rFonts w:ascii="Garamond" w:hAnsi="Garamond"/>
                <w:bCs/>
                <w:szCs w:val="22"/>
              </w:rPr>
              <w:t xml:space="preserve"> и ГТП импорта </w:t>
            </w:r>
            <w:r w:rsidRPr="001C2D45">
              <w:rPr>
                <w:rFonts w:ascii="Garamond" w:hAnsi="Garamond"/>
                <w:bCs/>
                <w:i/>
                <w:szCs w:val="22"/>
                <w:lang w:val="en-US"/>
              </w:rPr>
              <w:t>q</w:t>
            </w:r>
            <w:r w:rsidRPr="00E30B5A">
              <w:rPr>
                <w:rFonts w:ascii="Garamond" w:hAnsi="Garamond"/>
                <w:bCs/>
                <w:i/>
                <w:szCs w:val="22"/>
              </w:rPr>
              <w:t>(имп)</w:t>
            </w:r>
            <w:r w:rsidRPr="00E30B5A">
              <w:rPr>
                <w:rFonts w:ascii="Garamond" w:hAnsi="Garamond"/>
                <w:bCs/>
                <w:szCs w:val="22"/>
              </w:rPr>
              <w:t xml:space="preserve"> в неценовой зоне </w:t>
            </w:r>
            <w:r w:rsidRPr="00E30B5A">
              <w:rPr>
                <w:rFonts w:ascii="Garamond" w:hAnsi="Garamond"/>
                <w:bCs/>
                <w:i/>
                <w:szCs w:val="22"/>
              </w:rPr>
              <w:t>z</w:t>
            </w:r>
            <w:r w:rsidRPr="00E30B5A">
              <w:rPr>
                <w:rFonts w:ascii="Garamond" w:hAnsi="Garamond"/>
                <w:bCs/>
                <w:szCs w:val="22"/>
              </w:rPr>
              <w:t>, определенные в соответствии с п. 8 настоящего Регламента.</w:t>
            </w:r>
          </w:p>
        </w:tc>
        <w:tc>
          <w:tcPr>
            <w:tcW w:w="6921" w:type="dxa"/>
          </w:tcPr>
          <w:p w:rsidR="00BB4CC7" w:rsidRDefault="00BB4CC7" w:rsidP="0038264B">
            <w:pPr>
              <w:widowControl w:val="0"/>
              <w:jc w:val="both"/>
              <w:rPr>
                <w:rFonts w:ascii="Garamond" w:hAnsi="Garamond"/>
              </w:rPr>
            </w:pPr>
            <w:r w:rsidRPr="00F43167">
              <w:rPr>
                <w:rFonts w:ascii="Garamond" w:hAnsi="Garamond"/>
                <w:bCs/>
                <w:sz w:val="22"/>
                <w:szCs w:val="22"/>
              </w:rPr>
              <w:t>Описание предварительных объемов</w:t>
            </w:r>
            <w:r>
              <w:rPr>
                <w:rFonts w:ascii="Garamond" w:hAnsi="Garamond"/>
                <w:bCs/>
                <w:sz w:val="22"/>
                <w:szCs w:val="22"/>
              </w:rPr>
              <w:t xml:space="preserve"> </w:t>
            </w:r>
            <w:r w:rsidRPr="00275836">
              <w:rPr>
                <w:rFonts w:ascii="Garamond" w:hAnsi="Garamond"/>
                <w:bCs/>
                <w:sz w:val="22"/>
                <w:szCs w:val="22"/>
                <w:highlight w:val="yellow"/>
              </w:rPr>
              <w:t>электрической энергии</w:t>
            </w:r>
            <w:r w:rsidRPr="00F43167">
              <w:rPr>
                <w:rFonts w:ascii="Garamond" w:hAnsi="Garamond"/>
                <w:bCs/>
                <w:sz w:val="22"/>
                <w:szCs w:val="22"/>
                <w:highlight w:val="yellow"/>
              </w:rPr>
              <w:t>,</w:t>
            </w:r>
            <w:r w:rsidRPr="00F43167">
              <w:rPr>
                <w:rFonts w:ascii="Garamond" w:hAnsi="Garamond"/>
                <w:bCs/>
                <w:sz w:val="22"/>
                <w:szCs w:val="22"/>
              </w:rPr>
              <w:t xml:space="preserve"> используемых для определения фактических объемов </w:t>
            </w:r>
            <w:r>
              <w:rPr>
                <w:rFonts w:ascii="Garamond" w:hAnsi="Garamond"/>
                <w:bCs/>
                <w:sz w:val="22"/>
                <w:szCs w:val="22"/>
              </w:rPr>
              <w:t xml:space="preserve">покупки </w:t>
            </w:r>
            <w:r w:rsidRPr="002945A2">
              <w:rPr>
                <w:rFonts w:ascii="Garamond" w:hAnsi="Garamond"/>
                <w:bCs/>
                <w:sz w:val="22"/>
                <w:szCs w:val="22"/>
                <w:highlight w:val="yellow"/>
              </w:rPr>
              <w:t>в отношении ГТП потребления (экспорта)</w:t>
            </w:r>
            <w:r>
              <w:rPr>
                <w:rFonts w:ascii="Garamond" w:hAnsi="Garamond"/>
                <w:bCs/>
                <w:sz w:val="22"/>
                <w:szCs w:val="22"/>
              </w:rPr>
              <w:t xml:space="preserve"> </w:t>
            </w:r>
            <w:r w:rsidRPr="00F43167">
              <w:rPr>
                <w:rFonts w:ascii="Garamond" w:hAnsi="Garamond"/>
                <w:bCs/>
                <w:sz w:val="22"/>
                <w:szCs w:val="22"/>
              </w:rPr>
              <w:t xml:space="preserve">по </w:t>
            </w:r>
            <w:r w:rsidRPr="00275836">
              <w:rPr>
                <w:rFonts w:ascii="Garamond" w:hAnsi="Garamond"/>
                <w:sz w:val="22"/>
                <w:szCs w:val="22"/>
                <w:highlight w:val="yellow"/>
              </w:rPr>
              <w:t xml:space="preserve">договорам комиссии НЦЗ, договорам купли-продажи электрической энергии </w:t>
            </w:r>
            <w:r>
              <w:rPr>
                <w:rFonts w:ascii="Garamond" w:hAnsi="Garamond"/>
                <w:sz w:val="22"/>
                <w:szCs w:val="22"/>
                <w:highlight w:val="yellow"/>
              </w:rPr>
              <w:t xml:space="preserve">в </w:t>
            </w:r>
            <w:r w:rsidRPr="00275836">
              <w:rPr>
                <w:rFonts w:ascii="Garamond" w:hAnsi="Garamond"/>
                <w:sz w:val="22"/>
                <w:szCs w:val="22"/>
                <w:highlight w:val="yellow"/>
              </w:rPr>
              <w:t>НЦЗ и договорам купли-продажи электрической энергии для ЕЗ</w:t>
            </w:r>
          </w:p>
          <w:p w:rsidR="00BB4CC7" w:rsidRPr="00E30B5A" w:rsidRDefault="00BB4CC7" w:rsidP="0038264B">
            <w:pPr>
              <w:pStyle w:val="4"/>
              <w:numPr>
                <w:ilvl w:val="0"/>
                <w:numId w:val="0"/>
              </w:numPr>
              <w:ind w:left="34"/>
              <w:rPr>
                <w:rFonts w:ascii="Garamond" w:hAnsi="Garamond"/>
                <w:bCs/>
                <w:szCs w:val="22"/>
              </w:rPr>
            </w:pPr>
            <w:r w:rsidRPr="00E30B5A">
              <w:rPr>
                <w:rFonts w:ascii="Garamond" w:hAnsi="Garamond"/>
                <w:bCs/>
                <w:position w:val="-14"/>
                <w:szCs w:val="22"/>
              </w:rPr>
              <w:object w:dxaOrig="3879" w:dyaOrig="400">
                <v:shape id="_x0000_i1229" type="#_x0000_t75" style="width:188.25pt;height:20.25pt" o:ole="">
                  <v:imagedata r:id="rId305" o:title=""/>
                </v:shape>
                <o:OLEObject Type="Embed" ProgID="Equation.3" ShapeID="_x0000_i1229" DrawAspect="Content" ObjectID="_1544265457" r:id="rId309"/>
              </w:object>
            </w:r>
            <w:r w:rsidRPr="00E30B5A">
              <w:rPr>
                <w:rFonts w:ascii="Garamond" w:hAnsi="Garamond"/>
                <w:bCs/>
                <w:szCs w:val="22"/>
              </w:rPr>
              <w:t xml:space="preserve">– плановые </w:t>
            </w:r>
            <w:r w:rsidRPr="00E30B5A">
              <w:rPr>
                <w:rFonts w:ascii="Garamond" w:hAnsi="Garamond"/>
                <w:bCs/>
                <w:szCs w:val="22"/>
                <w:highlight w:val="yellow"/>
              </w:rPr>
              <w:t>почасовые</w:t>
            </w:r>
            <w:r w:rsidRPr="00E30B5A">
              <w:rPr>
                <w:rFonts w:ascii="Garamond" w:hAnsi="Garamond"/>
                <w:bCs/>
                <w:szCs w:val="22"/>
              </w:rPr>
              <w:t xml:space="preserve"> объемы покупки по </w:t>
            </w:r>
            <w:r w:rsidRPr="00E30B5A">
              <w:rPr>
                <w:rFonts w:ascii="Garamond" w:hAnsi="Garamond"/>
                <w:szCs w:val="22"/>
                <w:highlight w:val="yellow"/>
              </w:rPr>
              <w:t>договорам купли-продажи электрической энергии</w:t>
            </w:r>
            <w:r>
              <w:rPr>
                <w:rFonts w:ascii="Garamond" w:hAnsi="Garamond"/>
                <w:szCs w:val="22"/>
                <w:highlight w:val="yellow"/>
              </w:rPr>
              <w:t xml:space="preserve"> в</w:t>
            </w:r>
            <w:r w:rsidRPr="00E30B5A">
              <w:rPr>
                <w:rFonts w:ascii="Garamond" w:hAnsi="Garamond"/>
                <w:szCs w:val="22"/>
                <w:highlight w:val="yellow"/>
              </w:rPr>
              <w:t xml:space="preserve"> НЦЗ, а в отношении ГТП, зарегистрированных за  организацией, исполняющей функции Единого закуп</w:t>
            </w:r>
            <w:r>
              <w:rPr>
                <w:rFonts w:ascii="Garamond" w:hAnsi="Garamond"/>
                <w:szCs w:val="22"/>
                <w:highlight w:val="yellow"/>
              </w:rPr>
              <w:t xml:space="preserve">щика во второй неценовой зоне, </w:t>
            </w:r>
            <w:r>
              <w:rPr>
                <w:rFonts w:ascii="Courier New" w:hAnsi="Courier New" w:cs="Courier New"/>
                <w:szCs w:val="22"/>
                <w:highlight w:val="yellow"/>
              </w:rPr>
              <w:t>-</w:t>
            </w:r>
            <w:r w:rsidRPr="00E30B5A">
              <w:rPr>
                <w:rFonts w:ascii="Garamond" w:hAnsi="Garamond"/>
                <w:szCs w:val="22"/>
                <w:highlight w:val="yellow"/>
              </w:rPr>
              <w:t xml:space="preserve"> по договорам купли-продажи электрической энергии для ЕЗ,</w:t>
            </w:r>
            <w:r w:rsidRPr="00E30B5A">
              <w:rPr>
                <w:rFonts w:ascii="Garamond" w:hAnsi="Garamond"/>
                <w:szCs w:val="22"/>
              </w:rPr>
              <w:t xml:space="preserve"> </w:t>
            </w:r>
            <w:r>
              <w:rPr>
                <w:rFonts w:ascii="Garamond" w:hAnsi="Garamond"/>
                <w:bCs/>
                <w:szCs w:val="22"/>
              </w:rPr>
              <w:t xml:space="preserve">для </w:t>
            </w:r>
            <w:r w:rsidRPr="00E577A1">
              <w:rPr>
                <w:rFonts w:ascii="Garamond" w:hAnsi="Garamond"/>
                <w:bCs/>
                <w:szCs w:val="22"/>
                <w:highlight w:val="yellow"/>
              </w:rPr>
              <w:t>у</w:t>
            </w:r>
            <w:r w:rsidRPr="00E30B5A">
              <w:rPr>
                <w:rFonts w:ascii="Garamond" w:hAnsi="Garamond"/>
                <w:bCs/>
                <w:szCs w:val="22"/>
              </w:rPr>
              <w:t xml:space="preserve">частников оптового рынка </w:t>
            </w:r>
            <w:r w:rsidRPr="00E30B5A">
              <w:rPr>
                <w:rFonts w:ascii="Garamond" w:hAnsi="Garamond"/>
                <w:bCs/>
                <w:i/>
                <w:szCs w:val="22"/>
              </w:rPr>
              <w:t>i</w:t>
            </w:r>
            <w:r w:rsidRPr="00E30B5A">
              <w:rPr>
                <w:rFonts w:ascii="Garamond" w:hAnsi="Garamond"/>
                <w:bCs/>
                <w:szCs w:val="22"/>
              </w:rPr>
              <w:t xml:space="preserve"> в отношении ГТП потребления </w:t>
            </w:r>
            <w:r w:rsidRPr="00E30B5A">
              <w:rPr>
                <w:rFonts w:ascii="Garamond" w:hAnsi="Garamond"/>
                <w:szCs w:val="22"/>
              </w:rPr>
              <w:t>(в т.ч. ГТП потребления поставщика)</w:t>
            </w:r>
            <w:r w:rsidRPr="00E30B5A">
              <w:rPr>
                <w:rFonts w:ascii="Garamond" w:hAnsi="Garamond"/>
                <w:bCs/>
                <w:szCs w:val="22"/>
              </w:rPr>
              <w:t xml:space="preserve"> </w:t>
            </w:r>
            <w:r w:rsidRPr="001C2D45">
              <w:rPr>
                <w:rFonts w:ascii="Garamond" w:hAnsi="Garamond"/>
                <w:bCs/>
                <w:i/>
                <w:szCs w:val="22"/>
                <w:lang w:val="en-US"/>
              </w:rPr>
              <w:t>p</w:t>
            </w:r>
            <w:r w:rsidRPr="00E30B5A">
              <w:rPr>
                <w:rFonts w:ascii="Garamond" w:hAnsi="Garamond"/>
                <w:bCs/>
                <w:szCs w:val="22"/>
              </w:rPr>
              <w:t xml:space="preserve">, и ГТП экспорта </w:t>
            </w:r>
            <w:r w:rsidRPr="001C2D45">
              <w:rPr>
                <w:rFonts w:ascii="Garamond" w:hAnsi="Garamond"/>
                <w:bCs/>
                <w:i/>
                <w:szCs w:val="22"/>
                <w:lang w:val="en-US"/>
              </w:rPr>
              <w:t>p</w:t>
            </w:r>
            <w:r w:rsidRPr="00E30B5A">
              <w:rPr>
                <w:rFonts w:ascii="Garamond" w:hAnsi="Garamond"/>
                <w:bCs/>
                <w:i/>
                <w:szCs w:val="22"/>
              </w:rPr>
              <w:t>(эксп)</w:t>
            </w:r>
            <w:r w:rsidRPr="00E30B5A">
              <w:rPr>
                <w:rFonts w:ascii="Garamond" w:hAnsi="Garamond"/>
                <w:bCs/>
                <w:szCs w:val="22"/>
              </w:rPr>
              <w:t xml:space="preserve"> и в отношении субъекта РФ </w:t>
            </w:r>
            <w:r w:rsidRPr="001C2D45">
              <w:rPr>
                <w:rFonts w:ascii="Garamond" w:hAnsi="Garamond"/>
                <w:bCs/>
                <w:i/>
                <w:szCs w:val="22"/>
                <w:lang w:val="en-US"/>
              </w:rPr>
              <w:t>F</w:t>
            </w:r>
            <w:r w:rsidRPr="00E30B5A">
              <w:rPr>
                <w:rFonts w:ascii="Garamond" w:hAnsi="Garamond"/>
                <w:bCs/>
                <w:szCs w:val="22"/>
              </w:rPr>
              <w:t xml:space="preserve"> для ФСК в  неценовой зоне </w:t>
            </w:r>
            <w:r w:rsidRPr="00E30B5A">
              <w:rPr>
                <w:rFonts w:ascii="Garamond" w:hAnsi="Garamond"/>
                <w:bCs/>
                <w:i/>
                <w:szCs w:val="22"/>
              </w:rPr>
              <w:t>z</w:t>
            </w:r>
            <w:r w:rsidRPr="00E30B5A">
              <w:rPr>
                <w:rFonts w:ascii="Garamond" w:hAnsi="Garamond"/>
                <w:bCs/>
                <w:szCs w:val="22"/>
              </w:rPr>
              <w:t>, определенные в соответствии с п. 8 настоящего Регламента;</w:t>
            </w:r>
          </w:p>
          <w:p w:rsidR="00BB4CC7" w:rsidRPr="00E577A1" w:rsidRDefault="00BB4CC7" w:rsidP="00E577A1">
            <w:pPr>
              <w:pStyle w:val="4"/>
              <w:numPr>
                <w:ilvl w:val="0"/>
                <w:numId w:val="0"/>
              </w:numPr>
              <w:ind w:left="34"/>
              <w:rPr>
                <w:rFonts w:ascii="Garamond" w:hAnsi="Garamond"/>
                <w:bCs/>
                <w:szCs w:val="22"/>
              </w:rPr>
            </w:pPr>
            <w:r w:rsidRPr="00E30B5A">
              <w:rPr>
                <w:rFonts w:ascii="Garamond" w:hAnsi="Garamond"/>
                <w:bCs/>
                <w:position w:val="-14"/>
                <w:szCs w:val="22"/>
              </w:rPr>
              <w:object w:dxaOrig="1980" w:dyaOrig="400">
                <v:shape id="_x0000_i1230" type="#_x0000_t75" style="width:99pt;height:20.25pt" o:ole="">
                  <v:imagedata r:id="rId307" o:title=""/>
                </v:shape>
                <o:OLEObject Type="Embed" ProgID="Equation.3" ShapeID="_x0000_i1230" DrawAspect="Content" ObjectID="_1544265458" r:id="rId310"/>
              </w:object>
            </w:r>
            <w:r w:rsidRPr="00E30B5A">
              <w:rPr>
                <w:rFonts w:ascii="Garamond" w:hAnsi="Garamond"/>
                <w:bCs/>
                <w:szCs w:val="22"/>
              </w:rPr>
              <w:t xml:space="preserve"> – плановые </w:t>
            </w:r>
            <w:r w:rsidRPr="00E30B5A">
              <w:rPr>
                <w:rFonts w:ascii="Garamond" w:hAnsi="Garamond"/>
                <w:bCs/>
                <w:szCs w:val="22"/>
                <w:highlight w:val="yellow"/>
              </w:rPr>
              <w:t>почасовые</w:t>
            </w:r>
            <w:r w:rsidRPr="00E30B5A">
              <w:rPr>
                <w:rFonts w:ascii="Garamond" w:hAnsi="Garamond"/>
                <w:bCs/>
                <w:szCs w:val="22"/>
              </w:rPr>
              <w:t xml:space="preserve"> объемы продажи по </w:t>
            </w:r>
            <w:r w:rsidRPr="00E30B5A">
              <w:rPr>
                <w:rFonts w:ascii="Garamond" w:hAnsi="Garamond"/>
                <w:szCs w:val="22"/>
                <w:highlight w:val="yellow"/>
              </w:rPr>
              <w:t>договорам комиссии НЦЗ - для неценовых зон Архангельской области, Калининградской области и Республики Коми и по договорам купли-продажи электрической энергии для ЕЗ – для второй неценовой зоны),</w:t>
            </w:r>
            <w:r w:rsidRPr="00E30B5A">
              <w:rPr>
                <w:szCs w:val="22"/>
              </w:rPr>
              <w:t xml:space="preserve"> </w:t>
            </w:r>
            <w:r>
              <w:rPr>
                <w:rFonts w:ascii="Garamond" w:hAnsi="Garamond"/>
                <w:bCs/>
                <w:szCs w:val="22"/>
              </w:rPr>
              <w:t xml:space="preserve"> для </w:t>
            </w:r>
            <w:r w:rsidRPr="00E577A1">
              <w:rPr>
                <w:rFonts w:ascii="Garamond" w:hAnsi="Garamond"/>
                <w:bCs/>
                <w:szCs w:val="22"/>
                <w:highlight w:val="yellow"/>
              </w:rPr>
              <w:t>у</w:t>
            </w:r>
            <w:r w:rsidRPr="00E30B5A">
              <w:rPr>
                <w:rFonts w:ascii="Garamond" w:hAnsi="Garamond"/>
                <w:bCs/>
                <w:szCs w:val="22"/>
              </w:rPr>
              <w:t xml:space="preserve">частников оптового рынка </w:t>
            </w:r>
            <w:r w:rsidRPr="00E30B5A">
              <w:rPr>
                <w:rFonts w:ascii="Garamond" w:hAnsi="Garamond"/>
                <w:bCs/>
                <w:i/>
                <w:szCs w:val="22"/>
              </w:rPr>
              <w:t>i</w:t>
            </w:r>
            <w:r w:rsidRPr="00E30B5A">
              <w:rPr>
                <w:rFonts w:ascii="Garamond" w:hAnsi="Garamond"/>
                <w:bCs/>
                <w:szCs w:val="22"/>
              </w:rPr>
              <w:t xml:space="preserve"> в отношении ГТП генерации </w:t>
            </w:r>
            <w:r w:rsidRPr="001C2D45">
              <w:rPr>
                <w:rFonts w:ascii="Garamond" w:hAnsi="Garamond"/>
                <w:bCs/>
                <w:i/>
                <w:szCs w:val="22"/>
                <w:lang w:val="en-US"/>
              </w:rPr>
              <w:t>q</w:t>
            </w:r>
            <w:r w:rsidRPr="00E30B5A">
              <w:rPr>
                <w:rFonts w:ascii="Garamond" w:hAnsi="Garamond"/>
                <w:bCs/>
                <w:szCs w:val="22"/>
              </w:rPr>
              <w:t xml:space="preserve"> и ГТП импорта </w:t>
            </w:r>
            <w:r w:rsidRPr="001C2D45">
              <w:rPr>
                <w:rFonts w:ascii="Garamond" w:hAnsi="Garamond"/>
                <w:bCs/>
                <w:i/>
                <w:szCs w:val="22"/>
                <w:lang w:val="en-US"/>
              </w:rPr>
              <w:t>q</w:t>
            </w:r>
            <w:r w:rsidRPr="00E30B5A">
              <w:rPr>
                <w:rFonts w:ascii="Garamond" w:hAnsi="Garamond"/>
                <w:bCs/>
                <w:i/>
                <w:szCs w:val="22"/>
              </w:rPr>
              <w:t>(имп)</w:t>
            </w:r>
            <w:r w:rsidRPr="00E30B5A">
              <w:rPr>
                <w:rFonts w:ascii="Garamond" w:hAnsi="Garamond"/>
                <w:bCs/>
                <w:szCs w:val="22"/>
              </w:rPr>
              <w:t xml:space="preserve"> в неценовой зоне </w:t>
            </w:r>
            <w:r w:rsidRPr="00E30B5A">
              <w:rPr>
                <w:rFonts w:ascii="Garamond" w:hAnsi="Garamond"/>
                <w:bCs/>
                <w:i/>
                <w:szCs w:val="22"/>
              </w:rPr>
              <w:t>z</w:t>
            </w:r>
            <w:r w:rsidRPr="00E30B5A">
              <w:rPr>
                <w:rFonts w:ascii="Garamond" w:hAnsi="Garamond"/>
                <w:bCs/>
                <w:szCs w:val="22"/>
              </w:rPr>
              <w:t>, определенные в соответствии с п. 8 настоящего Регламента.</w:t>
            </w:r>
          </w:p>
        </w:tc>
      </w:tr>
      <w:tr w:rsidR="00BB4CC7" w:rsidRPr="00C04221" w:rsidTr="0038264B">
        <w:trPr>
          <w:trHeight w:val="435"/>
        </w:trPr>
        <w:tc>
          <w:tcPr>
            <w:tcW w:w="1008" w:type="dxa"/>
            <w:vAlign w:val="center"/>
          </w:tcPr>
          <w:p w:rsidR="00BB4CC7" w:rsidRPr="00F2542D" w:rsidRDefault="00BB4CC7" w:rsidP="008A34CD">
            <w:pPr>
              <w:jc w:val="center"/>
              <w:rPr>
                <w:rFonts w:ascii="Garamond" w:hAnsi="Garamond"/>
                <w:b/>
              </w:rPr>
            </w:pPr>
            <w:r>
              <w:rPr>
                <w:rFonts w:ascii="Garamond" w:hAnsi="Garamond"/>
                <w:b/>
                <w:sz w:val="22"/>
                <w:szCs w:val="22"/>
              </w:rPr>
              <w:lastRenderedPageBreak/>
              <w:t>14.1.2</w:t>
            </w:r>
          </w:p>
        </w:tc>
        <w:tc>
          <w:tcPr>
            <w:tcW w:w="6921" w:type="dxa"/>
          </w:tcPr>
          <w:p w:rsidR="00BB4CC7" w:rsidRPr="00E30B5A" w:rsidRDefault="00BB4CC7" w:rsidP="0038264B">
            <w:pPr>
              <w:pStyle w:val="4"/>
              <w:numPr>
                <w:ilvl w:val="0"/>
                <w:numId w:val="0"/>
              </w:numPr>
              <w:ind w:left="864" w:hanging="864"/>
              <w:rPr>
                <w:rFonts w:ascii="Garamond" w:hAnsi="Garamond"/>
                <w:bCs/>
                <w:szCs w:val="22"/>
              </w:rPr>
            </w:pPr>
            <w:r w:rsidRPr="00E30B5A">
              <w:rPr>
                <w:rFonts w:ascii="Garamond" w:hAnsi="Garamond"/>
                <w:bCs/>
                <w:szCs w:val="22"/>
              </w:rPr>
              <w:t>14.1.2.    Описание суммарных величин отклонений, используемых для определения фактических объемов по</w:t>
            </w:r>
            <w:r w:rsidRPr="00E30B5A">
              <w:rPr>
                <w:rFonts w:ascii="Garamond" w:hAnsi="Garamond"/>
                <w:bCs/>
                <w:szCs w:val="22"/>
                <w:highlight w:val="yellow"/>
              </w:rPr>
              <w:t xml:space="preserve"> четырехсторонним договорам</w:t>
            </w:r>
            <w:r w:rsidRPr="00E30B5A">
              <w:rPr>
                <w:rFonts w:ascii="Garamond" w:hAnsi="Garamond"/>
                <w:bCs/>
                <w:szCs w:val="22"/>
              </w:rPr>
              <w:t xml:space="preserve"> в неценовых зонах оптового рынка</w:t>
            </w:r>
          </w:p>
          <w:p w:rsidR="00BB4CC7" w:rsidRPr="00E30B5A" w:rsidRDefault="00BB4CC7" w:rsidP="0038264B">
            <w:pPr>
              <w:pStyle w:val="23"/>
              <w:widowControl w:val="0"/>
              <w:spacing w:before="120"/>
              <w:jc w:val="both"/>
              <w:rPr>
                <w:rFonts w:ascii="Garamond" w:hAnsi="Garamond"/>
              </w:rPr>
            </w:pPr>
            <w:r w:rsidRPr="001C2D45">
              <w:rPr>
                <w:rFonts w:ascii="Garamond" w:hAnsi="Garamond"/>
                <w:i/>
                <w:sz w:val="22"/>
                <w:szCs w:val="22"/>
                <w:lang w:val="en-US"/>
              </w:rPr>
              <w:t>x</w:t>
            </w:r>
            <w:r w:rsidRPr="00E30B5A">
              <w:rPr>
                <w:rFonts w:ascii="Garamond" w:hAnsi="Garamond"/>
                <w:i/>
                <w:sz w:val="22"/>
                <w:szCs w:val="22"/>
              </w:rPr>
              <w:t xml:space="preserve"> </w:t>
            </w:r>
            <w:r w:rsidRPr="00E30B5A">
              <w:rPr>
                <w:rFonts w:ascii="Garamond" w:hAnsi="Garamond"/>
                <w:sz w:val="22"/>
                <w:szCs w:val="22"/>
              </w:rPr>
              <w:t>– обозначение соответствующего типа ГТП:</w:t>
            </w:r>
          </w:p>
          <w:p w:rsidR="00BB4CC7" w:rsidRPr="001C2D45" w:rsidRDefault="00BB4CC7" w:rsidP="0038264B">
            <w:pPr>
              <w:spacing w:before="120" w:after="120"/>
              <w:jc w:val="both"/>
              <w:rPr>
                <w:rFonts w:ascii="Garamond" w:hAnsi="Garamond"/>
              </w:rPr>
            </w:pPr>
            <w:r w:rsidRPr="001C2D45">
              <w:rPr>
                <w:rFonts w:ascii="Garamond" w:hAnsi="Garamond"/>
                <w:position w:val="-66"/>
                <w:sz w:val="22"/>
                <w:szCs w:val="22"/>
              </w:rPr>
              <w:object w:dxaOrig="9020" w:dyaOrig="1440">
                <v:shape id="_x0000_i1231" type="#_x0000_t75" style="width:387.75pt;height:63pt" o:ole="">
                  <v:imagedata r:id="rId311" o:title=""/>
                </v:shape>
                <o:OLEObject Type="Embed" ProgID="Equation.3" ShapeID="_x0000_i1231" DrawAspect="Content" ObjectID="_1544265459" r:id="rId312"/>
              </w:object>
            </w:r>
          </w:p>
          <w:p w:rsidR="00BB4CC7" w:rsidRPr="001C2D45" w:rsidRDefault="00BB4CC7" w:rsidP="0038264B">
            <w:pPr>
              <w:spacing w:before="120" w:after="120"/>
              <w:jc w:val="both"/>
              <w:rPr>
                <w:rFonts w:ascii="Garamond" w:hAnsi="Garamond"/>
              </w:rPr>
            </w:pPr>
            <w:r w:rsidRPr="001C2D45">
              <w:rPr>
                <w:rFonts w:ascii="Garamond" w:hAnsi="Garamond"/>
                <w:position w:val="-14"/>
                <w:sz w:val="22"/>
                <w:szCs w:val="22"/>
              </w:rPr>
              <w:object w:dxaOrig="2799" w:dyaOrig="400">
                <v:shape id="_x0000_i1232" type="#_x0000_t75" style="width:138.75pt;height:20.25pt" o:ole="">
                  <v:imagedata r:id="rId313" o:title=""/>
                </v:shape>
                <o:OLEObject Type="Embed" ProgID="Equation.3" ShapeID="_x0000_i1232" DrawAspect="Content" ObjectID="_1544265460" r:id="rId314"/>
              </w:object>
            </w:r>
            <w:r w:rsidRPr="001C2D45">
              <w:rPr>
                <w:rFonts w:ascii="Garamond" w:hAnsi="Garamond"/>
                <w:sz w:val="22"/>
                <w:szCs w:val="22"/>
              </w:rPr>
              <w:t xml:space="preserve">’   </w:t>
            </w:r>
            <w:r w:rsidRPr="001C2D45">
              <w:rPr>
                <w:rFonts w:ascii="Garamond" w:hAnsi="Garamond"/>
                <w:position w:val="-14"/>
                <w:sz w:val="22"/>
                <w:szCs w:val="22"/>
              </w:rPr>
              <w:object w:dxaOrig="2799" w:dyaOrig="400">
                <v:shape id="_x0000_i1233" type="#_x0000_t75" style="width:138.75pt;height:20.25pt" o:ole="">
                  <v:imagedata r:id="rId315" o:title=""/>
                </v:shape>
                <o:OLEObject Type="Embed" ProgID="Equation.3" ShapeID="_x0000_i1233" DrawAspect="Content" ObjectID="_1544265461" r:id="rId316"/>
              </w:object>
            </w:r>
            <w:r w:rsidRPr="001C2D45">
              <w:rPr>
                <w:rFonts w:ascii="Garamond" w:hAnsi="Garamond"/>
                <w:sz w:val="22"/>
                <w:szCs w:val="22"/>
              </w:rPr>
              <w:t>’</w:t>
            </w:r>
          </w:p>
          <w:p w:rsidR="00BB4CC7" w:rsidRPr="001C2D45" w:rsidRDefault="00BB4CC7" w:rsidP="0038264B">
            <w:pPr>
              <w:spacing w:before="120" w:after="120"/>
              <w:ind w:left="311" w:hanging="311"/>
              <w:jc w:val="both"/>
              <w:rPr>
                <w:rFonts w:ascii="Garamond" w:hAnsi="Garamond"/>
                <w:lang w:eastAsia="en-US"/>
              </w:rPr>
            </w:pPr>
            <w:r w:rsidRPr="001C2D45">
              <w:rPr>
                <w:rFonts w:ascii="Garamond" w:hAnsi="Garamond"/>
                <w:sz w:val="22"/>
                <w:szCs w:val="22"/>
              </w:rPr>
              <w:t xml:space="preserve">где </w:t>
            </w:r>
            <w:r w:rsidRPr="001C2D45">
              <w:rPr>
                <w:rFonts w:ascii="Garamond" w:hAnsi="Garamond"/>
                <w:position w:val="-14"/>
                <w:sz w:val="22"/>
                <w:szCs w:val="22"/>
                <w:lang w:eastAsia="en-US"/>
              </w:rPr>
              <w:object w:dxaOrig="3680" w:dyaOrig="400">
                <v:shape id="_x0000_i1234" type="#_x0000_t75" style="width:182.25pt;height:20.25pt" o:ole="">
                  <v:imagedata r:id="rId317" o:title=""/>
                </v:shape>
                <o:OLEObject Type="Embed" ProgID="Equation.3" ShapeID="_x0000_i1234" DrawAspect="Content" ObjectID="_1544265462" r:id="rId318"/>
              </w:object>
            </w:r>
            <w:r w:rsidRPr="001C2D45">
              <w:rPr>
                <w:rFonts w:ascii="Garamond" w:hAnsi="Garamond"/>
                <w:sz w:val="22"/>
                <w:szCs w:val="22"/>
                <w:lang w:eastAsia="en-US"/>
              </w:rPr>
              <w:t>― величины отклонения по собств</w:t>
            </w:r>
            <w:r>
              <w:rPr>
                <w:rFonts w:ascii="Garamond" w:hAnsi="Garamond"/>
                <w:sz w:val="22"/>
                <w:szCs w:val="22"/>
                <w:lang w:eastAsia="en-US"/>
              </w:rPr>
              <w:t xml:space="preserve">енным и по внешним инициативам </w:t>
            </w:r>
            <w:r w:rsidRPr="001C2D45">
              <w:rPr>
                <w:rFonts w:ascii="Garamond" w:hAnsi="Garamond"/>
                <w:sz w:val="22"/>
                <w:szCs w:val="22"/>
                <w:lang w:eastAsia="en-US"/>
              </w:rPr>
              <w:t xml:space="preserve">в неценовой зоне </w:t>
            </w:r>
            <w:r w:rsidRPr="001C2D45">
              <w:rPr>
                <w:rFonts w:ascii="Garamond" w:hAnsi="Garamond"/>
                <w:i/>
                <w:sz w:val="22"/>
                <w:szCs w:val="22"/>
                <w:lang w:eastAsia="en-US"/>
              </w:rPr>
              <w:t xml:space="preserve">z </w:t>
            </w:r>
            <w:r w:rsidRPr="001C2D45">
              <w:rPr>
                <w:rFonts w:ascii="Garamond" w:hAnsi="Garamond"/>
                <w:sz w:val="22"/>
                <w:szCs w:val="22"/>
                <w:lang w:eastAsia="en-US"/>
              </w:rPr>
              <w:t>в часе</w:t>
            </w:r>
            <w:r w:rsidRPr="001C2D45">
              <w:rPr>
                <w:rFonts w:ascii="Garamond" w:hAnsi="Garamond"/>
                <w:i/>
                <w:sz w:val="22"/>
                <w:szCs w:val="22"/>
                <w:lang w:eastAsia="en-US"/>
              </w:rPr>
              <w:t xml:space="preserve"> </w:t>
            </w:r>
            <w:r w:rsidRPr="001C2D45">
              <w:rPr>
                <w:rFonts w:ascii="Garamond" w:hAnsi="Garamond"/>
                <w:i/>
                <w:sz w:val="22"/>
                <w:szCs w:val="22"/>
                <w:lang w:val="en-US" w:eastAsia="en-US"/>
              </w:rPr>
              <w:t>h</w:t>
            </w:r>
            <w:r w:rsidRPr="001C2D45">
              <w:rPr>
                <w:rFonts w:ascii="Garamond" w:hAnsi="Garamond"/>
                <w:i/>
                <w:sz w:val="22"/>
                <w:szCs w:val="22"/>
                <w:lang w:eastAsia="en-US"/>
              </w:rPr>
              <w:t xml:space="preserve"> </w:t>
            </w:r>
            <w:r w:rsidRPr="001C2D45">
              <w:rPr>
                <w:rFonts w:ascii="Garamond" w:hAnsi="Garamond"/>
                <w:sz w:val="22"/>
                <w:szCs w:val="22"/>
                <w:lang w:eastAsia="en-US"/>
              </w:rPr>
              <w:t xml:space="preserve">в отношении ГТП </w:t>
            </w:r>
            <w:r w:rsidRPr="001C2D45">
              <w:rPr>
                <w:rFonts w:ascii="Garamond" w:hAnsi="Garamond"/>
                <w:i/>
                <w:sz w:val="22"/>
                <w:szCs w:val="22"/>
                <w:lang w:val="en-US" w:eastAsia="en-US"/>
              </w:rPr>
              <w:t>x</w:t>
            </w:r>
            <w:r w:rsidRPr="001C2D45">
              <w:rPr>
                <w:rFonts w:ascii="Garamond" w:hAnsi="Garamond"/>
                <w:sz w:val="22"/>
                <w:szCs w:val="22"/>
                <w:lang w:eastAsia="en-US"/>
              </w:rPr>
              <w:t xml:space="preserve">, определенные в соответствии с п. 3 </w:t>
            </w:r>
            <w:r w:rsidRPr="001C2D45">
              <w:rPr>
                <w:rFonts w:ascii="Garamond" w:hAnsi="Garamond"/>
                <w:i/>
                <w:sz w:val="22"/>
                <w:szCs w:val="22"/>
                <w:lang w:eastAsia="en-US"/>
              </w:rPr>
              <w:t>Регламента определения объемов, инициатив и стоимости отклонений</w:t>
            </w:r>
            <w:r w:rsidRPr="001C2D45">
              <w:rPr>
                <w:rFonts w:ascii="Garamond" w:hAnsi="Garamond"/>
                <w:sz w:val="22"/>
                <w:szCs w:val="22"/>
                <w:lang w:eastAsia="en-US"/>
              </w:rPr>
              <w:t xml:space="preserve"> (Приложение № 12 к </w:t>
            </w:r>
            <w:r w:rsidRPr="001C2D45">
              <w:rPr>
                <w:rFonts w:ascii="Garamond" w:hAnsi="Garamond"/>
                <w:i/>
                <w:sz w:val="22"/>
                <w:szCs w:val="22"/>
                <w:lang w:eastAsia="en-US"/>
              </w:rPr>
              <w:t>Договору о присоединении к торговой системе оптового рынка</w:t>
            </w:r>
            <w:r>
              <w:rPr>
                <w:rFonts w:ascii="Garamond" w:hAnsi="Garamond"/>
                <w:sz w:val="22"/>
                <w:szCs w:val="22"/>
                <w:lang w:eastAsia="en-US"/>
              </w:rPr>
              <w:t>).</w:t>
            </w:r>
          </w:p>
          <w:p w:rsidR="00BB4CC7" w:rsidRPr="00E30B5A" w:rsidRDefault="00BB4CC7" w:rsidP="0038264B">
            <w:pPr>
              <w:pStyle w:val="4"/>
              <w:numPr>
                <w:ilvl w:val="0"/>
                <w:numId w:val="0"/>
              </w:numPr>
              <w:ind w:left="864" w:hanging="864"/>
              <w:rPr>
                <w:rFonts w:ascii="Garamond" w:hAnsi="Garamond"/>
                <w:bCs/>
                <w:szCs w:val="22"/>
              </w:rPr>
            </w:pPr>
          </w:p>
        </w:tc>
        <w:tc>
          <w:tcPr>
            <w:tcW w:w="6921" w:type="dxa"/>
          </w:tcPr>
          <w:p w:rsidR="00BB4CC7" w:rsidRPr="00E30B5A" w:rsidRDefault="00BB4CC7" w:rsidP="0038264B">
            <w:pPr>
              <w:pStyle w:val="4"/>
              <w:numPr>
                <w:ilvl w:val="0"/>
                <w:numId w:val="0"/>
              </w:numPr>
              <w:ind w:left="864" w:hanging="864"/>
              <w:rPr>
                <w:rFonts w:ascii="Garamond" w:hAnsi="Garamond"/>
                <w:bCs/>
                <w:szCs w:val="22"/>
              </w:rPr>
            </w:pPr>
            <w:r w:rsidRPr="00E30B5A">
              <w:rPr>
                <w:rFonts w:ascii="Garamond" w:hAnsi="Garamond"/>
                <w:bCs/>
                <w:szCs w:val="22"/>
              </w:rPr>
              <w:t xml:space="preserve">14.1.2.    Описание суммарных величин отклонений, используемых для определения фактических объемов по </w:t>
            </w:r>
            <w:r w:rsidRPr="00E30B5A">
              <w:rPr>
                <w:rFonts w:ascii="Garamond" w:hAnsi="Garamond"/>
                <w:szCs w:val="22"/>
                <w:highlight w:val="yellow"/>
              </w:rPr>
              <w:t xml:space="preserve">договорам комиссии НЦЗ, договорам купли-продажи электрической энергии </w:t>
            </w:r>
            <w:r>
              <w:rPr>
                <w:rFonts w:ascii="Garamond" w:hAnsi="Garamond"/>
                <w:szCs w:val="22"/>
                <w:highlight w:val="yellow"/>
              </w:rPr>
              <w:t xml:space="preserve">в </w:t>
            </w:r>
            <w:r w:rsidRPr="00E30B5A">
              <w:rPr>
                <w:rFonts w:ascii="Garamond" w:hAnsi="Garamond"/>
                <w:szCs w:val="22"/>
                <w:highlight w:val="yellow"/>
              </w:rPr>
              <w:t>НЦЗ и договорам купли-продажи электрической энергии для ЕЗ</w:t>
            </w:r>
          </w:p>
          <w:p w:rsidR="00BB4CC7" w:rsidRPr="00E30B5A" w:rsidRDefault="00BB4CC7" w:rsidP="0038264B">
            <w:pPr>
              <w:pStyle w:val="23"/>
              <w:widowControl w:val="0"/>
              <w:spacing w:before="120"/>
              <w:jc w:val="both"/>
              <w:rPr>
                <w:rFonts w:ascii="Garamond" w:hAnsi="Garamond"/>
              </w:rPr>
            </w:pPr>
            <w:r w:rsidRPr="001C2D45">
              <w:rPr>
                <w:rFonts w:ascii="Garamond" w:hAnsi="Garamond"/>
                <w:i/>
                <w:sz w:val="22"/>
                <w:szCs w:val="22"/>
                <w:lang w:val="en-US"/>
              </w:rPr>
              <w:t>x</w:t>
            </w:r>
            <w:r w:rsidRPr="00E30B5A">
              <w:rPr>
                <w:rFonts w:ascii="Garamond" w:hAnsi="Garamond"/>
                <w:i/>
                <w:sz w:val="22"/>
                <w:szCs w:val="22"/>
              </w:rPr>
              <w:t xml:space="preserve"> </w:t>
            </w:r>
            <w:r w:rsidRPr="00E30B5A">
              <w:rPr>
                <w:rFonts w:ascii="Garamond" w:hAnsi="Garamond"/>
                <w:sz w:val="22"/>
                <w:szCs w:val="22"/>
              </w:rPr>
              <w:t>– обозначение соответствующего типа ГТП:</w:t>
            </w:r>
          </w:p>
          <w:p w:rsidR="00BB4CC7" w:rsidRPr="002D7090" w:rsidRDefault="00BB4CC7" w:rsidP="0038264B">
            <w:pPr>
              <w:spacing w:before="120" w:after="120"/>
              <w:jc w:val="both"/>
              <w:rPr>
                <w:rFonts w:ascii="Garamond" w:hAnsi="Garamond"/>
                <w:sz w:val="20"/>
                <w:szCs w:val="20"/>
              </w:rPr>
            </w:pPr>
            <w:r w:rsidRPr="002D7090">
              <w:rPr>
                <w:rFonts w:ascii="Garamond" w:hAnsi="Garamond"/>
                <w:position w:val="-86"/>
                <w:sz w:val="20"/>
                <w:szCs w:val="20"/>
              </w:rPr>
              <w:object w:dxaOrig="6280" w:dyaOrig="1840">
                <v:shape id="_x0000_i1235" type="#_x0000_t75" style="width:270pt;height:80.25pt" o:ole="">
                  <v:imagedata r:id="rId319" o:title=""/>
                </v:shape>
                <o:OLEObject Type="Embed" ProgID="Equation.3" ShapeID="_x0000_i1235" DrawAspect="Content" ObjectID="_1544265463" r:id="rId320"/>
              </w:object>
            </w:r>
          </w:p>
          <w:p w:rsidR="00BB4CC7" w:rsidRPr="001C2D45" w:rsidRDefault="00BB4CC7" w:rsidP="0038264B">
            <w:pPr>
              <w:spacing w:before="120" w:after="120"/>
              <w:jc w:val="both"/>
              <w:rPr>
                <w:rFonts w:ascii="Garamond" w:hAnsi="Garamond"/>
              </w:rPr>
            </w:pPr>
            <w:r w:rsidRPr="001C2D45">
              <w:rPr>
                <w:rFonts w:ascii="Garamond" w:hAnsi="Garamond"/>
                <w:position w:val="-14"/>
                <w:sz w:val="22"/>
                <w:szCs w:val="22"/>
              </w:rPr>
              <w:object w:dxaOrig="2799" w:dyaOrig="400">
                <v:shape id="_x0000_i1236" type="#_x0000_t75" style="width:138.75pt;height:20.25pt" o:ole="">
                  <v:imagedata r:id="rId313" o:title=""/>
                </v:shape>
                <o:OLEObject Type="Embed" ProgID="Equation.3" ShapeID="_x0000_i1236" DrawAspect="Content" ObjectID="_1544265464" r:id="rId321"/>
              </w:object>
            </w:r>
            <w:r w:rsidRPr="001C2D45">
              <w:rPr>
                <w:rFonts w:ascii="Garamond" w:hAnsi="Garamond"/>
                <w:sz w:val="22"/>
                <w:szCs w:val="22"/>
              </w:rPr>
              <w:t xml:space="preserve">’   </w:t>
            </w:r>
            <w:r w:rsidRPr="001C2D45">
              <w:rPr>
                <w:rFonts w:ascii="Garamond" w:hAnsi="Garamond"/>
                <w:position w:val="-14"/>
                <w:sz w:val="22"/>
                <w:szCs w:val="22"/>
              </w:rPr>
              <w:object w:dxaOrig="2799" w:dyaOrig="400">
                <v:shape id="_x0000_i1237" type="#_x0000_t75" style="width:138.75pt;height:20.25pt" o:ole="">
                  <v:imagedata r:id="rId315" o:title=""/>
                </v:shape>
                <o:OLEObject Type="Embed" ProgID="Equation.3" ShapeID="_x0000_i1237" DrawAspect="Content" ObjectID="_1544265465" r:id="rId322"/>
              </w:object>
            </w:r>
            <w:r w:rsidRPr="001C2D45">
              <w:rPr>
                <w:rFonts w:ascii="Garamond" w:hAnsi="Garamond"/>
                <w:sz w:val="22"/>
                <w:szCs w:val="22"/>
              </w:rPr>
              <w:t>’</w:t>
            </w:r>
          </w:p>
          <w:p w:rsidR="00BB4CC7" w:rsidRPr="00F43167" w:rsidRDefault="00BB4CC7" w:rsidP="0038264B">
            <w:pPr>
              <w:widowControl w:val="0"/>
              <w:jc w:val="both"/>
              <w:rPr>
                <w:rFonts w:ascii="Garamond" w:hAnsi="Garamond"/>
                <w:bCs/>
              </w:rPr>
            </w:pPr>
            <w:r w:rsidRPr="001C2D45">
              <w:rPr>
                <w:rFonts w:ascii="Garamond" w:hAnsi="Garamond"/>
                <w:sz w:val="22"/>
                <w:szCs w:val="22"/>
              </w:rPr>
              <w:t xml:space="preserve">где </w:t>
            </w:r>
            <w:r w:rsidRPr="001C2D45">
              <w:rPr>
                <w:rFonts w:ascii="Garamond" w:hAnsi="Garamond"/>
                <w:position w:val="-14"/>
                <w:sz w:val="22"/>
                <w:szCs w:val="22"/>
                <w:lang w:eastAsia="en-US"/>
              </w:rPr>
              <w:object w:dxaOrig="3680" w:dyaOrig="400">
                <v:shape id="_x0000_i1238" type="#_x0000_t75" style="width:182.25pt;height:20.25pt" o:ole="">
                  <v:imagedata r:id="rId317" o:title=""/>
                </v:shape>
                <o:OLEObject Type="Embed" ProgID="Equation.3" ShapeID="_x0000_i1238" DrawAspect="Content" ObjectID="_1544265466" r:id="rId323"/>
              </w:object>
            </w:r>
            <w:r w:rsidRPr="001C2D45">
              <w:rPr>
                <w:rFonts w:ascii="Garamond" w:hAnsi="Garamond"/>
                <w:sz w:val="22"/>
                <w:szCs w:val="22"/>
                <w:lang w:eastAsia="en-US"/>
              </w:rPr>
              <w:t>― величины отклонения по собств</w:t>
            </w:r>
            <w:r>
              <w:rPr>
                <w:rFonts w:ascii="Garamond" w:hAnsi="Garamond"/>
                <w:sz w:val="22"/>
                <w:szCs w:val="22"/>
                <w:lang w:eastAsia="en-US"/>
              </w:rPr>
              <w:t xml:space="preserve">енным и по внешним инициативам </w:t>
            </w:r>
            <w:r w:rsidRPr="001C2D45">
              <w:rPr>
                <w:rFonts w:ascii="Garamond" w:hAnsi="Garamond"/>
                <w:sz w:val="22"/>
                <w:szCs w:val="22"/>
                <w:lang w:eastAsia="en-US"/>
              </w:rPr>
              <w:t xml:space="preserve">в неценовой зоне </w:t>
            </w:r>
            <w:r w:rsidRPr="001C2D45">
              <w:rPr>
                <w:rFonts w:ascii="Garamond" w:hAnsi="Garamond"/>
                <w:i/>
                <w:sz w:val="22"/>
                <w:szCs w:val="22"/>
                <w:lang w:eastAsia="en-US"/>
              </w:rPr>
              <w:t xml:space="preserve">z </w:t>
            </w:r>
            <w:r w:rsidRPr="001C2D45">
              <w:rPr>
                <w:rFonts w:ascii="Garamond" w:hAnsi="Garamond"/>
                <w:sz w:val="22"/>
                <w:szCs w:val="22"/>
                <w:lang w:eastAsia="en-US"/>
              </w:rPr>
              <w:t>в часе</w:t>
            </w:r>
            <w:r w:rsidRPr="001C2D45">
              <w:rPr>
                <w:rFonts w:ascii="Garamond" w:hAnsi="Garamond"/>
                <w:i/>
                <w:sz w:val="22"/>
                <w:szCs w:val="22"/>
                <w:lang w:eastAsia="en-US"/>
              </w:rPr>
              <w:t xml:space="preserve"> </w:t>
            </w:r>
            <w:r w:rsidRPr="001C2D45">
              <w:rPr>
                <w:rFonts w:ascii="Garamond" w:hAnsi="Garamond"/>
                <w:i/>
                <w:sz w:val="22"/>
                <w:szCs w:val="22"/>
                <w:lang w:val="en-US" w:eastAsia="en-US"/>
              </w:rPr>
              <w:t>h</w:t>
            </w:r>
            <w:r w:rsidRPr="001C2D45">
              <w:rPr>
                <w:rFonts w:ascii="Garamond" w:hAnsi="Garamond"/>
                <w:i/>
                <w:sz w:val="22"/>
                <w:szCs w:val="22"/>
                <w:lang w:eastAsia="en-US"/>
              </w:rPr>
              <w:t xml:space="preserve"> </w:t>
            </w:r>
            <w:r w:rsidRPr="001C2D45">
              <w:rPr>
                <w:rFonts w:ascii="Garamond" w:hAnsi="Garamond"/>
                <w:sz w:val="22"/>
                <w:szCs w:val="22"/>
                <w:lang w:eastAsia="en-US"/>
              </w:rPr>
              <w:t xml:space="preserve">в отношении ГТП </w:t>
            </w:r>
            <w:r w:rsidRPr="001C2D45">
              <w:rPr>
                <w:rFonts w:ascii="Garamond" w:hAnsi="Garamond"/>
                <w:i/>
                <w:sz w:val="22"/>
                <w:szCs w:val="22"/>
                <w:lang w:val="en-US" w:eastAsia="en-US"/>
              </w:rPr>
              <w:t>x</w:t>
            </w:r>
            <w:r w:rsidRPr="001C2D45">
              <w:rPr>
                <w:rFonts w:ascii="Garamond" w:hAnsi="Garamond"/>
                <w:sz w:val="22"/>
                <w:szCs w:val="22"/>
                <w:lang w:eastAsia="en-US"/>
              </w:rPr>
              <w:t xml:space="preserve">, определенные в соответствии с п. 3 </w:t>
            </w:r>
            <w:r w:rsidRPr="001C2D45">
              <w:rPr>
                <w:rFonts w:ascii="Garamond" w:hAnsi="Garamond"/>
                <w:i/>
                <w:sz w:val="22"/>
                <w:szCs w:val="22"/>
                <w:lang w:eastAsia="en-US"/>
              </w:rPr>
              <w:t>Регламента определения объемов, инициатив и стоимости отклонений</w:t>
            </w:r>
            <w:r w:rsidRPr="001C2D45">
              <w:rPr>
                <w:rFonts w:ascii="Garamond" w:hAnsi="Garamond"/>
                <w:sz w:val="22"/>
                <w:szCs w:val="22"/>
                <w:lang w:eastAsia="en-US"/>
              </w:rPr>
              <w:t xml:space="preserve"> (Приложение № 12 к </w:t>
            </w:r>
            <w:r w:rsidRPr="001C2D45">
              <w:rPr>
                <w:rFonts w:ascii="Garamond" w:hAnsi="Garamond"/>
                <w:i/>
                <w:sz w:val="22"/>
                <w:szCs w:val="22"/>
                <w:lang w:eastAsia="en-US"/>
              </w:rPr>
              <w:t>Договору о присоединении к торговой системе оптового рынка</w:t>
            </w:r>
            <w:r>
              <w:rPr>
                <w:rFonts w:ascii="Garamond" w:hAnsi="Garamond"/>
                <w:sz w:val="22"/>
                <w:szCs w:val="22"/>
                <w:lang w:eastAsia="en-US"/>
              </w:rPr>
              <w:t>).</w:t>
            </w:r>
          </w:p>
        </w:tc>
      </w:tr>
      <w:tr w:rsidR="00BB4CC7" w:rsidRPr="00C04221" w:rsidTr="0038264B">
        <w:trPr>
          <w:trHeight w:val="435"/>
        </w:trPr>
        <w:tc>
          <w:tcPr>
            <w:tcW w:w="1008" w:type="dxa"/>
            <w:vAlign w:val="center"/>
          </w:tcPr>
          <w:p w:rsidR="00BB4CC7" w:rsidRPr="00BC080A" w:rsidRDefault="00BB4CC7" w:rsidP="0038264B">
            <w:pPr>
              <w:jc w:val="center"/>
              <w:rPr>
                <w:rFonts w:ascii="Garamond" w:hAnsi="Garamond"/>
                <w:b/>
                <w:highlight w:val="red"/>
              </w:rPr>
            </w:pPr>
            <w:r w:rsidRPr="00097646">
              <w:rPr>
                <w:rFonts w:ascii="Garamond" w:hAnsi="Garamond"/>
                <w:b/>
                <w:sz w:val="22"/>
                <w:szCs w:val="22"/>
              </w:rPr>
              <w:t>14.1.3</w:t>
            </w:r>
          </w:p>
        </w:tc>
        <w:tc>
          <w:tcPr>
            <w:tcW w:w="6921" w:type="dxa"/>
          </w:tcPr>
          <w:p w:rsidR="00BB4CC7" w:rsidRPr="00E30B5A" w:rsidRDefault="00BB4CC7" w:rsidP="0038264B">
            <w:pPr>
              <w:pStyle w:val="4"/>
              <w:numPr>
                <w:ilvl w:val="0"/>
                <w:numId w:val="0"/>
              </w:numPr>
              <w:ind w:left="-15" w:firstLine="15"/>
              <w:rPr>
                <w:rFonts w:ascii="Garamond" w:hAnsi="Garamond"/>
                <w:bCs/>
                <w:szCs w:val="22"/>
              </w:rPr>
            </w:pPr>
            <w:r w:rsidRPr="00E30B5A">
              <w:rPr>
                <w:rFonts w:ascii="Garamond" w:hAnsi="Garamond"/>
                <w:bCs/>
                <w:szCs w:val="22"/>
              </w:rPr>
              <w:t xml:space="preserve">14.1.3. Описание объемов отклонений, отнесенных на договоры купли-продажи/комиссии на продажу электрической энергии в целях балансирования системы, используемых для определения фактических объемов по </w:t>
            </w:r>
            <w:r w:rsidRPr="00E30B5A">
              <w:rPr>
                <w:rFonts w:ascii="Garamond" w:hAnsi="Garamond"/>
                <w:bCs/>
                <w:szCs w:val="22"/>
                <w:highlight w:val="yellow"/>
              </w:rPr>
              <w:t>четырехсторонним договорам в неценовых зонах оптового рынка</w:t>
            </w:r>
          </w:p>
          <w:p w:rsidR="00BB4CC7" w:rsidRPr="00E30B5A" w:rsidRDefault="00BB4CC7" w:rsidP="0038264B">
            <w:pPr>
              <w:pStyle w:val="4"/>
              <w:numPr>
                <w:ilvl w:val="0"/>
                <w:numId w:val="0"/>
              </w:numPr>
              <w:ind w:left="-15" w:firstLine="15"/>
              <w:rPr>
                <w:rFonts w:ascii="Garamond" w:hAnsi="Garamond"/>
                <w:bCs/>
                <w:szCs w:val="22"/>
              </w:rPr>
            </w:pPr>
            <w:r w:rsidRPr="00E30B5A">
              <w:rPr>
                <w:rFonts w:ascii="Garamond" w:hAnsi="Garamond"/>
                <w:bCs/>
                <w:position w:val="-14"/>
                <w:szCs w:val="22"/>
              </w:rPr>
              <w:object w:dxaOrig="1660" w:dyaOrig="400">
                <v:shape id="_x0000_i1239" type="#_x0000_t75" style="width:83.25pt;height:20.25pt" o:ole="">
                  <v:imagedata r:id="rId324" o:title=""/>
                </v:shape>
                <o:OLEObject Type="Embed" ProgID="Equation.3" ShapeID="_x0000_i1239" DrawAspect="Content" ObjectID="_1544265467" r:id="rId325"/>
              </w:object>
            </w:r>
            <w:r w:rsidRPr="00E30B5A">
              <w:rPr>
                <w:rFonts w:ascii="Garamond" w:hAnsi="Garamond"/>
                <w:bCs/>
                <w:szCs w:val="22"/>
              </w:rPr>
              <w:t xml:space="preserve">― объемы отклонений на увеличение, отнесенные на договор купли-продажи/комиссии на продажу электрической энергии в целях балансирования системы в обеспечение поставки электрической энергии в объеме перетока по границе с ценовыми зонами оптового рынка, для участников оптового рынка </w:t>
            </w:r>
            <w:r w:rsidRPr="00E30B5A">
              <w:rPr>
                <w:rFonts w:ascii="Garamond" w:hAnsi="Garamond"/>
                <w:bCs/>
                <w:i/>
                <w:szCs w:val="22"/>
              </w:rPr>
              <w:t>i</w:t>
            </w:r>
            <w:r w:rsidRPr="00E30B5A">
              <w:rPr>
                <w:rFonts w:ascii="Garamond" w:hAnsi="Garamond"/>
                <w:bCs/>
                <w:szCs w:val="22"/>
              </w:rPr>
              <w:t xml:space="preserve"> в отношении ГТП потребления (в т.ч. ГТП потребления поставщиков) </w:t>
            </w:r>
            <w:r w:rsidRPr="00E30B5A">
              <w:rPr>
                <w:rFonts w:ascii="Garamond" w:hAnsi="Garamond"/>
                <w:bCs/>
                <w:i/>
                <w:szCs w:val="22"/>
              </w:rPr>
              <w:t>p</w:t>
            </w:r>
            <w:r w:rsidRPr="00E30B5A">
              <w:rPr>
                <w:rFonts w:ascii="Garamond" w:hAnsi="Garamond"/>
                <w:bCs/>
                <w:szCs w:val="22"/>
              </w:rPr>
              <w:t xml:space="preserve">, ГТП генерации </w:t>
            </w:r>
            <w:r w:rsidRPr="0039237A">
              <w:rPr>
                <w:rFonts w:ascii="Garamond" w:hAnsi="Garamond"/>
                <w:bCs/>
                <w:i/>
                <w:szCs w:val="22"/>
                <w:lang w:val="en-US"/>
              </w:rPr>
              <w:t>q</w:t>
            </w:r>
            <w:r w:rsidRPr="00E30B5A">
              <w:rPr>
                <w:rFonts w:ascii="Garamond" w:hAnsi="Garamond"/>
                <w:bCs/>
                <w:szCs w:val="22"/>
              </w:rPr>
              <w:t xml:space="preserve"> в неценовой зоне </w:t>
            </w:r>
            <w:r w:rsidRPr="00E30B5A">
              <w:rPr>
                <w:rFonts w:ascii="Garamond" w:hAnsi="Garamond"/>
                <w:bCs/>
                <w:i/>
                <w:szCs w:val="22"/>
              </w:rPr>
              <w:t>z</w:t>
            </w:r>
            <w:r w:rsidRPr="00E30B5A">
              <w:rPr>
                <w:rFonts w:ascii="Garamond" w:hAnsi="Garamond"/>
                <w:bCs/>
                <w:szCs w:val="22"/>
              </w:rPr>
              <w:t>, определенные в соответствии с п. 12 настоящего Регламента;</w:t>
            </w:r>
          </w:p>
          <w:p w:rsidR="00BB4CC7" w:rsidRPr="00E30B5A" w:rsidRDefault="00BB4CC7" w:rsidP="00A50CEC">
            <w:pPr>
              <w:pStyle w:val="4"/>
              <w:numPr>
                <w:ilvl w:val="3"/>
                <w:numId w:val="16"/>
              </w:numPr>
              <w:tabs>
                <w:tab w:val="clear" w:pos="643"/>
                <w:tab w:val="num" w:pos="864"/>
              </w:tabs>
              <w:ind w:left="180" w:hanging="864"/>
              <w:rPr>
                <w:rFonts w:ascii="Garamond" w:hAnsi="Garamond"/>
                <w:bCs/>
                <w:szCs w:val="22"/>
              </w:rPr>
            </w:pPr>
            <w:r w:rsidRPr="00E30B5A">
              <w:rPr>
                <w:rFonts w:ascii="Garamond" w:hAnsi="Garamond"/>
                <w:bCs/>
                <w:position w:val="-14"/>
                <w:szCs w:val="22"/>
              </w:rPr>
              <w:object w:dxaOrig="1660" w:dyaOrig="400">
                <v:shape id="_x0000_i1240" type="#_x0000_t75" style="width:83.25pt;height:20.25pt" o:ole="">
                  <v:imagedata r:id="rId326" o:title=""/>
                </v:shape>
                <o:OLEObject Type="Embed" ProgID="Equation.3" ShapeID="_x0000_i1240" DrawAspect="Content" ObjectID="_1544265468" r:id="rId327"/>
              </w:object>
            </w:r>
            <w:r w:rsidRPr="00E30B5A">
              <w:rPr>
                <w:rFonts w:ascii="Garamond" w:hAnsi="Garamond"/>
                <w:bCs/>
                <w:szCs w:val="22"/>
              </w:rPr>
              <w:t xml:space="preserve">― объемы отклонений на уменьшение, </w:t>
            </w:r>
            <w:r w:rsidRPr="00E30B5A">
              <w:rPr>
                <w:rFonts w:ascii="Garamond" w:hAnsi="Garamond"/>
                <w:bCs/>
                <w:szCs w:val="22"/>
              </w:rPr>
              <w:lastRenderedPageBreak/>
              <w:t xml:space="preserve">отнесенные на договор купли-продажи/комиссии на продажу электрической энергии в целях балансирования системы в обеспечение поставки электрической энергии в объеме перетока по границе с ценовыми зонами оптового рынка, для участников оптового рынка </w:t>
            </w:r>
            <w:r w:rsidRPr="00E30B5A">
              <w:rPr>
                <w:rFonts w:ascii="Garamond" w:hAnsi="Garamond"/>
                <w:bCs/>
                <w:i/>
                <w:szCs w:val="22"/>
              </w:rPr>
              <w:t>i</w:t>
            </w:r>
            <w:r w:rsidRPr="00E30B5A">
              <w:rPr>
                <w:rFonts w:ascii="Garamond" w:hAnsi="Garamond"/>
                <w:bCs/>
                <w:szCs w:val="22"/>
              </w:rPr>
              <w:t xml:space="preserve"> в отношении ГТП потребления (в т.ч. ГТП потребления поставщиков) </w:t>
            </w:r>
            <w:r w:rsidRPr="00E30B5A">
              <w:rPr>
                <w:rFonts w:ascii="Garamond" w:hAnsi="Garamond"/>
                <w:bCs/>
                <w:i/>
                <w:szCs w:val="22"/>
              </w:rPr>
              <w:t>p</w:t>
            </w:r>
            <w:r w:rsidRPr="00E30B5A">
              <w:rPr>
                <w:rFonts w:ascii="Garamond" w:hAnsi="Garamond"/>
                <w:bCs/>
                <w:szCs w:val="22"/>
              </w:rPr>
              <w:t xml:space="preserve">, ГТП генерации </w:t>
            </w:r>
            <w:r w:rsidRPr="001C2D45">
              <w:rPr>
                <w:rFonts w:ascii="Garamond" w:hAnsi="Garamond"/>
                <w:bCs/>
                <w:i/>
                <w:szCs w:val="22"/>
                <w:lang w:val="en-US"/>
              </w:rPr>
              <w:t>q</w:t>
            </w:r>
            <w:r w:rsidRPr="00E30B5A">
              <w:rPr>
                <w:rFonts w:ascii="Garamond" w:hAnsi="Garamond"/>
                <w:bCs/>
                <w:szCs w:val="22"/>
              </w:rPr>
              <w:t xml:space="preserve"> в неценовой зоне </w:t>
            </w:r>
            <w:r w:rsidRPr="00E30B5A">
              <w:rPr>
                <w:rFonts w:ascii="Garamond" w:hAnsi="Garamond"/>
                <w:bCs/>
                <w:i/>
                <w:szCs w:val="22"/>
              </w:rPr>
              <w:t>z</w:t>
            </w:r>
            <w:r w:rsidRPr="00E30B5A">
              <w:rPr>
                <w:rFonts w:ascii="Garamond" w:hAnsi="Garamond"/>
                <w:bCs/>
                <w:szCs w:val="22"/>
              </w:rPr>
              <w:t>, определенные в соответствии с п. 12 настоящего Регламента.</w:t>
            </w:r>
          </w:p>
          <w:p w:rsidR="00BB4CC7" w:rsidRPr="00E30B5A" w:rsidRDefault="00BB4CC7" w:rsidP="0038264B">
            <w:pPr>
              <w:pStyle w:val="4"/>
              <w:numPr>
                <w:ilvl w:val="0"/>
                <w:numId w:val="0"/>
              </w:numPr>
              <w:ind w:left="864" w:hanging="864"/>
              <w:rPr>
                <w:rFonts w:ascii="Garamond" w:hAnsi="Garamond"/>
                <w:bCs/>
                <w:szCs w:val="22"/>
                <w:highlight w:val="red"/>
              </w:rPr>
            </w:pPr>
          </w:p>
        </w:tc>
        <w:tc>
          <w:tcPr>
            <w:tcW w:w="6921" w:type="dxa"/>
          </w:tcPr>
          <w:p w:rsidR="00BB4CC7" w:rsidRPr="00E30B5A" w:rsidRDefault="00BB4CC7" w:rsidP="0038264B">
            <w:pPr>
              <w:pStyle w:val="4"/>
              <w:numPr>
                <w:ilvl w:val="0"/>
                <w:numId w:val="0"/>
              </w:numPr>
              <w:ind w:left="-15" w:firstLine="15"/>
              <w:rPr>
                <w:rFonts w:ascii="Garamond" w:hAnsi="Garamond"/>
                <w:bCs/>
                <w:szCs w:val="22"/>
              </w:rPr>
            </w:pPr>
            <w:r w:rsidRPr="00E30B5A">
              <w:rPr>
                <w:rFonts w:ascii="Garamond" w:hAnsi="Garamond"/>
                <w:bCs/>
                <w:szCs w:val="22"/>
              </w:rPr>
              <w:lastRenderedPageBreak/>
              <w:t xml:space="preserve">14.1.3. Описание объемов отклонений, отнесенных на договоры купли-продажи/комиссии на продажу электрической энергии в целях балансирования системы, используемых для определения фактических объемов по </w:t>
            </w:r>
            <w:r w:rsidRPr="00E30B5A">
              <w:rPr>
                <w:rFonts w:ascii="Garamond" w:hAnsi="Garamond"/>
                <w:bCs/>
                <w:szCs w:val="22"/>
                <w:highlight w:val="yellow"/>
              </w:rPr>
              <w:t xml:space="preserve">договорам комиссии НЦЗ, договорам купли-продажи электрической энергии </w:t>
            </w:r>
            <w:r>
              <w:rPr>
                <w:rFonts w:ascii="Garamond" w:hAnsi="Garamond"/>
                <w:bCs/>
                <w:szCs w:val="22"/>
                <w:highlight w:val="yellow"/>
              </w:rPr>
              <w:t xml:space="preserve">в </w:t>
            </w:r>
            <w:r w:rsidRPr="00E30B5A">
              <w:rPr>
                <w:rFonts w:ascii="Garamond" w:hAnsi="Garamond"/>
                <w:bCs/>
                <w:szCs w:val="22"/>
                <w:highlight w:val="yellow"/>
              </w:rPr>
              <w:t>НЦЗ и договорам купли-продажи электрической энергии для ЕЗ</w:t>
            </w:r>
          </w:p>
          <w:p w:rsidR="00BB4CC7" w:rsidRPr="00E30B5A" w:rsidRDefault="00BB4CC7" w:rsidP="0038264B">
            <w:pPr>
              <w:pStyle w:val="4"/>
              <w:numPr>
                <w:ilvl w:val="0"/>
                <w:numId w:val="0"/>
              </w:numPr>
              <w:ind w:left="-15" w:firstLine="15"/>
              <w:rPr>
                <w:rFonts w:ascii="Garamond" w:hAnsi="Garamond"/>
                <w:bCs/>
                <w:szCs w:val="22"/>
              </w:rPr>
            </w:pPr>
            <w:r w:rsidRPr="00E30B5A">
              <w:rPr>
                <w:rFonts w:ascii="Garamond" w:hAnsi="Garamond"/>
                <w:bCs/>
                <w:position w:val="-14"/>
                <w:szCs w:val="22"/>
              </w:rPr>
              <w:object w:dxaOrig="1660" w:dyaOrig="400">
                <v:shape id="_x0000_i1241" type="#_x0000_t75" style="width:83.25pt;height:20.25pt" o:ole="">
                  <v:imagedata r:id="rId324" o:title=""/>
                </v:shape>
                <o:OLEObject Type="Embed" ProgID="Equation.3" ShapeID="_x0000_i1241" DrawAspect="Content" ObjectID="_1544265469" r:id="rId328"/>
              </w:object>
            </w:r>
            <w:r w:rsidRPr="00E30B5A">
              <w:rPr>
                <w:rFonts w:ascii="Garamond" w:hAnsi="Garamond"/>
                <w:bCs/>
                <w:szCs w:val="22"/>
              </w:rPr>
              <w:t xml:space="preserve">― объемы отклонений на увеличение, отнесенные на договор купли-продажи/комиссии на продажу электрической энергии в целях балансирования системы в обеспечение поставки электрической энергии в объеме перетока по границе с ценовыми зонами оптового рынка, для участников оптового рынка </w:t>
            </w:r>
            <w:r w:rsidRPr="00E30B5A">
              <w:rPr>
                <w:rFonts w:ascii="Garamond" w:hAnsi="Garamond"/>
                <w:bCs/>
                <w:i/>
                <w:szCs w:val="22"/>
              </w:rPr>
              <w:t>i</w:t>
            </w:r>
            <w:r w:rsidRPr="00E30B5A">
              <w:rPr>
                <w:rFonts w:ascii="Garamond" w:hAnsi="Garamond"/>
                <w:bCs/>
                <w:szCs w:val="22"/>
              </w:rPr>
              <w:t xml:space="preserve"> в отношении ГТП потребления (в т.ч. ГТП потребления поставщиков) </w:t>
            </w:r>
            <w:r w:rsidRPr="00E30B5A">
              <w:rPr>
                <w:rFonts w:ascii="Garamond" w:hAnsi="Garamond"/>
                <w:bCs/>
                <w:i/>
                <w:szCs w:val="22"/>
              </w:rPr>
              <w:t>p</w:t>
            </w:r>
            <w:r w:rsidRPr="00E30B5A">
              <w:rPr>
                <w:rFonts w:ascii="Garamond" w:hAnsi="Garamond"/>
                <w:bCs/>
                <w:szCs w:val="22"/>
              </w:rPr>
              <w:t xml:space="preserve">, ГТП генерации </w:t>
            </w:r>
            <w:r w:rsidRPr="0039237A">
              <w:rPr>
                <w:rFonts w:ascii="Garamond" w:hAnsi="Garamond"/>
                <w:bCs/>
                <w:i/>
                <w:szCs w:val="22"/>
                <w:lang w:val="en-US"/>
              </w:rPr>
              <w:t>q</w:t>
            </w:r>
            <w:r w:rsidRPr="00E30B5A">
              <w:rPr>
                <w:rFonts w:ascii="Garamond" w:hAnsi="Garamond"/>
                <w:bCs/>
                <w:szCs w:val="22"/>
              </w:rPr>
              <w:t xml:space="preserve"> в неценовой зоне </w:t>
            </w:r>
            <w:r w:rsidRPr="00E30B5A">
              <w:rPr>
                <w:rFonts w:ascii="Garamond" w:hAnsi="Garamond"/>
                <w:bCs/>
                <w:i/>
                <w:szCs w:val="22"/>
              </w:rPr>
              <w:t>z</w:t>
            </w:r>
            <w:r w:rsidRPr="00E30B5A">
              <w:rPr>
                <w:rFonts w:ascii="Garamond" w:hAnsi="Garamond"/>
                <w:bCs/>
                <w:szCs w:val="22"/>
              </w:rPr>
              <w:t>, определенные в соответствии с п. 12 настоящего Регламента;</w:t>
            </w:r>
          </w:p>
          <w:p w:rsidR="00BB4CC7" w:rsidRPr="008A34CD" w:rsidRDefault="00BB4CC7" w:rsidP="00A50CEC">
            <w:pPr>
              <w:pStyle w:val="4"/>
              <w:numPr>
                <w:ilvl w:val="3"/>
                <w:numId w:val="16"/>
              </w:numPr>
              <w:tabs>
                <w:tab w:val="clear" w:pos="643"/>
                <w:tab w:val="num" w:pos="864"/>
              </w:tabs>
              <w:ind w:left="180" w:hanging="864"/>
              <w:rPr>
                <w:rFonts w:ascii="Garamond" w:hAnsi="Garamond"/>
                <w:bCs/>
                <w:szCs w:val="22"/>
              </w:rPr>
            </w:pPr>
            <w:r w:rsidRPr="00E30B5A">
              <w:rPr>
                <w:rFonts w:ascii="Garamond" w:hAnsi="Garamond"/>
                <w:bCs/>
                <w:position w:val="-14"/>
                <w:szCs w:val="22"/>
              </w:rPr>
              <w:object w:dxaOrig="1660" w:dyaOrig="400">
                <v:shape id="_x0000_i1242" type="#_x0000_t75" style="width:83.25pt;height:20.25pt" o:ole="">
                  <v:imagedata r:id="rId326" o:title=""/>
                </v:shape>
                <o:OLEObject Type="Embed" ProgID="Equation.3" ShapeID="_x0000_i1242" DrawAspect="Content" ObjectID="_1544265470" r:id="rId329"/>
              </w:object>
            </w:r>
            <w:r w:rsidRPr="00E30B5A">
              <w:rPr>
                <w:rFonts w:ascii="Garamond" w:hAnsi="Garamond"/>
                <w:bCs/>
                <w:szCs w:val="22"/>
              </w:rPr>
              <w:t xml:space="preserve">― объемы отклонений на уменьшение, отнесенные на договор купли-продажи/комиссии на продажу электрической энергии в целях балансирования системы в обеспечение поставки электрической энергии в объеме перетока по границе с ценовыми зонами оптового рынка, для участников оптового рынка </w:t>
            </w:r>
            <w:r w:rsidRPr="00E30B5A">
              <w:rPr>
                <w:rFonts w:ascii="Garamond" w:hAnsi="Garamond"/>
                <w:bCs/>
                <w:i/>
                <w:szCs w:val="22"/>
              </w:rPr>
              <w:t>i</w:t>
            </w:r>
            <w:r w:rsidRPr="00E30B5A">
              <w:rPr>
                <w:rFonts w:ascii="Garamond" w:hAnsi="Garamond"/>
                <w:bCs/>
                <w:szCs w:val="22"/>
              </w:rPr>
              <w:t xml:space="preserve"> в отношении ГТП потребления (в т.ч. ГТП потребления поставщиков) </w:t>
            </w:r>
            <w:r w:rsidRPr="00E30B5A">
              <w:rPr>
                <w:rFonts w:ascii="Garamond" w:hAnsi="Garamond"/>
                <w:bCs/>
                <w:i/>
                <w:szCs w:val="22"/>
              </w:rPr>
              <w:t>p</w:t>
            </w:r>
            <w:r w:rsidRPr="00E30B5A">
              <w:rPr>
                <w:rFonts w:ascii="Garamond" w:hAnsi="Garamond"/>
                <w:bCs/>
                <w:szCs w:val="22"/>
              </w:rPr>
              <w:t xml:space="preserve">, ГТП генерации </w:t>
            </w:r>
            <w:r w:rsidRPr="001C2D45">
              <w:rPr>
                <w:rFonts w:ascii="Garamond" w:hAnsi="Garamond"/>
                <w:bCs/>
                <w:i/>
                <w:szCs w:val="22"/>
                <w:lang w:val="en-US"/>
              </w:rPr>
              <w:t>q</w:t>
            </w:r>
            <w:r w:rsidRPr="00E30B5A">
              <w:rPr>
                <w:rFonts w:ascii="Garamond" w:hAnsi="Garamond"/>
                <w:bCs/>
                <w:szCs w:val="22"/>
              </w:rPr>
              <w:t xml:space="preserve"> в неценовой зоне </w:t>
            </w:r>
            <w:r w:rsidRPr="00E30B5A">
              <w:rPr>
                <w:rFonts w:ascii="Garamond" w:hAnsi="Garamond"/>
                <w:bCs/>
                <w:i/>
                <w:szCs w:val="22"/>
              </w:rPr>
              <w:t>z</w:t>
            </w:r>
            <w:r w:rsidRPr="00E30B5A">
              <w:rPr>
                <w:rFonts w:ascii="Garamond" w:hAnsi="Garamond"/>
                <w:bCs/>
                <w:szCs w:val="22"/>
              </w:rPr>
              <w:t>, определенные в соответствии с п. 12 настоящего Регламента.</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Pr>
                <w:rFonts w:ascii="Garamond" w:hAnsi="Garamond"/>
                <w:b/>
                <w:sz w:val="22"/>
                <w:szCs w:val="22"/>
              </w:rPr>
              <w:lastRenderedPageBreak/>
              <w:t>14.2</w:t>
            </w:r>
          </w:p>
        </w:tc>
        <w:tc>
          <w:tcPr>
            <w:tcW w:w="6921" w:type="dxa"/>
          </w:tcPr>
          <w:p w:rsidR="00BB4CC7" w:rsidRPr="00E30B5A" w:rsidRDefault="00BB4CC7" w:rsidP="0038264B">
            <w:pPr>
              <w:pStyle w:val="4"/>
              <w:numPr>
                <w:ilvl w:val="0"/>
                <w:numId w:val="0"/>
              </w:numPr>
              <w:ind w:left="864" w:hanging="864"/>
              <w:rPr>
                <w:rFonts w:ascii="Garamond" w:hAnsi="Garamond"/>
                <w:bCs/>
                <w:szCs w:val="22"/>
              </w:rPr>
            </w:pPr>
            <w:r w:rsidRPr="00E30B5A">
              <w:rPr>
                <w:rFonts w:ascii="Garamond" w:hAnsi="Garamond"/>
                <w:b/>
                <w:bCs/>
                <w:szCs w:val="22"/>
              </w:rPr>
              <w:t xml:space="preserve">14.2. Определение объемов электроэнергии по </w:t>
            </w:r>
            <w:r w:rsidRPr="00E30B5A">
              <w:rPr>
                <w:rFonts w:ascii="Garamond" w:hAnsi="Garamond"/>
                <w:b/>
                <w:bCs/>
                <w:szCs w:val="22"/>
                <w:highlight w:val="yellow"/>
              </w:rPr>
              <w:t>четырехсторонним договорам</w:t>
            </w:r>
            <w:r w:rsidRPr="00E30B5A">
              <w:rPr>
                <w:rFonts w:ascii="Garamond" w:hAnsi="Garamond"/>
                <w:b/>
                <w:bCs/>
                <w:szCs w:val="22"/>
              </w:rPr>
              <w:t xml:space="preserve">, купленных </w:t>
            </w:r>
            <w:r w:rsidRPr="00E577A1">
              <w:rPr>
                <w:rFonts w:ascii="Garamond" w:hAnsi="Garamond"/>
                <w:b/>
                <w:bCs/>
                <w:szCs w:val="22"/>
                <w:highlight w:val="yellow"/>
              </w:rPr>
              <w:t>У</w:t>
            </w:r>
            <w:r w:rsidRPr="00E30B5A">
              <w:rPr>
                <w:rFonts w:ascii="Garamond" w:hAnsi="Garamond"/>
                <w:b/>
                <w:bCs/>
                <w:szCs w:val="22"/>
              </w:rPr>
              <w:t xml:space="preserve">частниками оптового рынка в отношении ГТП или станций, отнесенных к территории соответствующей неценовой зоны </w:t>
            </w:r>
          </w:p>
        </w:tc>
        <w:tc>
          <w:tcPr>
            <w:tcW w:w="6921" w:type="dxa"/>
          </w:tcPr>
          <w:p w:rsidR="00BB4CC7" w:rsidRPr="00E30B5A" w:rsidRDefault="00BB4CC7" w:rsidP="0038264B">
            <w:pPr>
              <w:pStyle w:val="4"/>
              <w:numPr>
                <w:ilvl w:val="0"/>
                <w:numId w:val="0"/>
              </w:numPr>
              <w:ind w:left="864" w:hanging="864"/>
              <w:rPr>
                <w:rFonts w:ascii="Garamond" w:hAnsi="Garamond"/>
                <w:bCs/>
                <w:szCs w:val="22"/>
              </w:rPr>
            </w:pPr>
            <w:r>
              <w:rPr>
                <w:rFonts w:ascii="Garamond" w:hAnsi="Garamond"/>
                <w:b/>
                <w:bCs/>
                <w:szCs w:val="22"/>
              </w:rPr>
              <w:t xml:space="preserve">14.2. Определение </w:t>
            </w:r>
            <w:r w:rsidRPr="00E30B5A">
              <w:rPr>
                <w:rFonts w:ascii="Garamond" w:hAnsi="Garamond"/>
                <w:b/>
                <w:bCs/>
                <w:szCs w:val="22"/>
                <w:highlight w:val="yellow"/>
              </w:rPr>
              <w:t>почасовых</w:t>
            </w:r>
            <w:r w:rsidRPr="00E30B5A">
              <w:rPr>
                <w:rFonts w:ascii="Garamond" w:hAnsi="Garamond"/>
                <w:b/>
                <w:bCs/>
                <w:szCs w:val="22"/>
              </w:rPr>
              <w:t xml:space="preserve"> объемов электроэнергии по </w:t>
            </w:r>
            <w:r w:rsidRPr="00E30B5A">
              <w:rPr>
                <w:rFonts w:ascii="Garamond" w:hAnsi="Garamond"/>
                <w:b/>
                <w:bCs/>
                <w:szCs w:val="22"/>
                <w:highlight w:val="yellow"/>
              </w:rPr>
              <w:t xml:space="preserve">договорам купли-продажи электрической энергии </w:t>
            </w:r>
            <w:r>
              <w:rPr>
                <w:rFonts w:ascii="Garamond" w:hAnsi="Garamond"/>
                <w:b/>
                <w:bCs/>
                <w:szCs w:val="22"/>
                <w:highlight w:val="yellow"/>
              </w:rPr>
              <w:t xml:space="preserve">в </w:t>
            </w:r>
            <w:r w:rsidRPr="00E30B5A">
              <w:rPr>
                <w:rFonts w:ascii="Garamond" w:hAnsi="Garamond"/>
                <w:b/>
                <w:bCs/>
                <w:szCs w:val="22"/>
                <w:highlight w:val="yellow"/>
              </w:rPr>
              <w:t>НЦЗ и договорам купли-продажи электрической энергии для ЕЗ</w:t>
            </w:r>
            <w:r>
              <w:rPr>
                <w:rFonts w:ascii="Garamond" w:hAnsi="Garamond"/>
                <w:b/>
                <w:bCs/>
                <w:szCs w:val="22"/>
              </w:rPr>
              <w:t xml:space="preserve">, купленных </w:t>
            </w:r>
            <w:r w:rsidRPr="00E577A1">
              <w:rPr>
                <w:rFonts w:ascii="Garamond" w:hAnsi="Garamond"/>
                <w:b/>
                <w:bCs/>
                <w:szCs w:val="22"/>
                <w:highlight w:val="yellow"/>
              </w:rPr>
              <w:t>у</w:t>
            </w:r>
            <w:r w:rsidRPr="00E30B5A">
              <w:rPr>
                <w:rFonts w:ascii="Garamond" w:hAnsi="Garamond"/>
                <w:b/>
                <w:bCs/>
                <w:szCs w:val="22"/>
              </w:rPr>
              <w:t xml:space="preserve">частниками оптового рынка в отношении </w:t>
            </w:r>
            <w:r w:rsidRPr="00E30B5A">
              <w:rPr>
                <w:rFonts w:ascii="Garamond" w:hAnsi="Garamond"/>
                <w:b/>
                <w:bCs/>
                <w:szCs w:val="22"/>
                <w:highlight w:val="yellow"/>
              </w:rPr>
              <w:t>ГТП потребления (экспорта)</w:t>
            </w:r>
            <w:r w:rsidRPr="00E30B5A">
              <w:rPr>
                <w:rFonts w:ascii="Garamond" w:hAnsi="Garamond"/>
                <w:b/>
                <w:bCs/>
                <w:szCs w:val="22"/>
              </w:rPr>
              <w:t xml:space="preserve"> или станций, отнесенных к территории соответствующей неценовой зоны</w: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t>14.2.1</w:t>
            </w:r>
          </w:p>
        </w:tc>
        <w:tc>
          <w:tcPr>
            <w:tcW w:w="6921" w:type="dxa"/>
          </w:tcPr>
          <w:p w:rsidR="00BB4CC7" w:rsidRPr="00E30B5A" w:rsidRDefault="00BB4CC7" w:rsidP="0038264B">
            <w:pPr>
              <w:pStyle w:val="4"/>
              <w:numPr>
                <w:ilvl w:val="0"/>
                <w:numId w:val="0"/>
              </w:numPr>
              <w:ind w:left="864" w:hanging="864"/>
              <w:rPr>
                <w:rFonts w:ascii="Garamond" w:hAnsi="Garamond"/>
                <w:szCs w:val="22"/>
              </w:rPr>
            </w:pPr>
            <w:r w:rsidRPr="00E30B5A">
              <w:rPr>
                <w:rFonts w:ascii="Garamond" w:hAnsi="Garamond"/>
                <w:bCs/>
                <w:szCs w:val="22"/>
              </w:rPr>
              <w:t xml:space="preserve">14.2.1.     КО определяет почасовые объемы покупки электроэнергии по </w:t>
            </w:r>
            <w:r w:rsidRPr="00E30B5A">
              <w:rPr>
                <w:rFonts w:ascii="Garamond" w:hAnsi="Garamond"/>
                <w:bCs/>
                <w:szCs w:val="22"/>
                <w:highlight w:val="yellow"/>
              </w:rPr>
              <w:t>четырехстороннему договору</w:t>
            </w:r>
            <w:r w:rsidRPr="00E30B5A">
              <w:rPr>
                <w:rFonts w:ascii="Garamond" w:hAnsi="Garamond"/>
                <w:bCs/>
                <w:szCs w:val="22"/>
              </w:rPr>
              <w:t xml:space="preserve"> </w:t>
            </w:r>
            <w:r w:rsidRPr="00E577A1">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ГТП потребления </w:t>
            </w:r>
            <w:r w:rsidRPr="001C2D45">
              <w:rPr>
                <w:rFonts w:ascii="Garamond" w:hAnsi="Garamond"/>
                <w:bCs/>
                <w:i/>
                <w:szCs w:val="22"/>
                <w:lang w:val="en-US"/>
              </w:rPr>
              <w:t>p</w:t>
            </w:r>
            <w:r w:rsidRPr="00E30B5A">
              <w:rPr>
                <w:rFonts w:ascii="Garamond" w:hAnsi="Garamond"/>
                <w:bCs/>
                <w:szCs w:val="22"/>
              </w:rPr>
              <w:t xml:space="preserve">, отнесенной к соответствующей неценовой зоне </w:t>
            </w:r>
            <w:r w:rsidRPr="00E30B5A">
              <w:rPr>
                <w:rFonts w:ascii="Garamond" w:hAnsi="Garamond"/>
                <w:bCs/>
                <w:i/>
                <w:szCs w:val="22"/>
              </w:rPr>
              <w:t>z</w:t>
            </w:r>
            <w:r w:rsidRPr="00E30B5A">
              <w:rPr>
                <w:rFonts w:ascii="Garamond" w:hAnsi="Garamond"/>
                <w:bCs/>
                <w:szCs w:val="22"/>
              </w:rPr>
              <w:t>, в соответствии с формулой:</w:t>
            </w:r>
            <w:r w:rsidRPr="00E30B5A">
              <w:rPr>
                <w:rFonts w:ascii="Garamond" w:hAnsi="Garamond"/>
                <w:szCs w:val="22"/>
              </w:rPr>
              <w:t xml:space="preserve"> </w:t>
            </w:r>
          </w:p>
          <w:p w:rsidR="00BB4CC7" w:rsidRPr="00E30B5A" w:rsidRDefault="00BB4CC7" w:rsidP="0038264B">
            <w:pPr>
              <w:pStyle w:val="4"/>
              <w:numPr>
                <w:ilvl w:val="0"/>
                <w:numId w:val="0"/>
              </w:numPr>
              <w:ind w:left="864"/>
              <w:rPr>
                <w:rFonts w:ascii="Garamond" w:hAnsi="Garamond"/>
                <w:szCs w:val="22"/>
              </w:rPr>
            </w:pPr>
            <w:r w:rsidRPr="00E30B5A">
              <w:rPr>
                <w:rFonts w:ascii="Garamond" w:hAnsi="Garamond"/>
                <w:position w:val="-14"/>
                <w:szCs w:val="22"/>
              </w:rPr>
              <w:object w:dxaOrig="6619" w:dyaOrig="400">
                <v:shape id="_x0000_i1243" type="#_x0000_t75" style="width:264.75pt;height:15.75pt" o:ole="">
                  <v:imagedata r:id="rId330" o:title=""/>
                </v:shape>
                <o:OLEObject Type="Embed" ProgID="Equation.3" ShapeID="_x0000_i1243" DrawAspect="Content" ObjectID="_1544265471" r:id="rId331"/>
              </w:object>
            </w:r>
            <w:r>
              <w:rPr>
                <w:rFonts w:ascii="Garamond" w:hAnsi="Garamond"/>
                <w:szCs w:val="22"/>
              </w:rPr>
              <w:t>.</w:t>
            </w:r>
          </w:p>
          <w:p w:rsidR="00BB4CC7" w:rsidRPr="00E30B5A" w:rsidRDefault="00BB4CC7" w:rsidP="0038264B">
            <w:pPr>
              <w:pStyle w:val="4"/>
              <w:numPr>
                <w:ilvl w:val="0"/>
                <w:numId w:val="0"/>
              </w:numPr>
              <w:ind w:left="864" w:hanging="864"/>
              <w:rPr>
                <w:rFonts w:ascii="Garamond" w:hAnsi="Garamond"/>
                <w:b/>
                <w:bCs/>
                <w:szCs w:val="22"/>
              </w:rPr>
            </w:pPr>
          </w:p>
        </w:tc>
        <w:tc>
          <w:tcPr>
            <w:tcW w:w="6921" w:type="dxa"/>
          </w:tcPr>
          <w:p w:rsidR="00BB4CC7" w:rsidRPr="00E30B5A" w:rsidRDefault="00BB4CC7" w:rsidP="0038264B">
            <w:pPr>
              <w:pStyle w:val="4"/>
              <w:numPr>
                <w:ilvl w:val="0"/>
                <w:numId w:val="0"/>
              </w:numPr>
              <w:ind w:left="864" w:hanging="864"/>
              <w:rPr>
                <w:rFonts w:ascii="Garamond" w:hAnsi="Garamond"/>
                <w:szCs w:val="22"/>
              </w:rPr>
            </w:pPr>
            <w:r w:rsidRPr="00E30B5A">
              <w:rPr>
                <w:rFonts w:ascii="Garamond" w:hAnsi="Garamond"/>
                <w:bCs/>
                <w:szCs w:val="22"/>
              </w:rPr>
              <w:t xml:space="preserve">14.2.1.   КО определяет почасовые объемы покупки электроэнергии по </w:t>
            </w:r>
            <w:r w:rsidRPr="00E30B5A">
              <w:rPr>
                <w:rFonts w:ascii="Garamond" w:hAnsi="Garamond"/>
                <w:bCs/>
                <w:szCs w:val="22"/>
                <w:highlight w:val="yellow"/>
              </w:rPr>
              <w:t xml:space="preserve">договору купли-продажи электрической энергии </w:t>
            </w:r>
            <w:r>
              <w:rPr>
                <w:rFonts w:ascii="Garamond" w:hAnsi="Garamond"/>
                <w:bCs/>
                <w:szCs w:val="22"/>
                <w:highlight w:val="yellow"/>
              </w:rPr>
              <w:t xml:space="preserve">в </w:t>
            </w:r>
            <w:r w:rsidRPr="00E30B5A">
              <w:rPr>
                <w:rFonts w:ascii="Garamond" w:hAnsi="Garamond"/>
                <w:bCs/>
                <w:szCs w:val="22"/>
                <w:highlight w:val="yellow"/>
              </w:rPr>
              <w:t>НЦЗ (по договору купли-продажи электрической энергии для ЕЗ – для организации, исполняющей функции единого закупщика на территории второй неценовой зоны)</w:t>
            </w:r>
            <w:r>
              <w:rPr>
                <w:rFonts w:ascii="Garamond" w:hAnsi="Garamond"/>
                <w:bCs/>
                <w:szCs w:val="22"/>
              </w:rPr>
              <w:t xml:space="preserve"> </w:t>
            </w:r>
            <w:r w:rsidRPr="00E577A1">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ГТП потребления </w:t>
            </w:r>
            <w:r w:rsidRPr="001C2D45">
              <w:rPr>
                <w:rFonts w:ascii="Garamond" w:hAnsi="Garamond"/>
                <w:bCs/>
                <w:i/>
                <w:szCs w:val="22"/>
                <w:lang w:val="en-US"/>
              </w:rPr>
              <w:t>p</w:t>
            </w:r>
            <w:r w:rsidRPr="00E30B5A">
              <w:rPr>
                <w:rFonts w:ascii="Garamond" w:hAnsi="Garamond"/>
                <w:bCs/>
                <w:szCs w:val="22"/>
              </w:rPr>
              <w:t xml:space="preserve">, отнесенной к соответствующей неценовой зоне </w:t>
            </w:r>
            <w:r w:rsidRPr="00E30B5A">
              <w:rPr>
                <w:rFonts w:ascii="Garamond" w:hAnsi="Garamond"/>
                <w:bCs/>
                <w:i/>
                <w:szCs w:val="22"/>
              </w:rPr>
              <w:t>z</w:t>
            </w:r>
            <w:r w:rsidRPr="00E30B5A">
              <w:rPr>
                <w:rFonts w:ascii="Garamond" w:hAnsi="Garamond"/>
                <w:bCs/>
                <w:szCs w:val="22"/>
              </w:rPr>
              <w:t>, в соответствии с формулой:</w:t>
            </w:r>
            <w:r w:rsidRPr="00E30B5A">
              <w:rPr>
                <w:rFonts w:ascii="Garamond" w:hAnsi="Garamond"/>
                <w:szCs w:val="22"/>
              </w:rPr>
              <w:t xml:space="preserve"> </w:t>
            </w:r>
          </w:p>
          <w:p w:rsidR="00BB4CC7" w:rsidRPr="00E577A1" w:rsidRDefault="00BB4CC7" w:rsidP="00E577A1">
            <w:pPr>
              <w:pStyle w:val="4"/>
              <w:numPr>
                <w:ilvl w:val="0"/>
                <w:numId w:val="0"/>
              </w:numPr>
              <w:ind w:left="864"/>
              <w:rPr>
                <w:rFonts w:ascii="Garamond" w:hAnsi="Garamond"/>
                <w:szCs w:val="22"/>
              </w:rPr>
            </w:pPr>
            <w:r w:rsidRPr="00E30B5A">
              <w:rPr>
                <w:rFonts w:ascii="Garamond" w:hAnsi="Garamond"/>
                <w:position w:val="-14"/>
                <w:szCs w:val="22"/>
              </w:rPr>
              <w:object w:dxaOrig="6619" w:dyaOrig="400">
                <v:shape id="_x0000_i1244" type="#_x0000_t75" style="width:264.75pt;height:15.75pt" o:ole="">
                  <v:imagedata r:id="rId330" o:title=""/>
                </v:shape>
                <o:OLEObject Type="Embed" ProgID="Equation.3" ShapeID="_x0000_i1244" DrawAspect="Content" ObjectID="_1544265472" r:id="rId332"/>
              </w:object>
            </w:r>
            <w:r>
              <w:rPr>
                <w:rFonts w:ascii="Garamond" w:hAnsi="Garamond"/>
                <w:szCs w:val="22"/>
              </w:rPr>
              <w:t>.</w: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t>14.2.2</w:t>
            </w:r>
          </w:p>
        </w:tc>
        <w:tc>
          <w:tcPr>
            <w:tcW w:w="6921" w:type="dxa"/>
          </w:tcPr>
          <w:p w:rsidR="00BB4CC7" w:rsidRPr="00E30B5A" w:rsidRDefault="00BB4CC7" w:rsidP="0038264B">
            <w:pPr>
              <w:pStyle w:val="4"/>
              <w:numPr>
                <w:ilvl w:val="0"/>
                <w:numId w:val="0"/>
              </w:numPr>
              <w:ind w:left="864" w:hanging="864"/>
              <w:rPr>
                <w:rFonts w:ascii="Garamond" w:hAnsi="Garamond"/>
                <w:szCs w:val="22"/>
              </w:rPr>
            </w:pPr>
            <w:r w:rsidRPr="00E30B5A">
              <w:rPr>
                <w:rFonts w:ascii="Garamond" w:hAnsi="Garamond"/>
                <w:bCs/>
                <w:szCs w:val="22"/>
              </w:rPr>
              <w:t xml:space="preserve">14.2.2.     КО определяет почасовые объемы покупки электроэнергии по </w:t>
            </w:r>
            <w:r w:rsidRPr="00E30B5A">
              <w:rPr>
                <w:rFonts w:ascii="Garamond" w:hAnsi="Garamond"/>
                <w:bCs/>
                <w:szCs w:val="22"/>
                <w:highlight w:val="yellow"/>
              </w:rPr>
              <w:t>четырехстороннему договору</w:t>
            </w:r>
            <w:r w:rsidRPr="00E30B5A">
              <w:rPr>
                <w:rFonts w:ascii="Garamond" w:hAnsi="Garamond"/>
                <w:bCs/>
                <w:szCs w:val="22"/>
              </w:rPr>
              <w:t xml:space="preserve"> </w:t>
            </w:r>
            <w:r w:rsidRPr="00E577A1">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станции </w:t>
            </w:r>
            <w:r w:rsidRPr="001C2D45">
              <w:rPr>
                <w:rFonts w:ascii="Garamond" w:hAnsi="Garamond"/>
                <w:bCs/>
                <w:i/>
                <w:szCs w:val="22"/>
                <w:lang w:val="en-US"/>
              </w:rPr>
              <w:t>s</w:t>
            </w:r>
            <w:r w:rsidRPr="00E30B5A">
              <w:rPr>
                <w:rFonts w:ascii="Garamond" w:hAnsi="Garamond"/>
                <w:bCs/>
                <w:szCs w:val="22"/>
              </w:rPr>
              <w:t xml:space="preserve">, отнесенной к соответствующей неценовой зоне </w:t>
            </w:r>
            <w:r w:rsidRPr="00E30B5A">
              <w:rPr>
                <w:rFonts w:ascii="Garamond" w:hAnsi="Garamond"/>
                <w:bCs/>
                <w:i/>
                <w:szCs w:val="22"/>
              </w:rPr>
              <w:t>z</w:t>
            </w:r>
            <w:r w:rsidRPr="00E30B5A">
              <w:rPr>
                <w:rFonts w:ascii="Garamond" w:hAnsi="Garamond"/>
                <w:bCs/>
                <w:szCs w:val="22"/>
              </w:rPr>
              <w:t>, в соответствии с формулой:</w:t>
            </w:r>
            <w:r w:rsidRPr="00E30B5A">
              <w:rPr>
                <w:rFonts w:ascii="Garamond" w:hAnsi="Garamond"/>
                <w:szCs w:val="22"/>
              </w:rPr>
              <w:t xml:space="preserve"> </w:t>
            </w:r>
          </w:p>
          <w:p w:rsidR="00BB4CC7" w:rsidRPr="00E30B5A" w:rsidRDefault="00BB4CC7" w:rsidP="0038264B">
            <w:pPr>
              <w:pStyle w:val="4"/>
              <w:numPr>
                <w:ilvl w:val="0"/>
                <w:numId w:val="0"/>
              </w:numPr>
              <w:ind w:left="864" w:hanging="864"/>
              <w:rPr>
                <w:rFonts w:ascii="Garamond" w:hAnsi="Garamond"/>
                <w:bCs/>
                <w:szCs w:val="22"/>
              </w:rPr>
            </w:pPr>
            <w:r w:rsidRPr="00E30B5A">
              <w:rPr>
                <w:rFonts w:ascii="Garamond" w:hAnsi="Garamond"/>
                <w:position w:val="-34"/>
                <w:szCs w:val="22"/>
              </w:rPr>
              <w:object w:dxaOrig="14520" w:dyaOrig="800">
                <v:shape id="_x0000_i1245" type="#_x0000_t75" style="width:319.5pt;height:16.5pt" o:ole="">
                  <v:imagedata r:id="rId333" o:title=""/>
                </v:shape>
                <o:OLEObject Type="Embed" ProgID="Equation.3" ShapeID="_x0000_i1245" DrawAspect="Content" ObjectID="_1544265473" r:id="rId334"/>
              </w:object>
            </w:r>
          </w:p>
        </w:tc>
        <w:tc>
          <w:tcPr>
            <w:tcW w:w="6921" w:type="dxa"/>
          </w:tcPr>
          <w:p w:rsidR="00BB4CC7" w:rsidRPr="00E30B5A" w:rsidRDefault="00BB4CC7" w:rsidP="0038264B">
            <w:pPr>
              <w:pStyle w:val="4"/>
              <w:numPr>
                <w:ilvl w:val="0"/>
                <w:numId w:val="0"/>
              </w:numPr>
              <w:ind w:left="864" w:hanging="864"/>
              <w:rPr>
                <w:rFonts w:ascii="Garamond" w:hAnsi="Garamond"/>
                <w:szCs w:val="22"/>
              </w:rPr>
            </w:pPr>
            <w:r w:rsidRPr="00E30B5A">
              <w:rPr>
                <w:rFonts w:ascii="Garamond" w:hAnsi="Garamond"/>
                <w:bCs/>
                <w:szCs w:val="22"/>
              </w:rPr>
              <w:t xml:space="preserve">14.2.2.     КО определяет почасовые объемы покупки электроэнергии по </w:t>
            </w:r>
            <w:r w:rsidRPr="00E30B5A">
              <w:rPr>
                <w:rFonts w:ascii="Garamond" w:hAnsi="Garamond"/>
                <w:bCs/>
                <w:szCs w:val="22"/>
                <w:highlight w:val="yellow"/>
              </w:rPr>
              <w:t xml:space="preserve">договору купли-продажи электрической энергии </w:t>
            </w:r>
            <w:r>
              <w:rPr>
                <w:rFonts w:ascii="Garamond" w:hAnsi="Garamond"/>
                <w:bCs/>
                <w:szCs w:val="22"/>
                <w:highlight w:val="yellow"/>
              </w:rPr>
              <w:t xml:space="preserve">в </w:t>
            </w:r>
            <w:r w:rsidRPr="00E30B5A">
              <w:rPr>
                <w:rFonts w:ascii="Garamond" w:hAnsi="Garamond"/>
                <w:bCs/>
                <w:szCs w:val="22"/>
                <w:highlight w:val="yellow"/>
              </w:rPr>
              <w:t>НЦЗ</w:t>
            </w:r>
            <w:r>
              <w:rPr>
                <w:rFonts w:ascii="Garamond" w:hAnsi="Garamond"/>
                <w:bCs/>
                <w:szCs w:val="22"/>
              </w:rPr>
              <w:t xml:space="preserve"> </w:t>
            </w:r>
            <w:r w:rsidRPr="00E577A1">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станции </w:t>
            </w:r>
            <w:r w:rsidRPr="001C2D45">
              <w:rPr>
                <w:rFonts w:ascii="Garamond" w:hAnsi="Garamond"/>
                <w:bCs/>
                <w:i/>
                <w:szCs w:val="22"/>
                <w:lang w:val="en-US"/>
              </w:rPr>
              <w:t>s</w:t>
            </w:r>
            <w:r w:rsidRPr="00E30B5A">
              <w:rPr>
                <w:rFonts w:ascii="Garamond" w:hAnsi="Garamond"/>
                <w:bCs/>
                <w:szCs w:val="22"/>
              </w:rPr>
              <w:t xml:space="preserve">, отнесенной к соответствующей неценовой зоне </w:t>
            </w:r>
            <w:r w:rsidRPr="00E30B5A">
              <w:rPr>
                <w:rFonts w:ascii="Garamond" w:hAnsi="Garamond"/>
                <w:bCs/>
                <w:i/>
                <w:szCs w:val="22"/>
              </w:rPr>
              <w:t>z</w:t>
            </w:r>
            <w:r w:rsidRPr="00E30B5A">
              <w:rPr>
                <w:rFonts w:ascii="Garamond" w:hAnsi="Garamond"/>
                <w:bCs/>
                <w:szCs w:val="22"/>
              </w:rPr>
              <w:t>, в соответствии с формулой:</w:t>
            </w:r>
            <w:r w:rsidRPr="00E30B5A">
              <w:rPr>
                <w:rFonts w:ascii="Garamond" w:hAnsi="Garamond"/>
                <w:szCs w:val="22"/>
              </w:rPr>
              <w:t xml:space="preserve"> </w:t>
            </w:r>
          </w:p>
          <w:p w:rsidR="00BB4CC7" w:rsidRPr="00E30B5A" w:rsidRDefault="00BB4CC7" w:rsidP="0038264B">
            <w:pPr>
              <w:pStyle w:val="4"/>
              <w:numPr>
                <w:ilvl w:val="0"/>
                <w:numId w:val="0"/>
              </w:numPr>
              <w:ind w:left="864" w:hanging="864"/>
              <w:rPr>
                <w:rFonts w:ascii="Garamond" w:hAnsi="Garamond"/>
                <w:bCs/>
                <w:szCs w:val="22"/>
              </w:rPr>
            </w:pPr>
            <w:r w:rsidRPr="00E30B5A">
              <w:rPr>
                <w:rFonts w:ascii="Garamond" w:hAnsi="Garamond"/>
                <w:position w:val="-34"/>
                <w:szCs w:val="22"/>
              </w:rPr>
              <w:object w:dxaOrig="14520" w:dyaOrig="800">
                <v:shape id="_x0000_i1246" type="#_x0000_t75" style="width:319.5pt;height:16.5pt" o:ole="">
                  <v:imagedata r:id="rId333" o:title=""/>
                </v:shape>
                <o:OLEObject Type="Embed" ProgID="Equation.3" ShapeID="_x0000_i1246" DrawAspect="Content" ObjectID="_1544265474" r:id="rId335"/>
              </w:objec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t>14.2.3</w:t>
            </w:r>
          </w:p>
        </w:tc>
        <w:tc>
          <w:tcPr>
            <w:tcW w:w="6921" w:type="dxa"/>
          </w:tcPr>
          <w:p w:rsidR="00BB4CC7" w:rsidRPr="00E30B5A" w:rsidRDefault="00BB4CC7" w:rsidP="0038264B">
            <w:pPr>
              <w:pStyle w:val="4"/>
              <w:numPr>
                <w:ilvl w:val="0"/>
                <w:numId w:val="0"/>
              </w:numPr>
              <w:ind w:left="34"/>
              <w:rPr>
                <w:rFonts w:ascii="Garamond" w:hAnsi="Garamond"/>
                <w:szCs w:val="22"/>
              </w:rPr>
            </w:pPr>
            <w:r w:rsidRPr="00E30B5A">
              <w:rPr>
                <w:rFonts w:ascii="Garamond" w:hAnsi="Garamond"/>
                <w:bCs/>
                <w:szCs w:val="22"/>
              </w:rPr>
              <w:t xml:space="preserve">14.2.3. КО определяет почасовые объемы покупки электроэнергии по </w:t>
            </w:r>
            <w:r w:rsidRPr="00E30B5A">
              <w:rPr>
                <w:rFonts w:ascii="Garamond" w:hAnsi="Garamond"/>
                <w:bCs/>
                <w:szCs w:val="22"/>
                <w:highlight w:val="yellow"/>
              </w:rPr>
              <w:t>четырехстороннему договору</w:t>
            </w:r>
            <w:r w:rsidRPr="00E30B5A">
              <w:rPr>
                <w:rFonts w:ascii="Garamond" w:hAnsi="Garamond"/>
                <w:bCs/>
                <w:szCs w:val="22"/>
              </w:rPr>
              <w:t xml:space="preserve"> </w:t>
            </w:r>
            <w:r w:rsidRPr="0022583C">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ГТП экспорта </w:t>
            </w:r>
            <w:r w:rsidRPr="001C2D45">
              <w:rPr>
                <w:rFonts w:ascii="Garamond" w:hAnsi="Garamond"/>
                <w:bCs/>
                <w:i/>
                <w:szCs w:val="22"/>
                <w:lang w:val="en-US"/>
              </w:rPr>
              <w:t>p</w:t>
            </w:r>
            <w:r w:rsidRPr="00E30B5A">
              <w:rPr>
                <w:rFonts w:ascii="Garamond" w:hAnsi="Garamond"/>
                <w:bCs/>
                <w:i/>
                <w:szCs w:val="22"/>
              </w:rPr>
              <w:t>(эксп)</w:t>
            </w:r>
            <w:r w:rsidRPr="00E30B5A">
              <w:rPr>
                <w:rFonts w:ascii="Garamond" w:hAnsi="Garamond"/>
                <w:bCs/>
                <w:szCs w:val="22"/>
              </w:rPr>
              <w:t xml:space="preserve">, отнесенной к соответствующей </w:t>
            </w:r>
            <w:r w:rsidRPr="00E30B5A">
              <w:rPr>
                <w:rFonts w:ascii="Garamond" w:hAnsi="Garamond"/>
                <w:bCs/>
                <w:szCs w:val="22"/>
              </w:rPr>
              <w:lastRenderedPageBreak/>
              <w:t xml:space="preserve">неценовой зоне </w:t>
            </w:r>
            <w:r w:rsidRPr="00E30B5A">
              <w:rPr>
                <w:rFonts w:ascii="Garamond" w:hAnsi="Garamond"/>
                <w:bCs/>
                <w:i/>
                <w:szCs w:val="22"/>
              </w:rPr>
              <w:t>z</w:t>
            </w:r>
            <w:r w:rsidRPr="00E30B5A">
              <w:rPr>
                <w:rFonts w:ascii="Garamond" w:hAnsi="Garamond"/>
                <w:bCs/>
                <w:szCs w:val="22"/>
              </w:rPr>
              <w:t>, в соответствии с формулой:</w:t>
            </w:r>
          </w:p>
          <w:p w:rsidR="00BB4CC7" w:rsidRPr="00E30B5A" w:rsidRDefault="00BB4CC7" w:rsidP="0038264B">
            <w:pPr>
              <w:pStyle w:val="4"/>
              <w:numPr>
                <w:ilvl w:val="0"/>
                <w:numId w:val="0"/>
              </w:numPr>
              <w:ind w:left="864" w:hanging="864"/>
              <w:rPr>
                <w:rFonts w:ascii="Garamond" w:hAnsi="Garamond"/>
                <w:bCs/>
                <w:szCs w:val="22"/>
              </w:rPr>
            </w:pPr>
            <w:r w:rsidRPr="00E30B5A">
              <w:rPr>
                <w:rFonts w:ascii="Garamond" w:hAnsi="Garamond"/>
                <w:position w:val="-14"/>
                <w:szCs w:val="22"/>
              </w:rPr>
              <w:object w:dxaOrig="6180" w:dyaOrig="400">
                <v:shape id="_x0000_i1247" type="#_x0000_t75" style="width:275.25pt;height:16.5pt" o:ole="">
                  <v:imagedata r:id="rId336" o:title=""/>
                </v:shape>
                <o:OLEObject Type="Embed" ProgID="Equation.3" ShapeID="_x0000_i1247" DrawAspect="Content" ObjectID="_1544265475" r:id="rId337"/>
              </w:object>
            </w:r>
            <w:r>
              <w:rPr>
                <w:rFonts w:ascii="Garamond" w:hAnsi="Garamond"/>
                <w:szCs w:val="22"/>
              </w:rPr>
              <w:t>.</w:t>
            </w:r>
          </w:p>
        </w:tc>
        <w:tc>
          <w:tcPr>
            <w:tcW w:w="6921" w:type="dxa"/>
          </w:tcPr>
          <w:p w:rsidR="00BB4CC7" w:rsidRPr="00E30B5A" w:rsidRDefault="00BB4CC7" w:rsidP="0038264B">
            <w:pPr>
              <w:pStyle w:val="4"/>
              <w:numPr>
                <w:ilvl w:val="0"/>
                <w:numId w:val="0"/>
              </w:numPr>
              <w:ind w:left="34"/>
              <w:rPr>
                <w:rFonts w:ascii="Garamond" w:hAnsi="Garamond"/>
                <w:szCs w:val="22"/>
              </w:rPr>
            </w:pPr>
            <w:r w:rsidRPr="00E30B5A">
              <w:rPr>
                <w:rFonts w:ascii="Garamond" w:hAnsi="Garamond"/>
                <w:bCs/>
                <w:szCs w:val="22"/>
              </w:rPr>
              <w:lastRenderedPageBreak/>
              <w:t xml:space="preserve">14.2.3.    КО определяет почасовые объемы покупки электроэнергии по </w:t>
            </w:r>
            <w:r w:rsidRPr="00E30B5A">
              <w:rPr>
                <w:rFonts w:ascii="Garamond" w:hAnsi="Garamond"/>
                <w:bCs/>
                <w:szCs w:val="22"/>
                <w:highlight w:val="yellow"/>
              </w:rPr>
              <w:t xml:space="preserve">договору купли-продажи электрической энергии </w:t>
            </w:r>
            <w:r>
              <w:rPr>
                <w:rFonts w:ascii="Garamond" w:hAnsi="Garamond"/>
                <w:bCs/>
                <w:szCs w:val="22"/>
                <w:highlight w:val="yellow"/>
              </w:rPr>
              <w:t xml:space="preserve">в </w:t>
            </w:r>
            <w:r w:rsidRPr="00E30B5A">
              <w:rPr>
                <w:rFonts w:ascii="Garamond" w:hAnsi="Garamond"/>
                <w:bCs/>
                <w:szCs w:val="22"/>
                <w:highlight w:val="yellow"/>
              </w:rPr>
              <w:t>НЦЗ</w:t>
            </w:r>
            <w:r>
              <w:rPr>
                <w:rFonts w:ascii="Garamond" w:hAnsi="Garamond"/>
                <w:bCs/>
                <w:szCs w:val="22"/>
              </w:rPr>
              <w:t xml:space="preserve"> </w:t>
            </w:r>
            <w:r w:rsidRPr="0022583C">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ГТП экспорта </w:t>
            </w:r>
            <w:r w:rsidRPr="001C2D45">
              <w:rPr>
                <w:rFonts w:ascii="Garamond" w:hAnsi="Garamond"/>
                <w:bCs/>
                <w:i/>
                <w:szCs w:val="22"/>
                <w:lang w:val="en-US"/>
              </w:rPr>
              <w:t>p</w:t>
            </w:r>
            <w:r w:rsidRPr="00E30B5A">
              <w:rPr>
                <w:rFonts w:ascii="Garamond" w:hAnsi="Garamond"/>
                <w:bCs/>
                <w:i/>
                <w:szCs w:val="22"/>
              </w:rPr>
              <w:t>(эксп)</w:t>
            </w:r>
            <w:r w:rsidRPr="00E30B5A">
              <w:rPr>
                <w:rFonts w:ascii="Garamond" w:hAnsi="Garamond"/>
                <w:bCs/>
                <w:szCs w:val="22"/>
              </w:rPr>
              <w:t xml:space="preserve">, отнесенной к </w:t>
            </w:r>
            <w:r w:rsidRPr="00E30B5A">
              <w:rPr>
                <w:rFonts w:ascii="Garamond" w:hAnsi="Garamond"/>
                <w:bCs/>
                <w:szCs w:val="22"/>
              </w:rPr>
              <w:lastRenderedPageBreak/>
              <w:t xml:space="preserve">соответствующей неценовой зоне </w:t>
            </w:r>
            <w:r w:rsidRPr="00E30B5A">
              <w:rPr>
                <w:rFonts w:ascii="Garamond" w:hAnsi="Garamond"/>
                <w:bCs/>
                <w:i/>
                <w:szCs w:val="22"/>
              </w:rPr>
              <w:t>z</w:t>
            </w:r>
            <w:r w:rsidRPr="00E30B5A">
              <w:rPr>
                <w:rFonts w:ascii="Garamond" w:hAnsi="Garamond"/>
                <w:bCs/>
                <w:szCs w:val="22"/>
              </w:rPr>
              <w:t>, в соответствии с формулой:</w:t>
            </w:r>
          </w:p>
          <w:p w:rsidR="00BB4CC7" w:rsidRPr="00E30B5A" w:rsidRDefault="00BB4CC7" w:rsidP="0038264B">
            <w:pPr>
              <w:pStyle w:val="4"/>
              <w:numPr>
                <w:ilvl w:val="0"/>
                <w:numId w:val="0"/>
              </w:numPr>
              <w:ind w:left="864" w:hanging="864"/>
              <w:rPr>
                <w:rFonts w:ascii="Garamond" w:hAnsi="Garamond"/>
                <w:bCs/>
                <w:szCs w:val="22"/>
              </w:rPr>
            </w:pPr>
            <w:r w:rsidRPr="00E30B5A">
              <w:rPr>
                <w:rFonts w:ascii="Garamond" w:hAnsi="Garamond"/>
                <w:position w:val="-14"/>
                <w:szCs w:val="22"/>
              </w:rPr>
              <w:object w:dxaOrig="6180" w:dyaOrig="400">
                <v:shape id="_x0000_i1248" type="#_x0000_t75" style="width:275.25pt;height:16.5pt" o:ole="">
                  <v:imagedata r:id="rId336" o:title=""/>
                </v:shape>
                <o:OLEObject Type="Embed" ProgID="Equation.3" ShapeID="_x0000_i1248" DrawAspect="Content" ObjectID="_1544265476" r:id="rId338"/>
              </w:object>
            </w:r>
            <w:r>
              <w:rPr>
                <w:rFonts w:ascii="Garamond" w:hAnsi="Garamond"/>
                <w:szCs w:val="22"/>
              </w:rPr>
              <w:t>.</w: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lastRenderedPageBreak/>
              <w:t>14.2.4</w:t>
            </w:r>
          </w:p>
        </w:tc>
        <w:tc>
          <w:tcPr>
            <w:tcW w:w="6921" w:type="dxa"/>
          </w:tcPr>
          <w:p w:rsidR="00BB4CC7" w:rsidRPr="00E30B5A" w:rsidRDefault="00BB4CC7" w:rsidP="0038264B">
            <w:pPr>
              <w:pStyle w:val="4"/>
              <w:numPr>
                <w:ilvl w:val="0"/>
                <w:numId w:val="0"/>
              </w:numPr>
              <w:ind w:left="34"/>
              <w:rPr>
                <w:rFonts w:ascii="Garamond" w:hAnsi="Garamond"/>
                <w:szCs w:val="22"/>
              </w:rPr>
            </w:pPr>
            <w:r w:rsidRPr="00E30B5A">
              <w:rPr>
                <w:rFonts w:ascii="Garamond" w:hAnsi="Garamond"/>
                <w:bCs/>
                <w:szCs w:val="22"/>
              </w:rPr>
              <w:t>14.2.4.</w:t>
            </w:r>
            <w:r w:rsidRPr="00E30B5A">
              <w:rPr>
                <w:rFonts w:ascii="Garamond" w:hAnsi="Garamond"/>
                <w:szCs w:val="22"/>
              </w:rPr>
              <w:t xml:space="preserve"> </w:t>
            </w:r>
            <w:r w:rsidRPr="00E30B5A">
              <w:rPr>
                <w:rFonts w:ascii="Garamond" w:hAnsi="Garamond"/>
                <w:bCs/>
                <w:szCs w:val="22"/>
              </w:rPr>
              <w:t xml:space="preserve">КО определяет почасовые объемы покупки электроэнергии по </w:t>
            </w:r>
            <w:r w:rsidRPr="00E30B5A">
              <w:rPr>
                <w:rFonts w:ascii="Garamond" w:hAnsi="Garamond"/>
                <w:bCs/>
                <w:szCs w:val="22"/>
                <w:highlight w:val="yellow"/>
              </w:rPr>
              <w:t>четырехстороннему договору</w:t>
            </w:r>
            <w:r w:rsidRPr="00E30B5A">
              <w:rPr>
                <w:rFonts w:ascii="Garamond" w:hAnsi="Garamond"/>
                <w:bCs/>
                <w:szCs w:val="22"/>
              </w:rPr>
              <w:t xml:space="preserve"> для ФСК в отношении субъекта РФ </w:t>
            </w:r>
            <w:r w:rsidRPr="001C2D45">
              <w:rPr>
                <w:rFonts w:ascii="Garamond" w:hAnsi="Garamond"/>
                <w:bCs/>
                <w:i/>
                <w:szCs w:val="22"/>
                <w:lang w:val="en-US"/>
              </w:rPr>
              <w:t>F</w:t>
            </w:r>
            <w:r w:rsidRPr="00E30B5A">
              <w:rPr>
                <w:rFonts w:ascii="Garamond" w:hAnsi="Garamond"/>
                <w:bCs/>
                <w:i/>
                <w:szCs w:val="22"/>
              </w:rPr>
              <w:t>,</w:t>
            </w:r>
            <w:r w:rsidRPr="00E30B5A">
              <w:rPr>
                <w:rFonts w:ascii="Garamond" w:hAnsi="Garamond"/>
                <w:bCs/>
                <w:szCs w:val="22"/>
              </w:rPr>
              <w:t xml:space="preserve"> </w:t>
            </w:r>
            <w:r w:rsidRPr="00E30B5A">
              <w:rPr>
                <w:rFonts w:ascii="Garamond" w:hAnsi="Garamond"/>
                <w:szCs w:val="22"/>
              </w:rPr>
              <w:t>которые равны объему электроэнергии, определенному в соответствии с п. 8 настоящего Регламента, увеличенному на составляющую часть фактического объема потерь в сетях ФСК в объемах отличия скорректированного фактического объема потерь в сетях ФСК от плановых значений:</w:t>
            </w:r>
          </w:p>
          <w:p w:rsidR="00BB4CC7" w:rsidRPr="00E30B5A" w:rsidRDefault="00BB4CC7" w:rsidP="0038264B">
            <w:pPr>
              <w:pStyle w:val="4"/>
              <w:numPr>
                <w:ilvl w:val="0"/>
                <w:numId w:val="0"/>
              </w:numPr>
              <w:ind w:left="864"/>
              <w:rPr>
                <w:rFonts w:ascii="Garamond" w:hAnsi="Garamond"/>
                <w:szCs w:val="22"/>
              </w:rPr>
            </w:pPr>
            <w:r w:rsidRPr="00E30B5A">
              <w:rPr>
                <w:rFonts w:ascii="Garamond" w:hAnsi="Garamond"/>
                <w:position w:val="-14"/>
                <w:szCs w:val="22"/>
              </w:rPr>
              <w:object w:dxaOrig="3420" w:dyaOrig="400">
                <v:shape id="_x0000_i1249" type="#_x0000_t75" style="width:183pt;height:21.75pt" o:ole="">
                  <v:imagedata r:id="rId339" o:title=""/>
                </v:shape>
                <o:OLEObject Type="Embed" ProgID="Equation.3" ShapeID="_x0000_i1249" DrawAspect="Content" ObjectID="_1544265477" r:id="rId340"/>
              </w:object>
            </w:r>
            <w:r w:rsidRPr="00E30B5A">
              <w:rPr>
                <w:rFonts w:ascii="Garamond" w:hAnsi="Garamond"/>
                <w:szCs w:val="22"/>
              </w:rPr>
              <w:t>,</w:t>
            </w:r>
          </w:p>
          <w:p w:rsidR="00BB4CC7" w:rsidRPr="001C2D45" w:rsidRDefault="00BB4CC7" w:rsidP="0038264B">
            <w:pPr>
              <w:spacing w:before="120" w:after="120"/>
              <w:jc w:val="both"/>
              <w:rPr>
                <w:rFonts w:ascii="Garamond" w:hAnsi="Garamond"/>
                <w:lang w:eastAsia="en-US"/>
              </w:rPr>
            </w:pPr>
            <w:r w:rsidRPr="001C2D45">
              <w:rPr>
                <w:rFonts w:ascii="Garamond" w:hAnsi="Garamond"/>
                <w:sz w:val="22"/>
                <w:szCs w:val="22"/>
                <w:lang w:eastAsia="en-US"/>
              </w:rPr>
              <w:t xml:space="preserve">где </w:t>
            </w:r>
            <w:r w:rsidRPr="001C2D45">
              <w:rPr>
                <w:rFonts w:ascii="Garamond" w:hAnsi="Garamond"/>
                <w:position w:val="-14"/>
                <w:sz w:val="22"/>
                <w:szCs w:val="22"/>
              </w:rPr>
              <w:object w:dxaOrig="740" w:dyaOrig="400">
                <v:shape id="_x0000_i1250" type="#_x0000_t75" style="width:36pt;height:20.25pt" o:ole="">
                  <v:imagedata r:id="rId341" o:title=""/>
                </v:shape>
                <o:OLEObject Type="Embed" ProgID="Equation.3" ShapeID="_x0000_i1250" DrawAspect="Content" ObjectID="_1544265478" r:id="rId342"/>
              </w:object>
            </w:r>
            <w:r w:rsidRPr="001C2D45">
              <w:rPr>
                <w:rFonts w:ascii="Garamond" w:hAnsi="Garamond"/>
                <w:sz w:val="22"/>
                <w:szCs w:val="22"/>
              </w:rPr>
              <w:t xml:space="preserve">, </w:t>
            </w:r>
            <w:r w:rsidRPr="001C2D45">
              <w:rPr>
                <w:rFonts w:ascii="Garamond" w:hAnsi="Garamond"/>
                <w:position w:val="-14"/>
                <w:sz w:val="22"/>
                <w:szCs w:val="22"/>
              </w:rPr>
              <w:object w:dxaOrig="740" w:dyaOrig="400">
                <v:shape id="_x0000_i1251" type="#_x0000_t75" style="width:36pt;height:20.25pt" o:ole="">
                  <v:imagedata r:id="rId343" o:title=""/>
                </v:shape>
                <o:OLEObject Type="Embed" ProgID="Equation.3" ShapeID="_x0000_i1251" DrawAspect="Content" ObjectID="_1544265479" r:id="rId344"/>
              </w:object>
            </w:r>
            <w:r w:rsidRPr="001C2D45">
              <w:rPr>
                <w:rFonts w:ascii="Garamond" w:hAnsi="Garamond"/>
                <w:sz w:val="22"/>
                <w:szCs w:val="22"/>
              </w:rPr>
              <w:t xml:space="preserve"> </w:t>
            </w:r>
            <w:r w:rsidRPr="001C2D45">
              <w:rPr>
                <w:rFonts w:ascii="Garamond" w:hAnsi="Garamond"/>
                <w:sz w:val="22"/>
                <w:szCs w:val="22"/>
                <w:lang w:eastAsia="en-US"/>
              </w:rPr>
              <w:t>– величины</w:t>
            </w:r>
            <w:r w:rsidRPr="001C2D45">
              <w:rPr>
                <w:rFonts w:ascii="Garamond" w:hAnsi="Garamond"/>
                <w:sz w:val="22"/>
                <w:szCs w:val="22"/>
              </w:rPr>
              <w:t xml:space="preserve">, определенные в соответствии с п. 11.4.3.1 и 11.4.3.2 </w:t>
            </w:r>
            <w:r w:rsidRPr="001C2D45">
              <w:rPr>
                <w:rFonts w:ascii="Garamond" w:hAnsi="Garamond"/>
                <w:i/>
                <w:sz w:val="22"/>
                <w:szCs w:val="22"/>
              </w:rPr>
              <w:t xml:space="preserve">Регламента определения объемов, инициатив и стоимости отклонений </w:t>
            </w:r>
            <w:r w:rsidRPr="001C2D45">
              <w:rPr>
                <w:rFonts w:ascii="Garamond" w:hAnsi="Garamond"/>
                <w:sz w:val="22"/>
                <w:szCs w:val="22"/>
              </w:rPr>
              <w:t>(Приложение № 12 к</w:t>
            </w:r>
            <w:r w:rsidRPr="001C2D45">
              <w:rPr>
                <w:rFonts w:ascii="Garamond" w:hAnsi="Garamond"/>
                <w:i/>
                <w:sz w:val="22"/>
                <w:szCs w:val="22"/>
              </w:rPr>
              <w:t> Договору о присоединении к торговой системе оптового рынка</w:t>
            </w:r>
            <w:r w:rsidRPr="001C2D45">
              <w:rPr>
                <w:rFonts w:ascii="Garamond" w:hAnsi="Garamond"/>
                <w:sz w:val="22"/>
                <w:szCs w:val="22"/>
              </w:rPr>
              <w:t>).</w:t>
            </w:r>
          </w:p>
          <w:p w:rsidR="00BB4CC7" w:rsidRPr="00E30B5A" w:rsidRDefault="00BB4CC7" w:rsidP="0038264B">
            <w:pPr>
              <w:pStyle w:val="4"/>
              <w:numPr>
                <w:ilvl w:val="0"/>
                <w:numId w:val="0"/>
              </w:numPr>
              <w:ind w:left="34"/>
              <w:rPr>
                <w:rFonts w:ascii="Garamond" w:hAnsi="Garamond"/>
                <w:bCs/>
                <w:szCs w:val="22"/>
              </w:rPr>
            </w:pPr>
            <w:r w:rsidRPr="00E30B5A">
              <w:rPr>
                <w:rFonts w:ascii="Garamond" w:hAnsi="Garamond"/>
                <w:position w:val="-28"/>
                <w:szCs w:val="22"/>
              </w:rPr>
              <w:object w:dxaOrig="1880" w:dyaOrig="540">
                <v:shape id="_x0000_i1252" type="#_x0000_t75" style="width:102.75pt;height:30pt" o:ole="">
                  <v:imagedata r:id="rId345" o:title=""/>
                </v:shape>
                <o:OLEObject Type="Embed" ProgID="Equation.3" ShapeID="_x0000_i1252" DrawAspect="Content" ObjectID="_1544265480" r:id="rId346"/>
              </w:object>
            </w:r>
            <w:r w:rsidRPr="00E30B5A">
              <w:rPr>
                <w:rFonts w:ascii="Garamond" w:hAnsi="Garamond"/>
                <w:position w:val="-28"/>
                <w:szCs w:val="22"/>
              </w:rPr>
              <w:t>.</w:t>
            </w:r>
          </w:p>
        </w:tc>
        <w:tc>
          <w:tcPr>
            <w:tcW w:w="6921" w:type="dxa"/>
          </w:tcPr>
          <w:p w:rsidR="00BB4CC7" w:rsidRPr="00E30B5A" w:rsidRDefault="00BB4CC7" w:rsidP="0038264B">
            <w:pPr>
              <w:pStyle w:val="4"/>
              <w:numPr>
                <w:ilvl w:val="0"/>
                <w:numId w:val="0"/>
              </w:numPr>
              <w:ind w:left="34"/>
              <w:rPr>
                <w:rFonts w:ascii="Garamond" w:hAnsi="Garamond"/>
                <w:szCs w:val="22"/>
              </w:rPr>
            </w:pPr>
            <w:r w:rsidRPr="00E30B5A">
              <w:rPr>
                <w:rFonts w:ascii="Garamond" w:hAnsi="Garamond"/>
                <w:bCs/>
                <w:szCs w:val="22"/>
              </w:rPr>
              <w:t>14.2.4.</w:t>
            </w:r>
            <w:r w:rsidRPr="00E30B5A">
              <w:rPr>
                <w:rFonts w:ascii="Garamond" w:hAnsi="Garamond"/>
                <w:szCs w:val="22"/>
              </w:rPr>
              <w:t xml:space="preserve"> </w:t>
            </w:r>
            <w:r w:rsidRPr="00E30B5A">
              <w:rPr>
                <w:rFonts w:ascii="Garamond" w:hAnsi="Garamond"/>
                <w:bCs/>
                <w:szCs w:val="22"/>
              </w:rPr>
              <w:t xml:space="preserve">КО определяет почасовые объемы покупки электроэнергии по </w:t>
            </w:r>
            <w:r w:rsidRPr="00E30B5A">
              <w:rPr>
                <w:rFonts w:ascii="Garamond" w:hAnsi="Garamond"/>
                <w:bCs/>
                <w:szCs w:val="22"/>
                <w:highlight w:val="yellow"/>
              </w:rPr>
              <w:t xml:space="preserve">договору купли-продажи электрической энергии </w:t>
            </w:r>
            <w:r>
              <w:rPr>
                <w:rFonts w:ascii="Garamond" w:hAnsi="Garamond"/>
                <w:bCs/>
                <w:szCs w:val="22"/>
                <w:highlight w:val="yellow"/>
              </w:rPr>
              <w:t xml:space="preserve">в </w:t>
            </w:r>
            <w:r w:rsidRPr="00E30B5A">
              <w:rPr>
                <w:rFonts w:ascii="Garamond" w:hAnsi="Garamond"/>
                <w:bCs/>
                <w:szCs w:val="22"/>
                <w:highlight w:val="yellow"/>
              </w:rPr>
              <w:t>НЦЗ</w:t>
            </w:r>
            <w:r w:rsidRPr="00E30B5A">
              <w:rPr>
                <w:rFonts w:ascii="Garamond" w:hAnsi="Garamond"/>
                <w:bCs/>
                <w:szCs w:val="22"/>
              </w:rPr>
              <w:t xml:space="preserve"> для ФСК в отношении субъекта РФ </w:t>
            </w:r>
            <w:r w:rsidRPr="001C2D45">
              <w:rPr>
                <w:rFonts w:ascii="Garamond" w:hAnsi="Garamond"/>
                <w:bCs/>
                <w:i/>
                <w:szCs w:val="22"/>
                <w:lang w:val="en-US"/>
              </w:rPr>
              <w:t>F</w:t>
            </w:r>
            <w:r w:rsidRPr="00E30B5A">
              <w:rPr>
                <w:rFonts w:ascii="Garamond" w:hAnsi="Garamond"/>
                <w:bCs/>
                <w:i/>
                <w:szCs w:val="22"/>
              </w:rPr>
              <w:t>,</w:t>
            </w:r>
            <w:r w:rsidRPr="00E30B5A">
              <w:rPr>
                <w:rFonts w:ascii="Garamond" w:hAnsi="Garamond"/>
                <w:bCs/>
                <w:szCs w:val="22"/>
              </w:rPr>
              <w:t xml:space="preserve"> </w:t>
            </w:r>
            <w:r w:rsidRPr="00E30B5A">
              <w:rPr>
                <w:rFonts w:ascii="Garamond" w:hAnsi="Garamond"/>
                <w:szCs w:val="22"/>
              </w:rPr>
              <w:t>которые равны объему электроэнергии, определенному в соответствии с п. 8 настоящего Регламента, увеличенному на составляющую часть фактического объема потерь в сетях ФСК в объемах отличия скорректированного фактического объема потерь в сетях ФСК от плановых значений:</w:t>
            </w:r>
          </w:p>
          <w:p w:rsidR="00BB4CC7" w:rsidRPr="00E30B5A" w:rsidRDefault="00BB4CC7" w:rsidP="0038264B">
            <w:pPr>
              <w:pStyle w:val="4"/>
              <w:numPr>
                <w:ilvl w:val="0"/>
                <w:numId w:val="0"/>
              </w:numPr>
              <w:ind w:left="864"/>
              <w:rPr>
                <w:rFonts w:ascii="Garamond" w:hAnsi="Garamond"/>
                <w:szCs w:val="22"/>
              </w:rPr>
            </w:pPr>
            <w:r w:rsidRPr="00E30B5A">
              <w:rPr>
                <w:rFonts w:ascii="Garamond" w:hAnsi="Garamond"/>
                <w:position w:val="-14"/>
                <w:szCs w:val="22"/>
              </w:rPr>
              <w:object w:dxaOrig="3420" w:dyaOrig="400">
                <v:shape id="_x0000_i1253" type="#_x0000_t75" style="width:183pt;height:21.75pt" o:ole="">
                  <v:imagedata r:id="rId339" o:title=""/>
                </v:shape>
                <o:OLEObject Type="Embed" ProgID="Equation.3" ShapeID="_x0000_i1253" DrawAspect="Content" ObjectID="_1544265481" r:id="rId347"/>
              </w:object>
            </w:r>
            <w:r w:rsidRPr="00E30B5A">
              <w:rPr>
                <w:rFonts w:ascii="Garamond" w:hAnsi="Garamond"/>
                <w:szCs w:val="22"/>
              </w:rPr>
              <w:t>,</w:t>
            </w:r>
          </w:p>
          <w:p w:rsidR="00BB4CC7" w:rsidRPr="001C2D45" w:rsidRDefault="00BB4CC7" w:rsidP="0038264B">
            <w:pPr>
              <w:spacing w:before="120" w:after="120"/>
              <w:jc w:val="both"/>
              <w:rPr>
                <w:rFonts w:ascii="Garamond" w:hAnsi="Garamond"/>
                <w:lang w:eastAsia="en-US"/>
              </w:rPr>
            </w:pPr>
            <w:r w:rsidRPr="001C2D45">
              <w:rPr>
                <w:rFonts w:ascii="Garamond" w:hAnsi="Garamond"/>
                <w:sz w:val="22"/>
                <w:szCs w:val="22"/>
                <w:lang w:eastAsia="en-US"/>
              </w:rPr>
              <w:t xml:space="preserve">где </w:t>
            </w:r>
            <w:r w:rsidRPr="001C2D45">
              <w:rPr>
                <w:rFonts w:ascii="Garamond" w:hAnsi="Garamond"/>
                <w:position w:val="-14"/>
                <w:sz w:val="22"/>
                <w:szCs w:val="22"/>
              </w:rPr>
              <w:object w:dxaOrig="740" w:dyaOrig="400">
                <v:shape id="_x0000_i1254" type="#_x0000_t75" style="width:36pt;height:20.25pt" o:ole="">
                  <v:imagedata r:id="rId341" o:title=""/>
                </v:shape>
                <o:OLEObject Type="Embed" ProgID="Equation.3" ShapeID="_x0000_i1254" DrawAspect="Content" ObjectID="_1544265482" r:id="rId348"/>
              </w:object>
            </w:r>
            <w:r w:rsidRPr="001C2D45">
              <w:rPr>
                <w:rFonts w:ascii="Garamond" w:hAnsi="Garamond"/>
                <w:sz w:val="22"/>
                <w:szCs w:val="22"/>
              </w:rPr>
              <w:t xml:space="preserve">, </w:t>
            </w:r>
            <w:r w:rsidRPr="001C2D45">
              <w:rPr>
                <w:rFonts w:ascii="Garamond" w:hAnsi="Garamond"/>
                <w:position w:val="-14"/>
                <w:sz w:val="22"/>
                <w:szCs w:val="22"/>
              </w:rPr>
              <w:object w:dxaOrig="740" w:dyaOrig="400">
                <v:shape id="_x0000_i1255" type="#_x0000_t75" style="width:36pt;height:20.25pt" o:ole="">
                  <v:imagedata r:id="rId343" o:title=""/>
                </v:shape>
                <o:OLEObject Type="Embed" ProgID="Equation.3" ShapeID="_x0000_i1255" DrawAspect="Content" ObjectID="_1544265483" r:id="rId349"/>
              </w:object>
            </w:r>
            <w:r w:rsidRPr="001C2D45">
              <w:rPr>
                <w:rFonts w:ascii="Garamond" w:hAnsi="Garamond"/>
                <w:sz w:val="22"/>
                <w:szCs w:val="22"/>
              </w:rPr>
              <w:t xml:space="preserve"> </w:t>
            </w:r>
            <w:r w:rsidRPr="001C2D45">
              <w:rPr>
                <w:rFonts w:ascii="Garamond" w:hAnsi="Garamond"/>
                <w:sz w:val="22"/>
                <w:szCs w:val="22"/>
                <w:lang w:eastAsia="en-US"/>
              </w:rPr>
              <w:t>– величины</w:t>
            </w:r>
            <w:r w:rsidRPr="001C2D45">
              <w:rPr>
                <w:rFonts w:ascii="Garamond" w:hAnsi="Garamond"/>
                <w:sz w:val="22"/>
                <w:szCs w:val="22"/>
              </w:rPr>
              <w:t>, определенные в соответствии с п</w:t>
            </w:r>
            <w:r w:rsidRPr="0022583C">
              <w:rPr>
                <w:rFonts w:ascii="Garamond" w:hAnsi="Garamond"/>
                <w:sz w:val="22"/>
                <w:szCs w:val="22"/>
                <w:highlight w:val="yellow"/>
              </w:rPr>
              <w:t>п</w:t>
            </w:r>
            <w:r w:rsidRPr="001C2D45">
              <w:rPr>
                <w:rFonts w:ascii="Garamond" w:hAnsi="Garamond"/>
                <w:sz w:val="22"/>
                <w:szCs w:val="22"/>
              </w:rPr>
              <w:t xml:space="preserve">. 11.4.3.1 и 11.4.3.2 </w:t>
            </w:r>
            <w:r w:rsidRPr="001C2D45">
              <w:rPr>
                <w:rFonts w:ascii="Garamond" w:hAnsi="Garamond"/>
                <w:i/>
                <w:sz w:val="22"/>
                <w:szCs w:val="22"/>
              </w:rPr>
              <w:t xml:space="preserve">Регламента определения объемов, инициатив и стоимости отклонений </w:t>
            </w:r>
            <w:r w:rsidRPr="001C2D45">
              <w:rPr>
                <w:rFonts w:ascii="Garamond" w:hAnsi="Garamond"/>
                <w:sz w:val="22"/>
                <w:szCs w:val="22"/>
              </w:rPr>
              <w:t>(Приложение № 12 к</w:t>
            </w:r>
            <w:r w:rsidRPr="001C2D45">
              <w:rPr>
                <w:rFonts w:ascii="Garamond" w:hAnsi="Garamond"/>
                <w:i/>
                <w:sz w:val="22"/>
                <w:szCs w:val="22"/>
              </w:rPr>
              <w:t> Договору о присоединении к торговой системе оптового рынка</w:t>
            </w:r>
            <w:r w:rsidRPr="001C2D45">
              <w:rPr>
                <w:rFonts w:ascii="Garamond" w:hAnsi="Garamond"/>
                <w:sz w:val="22"/>
                <w:szCs w:val="22"/>
              </w:rPr>
              <w:t>).</w:t>
            </w:r>
          </w:p>
          <w:p w:rsidR="00BB4CC7" w:rsidRPr="00E30B5A" w:rsidRDefault="00BB4CC7" w:rsidP="0038264B">
            <w:pPr>
              <w:pStyle w:val="4"/>
              <w:numPr>
                <w:ilvl w:val="0"/>
                <w:numId w:val="0"/>
              </w:numPr>
              <w:ind w:left="34"/>
              <w:rPr>
                <w:rFonts w:ascii="Garamond" w:hAnsi="Garamond"/>
                <w:bCs/>
                <w:szCs w:val="22"/>
              </w:rPr>
            </w:pPr>
            <w:r w:rsidRPr="00E30B5A">
              <w:rPr>
                <w:rFonts w:ascii="Garamond" w:hAnsi="Garamond"/>
                <w:position w:val="-28"/>
                <w:szCs w:val="22"/>
              </w:rPr>
              <w:object w:dxaOrig="1880" w:dyaOrig="540">
                <v:shape id="_x0000_i1256" type="#_x0000_t75" style="width:102.75pt;height:30pt" o:ole="">
                  <v:imagedata r:id="rId345" o:title=""/>
                </v:shape>
                <o:OLEObject Type="Embed" ProgID="Equation.3" ShapeID="_x0000_i1256" DrawAspect="Content" ObjectID="_1544265484" r:id="rId350"/>
              </w:object>
            </w:r>
            <w:r w:rsidRPr="00E30B5A">
              <w:rPr>
                <w:rFonts w:ascii="Garamond" w:hAnsi="Garamond"/>
                <w:position w:val="-28"/>
                <w:szCs w:val="22"/>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Pr>
                <w:rFonts w:ascii="Garamond" w:hAnsi="Garamond"/>
                <w:b/>
                <w:sz w:val="22"/>
                <w:szCs w:val="22"/>
              </w:rPr>
              <w:t>14.3</w:t>
            </w:r>
          </w:p>
        </w:tc>
        <w:tc>
          <w:tcPr>
            <w:tcW w:w="6921" w:type="dxa"/>
          </w:tcPr>
          <w:p w:rsidR="00BB4CC7" w:rsidRPr="00E30B5A" w:rsidRDefault="00BB4CC7" w:rsidP="0038264B">
            <w:pPr>
              <w:pStyle w:val="4"/>
              <w:numPr>
                <w:ilvl w:val="0"/>
                <w:numId w:val="0"/>
              </w:numPr>
              <w:ind w:left="34"/>
              <w:rPr>
                <w:rFonts w:ascii="Garamond" w:hAnsi="Garamond"/>
                <w:bCs/>
                <w:szCs w:val="22"/>
              </w:rPr>
            </w:pPr>
            <w:r w:rsidRPr="00E30B5A">
              <w:rPr>
                <w:rFonts w:ascii="Garamond" w:hAnsi="Garamond"/>
                <w:b/>
                <w:szCs w:val="22"/>
              </w:rPr>
              <w:t xml:space="preserve">14.3. Определение объемов электроэнергии по </w:t>
            </w:r>
            <w:r w:rsidRPr="00E30B5A">
              <w:rPr>
                <w:rFonts w:ascii="Garamond" w:hAnsi="Garamond"/>
                <w:b/>
                <w:szCs w:val="22"/>
                <w:highlight w:val="yellow"/>
              </w:rPr>
              <w:t>четырехсторонним договорам</w:t>
            </w:r>
            <w:r w:rsidRPr="00E30B5A">
              <w:rPr>
                <w:rFonts w:ascii="Garamond" w:hAnsi="Garamond"/>
                <w:b/>
                <w:szCs w:val="22"/>
              </w:rPr>
              <w:t xml:space="preserve">, проданных </w:t>
            </w:r>
            <w:r w:rsidRPr="00E577A1">
              <w:rPr>
                <w:rFonts w:ascii="Garamond" w:hAnsi="Garamond"/>
                <w:b/>
                <w:szCs w:val="22"/>
                <w:highlight w:val="yellow"/>
              </w:rPr>
              <w:t>У</w:t>
            </w:r>
            <w:r w:rsidRPr="00E30B5A">
              <w:rPr>
                <w:rFonts w:ascii="Garamond" w:hAnsi="Garamond"/>
                <w:b/>
                <w:szCs w:val="22"/>
              </w:rPr>
              <w:t xml:space="preserve">частниками оптового рынка в отношении ГТП или станций, отнесенных к территории соответствующей неценовой зоны </w:t>
            </w:r>
          </w:p>
        </w:tc>
        <w:tc>
          <w:tcPr>
            <w:tcW w:w="6921" w:type="dxa"/>
          </w:tcPr>
          <w:p w:rsidR="00BB4CC7" w:rsidRPr="00E30B5A" w:rsidRDefault="00BB4CC7" w:rsidP="0038264B">
            <w:pPr>
              <w:pStyle w:val="4"/>
              <w:numPr>
                <w:ilvl w:val="0"/>
                <w:numId w:val="0"/>
              </w:numPr>
              <w:ind w:left="34"/>
              <w:rPr>
                <w:rFonts w:ascii="Garamond" w:hAnsi="Garamond"/>
                <w:bCs/>
                <w:szCs w:val="22"/>
              </w:rPr>
            </w:pPr>
            <w:r w:rsidRPr="00E30B5A">
              <w:rPr>
                <w:rFonts w:ascii="Garamond" w:hAnsi="Garamond"/>
                <w:b/>
                <w:szCs w:val="22"/>
              </w:rPr>
              <w:t xml:space="preserve">14.3. Определение </w:t>
            </w:r>
            <w:r w:rsidRPr="00E30B5A">
              <w:rPr>
                <w:rFonts w:ascii="Garamond" w:hAnsi="Garamond"/>
                <w:b/>
                <w:szCs w:val="22"/>
                <w:highlight w:val="yellow"/>
              </w:rPr>
              <w:t>почасовых</w:t>
            </w:r>
            <w:r w:rsidRPr="00E30B5A">
              <w:rPr>
                <w:rFonts w:ascii="Garamond" w:hAnsi="Garamond"/>
                <w:b/>
                <w:szCs w:val="22"/>
              </w:rPr>
              <w:t xml:space="preserve"> объемов электроэнергии по </w:t>
            </w:r>
            <w:r w:rsidRPr="00E30B5A">
              <w:rPr>
                <w:rFonts w:ascii="Garamond" w:hAnsi="Garamond"/>
                <w:b/>
                <w:szCs w:val="22"/>
                <w:highlight w:val="yellow"/>
              </w:rPr>
              <w:t>договорам комиссии НЦЗ (по договорам купли-продажи электрической энергии для ЕЗ)</w:t>
            </w:r>
            <w:r>
              <w:rPr>
                <w:rFonts w:ascii="Garamond" w:hAnsi="Garamond"/>
                <w:b/>
                <w:szCs w:val="22"/>
              </w:rPr>
              <w:t xml:space="preserve">, проданных </w:t>
            </w:r>
            <w:r w:rsidRPr="00E577A1">
              <w:rPr>
                <w:rFonts w:ascii="Garamond" w:hAnsi="Garamond"/>
                <w:b/>
                <w:szCs w:val="22"/>
                <w:highlight w:val="yellow"/>
              </w:rPr>
              <w:t>у</w:t>
            </w:r>
            <w:r w:rsidRPr="00E30B5A">
              <w:rPr>
                <w:rFonts w:ascii="Garamond" w:hAnsi="Garamond"/>
                <w:b/>
                <w:szCs w:val="22"/>
              </w:rPr>
              <w:t>частниками оптового рынка в отношении ГТП или станций, отнесенных к территории соответствующей неценовой зоны</w: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t>14.3.1</w:t>
            </w:r>
          </w:p>
        </w:tc>
        <w:tc>
          <w:tcPr>
            <w:tcW w:w="6921" w:type="dxa"/>
          </w:tcPr>
          <w:p w:rsidR="00BB4CC7" w:rsidRPr="00E30B5A" w:rsidRDefault="00BB4CC7" w:rsidP="0038264B">
            <w:pPr>
              <w:pStyle w:val="4"/>
              <w:numPr>
                <w:ilvl w:val="0"/>
                <w:numId w:val="0"/>
              </w:numPr>
              <w:rPr>
                <w:rFonts w:ascii="Garamond" w:hAnsi="Garamond"/>
                <w:szCs w:val="22"/>
              </w:rPr>
            </w:pPr>
            <w:r w:rsidRPr="00E30B5A">
              <w:rPr>
                <w:rFonts w:ascii="Garamond" w:hAnsi="Garamond"/>
                <w:bCs/>
                <w:szCs w:val="22"/>
              </w:rPr>
              <w:t xml:space="preserve">14.3.1. КО определяет почасовые объемы продажи электроэнергии по </w:t>
            </w:r>
            <w:r w:rsidRPr="00E30B5A">
              <w:rPr>
                <w:rFonts w:ascii="Garamond" w:hAnsi="Garamond"/>
                <w:bCs/>
                <w:szCs w:val="22"/>
                <w:highlight w:val="yellow"/>
              </w:rPr>
              <w:t>четырехстороннему договору</w:t>
            </w:r>
            <w:r w:rsidRPr="00E30B5A">
              <w:rPr>
                <w:rFonts w:ascii="Garamond" w:hAnsi="Garamond"/>
                <w:bCs/>
                <w:szCs w:val="22"/>
              </w:rPr>
              <w:t xml:space="preserve"> </w:t>
            </w:r>
            <w:r w:rsidRPr="00E577A1">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станции </w:t>
            </w:r>
            <w:r w:rsidRPr="001C2D45">
              <w:rPr>
                <w:rFonts w:ascii="Garamond" w:hAnsi="Garamond"/>
                <w:bCs/>
                <w:i/>
                <w:szCs w:val="22"/>
                <w:lang w:val="en-US"/>
              </w:rPr>
              <w:t>s</w:t>
            </w:r>
            <w:r w:rsidRPr="00E30B5A">
              <w:rPr>
                <w:rFonts w:ascii="Garamond" w:hAnsi="Garamond"/>
                <w:bCs/>
                <w:szCs w:val="22"/>
              </w:rPr>
              <w:t xml:space="preserve">, отнесенной к соответствующей неценовой зоне </w:t>
            </w:r>
            <w:r w:rsidRPr="00E30B5A">
              <w:rPr>
                <w:rFonts w:ascii="Garamond" w:hAnsi="Garamond"/>
                <w:bCs/>
                <w:i/>
                <w:szCs w:val="22"/>
              </w:rPr>
              <w:t>z</w:t>
            </w:r>
            <w:r w:rsidRPr="00E30B5A">
              <w:rPr>
                <w:rFonts w:ascii="Garamond" w:hAnsi="Garamond"/>
                <w:bCs/>
                <w:szCs w:val="22"/>
              </w:rPr>
              <w:t>, в соответствии с формулой:</w:t>
            </w:r>
          </w:p>
          <w:p w:rsidR="00BB4CC7" w:rsidRPr="00E30B5A" w:rsidRDefault="00BB4CC7" w:rsidP="0038264B">
            <w:pPr>
              <w:pStyle w:val="4"/>
              <w:numPr>
                <w:ilvl w:val="0"/>
                <w:numId w:val="0"/>
              </w:numPr>
              <w:ind w:left="34"/>
              <w:rPr>
                <w:rFonts w:ascii="Garamond" w:hAnsi="Garamond"/>
                <w:b/>
                <w:szCs w:val="22"/>
              </w:rPr>
            </w:pPr>
            <w:r w:rsidRPr="00E30B5A">
              <w:rPr>
                <w:rFonts w:ascii="Garamond" w:hAnsi="Garamond"/>
                <w:position w:val="-34"/>
                <w:szCs w:val="22"/>
              </w:rPr>
              <w:object w:dxaOrig="14660" w:dyaOrig="800">
                <v:shape id="_x0000_i1257" type="#_x0000_t75" style="width:315pt;height:17.25pt" o:ole="">
                  <v:imagedata r:id="rId351" o:title=""/>
                </v:shape>
                <o:OLEObject Type="Embed" ProgID="Equation.3" ShapeID="_x0000_i1257" DrawAspect="Content" ObjectID="_1544265485" r:id="rId352"/>
              </w:object>
            </w:r>
          </w:p>
        </w:tc>
        <w:tc>
          <w:tcPr>
            <w:tcW w:w="6921" w:type="dxa"/>
          </w:tcPr>
          <w:p w:rsidR="00BB4CC7" w:rsidRPr="00E30B5A" w:rsidRDefault="00BB4CC7" w:rsidP="0038264B">
            <w:pPr>
              <w:pStyle w:val="4"/>
              <w:numPr>
                <w:ilvl w:val="0"/>
                <w:numId w:val="0"/>
              </w:numPr>
              <w:rPr>
                <w:rFonts w:ascii="Garamond" w:hAnsi="Garamond"/>
                <w:szCs w:val="22"/>
              </w:rPr>
            </w:pPr>
            <w:r w:rsidRPr="00E30B5A">
              <w:rPr>
                <w:rFonts w:ascii="Garamond" w:hAnsi="Garamond"/>
                <w:bCs/>
                <w:szCs w:val="22"/>
              </w:rPr>
              <w:t xml:space="preserve">14.3.1. КО определяет почасовые объемы продажи электроэнергии по </w:t>
            </w:r>
            <w:r w:rsidRPr="00E30B5A">
              <w:rPr>
                <w:rFonts w:ascii="Garamond" w:hAnsi="Garamond"/>
                <w:szCs w:val="22"/>
                <w:highlight w:val="yellow"/>
              </w:rPr>
              <w:t>договору комиссии НЦЗ – для неценовых зон Архангельской области, Калининградской области и Республики Коми, договору купли-продажи электрической энергии для ЕЗ – для второй неценовой зоны</w:t>
            </w:r>
            <w:r w:rsidRPr="00E30B5A">
              <w:rPr>
                <w:rFonts w:ascii="Garamond" w:hAnsi="Garamond"/>
                <w:b/>
                <w:szCs w:val="22"/>
              </w:rPr>
              <w:t xml:space="preserve">  </w:t>
            </w:r>
            <w:r>
              <w:rPr>
                <w:rFonts w:ascii="Garamond" w:hAnsi="Garamond"/>
                <w:bCs/>
                <w:szCs w:val="22"/>
              </w:rPr>
              <w:t xml:space="preserve"> </w:t>
            </w:r>
            <w:r w:rsidRPr="00E577A1">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станции </w:t>
            </w:r>
            <w:r w:rsidRPr="001C2D45">
              <w:rPr>
                <w:rFonts w:ascii="Garamond" w:hAnsi="Garamond"/>
                <w:bCs/>
                <w:i/>
                <w:szCs w:val="22"/>
                <w:lang w:val="en-US"/>
              </w:rPr>
              <w:t>s</w:t>
            </w:r>
            <w:r w:rsidRPr="00E30B5A">
              <w:rPr>
                <w:rFonts w:ascii="Garamond" w:hAnsi="Garamond"/>
                <w:bCs/>
                <w:szCs w:val="22"/>
              </w:rPr>
              <w:t xml:space="preserve">, отнесенной к соответствующей неценовой зоне </w:t>
            </w:r>
            <w:r w:rsidRPr="00E30B5A">
              <w:rPr>
                <w:rFonts w:ascii="Garamond" w:hAnsi="Garamond"/>
                <w:bCs/>
                <w:i/>
                <w:szCs w:val="22"/>
              </w:rPr>
              <w:t>z</w:t>
            </w:r>
            <w:r w:rsidRPr="00E30B5A">
              <w:rPr>
                <w:rFonts w:ascii="Garamond" w:hAnsi="Garamond"/>
                <w:bCs/>
                <w:szCs w:val="22"/>
              </w:rPr>
              <w:t>, в соответствии с формулой:</w:t>
            </w:r>
          </w:p>
          <w:p w:rsidR="00BB4CC7" w:rsidRPr="00E30B5A" w:rsidRDefault="00BB4CC7" w:rsidP="0038264B">
            <w:pPr>
              <w:pStyle w:val="4"/>
              <w:numPr>
                <w:ilvl w:val="0"/>
                <w:numId w:val="0"/>
              </w:numPr>
              <w:ind w:left="34"/>
              <w:rPr>
                <w:rFonts w:ascii="Garamond" w:hAnsi="Garamond"/>
                <w:b/>
                <w:szCs w:val="22"/>
              </w:rPr>
            </w:pPr>
            <w:r w:rsidRPr="00E30B5A">
              <w:rPr>
                <w:rFonts w:ascii="Garamond" w:hAnsi="Garamond"/>
                <w:position w:val="-34"/>
                <w:szCs w:val="22"/>
              </w:rPr>
              <w:object w:dxaOrig="14660" w:dyaOrig="800">
                <v:shape id="_x0000_i1258" type="#_x0000_t75" style="width:315pt;height:17.25pt" o:ole="">
                  <v:imagedata r:id="rId351" o:title=""/>
                </v:shape>
                <o:OLEObject Type="Embed" ProgID="Equation.3" ShapeID="_x0000_i1258" DrawAspect="Content" ObjectID="_1544265486" r:id="rId353"/>
              </w:objec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t>14.3.2</w:t>
            </w:r>
          </w:p>
        </w:tc>
        <w:tc>
          <w:tcPr>
            <w:tcW w:w="6921" w:type="dxa"/>
          </w:tcPr>
          <w:p w:rsidR="00BB4CC7" w:rsidRPr="00E30B5A" w:rsidRDefault="00BB4CC7" w:rsidP="0038264B">
            <w:pPr>
              <w:pStyle w:val="4"/>
              <w:numPr>
                <w:ilvl w:val="0"/>
                <w:numId w:val="0"/>
              </w:numPr>
              <w:rPr>
                <w:rFonts w:ascii="Garamond" w:hAnsi="Garamond"/>
                <w:szCs w:val="22"/>
              </w:rPr>
            </w:pPr>
            <w:r w:rsidRPr="00E30B5A">
              <w:rPr>
                <w:rFonts w:ascii="Garamond" w:hAnsi="Garamond"/>
                <w:bCs/>
                <w:szCs w:val="22"/>
              </w:rPr>
              <w:t xml:space="preserve">14.3.2. КО определяет почасовые объемы продажи электроэнергии по </w:t>
            </w:r>
            <w:r w:rsidRPr="00E30B5A">
              <w:rPr>
                <w:rFonts w:ascii="Garamond" w:hAnsi="Garamond"/>
                <w:bCs/>
                <w:szCs w:val="22"/>
                <w:highlight w:val="yellow"/>
              </w:rPr>
              <w:lastRenderedPageBreak/>
              <w:t>четырехстороннему договору</w:t>
            </w:r>
            <w:r w:rsidRPr="00E30B5A">
              <w:rPr>
                <w:rFonts w:ascii="Garamond" w:hAnsi="Garamond"/>
                <w:bCs/>
                <w:szCs w:val="22"/>
              </w:rPr>
              <w:t xml:space="preserve"> </w:t>
            </w:r>
            <w:r w:rsidRPr="0022583C">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ГТП потребления </w:t>
            </w:r>
            <w:r w:rsidRPr="001C2D45">
              <w:rPr>
                <w:rFonts w:ascii="Garamond" w:hAnsi="Garamond"/>
                <w:bCs/>
                <w:i/>
                <w:szCs w:val="22"/>
                <w:lang w:val="en-US"/>
              </w:rPr>
              <w:t>p</w:t>
            </w:r>
            <w:r w:rsidRPr="00E30B5A">
              <w:rPr>
                <w:rFonts w:ascii="Garamond" w:hAnsi="Garamond"/>
                <w:bCs/>
                <w:szCs w:val="22"/>
              </w:rPr>
              <w:t xml:space="preserve">, отнесенной к соответствующей неценовой зоне </w:t>
            </w:r>
            <w:r w:rsidRPr="00E30B5A">
              <w:rPr>
                <w:rFonts w:ascii="Garamond" w:hAnsi="Garamond"/>
                <w:bCs/>
                <w:i/>
                <w:szCs w:val="22"/>
              </w:rPr>
              <w:t>z</w:t>
            </w:r>
            <w:r w:rsidRPr="00E30B5A">
              <w:rPr>
                <w:rFonts w:ascii="Garamond" w:hAnsi="Garamond"/>
                <w:bCs/>
                <w:szCs w:val="22"/>
              </w:rPr>
              <w:t>, в соответствии с формулой:</w:t>
            </w:r>
          </w:p>
          <w:p w:rsidR="00BB4CC7" w:rsidRPr="00E30B5A" w:rsidRDefault="00BB4CC7" w:rsidP="0038264B">
            <w:pPr>
              <w:pStyle w:val="4"/>
              <w:numPr>
                <w:ilvl w:val="0"/>
                <w:numId w:val="0"/>
              </w:numPr>
              <w:rPr>
                <w:rFonts w:ascii="Garamond" w:hAnsi="Garamond"/>
                <w:bCs/>
                <w:szCs w:val="22"/>
              </w:rPr>
            </w:pPr>
            <w:r w:rsidRPr="00E30B5A">
              <w:rPr>
                <w:rFonts w:ascii="Garamond" w:hAnsi="Garamond"/>
                <w:position w:val="-14"/>
                <w:szCs w:val="22"/>
              </w:rPr>
              <w:object w:dxaOrig="7080" w:dyaOrig="400">
                <v:shape id="_x0000_i1259" type="#_x0000_t75" style="width:318.75pt;height:18.75pt" o:ole="">
                  <v:imagedata r:id="rId354" o:title=""/>
                </v:shape>
                <o:OLEObject Type="Embed" ProgID="Equation.3" ShapeID="_x0000_i1259" DrawAspect="Content" ObjectID="_1544265487" r:id="rId355"/>
              </w:object>
            </w:r>
          </w:p>
        </w:tc>
        <w:tc>
          <w:tcPr>
            <w:tcW w:w="6921" w:type="dxa"/>
          </w:tcPr>
          <w:p w:rsidR="00BB4CC7" w:rsidRPr="00E30B5A" w:rsidRDefault="00BB4CC7" w:rsidP="0038264B">
            <w:pPr>
              <w:pStyle w:val="4"/>
              <w:numPr>
                <w:ilvl w:val="0"/>
                <w:numId w:val="0"/>
              </w:numPr>
              <w:rPr>
                <w:rFonts w:ascii="Garamond" w:hAnsi="Garamond"/>
                <w:szCs w:val="22"/>
              </w:rPr>
            </w:pPr>
            <w:r w:rsidRPr="00E30B5A">
              <w:rPr>
                <w:rFonts w:ascii="Garamond" w:hAnsi="Garamond"/>
                <w:bCs/>
                <w:szCs w:val="22"/>
              </w:rPr>
              <w:lastRenderedPageBreak/>
              <w:t xml:space="preserve">14.3.2. КО определяет почасовые объемы продажи электроэнергии по </w:t>
            </w:r>
            <w:r w:rsidRPr="00E30B5A">
              <w:rPr>
                <w:rFonts w:ascii="Garamond" w:hAnsi="Garamond"/>
                <w:szCs w:val="22"/>
                <w:highlight w:val="yellow"/>
              </w:rPr>
              <w:lastRenderedPageBreak/>
              <w:t>договору комиссии НЦЗ – для неценовых зон Архангельской области, Калининградской области и Республики Коми, договору купли-продажи электрической энергии для ЕЗ – для второй неценовой зоны</w:t>
            </w:r>
            <w:r>
              <w:rPr>
                <w:rFonts w:ascii="Garamond" w:hAnsi="Garamond"/>
                <w:bCs/>
                <w:szCs w:val="22"/>
              </w:rPr>
              <w:t xml:space="preserve"> </w:t>
            </w:r>
            <w:r w:rsidRPr="0022583C">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ГТП потребления </w:t>
            </w:r>
            <w:r w:rsidRPr="001C2D45">
              <w:rPr>
                <w:rFonts w:ascii="Garamond" w:hAnsi="Garamond"/>
                <w:bCs/>
                <w:i/>
                <w:szCs w:val="22"/>
                <w:lang w:val="en-US"/>
              </w:rPr>
              <w:t>p</w:t>
            </w:r>
            <w:r w:rsidRPr="00E30B5A">
              <w:rPr>
                <w:rFonts w:ascii="Garamond" w:hAnsi="Garamond"/>
                <w:bCs/>
                <w:szCs w:val="22"/>
              </w:rPr>
              <w:t xml:space="preserve">, отнесенной к соответствующей неценовой зоне </w:t>
            </w:r>
            <w:r w:rsidRPr="00E30B5A">
              <w:rPr>
                <w:rFonts w:ascii="Garamond" w:hAnsi="Garamond"/>
                <w:bCs/>
                <w:i/>
                <w:szCs w:val="22"/>
              </w:rPr>
              <w:t>z</w:t>
            </w:r>
            <w:r w:rsidRPr="00E30B5A">
              <w:rPr>
                <w:rFonts w:ascii="Garamond" w:hAnsi="Garamond"/>
                <w:bCs/>
                <w:szCs w:val="22"/>
              </w:rPr>
              <w:t>, в соответствии с формулой:</w:t>
            </w:r>
          </w:p>
          <w:p w:rsidR="00BB4CC7" w:rsidRPr="00E30B5A" w:rsidRDefault="00BB4CC7" w:rsidP="0038264B">
            <w:pPr>
              <w:pStyle w:val="4"/>
              <w:numPr>
                <w:ilvl w:val="0"/>
                <w:numId w:val="0"/>
              </w:numPr>
              <w:rPr>
                <w:rFonts w:ascii="Garamond" w:hAnsi="Garamond"/>
                <w:bCs/>
                <w:szCs w:val="22"/>
              </w:rPr>
            </w:pPr>
            <w:r w:rsidRPr="00E30B5A">
              <w:rPr>
                <w:rFonts w:ascii="Garamond" w:hAnsi="Garamond"/>
                <w:position w:val="-14"/>
                <w:szCs w:val="22"/>
              </w:rPr>
              <w:object w:dxaOrig="7080" w:dyaOrig="400">
                <v:shape id="_x0000_i1260" type="#_x0000_t75" style="width:318.75pt;height:18.75pt" o:ole="">
                  <v:imagedata r:id="rId354" o:title=""/>
                </v:shape>
                <o:OLEObject Type="Embed" ProgID="Equation.3" ShapeID="_x0000_i1260" DrawAspect="Content" ObjectID="_1544265488" r:id="rId356"/>
              </w:objec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lastRenderedPageBreak/>
              <w:t>14.3.3</w:t>
            </w:r>
          </w:p>
        </w:tc>
        <w:tc>
          <w:tcPr>
            <w:tcW w:w="6921" w:type="dxa"/>
          </w:tcPr>
          <w:p w:rsidR="00BB4CC7" w:rsidRPr="00E30B5A" w:rsidRDefault="00BB4CC7" w:rsidP="0038264B">
            <w:pPr>
              <w:pStyle w:val="4"/>
              <w:numPr>
                <w:ilvl w:val="0"/>
                <w:numId w:val="0"/>
              </w:numPr>
              <w:rPr>
                <w:rFonts w:ascii="Garamond" w:hAnsi="Garamond"/>
                <w:szCs w:val="22"/>
              </w:rPr>
            </w:pPr>
            <w:r w:rsidRPr="00E30B5A">
              <w:rPr>
                <w:rFonts w:ascii="Garamond" w:hAnsi="Garamond"/>
                <w:bCs/>
                <w:szCs w:val="22"/>
              </w:rPr>
              <w:t xml:space="preserve">14.3.3. КО определяет почасовые объемы продажи электроэнергии по </w:t>
            </w:r>
            <w:r w:rsidRPr="00E30B5A">
              <w:rPr>
                <w:rFonts w:ascii="Garamond" w:hAnsi="Garamond"/>
                <w:bCs/>
                <w:szCs w:val="22"/>
                <w:highlight w:val="yellow"/>
              </w:rPr>
              <w:t>четырехстороннему договору</w:t>
            </w:r>
            <w:r w:rsidRPr="00E30B5A">
              <w:rPr>
                <w:rFonts w:ascii="Garamond" w:hAnsi="Garamond"/>
                <w:bCs/>
                <w:szCs w:val="22"/>
              </w:rPr>
              <w:t xml:space="preserve"> </w:t>
            </w:r>
            <w:r w:rsidRPr="0022583C">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ГТП импорта </w:t>
            </w:r>
            <w:r w:rsidRPr="001C2D45">
              <w:rPr>
                <w:rFonts w:ascii="Garamond" w:hAnsi="Garamond"/>
                <w:bCs/>
                <w:i/>
                <w:szCs w:val="22"/>
                <w:lang w:val="en-US"/>
              </w:rPr>
              <w:t>q</w:t>
            </w:r>
            <w:r w:rsidRPr="00E30B5A">
              <w:rPr>
                <w:rFonts w:ascii="Garamond" w:hAnsi="Garamond"/>
                <w:bCs/>
                <w:i/>
                <w:szCs w:val="22"/>
              </w:rPr>
              <w:t>(имп)</w:t>
            </w:r>
            <w:r w:rsidRPr="00E30B5A">
              <w:rPr>
                <w:rFonts w:ascii="Garamond" w:hAnsi="Garamond"/>
                <w:bCs/>
                <w:szCs w:val="22"/>
              </w:rPr>
              <w:t xml:space="preserve">, отнесенной к соответствующей неценовой зоне </w:t>
            </w:r>
            <w:r w:rsidRPr="00E30B5A">
              <w:rPr>
                <w:rFonts w:ascii="Garamond" w:hAnsi="Garamond"/>
                <w:bCs/>
                <w:i/>
                <w:szCs w:val="22"/>
              </w:rPr>
              <w:t>z</w:t>
            </w:r>
            <w:r w:rsidRPr="00E30B5A">
              <w:rPr>
                <w:rFonts w:ascii="Garamond" w:hAnsi="Garamond"/>
                <w:bCs/>
                <w:szCs w:val="22"/>
              </w:rPr>
              <w:t xml:space="preserve">, в соответствии с формулой: </w:t>
            </w:r>
          </w:p>
          <w:p w:rsidR="00BB4CC7" w:rsidRPr="00E30B5A" w:rsidRDefault="00BB4CC7" w:rsidP="0038264B">
            <w:pPr>
              <w:pStyle w:val="4"/>
              <w:numPr>
                <w:ilvl w:val="0"/>
                <w:numId w:val="0"/>
              </w:numPr>
              <w:rPr>
                <w:rFonts w:ascii="Garamond" w:hAnsi="Garamond"/>
                <w:bCs/>
                <w:szCs w:val="22"/>
              </w:rPr>
            </w:pPr>
            <w:r w:rsidRPr="00E30B5A">
              <w:rPr>
                <w:rFonts w:ascii="Garamond" w:hAnsi="Garamond"/>
                <w:position w:val="-14"/>
                <w:szCs w:val="22"/>
              </w:rPr>
              <w:object w:dxaOrig="6000" w:dyaOrig="400">
                <v:shape id="_x0000_i1261" type="#_x0000_t75" style="width:4in;height:20.25pt" o:ole="">
                  <v:imagedata r:id="rId357" o:title=""/>
                </v:shape>
                <o:OLEObject Type="Embed" ProgID="Equation.3" ShapeID="_x0000_i1261" DrawAspect="Content" ObjectID="_1544265489" r:id="rId358"/>
              </w:object>
            </w:r>
            <w:r w:rsidRPr="00E30B5A">
              <w:rPr>
                <w:rFonts w:ascii="Garamond" w:hAnsi="Garamond"/>
                <w:position w:val="-14"/>
                <w:szCs w:val="22"/>
              </w:rPr>
              <w:t>.</w:t>
            </w:r>
          </w:p>
        </w:tc>
        <w:tc>
          <w:tcPr>
            <w:tcW w:w="6921" w:type="dxa"/>
          </w:tcPr>
          <w:p w:rsidR="00BB4CC7" w:rsidRPr="00E30B5A" w:rsidRDefault="00BB4CC7" w:rsidP="0038264B">
            <w:pPr>
              <w:pStyle w:val="4"/>
              <w:numPr>
                <w:ilvl w:val="0"/>
                <w:numId w:val="0"/>
              </w:numPr>
              <w:rPr>
                <w:rFonts w:ascii="Garamond" w:hAnsi="Garamond"/>
                <w:szCs w:val="22"/>
              </w:rPr>
            </w:pPr>
            <w:r w:rsidRPr="00E30B5A">
              <w:rPr>
                <w:rFonts w:ascii="Garamond" w:hAnsi="Garamond"/>
                <w:bCs/>
                <w:szCs w:val="22"/>
              </w:rPr>
              <w:t xml:space="preserve">14.3.3. КО определяет почасовые объемы продажи электроэнергии по </w:t>
            </w:r>
            <w:r w:rsidRPr="00E30B5A">
              <w:rPr>
                <w:rFonts w:ascii="Garamond" w:hAnsi="Garamond"/>
                <w:szCs w:val="22"/>
                <w:highlight w:val="yellow"/>
              </w:rPr>
              <w:t>договору комиссии НЦЗ – для неценовых зон Архангельской области, Калининградской области и Республики Коми, договору купли-продажи электрической энергии для ЕЗ – для второй неценовой зоны</w:t>
            </w:r>
            <w:r>
              <w:rPr>
                <w:rFonts w:ascii="Garamond" w:hAnsi="Garamond"/>
                <w:bCs/>
                <w:szCs w:val="22"/>
              </w:rPr>
              <w:t xml:space="preserve"> </w:t>
            </w:r>
            <w:r w:rsidRPr="0022583C">
              <w:rPr>
                <w:rFonts w:ascii="Garamond" w:hAnsi="Garamond"/>
                <w:bCs/>
                <w:szCs w:val="22"/>
                <w:highlight w:val="yellow"/>
              </w:rPr>
              <w:t>у</w:t>
            </w:r>
            <w:r w:rsidRPr="00E30B5A">
              <w:rPr>
                <w:rFonts w:ascii="Garamond" w:hAnsi="Garamond"/>
                <w:bCs/>
                <w:szCs w:val="22"/>
              </w:rPr>
              <w:t xml:space="preserve">частником оптового рынка </w:t>
            </w:r>
            <w:r w:rsidRPr="00E30B5A">
              <w:rPr>
                <w:rFonts w:ascii="Garamond" w:hAnsi="Garamond"/>
                <w:bCs/>
                <w:i/>
                <w:szCs w:val="22"/>
              </w:rPr>
              <w:t>i</w:t>
            </w:r>
            <w:r w:rsidRPr="00E30B5A">
              <w:rPr>
                <w:rFonts w:ascii="Garamond" w:hAnsi="Garamond"/>
                <w:bCs/>
                <w:szCs w:val="22"/>
              </w:rPr>
              <w:t xml:space="preserve"> в отношении ГТП импорта </w:t>
            </w:r>
            <w:r w:rsidRPr="001C2D45">
              <w:rPr>
                <w:rFonts w:ascii="Garamond" w:hAnsi="Garamond"/>
                <w:bCs/>
                <w:i/>
                <w:szCs w:val="22"/>
                <w:lang w:val="en-US"/>
              </w:rPr>
              <w:t>q</w:t>
            </w:r>
            <w:r w:rsidRPr="00E30B5A">
              <w:rPr>
                <w:rFonts w:ascii="Garamond" w:hAnsi="Garamond"/>
                <w:bCs/>
                <w:i/>
                <w:szCs w:val="22"/>
              </w:rPr>
              <w:t>(имп)</w:t>
            </w:r>
            <w:r w:rsidRPr="00E30B5A">
              <w:rPr>
                <w:rFonts w:ascii="Garamond" w:hAnsi="Garamond"/>
                <w:bCs/>
                <w:szCs w:val="22"/>
              </w:rPr>
              <w:t xml:space="preserve">, отнесенной к соответствующей неценовой зоне </w:t>
            </w:r>
            <w:r w:rsidRPr="00E30B5A">
              <w:rPr>
                <w:rFonts w:ascii="Garamond" w:hAnsi="Garamond"/>
                <w:bCs/>
                <w:i/>
                <w:szCs w:val="22"/>
              </w:rPr>
              <w:t>z</w:t>
            </w:r>
            <w:r w:rsidRPr="00E30B5A">
              <w:rPr>
                <w:rFonts w:ascii="Garamond" w:hAnsi="Garamond"/>
                <w:bCs/>
                <w:szCs w:val="22"/>
              </w:rPr>
              <w:t xml:space="preserve">, в соответствии с формулой: </w:t>
            </w:r>
          </w:p>
          <w:p w:rsidR="00BB4CC7" w:rsidRPr="00E30B5A" w:rsidRDefault="00BB4CC7" w:rsidP="0038264B">
            <w:pPr>
              <w:pStyle w:val="4"/>
              <w:numPr>
                <w:ilvl w:val="0"/>
                <w:numId w:val="0"/>
              </w:numPr>
              <w:rPr>
                <w:rFonts w:ascii="Garamond" w:hAnsi="Garamond"/>
                <w:bCs/>
                <w:szCs w:val="22"/>
              </w:rPr>
            </w:pPr>
            <w:r w:rsidRPr="00E30B5A">
              <w:rPr>
                <w:rFonts w:ascii="Garamond" w:hAnsi="Garamond"/>
                <w:b/>
                <w:position w:val="-14"/>
                <w:szCs w:val="22"/>
              </w:rPr>
              <w:object w:dxaOrig="6000" w:dyaOrig="400">
                <v:shape id="_x0000_i1262" type="#_x0000_t75" style="width:4in;height:20.25pt" o:ole="">
                  <v:imagedata r:id="rId357" o:title=""/>
                </v:shape>
                <o:OLEObject Type="Embed" ProgID="Equation.3" ShapeID="_x0000_i1262" DrawAspect="Content" ObjectID="_1544265490" r:id="rId359"/>
              </w:object>
            </w:r>
            <w:r w:rsidRPr="0022583C">
              <w:rPr>
                <w:rFonts w:ascii="Garamond" w:hAnsi="Garamond"/>
                <w:position w:val="-14"/>
                <w:szCs w:val="22"/>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Pr>
                <w:rFonts w:ascii="Garamond" w:hAnsi="Garamond"/>
                <w:b/>
                <w:sz w:val="22"/>
                <w:szCs w:val="22"/>
              </w:rPr>
              <w:t>14.4</w:t>
            </w:r>
          </w:p>
        </w:tc>
        <w:tc>
          <w:tcPr>
            <w:tcW w:w="6921" w:type="dxa"/>
          </w:tcPr>
          <w:p w:rsidR="00BB4CC7" w:rsidRPr="008A34CD" w:rsidRDefault="00BB4CC7" w:rsidP="0038264B">
            <w:pPr>
              <w:pStyle w:val="4"/>
              <w:numPr>
                <w:ilvl w:val="0"/>
                <w:numId w:val="0"/>
              </w:numPr>
              <w:rPr>
                <w:rFonts w:ascii="Garamond" w:hAnsi="Garamond"/>
                <w:b/>
                <w:bCs/>
                <w:szCs w:val="22"/>
              </w:rPr>
            </w:pPr>
            <w:r w:rsidRPr="00E30B5A">
              <w:rPr>
                <w:rFonts w:ascii="Garamond" w:hAnsi="Garamond"/>
                <w:b/>
                <w:bCs/>
                <w:szCs w:val="22"/>
              </w:rPr>
              <w:t xml:space="preserve">14.4. Определение фактических объемов купли-продажи электроэнергии по </w:t>
            </w:r>
            <w:r w:rsidRPr="00E577A1">
              <w:rPr>
                <w:rFonts w:ascii="Garamond" w:hAnsi="Garamond"/>
                <w:b/>
                <w:bCs/>
                <w:szCs w:val="22"/>
                <w:highlight w:val="yellow"/>
              </w:rPr>
              <w:t>четырехсторонним договорам</w:t>
            </w:r>
            <w:r w:rsidRPr="00E30B5A">
              <w:rPr>
                <w:rFonts w:ascii="Garamond" w:hAnsi="Garamond"/>
                <w:b/>
                <w:bCs/>
                <w:szCs w:val="22"/>
              </w:rPr>
              <w:t xml:space="preserve"> в отношении </w:t>
            </w:r>
            <w:r w:rsidRPr="00E577A1">
              <w:rPr>
                <w:rFonts w:ascii="Garamond" w:hAnsi="Garamond"/>
                <w:b/>
                <w:bCs/>
                <w:szCs w:val="22"/>
                <w:highlight w:val="yellow"/>
              </w:rPr>
              <w:t>У</w:t>
            </w:r>
            <w:r w:rsidRPr="00E30B5A">
              <w:rPr>
                <w:rFonts w:ascii="Garamond" w:hAnsi="Garamond"/>
                <w:b/>
                <w:bCs/>
                <w:szCs w:val="22"/>
              </w:rPr>
              <w:t xml:space="preserve">частников оптового рынка, отнесенных к территории соответствующей неценовой зоны </w:t>
            </w:r>
          </w:p>
        </w:tc>
        <w:tc>
          <w:tcPr>
            <w:tcW w:w="6921" w:type="dxa"/>
          </w:tcPr>
          <w:p w:rsidR="00BB4CC7" w:rsidRPr="00E30B5A" w:rsidRDefault="00BB4CC7" w:rsidP="0038264B">
            <w:pPr>
              <w:pStyle w:val="4"/>
              <w:numPr>
                <w:ilvl w:val="0"/>
                <w:numId w:val="0"/>
              </w:numPr>
              <w:rPr>
                <w:rFonts w:ascii="Garamond" w:hAnsi="Garamond"/>
                <w:bCs/>
                <w:szCs w:val="22"/>
              </w:rPr>
            </w:pPr>
            <w:r w:rsidRPr="00E30B5A">
              <w:rPr>
                <w:rFonts w:ascii="Garamond" w:hAnsi="Garamond"/>
                <w:b/>
                <w:bCs/>
                <w:szCs w:val="22"/>
              </w:rPr>
              <w:t xml:space="preserve">14.4. Определение фактических </w:t>
            </w:r>
            <w:r w:rsidRPr="00E30B5A">
              <w:rPr>
                <w:rFonts w:ascii="Garamond" w:hAnsi="Garamond"/>
                <w:b/>
                <w:bCs/>
                <w:szCs w:val="22"/>
                <w:highlight w:val="yellow"/>
              </w:rPr>
              <w:t>почасовых</w:t>
            </w:r>
            <w:r w:rsidRPr="00E30B5A">
              <w:rPr>
                <w:rFonts w:ascii="Garamond" w:hAnsi="Garamond"/>
                <w:b/>
                <w:bCs/>
                <w:szCs w:val="22"/>
              </w:rPr>
              <w:t xml:space="preserve"> объемов купли-продажи электроэнергии по </w:t>
            </w:r>
            <w:r w:rsidRPr="00E30B5A">
              <w:rPr>
                <w:rFonts w:ascii="Garamond" w:hAnsi="Garamond"/>
                <w:b/>
                <w:szCs w:val="22"/>
                <w:highlight w:val="yellow"/>
              </w:rPr>
              <w:t xml:space="preserve">договорам комиссии НЦЗ, договорам купли-продажи электрической энергии </w:t>
            </w:r>
            <w:r>
              <w:rPr>
                <w:rFonts w:ascii="Garamond" w:hAnsi="Garamond"/>
                <w:b/>
                <w:szCs w:val="22"/>
                <w:highlight w:val="yellow"/>
              </w:rPr>
              <w:t xml:space="preserve">в </w:t>
            </w:r>
            <w:r w:rsidRPr="00E30B5A">
              <w:rPr>
                <w:rFonts w:ascii="Garamond" w:hAnsi="Garamond"/>
                <w:b/>
                <w:szCs w:val="22"/>
                <w:highlight w:val="yellow"/>
              </w:rPr>
              <w:t>НЦЗ и договорам купли-продажи электрической энергии для ЕЗ</w:t>
            </w:r>
            <w:r>
              <w:rPr>
                <w:rFonts w:ascii="Garamond" w:hAnsi="Garamond"/>
                <w:b/>
                <w:bCs/>
                <w:szCs w:val="22"/>
              </w:rPr>
              <w:t xml:space="preserve"> в отношении </w:t>
            </w:r>
            <w:r w:rsidRPr="00E577A1">
              <w:rPr>
                <w:rFonts w:ascii="Garamond" w:hAnsi="Garamond"/>
                <w:b/>
                <w:bCs/>
                <w:szCs w:val="22"/>
                <w:highlight w:val="yellow"/>
              </w:rPr>
              <w:t>у</w:t>
            </w:r>
            <w:r w:rsidRPr="00E30B5A">
              <w:rPr>
                <w:rFonts w:ascii="Garamond" w:hAnsi="Garamond"/>
                <w:b/>
                <w:bCs/>
                <w:szCs w:val="22"/>
              </w:rPr>
              <w:t xml:space="preserve">частников оптового рынка, отнесенных к территории соответствующей неценовой зоны </w: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t>14.4.1</w:t>
            </w:r>
          </w:p>
        </w:tc>
        <w:tc>
          <w:tcPr>
            <w:tcW w:w="6921" w:type="dxa"/>
          </w:tcPr>
          <w:p w:rsidR="00BB4CC7" w:rsidRPr="00E30B5A" w:rsidRDefault="00BB4CC7" w:rsidP="0038264B">
            <w:pPr>
              <w:pStyle w:val="4"/>
              <w:numPr>
                <w:ilvl w:val="0"/>
                <w:numId w:val="0"/>
              </w:numPr>
              <w:ind w:left="34" w:hanging="34"/>
              <w:rPr>
                <w:rFonts w:ascii="Garamond" w:hAnsi="Garamond"/>
                <w:szCs w:val="22"/>
              </w:rPr>
            </w:pPr>
            <w:r w:rsidRPr="00E30B5A">
              <w:rPr>
                <w:rFonts w:ascii="Garamond" w:hAnsi="Garamond"/>
                <w:bCs/>
                <w:szCs w:val="22"/>
              </w:rPr>
              <w:t xml:space="preserve">14.4.1. Для </w:t>
            </w:r>
            <w:r w:rsidRPr="00E577A1">
              <w:rPr>
                <w:rFonts w:ascii="Garamond" w:hAnsi="Garamond"/>
                <w:bCs/>
                <w:szCs w:val="22"/>
                <w:highlight w:val="yellow"/>
              </w:rPr>
              <w:t>У</w:t>
            </w:r>
            <w:r w:rsidRPr="00E30B5A">
              <w:rPr>
                <w:rFonts w:ascii="Garamond" w:hAnsi="Garamond"/>
                <w:bCs/>
                <w:szCs w:val="22"/>
              </w:rPr>
              <w:t xml:space="preserve">частника оптового рынка </w:t>
            </w:r>
            <w:r w:rsidRPr="00E30B5A">
              <w:rPr>
                <w:rFonts w:ascii="Garamond" w:hAnsi="Garamond"/>
                <w:bCs/>
                <w:i/>
                <w:szCs w:val="22"/>
              </w:rPr>
              <w:t>i</w:t>
            </w:r>
            <w:r w:rsidRPr="00E30B5A">
              <w:rPr>
                <w:rFonts w:ascii="Garamond" w:hAnsi="Garamond"/>
                <w:bCs/>
                <w:szCs w:val="22"/>
              </w:rPr>
              <w:t xml:space="preserve">, ГТП которого отнесены к соответствующей неценовой зоне </w:t>
            </w:r>
            <w:r w:rsidRPr="00E30B5A">
              <w:rPr>
                <w:rFonts w:ascii="Garamond" w:hAnsi="Garamond"/>
                <w:bCs/>
                <w:i/>
                <w:szCs w:val="22"/>
              </w:rPr>
              <w:t>z</w:t>
            </w:r>
            <w:r w:rsidRPr="00E30B5A">
              <w:rPr>
                <w:rFonts w:ascii="Garamond" w:hAnsi="Garamond"/>
                <w:bCs/>
                <w:szCs w:val="22"/>
              </w:rPr>
              <w:t xml:space="preserve">, КО определяет объемы электроэнергии, которые </w:t>
            </w:r>
            <w:r w:rsidRPr="00E577A1">
              <w:rPr>
                <w:rFonts w:ascii="Garamond" w:hAnsi="Garamond"/>
                <w:bCs/>
                <w:szCs w:val="22"/>
                <w:highlight w:val="yellow"/>
              </w:rPr>
              <w:t>У</w:t>
            </w:r>
            <w:r w:rsidRPr="00E30B5A">
              <w:rPr>
                <w:rFonts w:ascii="Garamond" w:hAnsi="Garamond"/>
                <w:bCs/>
                <w:szCs w:val="22"/>
              </w:rPr>
              <w:t xml:space="preserve">частник оптового рынка покупает по </w:t>
            </w:r>
            <w:r w:rsidRPr="00E30B5A">
              <w:rPr>
                <w:rFonts w:ascii="Garamond" w:hAnsi="Garamond"/>
                <w:bCs/>
                <w:szCs w:val="22"/>
                <w:highlight w:val="yellow"/>
              </w:rPr>
              <w:t>четырехстороннему договору</w:t>
            </w:r>
            <w:r w:rsidRPr="00E30B5A">
              <w:rPr>
                <w:rFonts w:ascii="Garamond" w:hAnsi="Garamond"/>
                <w:bCs/>
                <w:szCs w:val="22"/>
              </w:rPr>
              <w:t>, в соответствии с формулой:</w:t>
            </w:r>
            <w:r w:rsidRPr="00E30B5A">
              <w:rPr>
                <w:rFonts w:ascii="Garamond" w:hAnsi="Garamond"/>
                <w:szCs w:val="22"/>
              </w:rPr>
              <w:t xml:space="preserve"> </w:t>
            </w:r>
          </w:p>
          <w:p w:rsidR="00BB4CC7" w:rsidRPr="00E30B5A" w:rsidRDefault="00BB4CC7" w:rsidP="0038264B">
            <w:pPr>
              <w:pStyle w:val="4"/>
              <w:numPr>
                <w:ilvl w:val="0"/>
                <w:numId w:val="0"/>
              </w:numPr>
              <w:rPr>
                <w:rFonts w:ascii="Garamond" w:hAnsi="Garamond"/>
                <w:b/>
                <w:bCs/>
                <w:szCs w:val="22"/>
              </w:rPr>
            </w:pPr>
            <w:r w:rsidRPr="00E30B5A">
              <w:rPr>
                <w:rFonts w:ascii="Garamond" w:hAnsi="Garamond"/>
                <w:position w:val="-32"/>
                <w:szCs w:val="22"/>
              </w:rPr>
              <w:object w:dxaOrig="10200" w:dyaOrig="760">
                <v:shape id="_x0000_i1263" type="#_x0000_t75" style="width:316.5pt;height:24.75pt" o:ole="">
                  <v:imagedata r:id="rId360" o:title=""/>
                </v:shape>
                <o:OLEObject Type="Embed" ProgID="Equation.3" ShapeID="_x0000_i1263" DrawAspect="Content" ObjectID="_1544265491" r:id="rId361"/>
              </w:object>
            </w:r>
          </w:p>
        </w:tc>
        <w:tc>
          <w:tcPr>
            <w:tcW w:w="6921" w:type="dxa"/>
          </w:tcPr>
          <w:p w:rsidR="00BB4CC7" w:rsidRPr="00E30B5A" w:rsidRDefault="00BB4CC7" w:rsidP="0038264B">
            <w:pPr>
              <w:pStyle w:val="4"/>
              <w:numPr>
                <w:ilvl w:val="0"/>
                <w:numId w:val="0"/>
              </w:numPr>
              <w:ind w:left="34" w:hanging="34"/>
              <w:rPr>
                <w:rFonts w:ascii="Garamond" w:hAnsi="Garamond"/>
                <w:szCs w:val="22"/>
              </w:rPr>
            </w:pPr>
            <w:r>
              <w:rPr>
                <w:rFonts w:ascii="Garamond" w:hAnsi="Garamond"/>
                <w:bCs/>
                <w:szCs w:val="22"/>
              </w:rPr>
              <w:t xml:space="preserve">14.4.1. Для </w:t>
            </w:r>
            <w:r w:rsidRPr="00E577A1">
              <w:rPr>
                <w:rFonts w:ascii="Garamond" w:hAnsi="Garamond"/>
                <w:bCs/>
                <w:szCs w:val="22"/>
                <w:highlight w:val="yellow"/>
              </w:rPr>
              <w:t>у</w:t>
            </w:r>
            <w:r w:rsidRPr="00E30B5A">
              <w:rPr>
                <w:rFonts w:ascii="Garamond" w:hAnsi="Garamond"/>
                <w:bCs/>
                <w:szCs w:val="22"/>
              </w:rPr>
              <w:t xml:space="preserve">частника оптового рынка </w:t>
            </w:r>
            <w:r w:rsidRPr="00E30B5A">
              <w:rPr>
                <w:rFonts w:ascii="Garamond" w:hAnsi="Garamond"/>
                <w:bCs/>
                <w:i/>
                <w:szCs w:val="22"/>
              </w:rPr>
              <w:t>i</w:t>
            </w:r>
            <w:r w:rsidRPr="00E30B5A">
              <w:rPr>
                <w:rFonts w:ascii="Garamond" w:hAnsi="Garamond"/>
                <w:bCs/>
                <w:szCs w:val="22"/>
              </w:rPr>
              <w:t xml:space="preserve">, ГТП которого отнесены к соответствующей неценовой зоне </w:t>
            </w:r>
            <w:r w:rsidRPr="00E30B5A">
              <w:rPr>
                <w:rFonts w:ascii="Garamond" w:hAnsi="Garamond"/>
                <w:bCs/>
                <w:i/>
                <w:szCs w:val="22"/>
              </w:rPr>
              <w:t>z</w:t>
            </w:r>
            <w:r w:rsidRPr="00E30B5A">
              <w:rPr>
                <w:rFonts w:ascii="Garamond" w:hAnsi="Garamond"/>
                <w:bCs/>
                <w:szCs w:val="22"/>
              </w:rPr>
              <w:t xml:space="preserve">, КО определяет </w:t>
            </w:r>
            <w:r>
              <w:rPr>
                <w:rFonts w:ascii="Garamond" w:hAnsi="Garamond"/>
                <w:bCs/>
                <w:szCs w:val="22"/>
              </w:rPr>
              <w:t xml:space="preserve">объемы электроэнергии, которые </w:t>
            </w:r>
            <w:r w:rsidRPr="00E577A1">
              <w:rPr>
                <w:rFonts w:ascii="Garamond" w:hAnsi="Garamond"/>
                <w:bCs/>
                <w:szCs w:val="22"/>
                <w:highlight w:val="yellow"/>
              </w:rPr>
              <w:t>у</w:t>
            </w:r>
            <w:r w:rsidRPr="00E30B5A">
              <w:rPr>
                <w:rFonts w:ascii="Garamond" w:hAnsi="Garamond"/>
                <w:bCs/>
                <w:szCs w:val="22"/>
              </w:rPr>
              <w:t xml:space="preserve">частник оптового рынка покупает по </w:t>
            </w:r>
            <w:r w:rsidRPr="00E30B5A">
              <w:rPr>
                <w:rFonts w:ascii="Garamond" w:hAnsi="Garamond"/>
                <w:bCs/>
                <w:szCs w:val="22"/>
                <w:highlight w:val="yellow"/>
              </w:rPr>
              <w:t xml:space="preserve">договору купли-продажи электрической энергии </w:t>
            </w:r>
            <w:r>
              <w:rPr>
                <w:rFonts w:ascii="Garamond" w:hAnsi="Garamond"/>
                <w:bCs/>
                <w:szCs w:val="22"/>
                <w:highlight w:val="yellow"/>
              </w:rPr>
              <w:t xml:space="preserve">в </w:t>
            </w:r>
            <w:r w:rsidRPr="00E30B5A">
              <w:rPr>
                <w:rFonts w:ascii="Garamond" w:hAnsi="Garamond"/>
                <w:bCs/>
                <w:szCs w:val="22"/>
                <w:highlight w:val="yellow"/>
              </w:rPr>
              <w:t xml:space="preserve">НЦЗ (по договору купли-продажи электрической энергии для ЕЗ – для организации, исполняющей функции единого закупщика на территории второй неценовой зоны) в час </w:t>
            </w:r>
            <w:r w:rsidRPr="0022583C">
              <w:rPr>
                <w:rFonts w:ascii="Garamond" w:hAnsi="Garamond"/>
                <w:bCs/>
                <w:i/>
                <w:szCs w:val="22"/>
                <w:highlight w:val="yellow"/>
                <w:lang w:val="en-US"/>
              </w:rPr>
              <w:t>h</w:t>
            </w:r>
            <w:r w:rsidRPr="00E30B5A">
              <w:rPr>
                <w:rFonts w:ascii="Garamond" w:hAnsi="Garamond"/>
                <w:bCs/>
                <w:szCs w:val="22"/>
              </w:rPr>
              <w:t>, в соответствии с формулой:</w:t>
            </w:r>
            <w:r w:rsidRPr="00E30B5A">
              <w:rPr>
                <w:rFonts w:ascii="Garamond" w:hAnsi="Garamond"/>
                <w:szCs w:val="22"/>
              </w:rPr>
              <w:t xml:space="preserve"> </w:t>
            </w:r>
          </w:p>
          <w:p w:rsidR="00BB4CC7" w:rsidRPr="00E30B5A" w:rsidRDefault="00BB4CC7" w:rsidP="0038264B">
            <w:pPr>
              <w:pStyle w:val="4"/>
              <w:numPr>
                <w:ilvl w:val="0"/>
                <w:numId w:val="0"/>
              </w:numPr>
              <w:rPr>
                <w:rFonts w:ascii="Garamond" w:hAnsi="Garamond"/>
                <w:b/>
                <w:bCs/>
                <w:szCs w:val="22"/>
              </w:rPr>
            </w:pPr>
            <w:r w:rsidRPr="00E30B5A">
              <w:rPr>
                <w:rFonts w:ascii="Garamond" w:hAnsi="Garamond"/>
                <w:position w:val="-32"/>
                <w:szCs w:val="22"/>
              </w:rPr>
              <w:object w:dxaOrig="10240" w:dyaOrig="760">
                <v:shape id="_x0000_i1264" type="#_x0000_t75" style="width:317.25pt;height:24.75pt" o:ole="">
                  <v:imagedata r:id="rId362" o:title=""/>
                </v:shape>
                <o:OLEObject Type="Embed" ProgID="Equation.3" ShapeID="_x0000_i1264" DrawAspect="Content" ObjectID="_1544265492" r:id="rId363"/>
              </w:objec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t>14.4.2</w:t>
            </w:r>
          </w:p>
        </w:tc>
        <w:tc>
          <w:tcPr>
            <w:tcW w:w="6921" w:type="dxa"/>
          </w:tcPr>
          <w:p w:rsidR="00BB4CC7" w:rsidRPr="00E30B5A" w:rsidRDefault="00BB4CC7" w:rsidP="0038264B">
            <w:pPr>
              <w:pStyle w:val="4"/>
              <w:numPr>
                <w:ilvl w:val="0"/>
                <w:numId w:val="0"/>
              </w:numPr>
              <w:ind w:left="34"/>
              <w:rPr>
                <w:rFonts w:ascii="Garamond" w:hAnsi="Garamond"/>
                <w:szCs w:val="22"/>
              </w:rPr>
            </w:pPr>
            <w:r w:rsidRPr="00E30B5A">
              <w:rPr>
                <w:rFonts w:ascii="Garamond" w:hAnsi="Garamond"/>
                <w:bCs/>
                <w:szCs w:val="22"/>
              </w:rPr>
              <w:t xml:space="preserve">14.4.2. Для </w:t>
            </w:r>
            <w:r w:rsidRPr="00E577A1">
              <w:rPr>
                <w:rFonts w:ascii="Garamond" w:hAnsi="Garamond"/>
                <w:bCs/>
                <w:szCs w:val="22"/>
                <w:highlight w:val="yellow"/>
              </w:rPr>
              <w:t>У</w:t>
            </w:r>
            <w:r w:rsidRPr="00E30B5A">
              <w:rPr>
                <w:rFonts w:ascii="Garamond" w:hAnsi="Garamond"/>
                <w:bCs/>
                <w:szCs w:val="22"/>
              </w:rPr>
              <w:t xml:space="preserve">частника оптового рынка </w:t>
            </w:r>
            <w:r w:rsidRPr="00E30B5A">
              <w:rPr>
                <w:rFonts w:ascii="Garamond" w:hAnsi="Garamond"/>
                <w:bCs/>
                <w:i/>
                <w:szCs w:val="22"/>
              </w:rPr>
              <w:t>i</w:t>
            </w:r>
            <w:r w:rsidRPr="00E30B5A">
              <w:rPr>
                <w:rFonts w:ascii="Garamond" w:hAnsi="Garamond"/>
                <w:bCs/>
                <w:szCs w:val="22"/>
              </w:rPr>
              <w:t xml:space="preserve">, ГТП которого отнесены к соответствующей неценовой зоне </w:t>
            </w:r>
            <w:r w:rsidRPr="00E30B5A">
              <w:rPr>
                <w:rFonts w:ascii="Garamond" w:hAnsi="Garamond"/>
                <w:bCs/>
                <w:i/>
                <w:szCs w:val="22"/>
              </w:rPr>
              <w:t>z</w:t>
            </w:r>
            <w:r w:rsidRPr="00E30B5A">
              <w:rPr>
                <w:rFonts w:ascii="Garamond" w:hAnsi="Garamond"/>
                <w:bCs/>
                <w:szCs w:val="22"/>
              </w:rPr>
              <w:t xml:space="preserve">, КО определяет объемы электроэнергии, которые </w:t>
            </w:r>
            <w:r w:rsidRPr="00E577A1">
              <w:rPr>
                <w:rFonts w:ascii="Garamond" w:hAnsi="Garamond"/>
                <w:bCs/>
                <w:szCs w:val="22"/>
                <w:highlight w:val="yellow"/>
              </w:rPr>
              <w:t>У</w:t>
            </w:r>
            <w:r w:rsidRPr="00E30B5A">
              <w:rPr>
                <w:rFonts w:ascii="Garamond" w:hAnsi="Garamond"/>
                <w:bCs/>
                <w:szCs w:val="22"/>
              </w:rPr>
              <w:t>частник оптового рынка продает по</w:t>
            </w:r>
            <w:r w:rsidRPr="00E30B5A">
              <w:rPr>
                <w:rFonts w:ascii="Garamond" w:hAnsi="Garamond"/>
                <w:bCs/>
                <w:szCs w:val="22"/>
                <w:highlight w:val="green"/>
              </w:rPr>
              <w:t xml:space="preserve"> </w:t>
            </w:r>
            <w:r w:rsidRPr="00E30B5A">
              <w:rPr>
                <w:rFonts w:ascii="Garamond" w:hAnsi="Garamond"/>
                <w:bCs/>
                <w:szCs w:val="22"/>
                <w:highlight w:val="yellow"/>
              </w:rPr>
              <w:lastRenderedPageBreak/>
              <w:t>четырехстороннему договору</w:t>
            </w:r>
            <w:r w:rsidRPr="00E30B5A">
              <w:rPr>
                <w:rFonts w:ascii="Garamond" w:hAnsi="Garamond"/>
                <w:bCs/>
                <w:szCs w:val="22"/>
              </w:rPr>
              <w:t>, в соответствии с формулой:</w:t>
            </w:r>
            <w:r w:rsidRPr="00E30B5A">
              <w:rPr>
                <w:rFonts w:ascii="Garamond" w:hAnsi="Garamond"/>
                <w:szCs w:val="22"/>
              </w:rPr>
              <w:t xml:space="preserve"> </w:t>
            </w:r>
          </w:p>
          <w:p w:rsidR="00BB4CC7" w:rsidRPr="00E30B5A" w:rsidRDefault="00BB4CC7" w:rsidP="0038264B">
            <w:pPr>
              <w:pStyle w:val="4"/>
              <w:numPr>
                <w:ilvl w:val="0"/>
                <w:numId w:val="0"/>
              </w:numPr>
              <w:ind w:left="34" w:hanging="34"/>
              <w:rPr>
                <w:rFonts w:ascii="Garamond" w:hAnsi="Garamond"/>
                <w:bCs/>
                <w:szCs w:val="22"/>
              </w:rPr>
            </w:pPr>
            <w:r w:rsidRPr="00E30B5A">
              <w:rPr>
                <w:rFonts w:ascii="Garamond" w:hAnsi="Garamond"/>
                <w:position w:val="-32"/>
                <w:szCs w:val="22"/>
              </w:rPr>
              <w:object w:dxaOrig="10200" w:dyaOrig="760">
                <v:shape id="_x0000_i1265" type="#_x0000_t75" style="width:316.5pt;height:24.75pt" o:ole="">
                  <v:imagedata r:id="rId364" o:title=""/>
                </v:shape>
                <o:OLEObject Type="Embed" ProgID="Equation.3" ShapeID="_x0000_i1265" DrawAspect="Content" ObjectID="_1544265493" r:id="rId365"/>
              </w:object>
            </w:r>
          </w:p>
        </w:tc>
        <w:tc>
          <w:tcPr>
            <w:tcW w:w="6921" w:type="dxa"/>
          </w:tcPr>
          <w:p w:rsidR="00BB4CC7" w:rsidRPr="00E30B5A" w:rsidRDefault="00BB4CC7" w:rsidP="0038264B">
            <w:pPr>
              <w:pStyle w:val="4"/>
              <w:numPr>
                <w:ilvl w:val="0"/>
                <w:numId w:val="0"/>
              </w:numPr>
              <w:ind w:left="34"/>
              <w:rPr>
                <w:rFonts w:ascii="Garamond" w:hAnsi="Garamond"/>
                <w:szCs w:val="22"/>
              </w:rPr>
            </w:pPr>
            <w:r>
              <w:rPr>
                <w:rFonts w:ascii="Garamond" w:hAnsi="Garamond"/>
                <w:bCs/>
                <w:szCs w:val="22"/>
              </w:rPr>
              <w:lastRenderedPageBreak/>
              <w:t xml:space="preserve">14.4.2. Для </w:t>
            </w:r>
            <w:r w:rsidRPr="00E577A1">
              <w:rPr>
                <w:rFonts w:ascii="Garamond" w:hAnsi="Garamond"/>
                <w:bCs/>
                <w:szCs w:val="22"/>
                <w:highlight w:val="yellow"/>
              </w:rPr>
              <w:t>у</w:t>
            </w:r>
            <w:r w:rsidRPr="00E30B5A">
              <w:rPr>
                <w:rFonts w:ascii="Garamond" w:hAnsi="Garamond"/>
                <w:bCs/>
                <w:szCs w:val="22"/>
              </w:rPr>
              <w:t xml:space="preserve">частника оптового рынка </w:t>
            </w:r>
            <w:r w:rsidRPr="00E30B5A">
              <w:rPr>
                <w:rFonts w:ascii="Garamond" w:hAnsi="Garamond"/>
                <w:bCs/>
                <w:i/>
                <w:szCs w:val="22"/>
              </w:rPr>
              <w:t>i</w:t>
            </w:r>
            <w:r w:rsidRPr="00E30B5A">
              <w:rPr>
                <w:rFonts w:ascii="Garamond" w:hAnsi="Garamond"/>
                <w:bCs/>
                <w:szCs w:val="22"/>
              </w:rPr>
              <w:t xml:space="preserve">, ГТП которого отнесены к соответствующей неценовой зоне </w:t>
            </w:r>
            <w:r w:rsidRPr="00E30B5A">
              <w:rPr>
                <w:rFonts w:ascii="Garamond" w:hAnsi="Garamond"/>
                <w:bCs/>
                <w:i/>
                <w:szCs w:val="22"/>
              </w:rPr>
              <w:t>z</w:t>
            </w:r>
            <w:r w:rsidRPr="00E30B5A">
              <w:rPr>
                <w:rFonts w:ascii="Garamond" w:hAnsi="Garamond"/>
                <w:bCs/>
                <w:szCs w:val="22"/>
              </w:rPr>
              <w:t xml:space="preserve">, КО определяет объемы электроэнергии, которые </w:t>
            </w:r>
            <w:r>
              <w:rPr>
                <w:rFonts w:ascii="Garamond" w:hAnsi="Garamond"/>
                <w:bCs/>
                <w:szCs w:val="22"/>
                <w:highlight w:val="yellow"/>
              </w:rPr>
              <w:t>у</w:t>
            </w:r>
            <w:r w:rsidRPr="00E30B5A">
              <w:rPr>
                <w:rFonts w:ascii="Garamond" w:hAnsi="Garamond"/>
                <w:bCs/>
                <w:szCs w:val="22"/>
              </w:rPr>
              <w:t xml:space="preserve">частник оптового рынка продает по </w:t>
            </w:r>
            <w:r w:rsidRPr="00E30B5A">
              <w:rPr>
                <w:rFonts w:ascii="Garamond" w:hAnsi="Garamond"/>
                <w:bCs/>
                <w:szCs w:val="22"/>
                <w:highlight w:val="yellow"/>
              </w:rPr>
              <w:t xml:space="preserve">договору </w:t>
            </w:r>
            <w:r w:rsidRPr="00E30B5A">
              <w:rPr>
                <w:rFonts w:ascii="Garamond" w:hAnsi="Garamond"/>
                <w:bCs/>
                <w:szCs w:val="22"/>
                <w:highlight w:val="yellow"/>
              </w:rPr>
              <w:lastRenderedPageBreak/>
              <w:t xml:space="preserve">комиссии НЦЗ – для неценовых зона Архангельской области, Калининградской области и Республики Коми или договору купли-продажи электрической энергии для ЕЗ – для второй неценовой зоны в час </w:t>
            </w:r>
            <w:r w:rsidRPr="00E577A1">
              <w:rPr>
                <w:rFonts w:ascii="Garamond" w:hAnsi="Garamond"/>
                <w:bCs/>
                <w:i/>
                <w:szCs w:val="22"/>
                <w:highlight w:val="yellow"/>
                <w:lang w:val="en-US"/>
              </w:rPr>
              <w:t>h</w:t>
            </w:r>
            <w:r w:rsidRPr="00E30B5A">
              <w:rPr>
                <w:rFonts w:ascii="Garamond" w:hAnsi="Garamond"/>
                <w:bCs/>
                <w:szCs w:val="22"/>
              </w:rPr>
              <w:t>, в соответствии с формулой:</w:t>
            </w:r>
            <w:r w:rsidRPr="00E30B5A">
              <w:rPr>
                <w:rFonts w:ascii="Garamond" w:hAnsi="Garamond"/>
                <w:szCs w:val="22"/>
              </w:rPr>
              <w:t xml:space="preserve"> </w:t>
            </w:r>
          </w:p>
          <w:p w:rsidR="00BB4CC7" w:rsidRPr="00E30B5A" w:rsidRDefault="00BB4CC7" w:rsidP="0038264B">
            <w:pPr>
              <w:pStyle w:val="4"/>
              <w:numPr>
                <w:ilvl w:val="0"/>
                <w:numId w:val="0"/>
              </w:numPr>
              <w:ind w:left="34" w:hanging="34"/>
              <w:rPr>
                <w:rFonts w:ascii="Garamond" w:hAnsi="Garamond"/>
                <w:bCs/>
                <w:szCs w:val="22"/>
              </w:rPr>
            </w:pPr>
            <w:r w:rsidRPr="00E30B5A">
              <w:rPr>
                <w:rFonts w:ascii="Garamond" w:hAnsi="Garamond"/>
                <w:b/>
                <w:position w:val="-32"/>
                <w:szCs w:val="22"/>
              </w:rPr>
              <w:object w:dxaOrig="10200" w:dyaOrig="760">
                <v:shape id="_x0000_i1266" type="#_x0000_t75" style="width:316.5pt;height:24.75pt" o:ole="">
                  <v:imagedata r:id="rId364" o:title=""/>
                </v:shape>
                <o:OLEObject Type="Embed" ProgID="Equation.3" ShapeID="_x0000_i1266" DrawAspect="Content" ObjectID="_1544265494" r:id="rId366"/>
              </w:objec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Pr>
                <w:rFonts w:ascii="Garamond" w:hAnsi="Garamond"/>
                <w:b/>
                <w:sz w:val="22"/>
                <w:szCs w:val="22"/>
              </w:rPr>
              <w:lastRenderedPageBreak/>
              <w:t>14.5</w:t>
            </w:r>
          </w:p>
        </w:tc>
        <w:tc>
          <w:tcPr>
            <w:tcW w:w="6921" w:type="dxa"/>
          </w:tcPr>
          <w:p w:rsidR="00BB4CC7" w:rsidRPr="008A34CD" w:rsidRDefault="00BB4CC7" w:rsidP="008A34CD">
            <w:pPr>
              <w:pStyle w:val="3"/>
              <w:numPr>
                <w:ilvl w:val="0"/>
                <w:numId w:val="0"/>
              </w:numPr>
              <w:ind w:left="720" w:hanging="720"/>
              <w:rPr>
                <w:rFonts w:ascii="Garamond" w:hAnsi="Garamond"/>
                <w:b w:val="0"/>
                <w:sz w:val="22"/>
                <w:szCs w:val="22"/>
              </w:rPr>
            </w:pPr>
            <w:r w:rsidRPr="008A34CD">
              <w:rPr>
                <w:rFonts w:ascii="Garamond" w:hAnsi="Garamond"/>
                <w:sz w:val="22"/>
                <w:szCs w:val="22"/>
              </w:rPr>
              <w:t xml:space="preserve">14.5. Определение объемов купли-продажи электроэнергии </w:t>
            </w:r>
            <w:r w:rsidRPr="008A34CD">
              <w:rPr>
                <w:rFonts w:ascii="Garamond" w:hAnsi="Garamond"/>
                <w:sz w:val="22"/>
                <w:szCs w:val="22"/>
                <w:highlight w:val="yellow"/>
              </w:rPr>
              <w:t>по четырехсторонним договорам</w:t>
            </w:r>
            <w:r w:rsidRPr="008A34CD">
              <w:rPr>
                <w:rFonts w:ascii="Garamond" w:hAnsi="Garamond"/>
                <w:sz w:val="22"/>
                <w:szCs w:val="22"/>
              </w:rPr>
              <w:t xml:space="preserve"> для </w:t>
            </w:r>
            <w:r w:rsidRPr="008A34CD">
              <w:rPr>
                <w:rFonts w:ascii="Garamond" w:hAnsi="Garamond"/>
                <w:sz w:val="22"/>
                <w:szCs w:val="22"/>
                <w:highlight w:val="yellow"/>
              </w:rPr>
              <w:t>Участников оптового рынка, ГТП которых отнесены к</w:t>
            </w:r>
            <w:r w:rsidRPr="008A34CD">
              <w:rPr>
                <w:rFonts w:ascii="Garamond" w:hAnsi="Garamond"/>
                <w:sz w:val="22"/>
                <w:szCs w:val="22"/>
              </w:rPr>
              <w:t xml:space="preserve"> территории второй неценовой зоны</w:t>
            </w:r>
          </w:p>
        </w:tc>
        <w:tc>
          <w:tcPr>
            <w:tcW w:w="6921" w:type="dxa"/>
          </w:tcPr>
          <w:p w:rsidR="00BB4CC7" w:rsidRPr="008A34CD" w:rsidRDefault="00BB4CC7" w:rsidP="008A34CD">
            <w:pPr>
              <w:pStyle w:val="3"/>
              <w:numPr>
                <w:ilvl w:val="0"/>
                <w:numId w:val="0"/>
              </w:numPr>
              <w:ind w:left="720" w:hanging="720"/>
              <w:rPr>
                <w:rFonts w:ascii="Garamond" w:hAnsi="Garamond"/>
                <w:b w:val="0"/>
                <w:sz w:val="22"/>
                <w:szCs w:val="22"/>
              </w:rPr>
            </w:pPr>
            <w:r w:rsidRPr="008A34CD">
              <w:rPr>
                <w:rFonts w:ascii="Garamond" w:hAnsi="Garamond"/>
                <w:sz w:val="22"/>
                <w:szCs w:val="22"/>
              </w:rPr>
              <w:t xml:space="preserve">14.5. Определение </w:t>
            </w:r>
            <w:r w:rsidRPr="008A34CD">
              <w:rPr>
                <w:rFonts w:ascii="Garamond" w:hAnsi="Garamond"/>
                <w:sz w:val="22"/>
                <w:szCs w:val="22"/>
                <w:highlight w:val="yellow"/>
              </w:rPr>
              <w:t>почасовых</w:t>
            </w:r>
            <w:r w:rsidRPr="008A34CD">
              <w:rPr>
                <w:rFonts w:ascii="Garamond" w:hAnsi="Garamond"/>
                <w:sz w:val="22"/>
                <w:szCs w:val="22"/>
              </w:rPr>
              <w:t xml:space="preserve"> объемов купли-продажи электроэнергии для </w:t>
            </w:r>
            <w:r w:rsidRPr="008A34CD">
              <w:rPr>
                <w:rFonts w:ascii="Garamond" w:hAnsi="Garamond"/>
                <w:sz w:val="22"/>
                <w:szCs w:val="22"/>
                <w:highlight w:val="yellow"/>
              </w:rPr>
              <w:t>Единого закупщика</w:t>
            </w:r>
            <w:r w:rsidRPr="008A34CD">
              <w:rPr>
                <w:rFonts w:ascii="Garamond" w:hAnsi="Garamond"/>
                <w:sz w:val="22"/>
                <w:szCs w:val="22"/>
              </w:rPr>
              <w:t xml:space="preserve"> </w:t>
            </w:r>
            <w:r w:rsidRPr="00E577A1">
              <w:rPr>
                <w:rFonts w:ascii="Garamond" w:hAnsi="Garamond"/>
                <w:sz w:val="22"/>
                <w:szCs w:val="22"/>
                <w:highlight w:val="yellow"/>
              </w:rPr>
              <w:t>на</w:t>
            </w:r>
            <w:r w:rsidRPr="008A34CD">
              <w:rPr>
                <w:rFonts w:ascii="Garamond" w:hAnsi="Garamond"/>
                <w:sz w:val="22"/>
                <w:szCs w:val="22"/>
              </w:rPr>
              <w:t xml:space="preserve"> территории второй неценовой зоны</w: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t>14.5.1</w:t>
            </w:r>
          </w:p>
        </w:tc>
        <w:tc>
          <w:tcPr>
            <w:tcW w:w="6921" w:type="dxa"/>
          </w:tcPr>
          <w:p w:rsidR="00BB4CC7" w:rsidRPr="00E30B5A" w:rsidRDefault="00BB4CC7" w:rsidP="0038264B">
            <w:pPr>
              <w:pStyle w:val="4"/>
              <w:numPr>
                <w:ilvl w:val="0"/>
                <w:numId w:val="0"/>
              </w:numPr>
              <w:ind w:left="34"/>
              <w:rPr>
                <w:rFonts w:ascii="Garamond" w:hAnsi="Garamond"/>
                <w:bCs/>
                <w:szCs w:val="22"/>
              </w:rPr>
            </w:pPr>
            <w:r w:rsidRPr="00E30B5A">
              <w:rPr>
                <w:rFonts w:ascii="Garamond" w:hAnsi="Garamond"/>
                <w:bCs/>
                <w:szCs w:val="22"/>
              </w:rPr>
              <w:t xml:space="preserve">14.5.1. Для организации, исполняющей функции ЕЗ на территории второй неценовой зоны, КО определяет объемы электроэнергии, которые </w:t>
            </w:r>
            <w:r w:rsidRPr="00E577A1">
              <w:rPr>
                <w:rFonts w:ascii="Garamond" w:hAnsi="Garamond"/>
                <w:bCs/>
                <w:szCs w:val="22"/>
                <w:highlight w:val="yellow"/>
              </w:rPr>
              <w:t>У</w:t>
            </w:r>
            <w:r w:rsidRPr="00E30B5A">
              <w:rPr>
                <w:rFonts w:ascii="Garamond" w:hAnsi="Garamond"/>
                <w:bCs/>
                <w:szCs w:val="22"/>
              </w:rPr>
              <w:t xml:space="preserve">частник оптового рынка (ЕЗ) покупает по </w:t>
            </w:r>
            <w:r w:rsidRPr="00E30B5A">
              <w:rPr>
                <w:rFonts w:ascii="Garamond" w:hAnsi="Garamond"/>
                <w:bCs/>
                <w:szCs w:val="22"/>
                <w:highlight w:val="yellow"/>
              </w:rPr>
              <w:t>четырехстороннему договору</w:t>
            </w:r>
            <w:r w:rsidRPr="00E30B5A">
              <w:rPr>
                <w:rFonts w:ascii="Garamond" w:hAnsi="Garamond"/>
                <w:bCs/>
                <w:szCs w:val="22"/>
              </w:rPr>
              <w:t xml:space="preserve">, в соответствии с формулой: </w:t>
            </w:r>
          </w:p>
          <w:p w:rsidR="00BB4CC7" w:rsidRPr="00870BCF" w:rsidRDefault="00BB4CC7" w:rsidP="00870BCF">
            <w:pPr>
              <w:pStyle w:val="4"/>
              <w:numPr>
                <w:ilvl w:val="0"/>
                <w:numId w:val="0"/>
              </w:numPr>
              <w:ind w:left="864"/>
              <w:rPr>
                <w:rFonts w:ascii="Garamond" w:hAnsi="Garamond"/>
                <w:bCs/>
                <w:szCs w:val="22"/>
              </w:rPr>
            </w:pPr>
            <w:r w:rsidRPr="00E30B5A">
              <w:rPr>
                <w:rFonts w:ascii="Garamond" w:hAnsi="Garamond"/>
                <w:position w:val="-28"/>
                <w:szCs w:val="22"/>
              </w:rPr>
              <w:object w:dxaOrig="2060" w:dyaOrig="540">
                <v:shape id="_x0000_i1267" type="#_x0000_t75" style="width:135pt;height:36.75pt" o:ole="">
                  <v:imagedata r:id="rId367" o:title=""/>
                </v:shape>
                <o:OLEObject Type="Embed" ProgID="Equation.3" ShapeID="_x0000_i1267" DrawAspect="Content" ObjectID="_1544265495" r:id="rId368"/>
              </w:object>
            </w:r>
            <w:r w:rsidRPr="00E30B5A">
              <w:rPr>
                <w:rFonts w:ascii="Garamond" w:hAnsi="Garamond"/>
                <w:position w:val="-28"/>
                <w:szCs w:val="22"/>
              </w:rPr>
              <w:t>.</w:t>
            </w:r>
          </w:p>
        </w:tc>
        <w:tc>
          <w:tcPr>
            <w:tcW w:w="6921" w:type="dxa"/>
          </w:tcPr>
          <w:p w:rsidR="00BB4CC7" w:rsidRPr="00E30B5A" w:rsidRDefault="00BB4CC7" w:rsidP="0038264B">
            <w:pPr>
              <w:pStyle w:val="4"/>
              <w:numPr>
                <w:ilvl w:val="0"/>
                <w:numId w:val="0"/>
              </w:numPr>
              <w:ind w:left="34"/>
              <w:rPr>
                <w:rFonts w:ascii="Garamond" w:hAnsi="Garamond"/>
                <w:bCs/>
                <w:szCs w:val="22"/>
              </w:rPr>
            </w:pPr>
            <w:r w:rsidRPr="00E30B5A">
              <w:rPr>
                <w:rFonts w:ascii="Garamond" w:hAnsi="Garamond"/>
                <w:bCs/>
                <w:szCs w:val="22"/>
              </w:rPr>
              <w:t xml:space="preserve">14.5.1. Для организации, исполняющей функции ЕЗ на территории второй неценовой зоны, КО определяет </w:t>
            </w:r>
            <w:r>
              <w:rPr>
                <w:rFonts w:ascii="Garamond" w:hAnsi="Garamond"/>
                <w:bCs/>
                <w:szCs w:val="22"/>
              </w:rPr>
              <w:t xml:space="preserve">объемы электроэнергии, которые </w:t>
            </w:r>
            <w:r w:rsidRPr="00E577A1">
              <w:rPr>
                <w:rFonts w:ascii="Garamond" w:hAnsi="Garamond"/>
                <w:bCs/>
                <w:szCs w:val="22"/>
                <w:highlight w:val="yellow"/>
              </w:rPr>
              <w:t>у</w:t>
            </w:r>
            <w:r w:rsidRPr="00E30B5A">
              <w:rPr>
                <w:rFonts w:ascii="Garamond" w:hAnsi="Garamond"/>
                <w:bCs/>
                <w:szCs w:val="22"/>
              </w:rPr>
              <w:t xml:space="preserve">частник оптового рынка (ЕЗ) покупает по </w:t>
            </w:r>
            <w:r w:rsidRPr="00E30B5A">
              <w:rPr>
                <w:rFonts w:ascii="Garamond" w:hAnsi="Garamond"/>
                <w:bCs/>
                <w:szCs w:val="22"/>
                <w:highlight w:val="yellow"/>
              </w:rPr>
              <w:t xml:space="preserve">договору купли-продажи электрической энергии для ЕЗ в час </w:t>
            </w:r>
            <w:r w:rsidRPr="00781D18">
              <w:rPr>
                <w:rFonts w:ascii="Garamond" w:hAnsi="Garamond"/>
                <w:bCs/>
                <w:i/>
                <w:szCs w:val="22"/>
                <w:highlight w:val="yellow"/>
                <w:lang w:val="en-US"/>
              </w:rPr>
              <w:t>h</w:t>
            </w:r>
            <w:r w:rsidRPr="00E30B5A">
              <w:rPr>
                <w:rFonts w:ascii="Garamond" w:hAnsi="Garamond"/>
                <w:bCs/>
                <w:szCs w:val="22"/>
              </w:rPr>
              <w:t xml:space="preserve">, в соответствии с формулой: </w:t>
            </w:r>
          </w:p>
          <w:p w:rsidR="00BB4CC7" w:rsidRPr="00E577A1" w:rsidRDefault="00BB4CC7" w:rsidP="00E577A1">
            <w:pPr>
              <w:pStyle w:val="4"/>
              <w:numPr>
                <w:ilvl w:val="0"/>
                <w:numId w:val="0"/>
              </w:numPr>
              <w:ind w:left="864"/>
              <w:rPr>
                <w:rFonts w:ascii="Garamond" w:hAnsi="Garamond"/>
                <w:bCs/>
                <w:szCs w:val="22"/>
              </w:rPr>
            </w:pPr>
            <w:r w:rsidRPr="00E30B5A">
              <w:rPr>
                <w:rFonts w:ascii="Garamond" w:hAnsi="Garamond"/>
                <w:position w:val="-28"/>
                <w:szCs w:val="22"/>
              </w:rPr>
              <w:object w:dxaOrig="2060" w:dyaOrig="540">
                <v:shape id="_x0000_i1268" type="#_x0000_t75" style="width:135pt;height:36.75pt" o:ole="">
                  <v:imagedata r:id="rId367" o:title=""/>
                </v:shape>
                <o:OLEObject Type="Embed" ProgID="Equation.3" ShapeID="_x0000_i1268" DrawAspect="Content" ObjectID="_1544265496" r:id="rId369"/>
              </w:object>
            </w:r>
            <w:r w:rsidRPr="00E30B5A">
              <w:rPr>
                <w:rFonts w:ascii="Garamond" w:hAnsi="Garamond"/>
                <w:position w:val="-28"/>
                <w:szCs w:val="22"/>
              </w:rPr>
              <w:t>.</w:t>
            </w:r>
          </w:p>
        </w:tc>
      </w:tr>
      <w:tr w:rsidR="00BB4CC7" w:rsidRPr="00C04221" w:rsidTr="0038264B">
        <w:trPr>
          <w:trHeight w:val="435"/>
        </w:trPr>
        <w:tc>
          <w:tcPr>
            <w:tcW w:w="1008" w:type="dxa"/>
            <w:vAlign w:val="center"/>
          </w:tcPr>
          <w:p w:rsidR="00BB4CC7" w:rsidRPr="00E577A1" w:rsidRDefault="00BB4CC7" w:rsidP="0038264B">
            <w:pPr>
              <w:jc w:val="center"/>
              <w:rPr>
                <w:rFonts w:ascii="Garamond" w:hAnsi="Garamond"/>
                <w:b/>
              </w:rPr>
            </w:pPr>
            <w:r w:rsidRPr="00E577A1">
              <w:rPr>
                <w:rFonts w:ascii="Garamond" w:hAnsi="Garamond"/>
                <w:b/>
                <w:sz w:val="22"/>
                <w:szCs w:val="22"/>
              </w:rPr>
              <w:t>14.5.2</w:t>
            </w:r>
          </w:p>
        </w:tc>
        <w:tc>
          <w:tcPr>
            <w:tcW w:w="6921" w:type="dxa"/>
          </w:tcPr>
          <w:p w:rsidR="00BB4CC7" w:rsidRPr="00E30B5A" w:rsidRDefault="00BB4CC7" w:rsidP="0038264B">
            <w:pPr>
              <w:pStyle w:val="4"/>
              <w:numPr>
                <w:ilvl w:val="0"/>
                <w:numId w:val="0"/>
              </w:numPr>
              <w:rPr>
                <w:rFonts w:ascii="Garamond" w:hAnsi="Garamond"/>
                <w:bCs/>
                <w:szCs w:val="22"/>
              </w:rPr>
            </w:pPr>
            <w:r w:rsidRPr="00E30B5A">
              <w:rPr>
                <w:rFonts w:ascii="Garamond" w:hAnsi="Garamond"/>
                <w:bCs/>
                <w:szCs w:val="22"/>
              </w:rPr>
              <w:t xml:space="preserve">14.5.2. Для организации, исполняющей функции ЕЗ на территории второй неценовой зоны, КО определяет объемы электроэнергии, которые </w:t>
            </w:r>
            <w:r w:rsidRPr="00E577A1">
              <w:rPr>
                <w:rFonts w:ascii="Garamond" w:hAnsi="Garamond"/>
                <w:bCs/>
                <w:szCs w:val="22"/>
                <w:highlight w:val="yellow"/>
              </w:rPr>
              <w:t>У</w:t>
            </w:r>
            <w:r w:rsidRPr="00E30B5A">
              <w:rPr>
                <w:rFonts w:ascii="Garamond" w:hAnsi="Garamond"/>
                <w:bCs/>
                <w:szCs w:val="22"/>
              </w:rPr>
              <w:t xml:space="preserve">частник оптового рынка (ЕЗ) продает по </w:t>
            </w:r>
            <w:r w:rsidRPr="00E30B5A">
              <w:rPr>
                <w:rFonts w:ascii="Garamond" w:hAnsi="Garamond"/>
                <w:bCs/>
                <w:szCs w:val="22"/>
                <w:highlight w:val="yellow"/>
              </w:rPr>
              <w:t>четырехстороннему договору</w:t>
            </w:r>
            <w:r w:rsidRPr="00E30B5A">
              <w:rPr>
                <w:rFonts w:ascii="Garamond" w:hAnsi="Garamond"/>
                <w:bCs/>
                <w:szCs w:val="22"/>
              </w:rPr>
              <w:t xml:space="preserve">, в соответствии с формулой: </w:t>
            </w:r>
          </w:p>
          <w:p w:rsidR="00BB4CC7" w:rsidRPr="00E577A1" w:rsidRDefault="00BB4CC7" w:rsidP="00A50CEC">
            <w:pPr>
              <w:pStyle w:val="4"/>
              <w:numPr>
                <w:ilvl w:val="3"/>
                <w:numId w:val="28"/>
              </w:numPr>
              <w:ind w:left="180"/>
              <w:rPr>
                <w:rFonts w:ascii="Garamond" w:hAnsi="Garamond"/>
                <w:szCs w:val="22"/>
              </w:rPr>
            </w:pPr>
            <w:r w:rsidRPr="00E30B5A">
              <w:rPr>
                <w:rFonts w:ascii="Garamond" w:hAnsi="Garamond"/>
                <w:position w:val="-32"/>
                <w:szCs w:val="22"/>
              </w:rPr>
              <w:object w:dxaOrig="2620" w:dyaOrig="580">
                <v:shape id="_x0000_i1269" type="#_x0000_t75" style="width:140.25pt;height:32.25pt" o:ole="">
                  <v:imagedata r:id="rId370" o:title=""/>
                </v:shape>
                <o:OLEObject Type="Embed" ProgID="Equation.3" ShapeID="_x0000_i1269" DrawAspect="Content" ObjectID="_1544265497" r:id="rId371"/>
              </w:object>
            </w:r>
            <w:r w:rsidRPr="00E30B5A">
              <w:rPr>
                <w:rFonts w:ascii="Garamond" w:hAnsi="Garamond"/>
                <w:position w:val="-32"/>
                <w:szCs w:val="22"/>
              </w:rPr>
              <w:t>.</w:t>
            </w:r>
          </w:p>
        </w:tc>
        <w:tc>
          <w:tcPr>
            <w:tcW w:w="6921" w:type="dxa"/>
          </w:tcPr>
          <w:p w:rsidR="00BB4CC7" w:rsidRPr="00E30B5A" w:rsidRDefault="00BB4CC7" w:rsidP="0038264B">
            <w:pPr>
              <w:pStyle w:val="4"/>
              <w:numPr>
                <w:ilvl w:val="0"/>
                <w:numId w:val="0"/>
              </w:numPr>
              <w:rPr>
                <w:rFonts w:ascii="Garamond" w:hAnsi="Garamond"/>
                <w:bCs/>
                <w:szCs w:val="22"/>
              </w:rPr>
            </w:pPr>
            <w:r w:rsidRPr="00E30B5A">
              <w:rPr>
                <w:rFonts w:ascii="Garamond" w:hAnsi="Garamond"/>
                <w:bCs/>
                <w:szCs w:val="22"/>
              </w:rPr>
              <w:t xml:space="preserve">14.5.2. Для организации, исполняющей функции ЕЗ на территории второй неценовой зоны, КО определяет </w:t>
            </w:r>
            <w:r>
              <w:rPr>
                <w:rFonts w:ascii="Garamond" w:hAnsi="Garamond"/>
                <w:bCs/>
                <w:szCs w:val="22"/>
              </w:rPr>
              <w:t xml:space="preserve">объемы электроэнергии, которые </w:t>
            </w:r>
            <w:r w:rsidRPr="00E577A1">
              <w:rPr>
                <w:rFonts w:ascii="Garamond" w:hAnsi="Garamond"/>
                <w:bCs/>
                <w:szCs w:val="22"/>
                <w:highlight w:val="yellow"/>
              </w:rPr>
              <w:t>у</w:t>
            </w:r>
            <w:r w:rsidRPr="00E30B5A">
              <w:rPr>
                <w:rFonts w:ascii="Garamond" w:hAnsi="Garamond"/>
                <w:bCs/>
                <w:szCs w:val="22"/>
              </w:rPr>
              <w:t xml:space="preserve">частник оптового рынка (ЕЗ) продает по </w:t>
            </w:r>
            <w:r w:rsidRPr="00E30B5A">
              <w:rPr>
                <w:rFonts w:ascii="Garamond" w:hAnsi="Garamond"/>
                <w:bCs/>
                <w:szCs w:val="22"/>
                <w:highlight w:val="yellow"/>
              </w:rPr>
              <w:t xml:space="preserve">договору комиссии НЦЗ в час </w:t>
            </w:r>
            <w:r w:rsidRPr="00CF53F0">
              <w:rPr>
                <w:rFonts w:ascii="Garamond" w:hAnsi="Garamond"/>
                <w:bCs/>
                <w:szCs w:val="22"/>
                <w:highlight w:val="yellow"/>
                <w:lang w:val="en-US"/>
              </w:rPr>
              <w:t>h</w:t>
            </w:r>
            <w:r w:rsidRPr="00E30B5A">
              <w:rPr>
                <w:rFonts w:ascii="Garamond" w:hAnsi="Garamond"/>
                <w:bCs/>
                <w:szCs w:val="22"/>
              </w:rPr>
              <w:t xml:space="preserve"> в соответствии с формулой: </w:t>
            </w:r>
          </w:p>
          <w:p w:rsidR="00BB4CC7" w:rsidRPr="00E577A1" w:rsidRDefault="00BB4CC7" w:rsidP="00A50CEC">
            <w:pPr>
              <w:pStyle w:val="4"/>
              <w:numPr>
                <w:ilvl w:val="3"/>
                <w:numId w:val="28"/>
              </w:numPr>
              <w:ind w:left="180"/>
              <w:rPr>
                <w:rFonts w:ascii="Garamond" w:hAnsi="Garamond"/>
                <w:szCs w:val="22"/>
              </w:rPr>
            </w:pPr>
            <w:r w:rsidRPr="00E30B5A">
              <w:rPr>
                <w:rFonts w:ascii="Garamond" w:hAnsi="Garamond"/>
                <w:position w:val="-32"/>
                <w:szCs w:val="22"/>
              </w:rPr>
              <w:object w:dxaOrig="2620" w:dyaOrig="580">
                <v:shape id="_x0000_i1270" type="#_x0000_t75" style="width:140.25pt;height:32.25pt" o:ole="">
                  <v:imagedata r:id="rId370" o:title=""/>
                </v:shape>
                <o:OLEObject Type="Embed" ProgID="Equation.3" ShapeID="_x0000_i1270" DrawAspect="Content" ObjectID="_1544265498" r:id="rId372"/>
              </w:object>
            </w:r>
            <w:r w:rsidRPr="00E30B5A">
              <w:rPr>
                <w:rFonts w:ascii="Garamond" w:hAnsi="Garamond"/>
                <w:position w:val="-32"/>
                <w:szCs w:val="22"/>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sidRPr="00F2542D">
              <w:rPr>
                <w:rFonts w:ascii="Garamond" w:hAnsi="Garamond"/>
                <w:b/>
                <w:bCs/>
                <w:sz w:val="22"/>
                <w:szCs w:val="22"/>
                <w:lang w:eastAsia="en-US"/>
              </w:rPr>
              <w:t>14.5.3</w:t>
            </w:r>
          </w:p>
        </w:tc>
        <w:tc>
          <w:tcPr>
            <w:tcW w:w="6921" w:type="dxa"/>
          </w:tcPr>
          <w:p w:rsidR="00BB4CC7" w:rsidRPr="00E30B5A" w:rsidRDefault="00BB4CC7" w:rsidP="00E577A1">
            <w:pPr>
              <w:pStyle w:val="4"/>
              <w:numPr>
                <w:ilvl w:val="0"/>
                <w:numId w:val="0"/>
              </w:numPr>
              <w:rPr>
                <w:rFonts w:ascii="Garamond" w:hAnsi="Garamond"/>
                <w:bCs/>
                <w:szCs w:val="22"/>
              </w:rPr>
            </w:pPr>
            <w:r>
              <w:rPr>
                <w:rFonts w:ascii="Garamond" w:hAnsi="Garamond"/>
                <w:b/>
                <w:bCs/>
                <w:szCs w:val="22"/>
              </w:rPr>
              <w:t xml:space="preserve">Добавить </w:t>
            </w:r>
            <w:r w:rsidRPr="00E30B5A">
              <w:rPr>
                <w:rFonts w:ascii="Garamond" w:hAnsi="Garamond"/>
                <w:b/>
                <w:bCs/>
                <w:szCs w:val="22"/>
              </w:rPr>
              <w:t>пункт</w:t>
            </w:r>
          </w:p>
        </w:tc>
        <w:tc>
          <w:tcPr>
            <w:tcW w:w="6921" w:type="dxa"/>
          </w:tcPr>
          <w:p w:rsidR="00BB4CC7" w:rsidRDefault="00BB4CC7" w:rsidP="0038264B">
            <w:pPr>
              <w:pStyle w:val="4"/>
              <w:numPr>
                <w:ilvl w:val="0"/>
                <w:numId w:val="0"/>
              </w:numPr>
              <w:rPr>
                <w:rFonts w:ascii="Garamond" w:hAnsi="Garamond"/>
                <w:b/>
                <w:szCs w:val="22"/>
              </w:rPr>
            </w:pPr>
            <w:r w:rsidRPr="00E30B5A">
              <w:rPr>
                <w:rFonts w:ascii="Garamond" w:hAnsi="Garamond"/>
                <w:b/>
                <w:bCs/>
                <w:szCs w:val="22"/>
                <w:highlight w:val="yellow"/>
              </w:rPr>
              <w:t>14.5.3</w:t>
            </w:r>
            <w:r>
              <w:rPr>
                <w:rFonts w:ascii="Garamond" w:hAnsi="Garamond"/>
                <w:b/>
                <w:bCs/>
                <w:szCs w:val="22"/>
                <w:highlight w:val="yellow"/>
              </w:rPr>
              <w:t>.</w:t>
            </w:r>
            <w:r w:rsidRPr="00E30B5A">
              <w:rPr>
                <w:rFonts w:ascii="Garamond" w:hAnsi="Garamond"/>
                <w:b/>
                <w:bCs/>
                <w:szCs w:val="22"/>
                <w:highlight w:val="yellow"/>
              </w:rPr>
              <w:t xml:space="preserve"> Определение объемов электрической энергии проданных (купленных) по </w:t>
            </w:r>
            <w:r w:rsidRPr="00E30B5A">
              <w:rPr>
                <w:rFonts w:ascii="Garamond" w:hAnsi="Garamond"/>
                <w:b/>
                <w:szCs w:val="22"/>
                <w:highlight w:val="yellow"/>
              </w:rPr>
              <w:t>договорам комиссии НЦЗ, договорам купли-продажи электрической энергии</w:t>
            </w:r>
            <w:r>
              <w:rPr>
                <w:rFonts w:ascii="Garamond" w:hAnsi="Garamond"/>
                <w:b/>
                <w:szCs w:val="22"/>
                <w:highlight w:val="yellow"/>
              </w:rPr>
              <w:t xml:space="preserve"> в</w:t>
            </w:r>
            <w:r w:rsidRPr="00E30B5A">
              <w:rPr>
                <w:rFonts w:ascii="Garamond" w:hAnsi="Garamond"/>
                <w:b/>
                <w:szCs w:val="22"/>
                <w:highlight w:val="yellow"/>
              </w:rPr>
              <w:t xml:space="preserve"> НЦЗ и договорам купли-продажи электрической энергии для ЕЗ за расчётный период</w:t>
            </w:r>
          </w:p>
          <w:p w:rsidR="00BB4CC7" w:rsidRPr="00E30B5A" w:rsidRDefault="00BB4CC7" w:rsidP="001B02FC">
            <w:pPr>
              <w:pStyle w:val="4"/>
              <w:numPr>
                <w:ilvl w:val="0"/>
                <w:numId w:val="0"/>
              </w:numPr>
              <w:ind w:left="34" w:hanging="34"/>
              <w:rPr>
                <w:rFonts w:ascii="Garamond" w:hAnsi="Garamond"/>
                <w:szCs w:val="22"/>
                <w:highlight w:val="yellow"/>
              </w:rPr>
            </w:pPr>
            <w:r w:rsidRPr="00E30B5A">
              <w:rPr>
                <w:rFonts w:ascii="Garamond" w:hAnsi="Garamond"/>
                <w:bCs/>
                <w:szCs w:val="22"/>
                <w:highlight w:val="yellow"/>
              </w:rPr>
              <w:t>14.5.3.1</w:t>
            </w:r>
            <w:r>
              <w:rPr>
                <w:rFonts w:ascii="Garamond" w:hAnsi="Garamond"/>
                <w:bCs/>
                <w:szCs w:val="22"/>
                <w:highlight w:val="yellow"/>
              </w:rPr>
              <w:t>. Для у</w:t>
            </w:r>
            <w:r w:rsidRPr="00E30B5A">
              <w:rPr>
                <w:rFonts w:ascii="Garamond" w:hAnsi="Garamond"/>
                <w:bCs/>
                <w:szCs w:val="22"/>
                <w:highlight w:val="yellow"/>
              </w:rPr>
              <w:t xml:space="preserve">частника оптового рынка </w:t>
            </w:r>
            <w:r w:rsidRPr="00E30B5A">
              <w:rPr>
                <w:rFonts w:ascii="Garamond" w:hAnsi="Garamond"/>
                <w:bCs/>
                <w:i/>
                <w:szCs w:val="22"/>
                <w:highlight w:val="yellow"/>
              </w:rPr>
              <w:t>i</w:t>
            </w:r>
            <w:r w:rsidRPr="00E30B5A">
              <w:rPr>
                <w:rFonts w:ascii="Garamond" w:hAnsi="Garamond"/>
                <w:bCs/>
                <w:szCs w:val="22"/>
                <w:highlight w:val="yellow"/>
              </w:rPr>
              <w:t xml:space="preserve">, ГТП которого отнесены к соответствующей неценовой зоне </w:t>
            </w:r>
            <w:r w:rsidRPr="00E30B5A">
              <w:rPr>
                <w:rFonts w:ascii="Garamond" w:hAnsi="Garamond"/>
                <w:bCs/>
                <w:i/>
                <w:szCs w:val="22"/>
                <w:highlight w:val="yellow"/>
              </w:rPr>
              <w:t>z</w:t>
            </w:r>
            <w:r w:rsidRPr="00E30B5A">
              <w:rPr>
                <w:rFonts w:ascii="Garamond" w:hAnsi="Garamond"/>
                <w:bCs/>
                <w:szCs w:val="22"/>
                <w:highlight w:val="yellow"/>
              </w:rPr>
              <w:t xml:space="preserve">, КО определяет </w:t>
            </w:r>
            <w:r>
              <w:rPr>
                <w:rFonts w:ascii="Garamond" w:hAnsi="Garamond"/>
                <w:bCs/>
                <w:szCs w:val="22"/>
                <w:highlight w:val="yellow"/>
              </w:rPr>
              <w:t>объемы электроэнергии, которые у</w:t>
            </w:r>
            <w:r w:rsidRPr="00E30B5A">
              <w:rPr>
                <w:rFonts w:ascii="Garamond" w:hAnsi="Garamond"/>
                <w:bCs/>
                <w:szCs w:val="22"/>
                <w:highlight w:val="yellow"/>
              </w:rPr>
              <w:t xml:space="preserve">частник оптового рынка покупает по договору купли-продажи электрической энергии </w:t>
            </w:r>
            <w:r>
              <w:rPr>
                <w:rFonts w:ascii="Garamond" w:hAnsi="Garamond"/>
                <w:bCs/>
                <w:szCs w:val="22"/>
                <w:highlight w:val="yellow"/>
              </w:rPr>
              <w:t xml:space="preserve">в </w:t>
            </w:r>
            <w:r w:rsidRPr="00E30B5A">
              <w:rPr>
                <w:rFonts w:ascii="Garamond" w:hAnsi="Garamond"/>
                <w:bCs/>
                <w:szCs w:val="22"/>
                <w:highlight w:val="yellow"/>
              </w:rPr>
              <w:t xml:space="preserve">НЦЗ </w:t>
            </w:r>
            <w:r w:rsidRPr="001B02FC">
              <w:rPr>
                <w:rFonts w:ascii="Garamond" w:hAnsi="Garamond"/>
                <w:bCs/>
                <w:i/>
                <w:szCs w:val="22"/>
                <w:highlight w:val="yellow"/>
                <w:lang w:val="en-US"/>
              </w:rPr>
              <w:t>d</w:t>
            </w:r>
            <w:r>
              <w:rPr>
                <w:rFonts w:ascii="Garamond" w:hAnsi="Garamond"/>
                <w:bCs/>
                <w:szCs w:val="22"/>
                <w:highlight w:val="yellow"/>
              </w:rPr>
              <w:t>1 за расче</w:t>
            </w:r>
            <w:r w:rsidRPr="00E30B5A">
              <w:rPr>
                <w:rFonts w:ascii="Garamond" w:hAnsi="Garamond"/>
                <w:bCs/>
                <w:szCs w:val="22"/>
                <w:highlight w:val="yellow"/>
              </w:rPr>
              <w:t xml:space="preserve">тный период </w:t>
            </w:r>
            <w:r w:rsidRPr="001B02FC">
              <w:rPr>
                <w:rFonts w:ascii="Garamond" w:hAnsi="Garamond"/>
                <w:bCs/>
                <w:i/>
                <w:szCs w:val="22"/>
                <w:highlight w:val="yellow"/>
                <w:lang w:val="en-US"/>
              </w:rPr>
              <w:t>m</w:t>
            </w:r>
            <w:r w:rsidRPr="00E30B5A">
              <w:rPr>
                <w:rFonts w:ascii="Garamond" w:hAnsi="Garamond"/>
                <w:bCs/>
                <w:szCs w:val="22"/>
                <w:highlight w:val="yellow"/>
              </w:rPr>
              <w:t xml:space="preserve">, </w:t>
            </w:r>
            <w:r w:rsidRPr="00E30B5A">
              <w:rPr>
                <w:rFonts w:ascii="Garamond" w:hAnsi="Garamond"/>
                <w:bCs/>
                <w:szCs w:val="22"/>
                <w:highlight w:val="yellow"/>
              </w:rPr>
              <w:lastRenderedPageBreak/>
              <w:t>в соответствии с формулой:</w:t>
            </w:r>
          </w:p>
          <w:p w:rsidR="00BB4CC7" w:rsidRDefault="00BB4CC7" w:rsidP="001B02FC">
            <w:pPr>
              <w:pStyle w:val="4"/>
              <w:numPr>
                <w:ilvl w:val="0"/>
                <w:numId w:val="0"/>
              </w:numPr>
              <w:rPr>
                <w:rFonts w:ascii="Garamond" w:hAnsi="Garamond"/>
                <w:b/>
                <w:szCs w:val="22"/>
              </w:rPr>
            </w:pPr>
            <w:r w:rsidRPr="00E30B5A">
              <w:rPr>
                <w:rFonts w:ascii="Garamond" w:hAnsi="Garamond"/>
                <w:position w:val="-28"/>
                <w:szCs w:val="22"/>
                <w:highlight w:val="yellow"/>
              </w:rPr>
              <w:object w:dxaOrig="2040" w:dyaOrig="540">
                <v:shape id="_x0000_i1271" type="#_x0000_t75" style="width:124.5pt;height:33.75pt" o:ole="">
                  <v:imagedata r:id="rId373" o:title=""/>
                </v:shape>
                <o:OLEObject Type="Embed" ProgID="Equation.3" ShapeID="_x0000_i1271" DrawAspect="Content" ObjectID="_1544265499" r:id="rId374"/>
              </w:object>
            </w:r>
            <w:r>
              <w:rPr>
                <w:rFonts w:ascii="Garamond" w:hAnsi="Garamond"/>
                <w:szCs w:val="22"/>
              </w:rPr>
              <w:t>.</w:t>
            </w:r>
          </w:p>
          <w:p w:rsidR="00BB4CC7" w:rsidRPr="00E30B5A" w:rsidRDefault="00BB4CC7" w:rsidP="001B02FC">
            <w:pPr>
              <w:pStyle w:val="4"/>
              <w:numPr>
                <w:ilvl w:val="0"/>
                <w:numId w:val="0"/>
              </w:numPr>
              <w:ind w:left="34"/>
              <w:rPr>
                <w:rFonts w:ascii="Garamond" w:hAnsi="Garamond"/>
                <w:szCs w:val="22"/>
                <w:highlight w:val="yellow"/>
              </w:rPr>
            </w:pPr>
            <w:r>
              <w:rPr>
                <w:rFonts w:ascii="Garamond" w:hAnsi="Garamond"/>
                <w:bCs/>
                <w:szCs w:val="22"/>
                <w:highlight w:val="yellow"/>
              </w:rPr>
              <w:t>14.5.3.2. Для у</w:t>
            </w:r>
            <w:r w:rsidRPr="00E30B5A">
              <w:rPr>
                <w:rFonts w:ascii="Garamond" w:hAnsi="Garamond"/>
                <w:bCs/>
                <w:szCs w:val="22"/>
                <w:highlight w:val="yellow"/>
              </w:rPr>
              <w:t xml:space="preserve">частника оптового рынка </w:t>
            </w:r>
            <w:r w:rsidRPr="00E30B5A">
              <w:rPr>
                <w:rFonts w:ascii="Garamond" w:hAnsi="Garamond"/>
                <w:bCs/>
                <w:i/>
                <w:szCs w:val="22"/>
                <w:highlight w:val="yellow"/>
              </w:rPr>
              <w:t>i</w:t>
            </w:r>
            <w:r w:rsidRPr="00E30B5A">
              <w:rPr>
                <w:rFonts w:ascii="Garamond" w:hAnsi="Garamond"/>
                <w:bCs/>
                <w:szCs w:val="22"/>
                <w:highlight w:val="yellow"/>
              </w:rPr>
              <w:t xml:space="preserve">, ГТП которого отнесены к неценовым зонам Архангельской области, Калининградской области и Республики Коми, КО определяет объемы электроэнергии, которые Участник оптового рынка продает по договору комиссии НЦЗ </w:t>
            </w:r>
            <w:r w:rsidRPr="001B02FC">
              <w:rPr>
                <w:rFonts w:ascii="Garamond" w:hAnsi="Garamond"/>
                <w:bCs/>
                <w:i/>
                <w:szCs w:val="22"/>
                <w:highlight w:val="yellow"/>
                <w:lang w:val="en-US"/>
              </w:rPr>
              <w:t>d</w:t>
            </w:r>
            <w:r w:rsidRPr="00E30B5A">
              <w:rPr>
                <w:rFonts w:ascii="Garamond" w:hAnsi="Garamond"/>
                <w:bCs/>
                <w:szCs w:val="22"/>
                <w:highlight w:val="yellow"/>
              </w:rPr>
              <w:t xml:space="preserve">2 за расчётный период </w:t>
            </w:r>
            <w:r w:rsidRPr="00DB1273">
              <w:rPr>
                <w:rFonts w:ascii="Garamond" w:hAnsi="Garamond"/>
                <w:bCs/>
                <w:szCs w:val="22"/>
                <w:highlight w:val="yellow"/>
                <w:lang w:val="en-US"/>
              </w:rPr>
              <w:t>m</w:t>
            </w:r>
            <w:r w:rsidRPr="00E30B5A">
              <w:rPr>
                <w:rFonts w:ascii="Garamond" w:hAnsi="Garamond"/>
                <w:bCs/>
                <w:szCs w:val="22"/>
                <w:highlight w:val="yellow"/>
              </w:rPr>
              <w:t>, в соответствии с формулой:</w:t>
            </w:r>
            <w:r w:rsidRPr="00E30B5A">
              <w:rPr>
                <w:rFonts w:ascii="Garamond" w:hAnsi="Garamond"/>
                <w:szCs w:val="22"/>
                <w:highlight w:val="yellow"/>
              </w:rPr>
              <w:t xml:space="preserve"> </w:t>
            </w:r>
          </w:p>
          <w:p w:rsidR="00BB4CC7" w:rsidRDefault="00BB4CC7" w:rsidP="001B02FC">
            <w:pPr>
              <w:pStyle w:val="4"/>
              <w:numPr>
                <w:ilvl w:val="0"/>
                <w:numId w:val="0"/>
              </w:numPr>
              <w:rPr>
                <w:rFonts w:ascii="Garamond" w:hAnsi="Garamond"/>
                <w:b/>
                <w:szCs w:val="22"/>
              </w:rPr>
            </w:pPr>
            <w:r w:rsidRPr="00E30B5A">
              <w:rPr>
                <w:rFonts w:ascii="Garamond" w:hAnsi="Garamond"/>
                <w:position w:val="-28"/>
                <w:szCs w:val="22"/>
                <w:highlight w:val="yellow"/>
              </w:rPr>
              <w:object w:dxaOrig="2040" w:dyaOrig="540">
                <v:shape id="_x0000_i1272" type="#_x0000_t75" style="width:123.75pt;height:33.75pt" o:ole="">
                  <v:imagedata r:id="rId375" o:title=""/>
                </v:shape>
                <o:OLEObject Type="Embed" ProgID="Equation.3" ShapeID="_x0000_i1272" DrawAspect="Content" ObjectID="_1544265500" r:id="rId376"/>
              </w:object>
            </w:r>
            <w:r>
              <w:rPr>
                <w:rFonts w:ascii="Garamond" w:hAnsi="Garamond"/>
                <w:szCs w:val="22"/>
              </w:rPr>
              <w:t>.</w:t>
            </w:r>
          </w:p>
          <w:p w:rsidR="00BB4CC7" w:rsidRPr="00E30B5A" w:rsidRDefault="00BB4CC7" w:rsidP="001B02FC">
            <w:pPr>
              <w:pStyle w:val="4"/>
              <w:numPr>
                <w:ilvl w:val="0"/>
                <w:numId w:val="0"/>
              </w:numPr>
              <w:ind w:left="34"/>
              <w:rPr>
                <w:rFonts w:ascii="Garamond" w:hAnsi="Garamond"/>
                <w:bCs/>
                <w:szCs w:val="22"/>
                <w:highlight w:val="yellow"/>
              </w:rPr>
            </w:pPr>
            <w:r>
              <w:rPr>
                <w:rFonts w:ascii="Garamond" w:hAnsi="Garamond"/>
                <w:bCs/>
                <w:szCs w:val="22"/>
                <w:highlight w:val="yellow"/>
              </w:rPr>
              <w:t>14.5.3.3. Для у</w:t>
            </w:r>
            <w:r w:rsidRPr="00E30B5A">
              <w:rPr>
                <w:rFonts w:ascii="Garamond" w:hAnsi="Garamond"/>
                <w:bCs/>
                <w:szCs w:val="22"/>
                <w:highlight w:val="yellow"/>
              </w:rPr>
              <w:t xml:space="preserve">частника оптового рынка </w:t>
            </w:r>
            <w:r w:rsidRPr="00E30B5A">
              <w:rPr>
                <w:rFonts w:ascii="Garamond" w:hAnsi="Garamond"/>
                <w:bCs/>
                <w:i/>
                <w:szCs w:val="22"/>
                <w:highlight w:val="yellow"/>
              </w:rPr>
              <w:t>i</w:t>
            </w:r>
            <w:r w:rsidRPr="00E30B5A">
              <w:rPr>
                <w:rFonts w:ascii="Garamond" w:hAnsi="Garamond"/>
                <w:bCs/>
                <w:szCs w:val="22"/>
                <w:highlight w:val="yellow"/>
              </w:rPr>
              <w:t xml:space="preserve">, ГТП которого отнесены ко второй неценовой зоне, КО определяет </w:t>
            </w:r>
            <w:r>
              <w:rPr>
                <w:rFonts w:ascii="Garamond" w:hAnsi="Garamond"/>
                <w:bCs/>
                <w:szCs w:val="22"/>
                <w:highlight w:val="yellow"/>
              </w:rPr>
              <w:t>объемы электроэнергии, которые у</w:t>
            </w:r>
            <w:r w:rsidRPr="00E30B5A">
              <w:rPr>
                <w:rFonts w:ascii="Garamond" w:hAnsi="Garamond"/>
                <w:bCs/>
                <w:szCs w:val="22"/>
                <w:highlight w:val="yellow"/>
              </w:rPr>
              <w:t xml:space="preserve">частник оптового рынка продает по договору купли-продажи электрической энергии для ЕЗ за расчётный период </w:t>
            </w:r>
            <w:r w:rsidRPr="001B02FC">
              <w:rPr>
                <w:rFonts w:ascii="Garamond" w:hAnsi="Garamond"/>
                <w:bCs/>
                <w:i/>
                <w:szCs w:val="22"/>
                <w:highlight w:val="yellow"/>
                <w:lang w:val="en-US"/>
              </w:rPr>
              <w:t>m</w:t>
            </w:r>
            <w:r w:rsidRPr="00E30B5A">
              <w:rPr>
                <w:rFonts w:ascii="Garamond" w:hAnsi="Garamond"/>
                <w:bCs/>
                <w:szCs w:val="22"/>
                <w:highlight w:val="yellow"/>
              </w:rPr>
              <w:t>, в соответствии с формулой:</w:t>
            </w:r>
          </w:p>
          <w:p w:rsidR="00BB4CC7" w:rsidRDefault="00BB4CC7" w:rsidP="0038264B">
            <w:pPr>
              <w:pStyle w:val="4"/>
              <w:numPr>
                <w:ilvl w:val="0"/>
                <w:numId w:val="0"/>
              </w:numPr>
              <w:rPr>
                <w:rFonts w:ascii="Garamond" w:hAnsi="Garamond"/>
                <w:b/>
                <w:szCs w:val="22"/>
              </w:rPr>
            </w:pPr>
            <w:r w:rsidRPr="00E30B5A">
              <w:rPr>
                <w:rFonts w:ascii="Garamond" w:hAnsi="Garamond"/>
                <w:position w:val="-28"/>
                <w:szCs w:val="22"/>
                <w:highlight w:val="yellow"/>
              </w:rPr>
              <w:object w:dxaOrig="1820" w:dyaOrig="540">
                <v:shape id="_x0000_i1273" type="#_x0000_t75" style="width:111pt;height:33.75pt" o:ole="">
                  <v:imagedata r:id="rId377" o:title=""/>
                </v:shape>
                <o:OLEObject Type="Embed" ProgID="Equation.3" ShapeID="_x0000_i1273" DrawAspect="Content" ObjectID="_1544265501" r:id="rId378"/>
              </w:object>
            </w:r>
            <w:r>
              <w:rPr>
                <w:rFonts w:ascii="Garamond" w:hAnsi="Garamond"/>
                <w:szCs w:val="22"/>
              </w:rPr>
              <w:t>.</w:t>
            </w:r>
          </w:p>
          <w:p w:rsidR="00BB4CC7" w:rsidRPr="00E30B5A" w:rsidRDefault="00BB4CC7" w:rsidP="001B02FC">
            <w:pPr>
              <w:pStyle w:val="4"/>
              <w:numPr>
                <w:ilvl w:val="0"/>
                <w:numId w:val="0"/>
              </w:numPr>
              <w:ind w:left="34"/>
              <w:rPr>
                <w:rFonts w:ascii="Garamond" w:hAnsi="Garamond"/>
                <w:bCs/>
                <w:szCs w:val="22"/>
                <w:highlight w:val="yellow"/>
              </w:rPr>
            </w:pPr>
            <w:r w:rsidRPr="00E30B5A">
              <w:rPr>
                <w:rFonts w:ascii="Garamond" w:hAnsi="Garamond"/>
                <w:bCs/>
                <w:szCs w:val="22"/>
                <w:highlight w:val="yellow"/>
              </w:rPr>
              <w:t>14.5.3.4</w:t>
            </w:r>
            <w:r>
              <w:rPr>
                <w:rFonts w:ascii="Garamond" w:hAnsi="Garamond"/>
                <w:bCs/>
                <w:szCs w:val="22"/>
                <w:highlight w:val="yellow"/>
              </w:rPr>
              <w:t>.</w:t>
            </w:r>
            <w:r w:rsidRPr="00E30B5A">
              <w:rPr>
                <w:rFonts w:ascii="Garamond" w:hAnsi="Garamond"/>
                <w:bCs/>
                <w:szCs w:val="22"/>
                <w:highlight w:val="yellow"/>
              </w:rPr>
              <w:t xml:space="preserve"> Для организации, исполняющей функции ЕЗ на территории второй неценовой зоны, КО определяет объемы электроэнергии,</w:t>
            </w:r>
            <w:r>
              <w:rPr>
                <w:rFonts w:ascii="Garamond" w:hAnsi="Garamond"/>
                <w:bCs/>
                <w:szCs w:val="22"/>
                <w:highlight w:val="yellow"/>
              </w:rPr>
              <w:t xml:space="preserve"> которые у</w:t>
            </w:r>
            <w:r w:rsidRPr="00E30B5A">
              <w:rPr>
                <w:rFonts w:ascii="Garamond" w:hAnsi="Garamond"/>
                <w:bCs/>
                <w:szCs w:val="22"/>
                <w:highlight w:val="yellow"/>
              </w:rPr>
              <w:t xml:space="preserve">частник оптового рынка (ЕЗ) покупает по договорам купли-продажи электрической энергии для ЕЗ за расчётный период </w:t>
            </w:r>
            <w:r w:rsidRPr="001B02FC">
              <w:rPr>
                <w:rFonts w:ascii="Garamond" w:hAnsi="Garamond"/>
                <w:bCs/>
                <w:i/>
                <w:szCs w:val="22"/>
                <w:highlight w:val="yellow"/>
                <w:lang w:val="en-US"/>
              </w:rPr>
              <w:t>m</w:t>
            </w:r>
            <w:r w:rsidRPr="00E30B5A">
              <w:rPr>
                <w:rFonts w:ascii="Garamond" w:hAnsi="Garamond"/>
                <w:bCs/>
                <w:szCs w:val="22"/>
                <w:highlight w:val="yellow"/>
              </w:rPr>
              <w:t xml:space="preserve">, в соответствии с формулой: </w:t>
            </w:r>
          </w:p>
          <w:p w:rsidR="00BB4CC7" w:rsidRPr="00E30B5A" w:rsidRDefault="00BB4CC7" w:rsidP="001B02FC">
            <w:pPr>
              <w:pStyle w:val="4"/>
              <w:numPr>
                <w:ilvl w:val="0"/>
                <w:numId w:val="0"/>
              </w:numPr>
              <w:ind w:left="864"/>
              <w:rPr>
                <w:rFonts w:ascii="Garamond" w:hAnsi="Garamond"/>
                <w:bCs/>
                <w:szCs w:val="22"/>
                <w:highlight w:val="yellow"/>
              </w:rPr>
            </w:pPr>
            <w:r w:rsidRPr="00E30B5A">
              <w:rPr>
                <w:rFonts w:ascii="Garamond" w:hAnsi="Garamond"/>
                <w:position w:val="-28"/>
                <w:szCs w:val="22"/>
                <w:highlight w:val="yellow"/>
              </w:rPr>
              <w:object w:dxaOrig="2020" w:dyaOrig="540">
                <v:shape id="_x0000_i1274" type="#_x0000_t75" style="width:131.25pt;height:36.75pt" o:ole="">
                  <v:imagedata r:id="rId379" o:title=""/>
                </v:shape>
                <o:OLEObject Type="Embed" ProgID="Equation.3" ShapeID="_x0000_i1274" DrawAspect="Content" ObjectID="_1544265502" r:id="rId380"/>
              </w:object>
            </w:r>
            <w:r w:rsidRPr="00E30B5A">
              <w:rPr>
                <w:rFonts w:ascii="Garamond" w:hAnsi="Garamond"/>
                <w:position w:val="-28"/>
                <w:szCs w:val="22"/>
                <w:highlight w:val="yellow"/>
              </w:rPr>
              <w:t>.</w:t>
            </w:r>
          </w:p>
          <w:p w:rsidR="00BB4CC7" w:rsidRPr="00E30B5A" w:rsidRDefault="00BB4CC7" w:rsidP="001B02FC">
            <w:pPr>
              <w:pStyle w:val="4"/>
              <w:numPr>
                <w:ilvl w:val="0"/>
                <w:numId w:val="0"/>
              </w:numPr>
              <w:rPr>
                <w:rFonts w:ascii="Garamond" w:hAnsi="Garamond"/>
                <w:bCs/>
                <w:szCs w:val="22"/>
                <w:highlight w:val="yellow"/>
              </w:rPr>
            </w:pPr>
            <w:r w:rsidRPr="00E30B5A">
              <w:rPr>
                <w:rFonts w:ascii="Garamond" w:hAnsi="Garamond"/>
                <w:bCs/>
                <w:szCs w:val="22"/>
                <w:highlight w:val="yellow"/>
              </w:rPr>
              <w:t xml:space="preserve">14.5.3.5. Для организации, осуществляющей функции ЕЗ на территории второй неценовой зоны, КО определяет объемы электроэнергии, которые ЕЗ продает по договору комиссии НЦЗ </w:t>
            </w:r>
            <w:r w:rsidRPr="001B02FC">
              <w:rPr>
                <w:rFonts w:ascii="Garamond" w:hAnsi="Garamond"/>
                <w:bCs/>
                <w:i/>
                <w:szCs w:val="22"/>
                <w:highlight w:val="yellow"/>
                <w:lang w:val="en-US"/>
              </w:rPr>
              <w:t>d</w:t>
            </w:r>
            <w:r>
              <w:rPr>
                <w:rFonts w:ascii="Garamond" w:hAnsi="Garamond"/>
                <w:bCs/>
                <w:szCs w:val="22"/>
                <w:highlight w:val="yellow"/>
              </w:rPr>
              <w:t>2 за расче</w:t>
            </w:r>
            <w:r w:rsidRPr="00E30B5A">
              <w:rPr>
                <w:rFonts w:ascii="Garamond" w:hAnsi="Garamond"/>
                <w:bCs/>
                <w:szCs w:val="22"/>
                <w:highlight w:val="yellow"/>
              </w:rPr>
              <w:t xml:space="preserve">тный период </w:t>
            </w:r>
            <w:r w:rsidRPr="00DB1273">
              <w:rPr>
                <w:rFonts w:ascii="Garamond" w:hAnsi="Garamond"/>
                <w:bCs/>
                <w:szCs w:val="22"/>
                <w:highlight w:val="yellow"/>
                <w:lang w:val="en-US"/>
              </w:rPr>
              <w:t>m</w:t>
            </w:r>
            <w:r w:rsidRPr="00E30B5A">
              <w:rPr>
                <w:rFonts w:ascii="Garamond" w:hAnsi="Garamond"/>
                <w:bCs/>
                <w:szCs w:val="22"/>
                <w:highlight w:val="yellow"/>
              </w:rPr>
              <w:t xml:space="preserve"> в соответствии с формулой: </w:t>
            </w:r>
          </w:p>
          <w:p w:rsidR="00BB4CC7" w:rsidRPr="001B02FC" w:rsidRDefault="00BB4CC7" w:rsidP="00A50CEC">
            <w:pPr>
              <w:pStyle w:val="4"/>
              <w:numPr>
                <w:ilvl w:val="3"/>
                <w:numId w:val="28"/>
              </w:numPr>
              <w:ind w:left="293" w:hanging="977"/>
              <w:rPr>
                <w:rFonts w:ascii="Garamond" w:hAnsi="Garamond"/>
                <w:szCs w:val="22"/>
                <w:highlight w:val="yellow"/>
              </w:rPr>
            </w:pPr>
            <w:r w:rsidRPr="00E30B5A">
              <w:rPr>
                <w:rFonts w:ascii="Garamond" w:hAnsi="Garamond"/>
                <w:position w:val="-28"/>
                <w:szCs w:val="22"/>
                <w:highlight w:val="yellow"/>
              </w:rPr>
              <w:object w:dxaOrig="2240" w:dyaOrig="540">
                <v:shape id="_x0000_i1275" type="#_x0000_t75" style="width:120pt;height:30pt" o:ole="">
                  <v:imagedata r:id="rId381" o:title=""/>
                </v:shape>
                <o:OLEObject Type="Embed" ProgID="Equation.3" ShapeID="_x0000_i1275" DrawAspect="Content" ObjectID="_1544265503" r:id="rId382"/>
              </w:object>
            </w:r>
            <w:r w:rsidRPr="00E30B5A">
              <w:rPr>
                <w:rFonts w:ascii="Garamond" w:hAnsi="Garamond"/>
                <w:position w:val="-32"/>
                <w:szCs w:val="22"/>
                <w:highlight w:val="yellow"/>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bCs/>
                <w:lang w:eastAsia="en-US"/>
              </w:rPr>
            </w:pPr>
            <w:r>
              <w:rPr>
                <w:rFonts w:ascii="Garamond" w:hAnsi="Garamond"/>
                <w:b/>
                <w:bCs/>
                <w:sz w:val="22"/>
                <w:szCs w:val="22"/>
                <w:lang w:eastAsia="en-US"/>
              </w:rPr>
              <w:lastRenderedPageBreak/>
              <w:t>14.6</w:t>
            </w:r>
          </w:p>
        </w:tc>
        <w:tc>
          <w:tcPr>
            <w:tcW w:w="6921" w:type="dxa"/>
            <w:vAlign w:val="center"/>
          </w:tcPr>
          <w:p w:rsidR="00BB4CC7" w:rsidRPr="00E30B5A" w:rsidRDefault="00BB4CC7" w:rsidP="00A50CEC">
            <w:pPr>
              <w:pStyle w:val="4"/>
              <w:numPr>
                <w:ilvl w:val="3"/>
                <w:numId w:val="16"/>
              </w:numPr>
              <w:tabs>
                <w:tab w:val="clear" w:pos="643"/>
                <w:tab w:val="num" w:pos="864"/>
              </w:tabs>
              <w:ind w:left="180" w:hanging="864"/>
              <w:rPr>
                <w:rFonts w:ascii="Garamond" w:hAnsi="Garamond"/>
                <w:b/>
                <w:szCs w:val="22"/>
                <w:highlight w:val="yellow"/>
              </w:rPr>
            </w:pPr>
            <w:r w:rsidRPr="00E30B5A">
              <w:rPr>
                <w:rFonts w:ascii="Garamond" w:hAnsi="Garamond"/>
                <w:b/>
                <w:szCs w:val="22"/>
                <w:highlight w:val="yellow"/>
              </w:rPr>
              <w:t>14.6. Определение объемов купли-продажи электроэнергии по четырехсторонним договорам для пары контрагентов за расчетный период</w:t>
            </w:r>
          </w:p>
          <w:p w:rsidR="00BB4CC7" w:rsidRPr="00E30B5A" w:rsidRDefault="00BB4CC7" w:rsidP="00817E31">
            <w:pPr>
              <w:pStyle w:val="3"/>
              <w:numPr>
                <w:ilvl w:val="0"/>
                <w:numId w:val="0"/>
              </w:numPr>
              <w:ind w:left="268"/>
              <w:rPr>
                <w:rFonts w:ascii="Garamond" w:hAnsi="Garamond"/>
                <w:b w:val="0"/>
                <w:sz w:val="22"/>
                <w:szCs w:val="22"/>
                <w:highlight w:val="yellow"/>
              </w:rPr>
            </w:pPr>
            <w:r w:rsidRPr="00E30B5A">
              <w:rPr>
                <w:rFonts w:ascii="Garamond" w:hAnsi="Garamond"/>
                <w:b w:val="0"/>
                <w:sz w:val="22"/>
                <w:szCs w:val="22"/>
                <w:highlight w:val="yellow"/>
              </w:rPr>
              <w:t xml:space="preserve">14.6.1. На основании почасовых объемов электрической энергии, определенных в соответствии с пп. 14.2―14.5 настоящего Регламента и фактической стоимости указанной электроэнергии, определенной в соответствии с разделом 7 </w:t>
            </w:r>
            <w:r w:rsidRPr="00E30B5A">
              <w:rPr>
                <w:rFonts w:ascii="Garamond" w:hAnsi="Garamond"/>
                <w:b w:val="0"/>
                <w:i/>
                <w:iCs w:val="0"/>
                <w:sz w:val="22"/>
                <w:szCs w:val="22"/>
                <w:highlight w:val="yellow"/>
              </w:rPr>
              <w:t xml:space="preserve">Регламента финансовых расчетов на оптовом рынке электроэнергии </w:t>
            </w:r>
            <w:r w:rsidRPr="00E30B5A">
              <w:rPr>
                <w:rFonts w:ascii="Garamond" w:hAnsi="Garamond"/>
                <w:b w:val="0"/>
                <w:iCs w:val="0"/>
                <w:sz w:val="22"/>
                <w:szCs w:val="22"/>
                <w:highlight w:val="yellow"/>
              </w:rPr>
              <w:t>(Приложение № 16 к</w:t>
            </w:r>
            <w:r w:rsidRPr="00E30B5A">
              <w:rPr>
                <w:rFonts w:ascii="Garamond" w:hAnsi="Garamond"/>
                <w:b w:val="0"/>
                <w:i/>
                <w:iCs w:val="0"/>
                <w:sz w:val="22"/>
                <w:szCs w:val="22"/>
                <w:highlight w:val="yellow"/>
              </w:rPr>
              <w:t xml:space="preserve"> Договору о присоединении к торговой системе оптового рынка</w:t>
            </w:r>
            <w:r w:rsidRPr="00E30B5A">
              <w:rPr>
                <w:rFonts w:ascii="Garamond" w:hAnsi="Garamond"/>
                <w:b w:val="0"/>
                <w:iCs w:val="0"/>
                <w:sz w:val="22"/>
                <w:szCs w:val="22"/>
                <w:highlight w:val="yellow"/>
              </w:rPr>
              <w:t>)</w:t>
            </w:r>
            <w:r w:rsidRPr="00E30B5A">
              <w:rPr>
                <w:rFonts w:ascii="Garamond" w:hAnsi="Garamond"/>
                <w:b w:val="0"/>
                <w:sz w:val="22"/>
                <w:szCs w:val="22"/>
                <w:highlight w:val="yellow"/>
              </w:rPr>
              <w:t>, ЦФР формирует сбалансированные по объемам и стоимости матрицы купли-продажи электроэнергии для каждого часа.</w:t>
            </w:r>
          </w:p>
          <w:p w:rsidR="00BB4CC7" w:rsidRPr="00E30B5A" w:rsidRDefault="00BB4CC7" w:rsidP="00817E31">
            <w:pPr>
              <w:pStyle w:val="3"/>
              <w:numPr>
                <w:ilvl w:val="0"/>
                <w:numId w:val="0"/>
              </w:numPr>
              <w:ind w:left="268"/>
              <w:rPr>
                <w:rFonts w:ascii="Garamond" w:hAnsi="Garamond"/>
                <w:b w:val="0"/>
                <w:i/>
                <w:iCs w:val="0"/>
                <w:sz w:val="22"/>
                <w:szCs w:val="22"/>
                <w:highlight w:val="yellow"/>
              </w:rPr>
            </w:pPr>
            <w:r w:rsidRPr="00E30B5A">
              <w:rPr>
                <w:rFonts w:ascii="Garamond" w:hAnsi="Garamond"/>
                <w:b w:val="0"/>
                <w:sz w:val="22"/>
                <w:szCs w:val="22"/>
                <w:highlight w:val="yellow"/>
              </w:rPr>
              <w:t xml:space="preserve">14.6.2. В каждой часовой матрице </w:t>
            </w:r>
            <w:r w:rsidRPr="0092544C">
              <w:rPr>
                <w:rFonts w:ascii="Garamond" w:hAnsi="Garamond"/>
                <w:b w:val="0"/>
                <w:i/>
                <w:sz w:val="22"/>
                <w:szCs w:val="22"/>
                <w:highlight w:val="yellow"/>
                <w:lang w:val="en-US"/>
              </w:rPr>
              <w:t>t</w:t>
            </w:r>
            <w:r w:rsidRPr="00E30B5A">
              <w:rPr>
                <w:rFonts w:ascii="Garamond" w:hAnsi="Garamond"/>
                <w:b w:val="0"/>
                <w:sz w:val="22"/>
                <w:szCs w:val="22"/>
                <w:highlight w:val="yellow"/>
              </w:rPr>
              <w:t xml:space="preserve">, составленной по правилам п. 14.6.1, ЦФР определяет объемы купли-продажи электроэнергии для пары контрагентов </w:t>
            </w:r>
            <w:r w:rsidRPr="0092544C">
              <w:rPr>
                <w:rFonts w:ascii="Garamond" w:hAnsi="Garamond"/>
                <w:b w:val="0"/>
                <w:i/>
                <w:iCs w:val="0"/>
                <w:sz w:val="22"/>
                <w:szCs w:val="22"/>
                <w:highlight w:val="yellow"/>
                <w:lang w:val="en-US"/>
              </w:rPr>
              <w:t>i</w:t>
            </w:r>
            <w:r w:rsidRPr="00E30B5A">
              <w:rPr>
                <w:rFonts w:ascii="Garamond" w:hAnsi="Garamond"/>
                <w:b w:val="0"/>
                <w:i/>
                <w:iCs w:val="0"/>
                <w:sz w:val="22"/>
                <w:szCs w:val="22"/>
                <w:highlight w:val="yellow"/>
              </w:rPr>
              <w:t>-</w:t>
            </w:r>
            <w:r w:rsidRPr="0092544C">
              <w:rPr>
                <w:rFonts w:ascii="Garamond" w:hAnsi="Garamond"/>
                <w:b w:val="0"/>
                <w:i/>
                <w:iCs w:val="0"/>
                <w:sz w:val="22"/>
                <w:szCs w:val="22"/>
                <w:highlight w:val="yellow"/>
                <w:lang w:val="en-US"/>
              </w:rPr>
              <w:t>j</w:t>
            </w:r>
            <w:r w:rsidRPr="00E30B5A">
              <w:rPr>
                <w:rFonts w:ascii="Garamond" w:hAnsi="Garamond"/>
                <w:b w:val="0"/>
                <w:i/>
                <w:iCs w:val="0"/>
                <w:sz w:val="22"/>
                <w:szCs w:val="22"/>
                <w:highlight w:val="yellow"/>
              </w:rPr>
              <w:t xml:space="preserve"> (</w:t>
            </w:r>
            <w:r w:rsidRPr="00E30B5A">
              <w:rPr>
                <w:rFonts w:ascii="Garamond" w:hAnsi="Garamond"/>
                <w:b w:val="0"/>
                <w:i/>
                <w:iCs w:val="0"/>
                <w:position w:val="-14"/>
                <w:sz w:val="22"/>
                <w:szCs w:val="22"/>
                <w:highlight w:val="yellow"/>
              </w:rPr>
              <w:object w:dxaOrig="420" w:dyaOrig="380">
                <v:shape id="_x0000_i1276" type="#_x0000_t75" style="width:21pt;height:18.75pt" o:ole="">
                  <v:imagedata r:id="rId383" o:title=""/>
                </v:shape>
                <o:OLEObject Type="Embed" ProgID="Equation.3" ShapeID="_x0000_i1276" DrawAspect="Content" ObjectID="_1544265504" r:id="rId384"/>
              </w:object>
            </w:r>
            <w:r w:rsidRPr="00E30B5A">
              <w:rPr>
                <w:rFonts w:ascii="Garamond" w:hAnsi="Garamond"/>
                <w:b w:val="0"/>
                <w:i/>
                <w:iCs w:val="0"/>
                <w:sz w:val="22"/>
                <w:szCs w:val="22"/>
                <w:highlight w:val="yellow"/>
              </w:rPr>
              <w:t>).</w:t>
            </w:r>
          </w:p>
          <w:p w:rsidR="00BB4CC7" w:rsidRPr="00E30B5A" w:rsidRDefault="00BB4CC7" w:rsidP="00817E31">
            <w:pPr>
              <w:pStyle w:val="3"/>
              <w:numPr>
                <w:ilvl w:val="0"/>
                <w:numId w:val="0"/>
              </w:numPr>
              <w:ind w:left="268"/>
              <w:rPr>
                <w:rFonts w:ascii="Garamond" w:hAnsi="Garamond"/>
                <w:b w:val="0"/>
                <w:sz w:val="22"/>
                <w:szCs w:val="22"/>
                <w:highlight w:val="yellow"/>
              </w:rPr>
            </w:pPr>
            <w:r w:rsidRPr="00E30B5A">
              <w:rPr>
                <w:rFonts w:ascii="Garamond" w:hAnsi="Garamond"/>
                <w:b w:val="0"/>
                <w:sz w:val="22"/>
                <w:szCs w:val="22"/>
                <w:highlight w:val="yellow"/>
              </w:rPr>
              <w:t>14.6.3. Объем электрической энергии, реализованный для данной пары контрагентов за расчетный период, определяется как сумма часовых объемов:</w:t>
            </w:r>
          </w:p>
          <w:p w:rsidR="00BB4CC7" w:rsidRPr="00E30B5A" w:rsidRDefault="00BB4CC7" w:rsidP="00817E31">
            <w:pPr>
              <w:pStyle w:val="3"/>
              <w:numPr>
                <w:ilvl w:val="0"/>
                <w:numId w:val="0"/>
              </w:numPr>
              <w:ind w:left="268"/>
              <w:jc w:val="center"/>
              <w:rPr>
                <w:rFonts w:ascii="Garamond" w:hAnsi="Garamond"/>
                <w:b w:val="0"/>
                <w:sz w:val="22"/>
                <w:szCs w:val="22"/>
                <w:highlight w:val="yellow"/>
              </w:rPr>
            </w:pPr>
            <w:r w:rsidRPr="00E30B5A">
              <w:rPr>
                <w:rFonts w:ascii="Garamond" w:hAnsi="Garamond"/>
                <w:b w:val="0"/>
                <w:position w:val="-28"/>
                <w:sz w:val="22"/>
                <w:szCs w:val="22"/>
                <w:highlight w:val="yellow"/>
              </w:rPr>
              <w:object w:dxaOrig="1300" w:dyaOrig="680">
                <v:shape id="_x0000_i1277" type="#_x0000_t75" style="width:65.25pt;height:33.75pt" o:ole="">
                  <v:imagedata r:id="rId385" o:title=""/>
                </v:shape>
                <o:OLEObject Type="Embed" ProgID="Equation.3" ShapeID="_x0000_i1277" DrawAspect="Content" ObjectID="_1544265505" r:id="rId386"/>
              </w:object>
            </w:r>
            <w:r w:rsidRPr="00E30B5A">
              <w:rPr>
                <w:rFonts w:ascii="Garamond" w:hAnsi="Garamond"/>
                <w:b w:val="0"/>
                <w:position w:val="-28"/>
                <w:sz w:val="22"/>
                <w:szCs w:val="22"/>
                <w:highlight w:val="yellow"/>
              </w:rPr>
              <w:t>.</w:t>
            </w:r>
          </w:p>
          <w:p w:rsidR="00BB4CC7" w:rsidRPr="00E30B5A" w:rsidRDefault="00BB4CC7" w:rsidP="00817E31">
            <w:pPr>
              <w:pStyle w:val="3"/>
              <w:numPr>
                <w:ilvl w:val="0"/>
                <w:numId w:val="0"/>
              </w:numPr>
              <w:ind w:left="268"/>
              <w:rPr>
                <w:rFonts w:ascii="Garamond" w:hAnsi="Garamond"/>
                <w:b w:val="0"/>
                <w:sz w:val="22"/>
                <w:szCs w:val="22"/>
                <w:highlight w:val="yellow"/>
              </w:rPr>
            </w:pPr>
            <w:r w:rsidRPr="00E30B5A">
              <w:rPr>
                <w:rFonts w:ascii="Garamond" w:hAnsi="Garamond"/>
                <w:b w:val="0"/>
                <w:sz w:val="22"/>
                <w:szCs w:val="22"/>
                <w:highlight w:val="yellow"/>
              </w:rPr>
              <w:t xml:space="preserve">14.6.4 Расчетная стоимость единицы электрической энергии, определенная исходя из установленных тарифов, реализованной по четырехстороннему договору между данной парой контрагентов </w:t>
            </w:r>
            <w:r w:rsidRPr="0092544C">
              <w:rPr>
                <w:rFonts w:ascii="Garamond" w:hAnsi="Garamond"/>
                <w:b w:val="0"/>
                <w:i/>
                <w:iCs w:val="0"/>
                <w:sz w:val="22"/>
                <w:szCs w:val="22"/>
                <w:highlight w:val="yellow"/>
                <w:lang w:val="en-US"/>
              </w:rPr>
              <w:t>i</w:t>
            </w:r>
            <w:r w:rsidRPr="00E30B5A">
              <w:rPr>
                <w:rFonts w:ascii="Garamond" w:hAnsi="Garamond"/>
                <w:b w:val="0"/>
                <w:i/>
                <w:iCs w:val="0"/>
                <w:sz w:val="22"/>
                <w:szCs w:val="22"/>
                <w:highlight w:val="yellow"/>
              </w:rPr>
              <w:t>-</w:t>
            </w:r>
            <w:r w:rsidRPr="0092544C">
              <w:rPr>
                <w:rFonts w:ascii="Garamond" w:hAnsi="Garamond"/>
                <w:b w:val="0"/>
                <w:i/>
                <w:iCs w:val="0"/>
                <w:sz w:val="22"/>
                <w:szCs w:val="22"/>
                <w:highlight w:val="yellow"/>
                <w:lang w:val="en-US"/>
              </w:rPr>
              <w:t>j</w:t>
            </w:r>
            <w:r w:rsidRPr="00E30B5A">
              <w:rPr>
                <w:rFonts w:ascii="Garamond" w:hAnsi="Garamond"/>
                <w:b w:val="0"/>
                <w:i/>
                <w:iCs w:val="0"/>
                <w:sz w:val="22"/>
                <w:szCs w:val="22"/>
                <w:highlight w:val="yellow"/>
              </w:rPr>
              <w:t xml:space="preserve"> </w:t>
            </w:r>
            <w:r w:rsidRPr="00E30B5A">
              <w:rPr>
                <w:rFonts w:ascii="Garamond" w:hAnsi="Garamond"/>
                <w:b w:val="0"/>
                <w:sz w:val="22"/>
                <w:szCs w:val="22"/>
                <w:highlight w:val="yellow"/>
              </w:rPr>
              <w:t xml:space="preserve">за расчетный период </w:t>
            </w:r>
            <w:r w:rsidRPr="00E30B5A">
              <w:rPr>
                <w:rFonts w:ascii="Garamond" w:hAnsi="Garamond"/>
                <w:b w:val="0"/>
                <w:i/>
                <w:sz w:val="22"/>
                <w:szCs w:val="22"/>
                <w:highlight w:val="yellow"/>
              </w:rPr>
              <w:t>Т</w:t>
            </w:r>
            <w:r w:rsidRPr="00E30B5A">
              <w:rPr>
                <w:rFonts w:ascii="Garamond" w:hAnsi="Garamond"/>
                <w:b w:val="0"/>
                <w:sz w:val="22"/>
                <w:szCs w:val="22"/>
                <w:highlight w:val="yellow"/>
              </w:rPr>
              <w:t>, определяется по формуле:</w:t>
            </w:r>
          </w:p>
          <w:p w:rsidR="00BB4CC7" w:rsidRPr="00E30B5A" w:rsidRDefault="00BB4CC7" w:rsidP="00817E31">
            <w:pPr>
              <w:pStyle w:val="3"/>
              <w:numPr>
                <w:ilvl w:val="0"/>
                <w:numId w:val="0"/>
              </w:numPr>
              <w:ind w:left="283"/>
              <w:jc w:val="center"/>
              <w:rPr>
                <w:rFonts w:ascii="Garamond" w:hAnsi="Garamond"/>
                <w:b w:val="0"/>
                <w:sz w:val="22"/>
                <w:szCs w:val="22"/>
                <w:highlight w:val="yellow"/>
              </w:rPr>
            </w:pPr>
            <w:r w:rsidRPr="00E30B5A">
              <w:rPr>
                <w:rFonts w:ascii="Garamond" w:hAnsi="Garamond"/>
                <w:b w:val="0"/>
                <w:position w:val="-34"/>
                <w:sz w:val="22"/>
                <w:szCs w:val="22"/>
                <w:highlight w:val="yellow"/>
              </w:rPr>
              <w:object w:dxaOrig="1500" w:dyaOrig="999">
                <v:shape id="_x0000_i1278" type="#_x0000_t75" style="width:75pt;height:50.25pt" o:ole="">
                  <v:imagedata r:id="rId387" o:title=""/>
                </v:shape>
                <o:OLEObject Type="Embed" ProgID="Equation.3" ShapeID="_x0000_i1278" DrawAspect="Content" ObjectID="_1544265506" r:id="rId388"/>
              </w:object>
            </w:r>
          </w:p>
          <w:p w:rsidR="00BB4CC7" w:rsidRPr="001B02FC" w:rsidRDefault="00BB4CC7" w:rsidP="001B02FC">
            <w:pPr>
              <w:pStyle w:val="3"/>
              <w:numPr>
                <w:ilvl w:val="0"/>
                <w:numId w:val="0"/>
              </w:numPr>
              <w:ind w:left="283"/>
              <w:rPr>
                <w:rFonts w:ascii="Garamond" w:hAnsi="Garamond"/>
                <w:b w:val="0"/>
                <w:i/>
                <w:iCs w:val="0"/>
                <w:sz w:val="22"/>
                <w:szCs w:val="22"/>
              </w:rPr>
            </w:pPr>
            <w:r w:rsidRPr="00E30B5A">
              <w:rPr>
                <w:rFonts w:ascii="Garamond" w:hAnsi="Garamond"/>
                <w:b w:val="0"/>
                <w:sz w:val="22"/>
                <w:szCs w:val="22"/>
                <w:highlight w:val="yellow"/>
              </w:rPr>
              <w:t xml:space="preserve">где </w:t>
            </w:r>
            <w:r w:rsidRPr="00E30B5A">
              <w:rPr>
                <w:rFonts w:ascii="Garamond" w:hAnsi="Garamond"/>
                <w:b w:val="0"/>
                <w:position w:val="-32"/>
                <w:sz w:val="22"/>
                <w:szCs w:val="22"/>
                <w:highlight w:val="yellow"/>
              </w:rPr>
              <w:object w:dxaOrig="639" w:dyaOrig="600">
                <v:shape id="_x0000_i1279" type="#_x0000_t75" style="width:31.5pt;height:31.5pt" o:ole="">
                  <v:imagedata r:id="rId389" o:title=""/>
                </v:shape>
                <o:OLEObject Type="Embed" ProgID="Equation.3" ShapeID="_x0000_i1279" DrawAspect="Content" ObjectID="_1544265507" r:id="rId390"/>
              </w:object>
            </w:r>
            <w:r w:rsidRPr="00E30B5A">
              <w:rPr>
                <w:rFonts w:ascii="Garamond" w:hAnsi="Garamond"/>
                <w:b w:val="0"/>
                <w:sz w:val="22"/>
                <w:szCs w:val="22"/>
                <w:highlight w:val="yellow"/>
              </w:rPr>
              <w:t xml:space="preserve"> ― стоимость реализованной электроэнергии по четырехстороннему договору за расчетный период для пары контрагентов </w:t>
            </w:r>
            <w:r w:rsidRPr="0092544C">
              <w:rPr>
                <w:rFonts w:ascii="Garamond" w:hAnsi="Garamond"/>
                <w:b w:val="0"/>
                <w:i/>
                <w:iCs w:val="0"/>
                <w:sz w:val="22"/>
                <w:szCs w:val="22"/>
                <w:highlight w:val="yellow"/>
                <w:lang w:val="en-US"/>
              </w:rPr>
              <w:t>i</w:t>
            </w:r>
            <w:r w:rsidRPr="00E30B5A">
              <w:rPr>
                <w:rFonts w:ascii="Garamond" w:hAnsi="Garamond"/>
                <w:b w:val="0"/>
                <w:i/>
                <w:iCs w:val="0"/>
                <w:sz w:val="22"/>
                <w:szCs w:val="22"/>
                <w:highlight w:val="yellow"/>
              </w:rPr>
              <w:t>–</w:t>
            </w:r>
            <w:r w:rsidRPr="0092544C">
              <w:rPr>
                <w:rFonts w:ascii="Garamond" w:hAnsi="Garamond"/>
                <w:b w:val="0"/>
                <w:i/>
                <w:iCs w:val="0"/>
                <w:sz w:val="22"/>
                <w:szCs w:val="22"/>
                <w:highlight w:val="yellow"/>
                <w:lang w:val="en-US"/>
              </w:rPr>
              <w:t>j</w:t>
            </w:r>
            <w:r w:rsidRPr="00E30B5A">
              <w:rPr>
                <w:rFonts w:ascii="Garamond" w:hAnsi="Garamond"/>
                <w:b w:val="0"/>
                <w:i/>
                <w:iCs w:val="0"/>
                <w:sz w:val="22"/>
                <w:szCs w:val="22"/>
                <w:highlight w:val="yellow"/>
              </w:rPr>
              <w:t xml:space="preserve">, </w:t>
            </w:r>
            <w:r w:rsidRPr="00E30B5A">
              <w:rPr>
                <w:rFonts w:ascii="Garamond" w:hAnsi="Garamond"/>
                <w:b w:val="0"/>
                <w:sz w:val="22"/>
                <w:szCs w:val="22"/>
                <w:highlight w:val="yellow"/>
              </w:rPr>
              <w:t>определенная в соответствии с разделом 7</w:t>
            </w:r>
            <w:r w:rsidRPr="00E30B5A">
              <w:rPr>
                <w:rFonts w:ascii="Garamond" w:hAnsi="Garamond"/>
                <w:b w:val="0"/>
                <w:i/>
                <w:iCs w:val="0"/>
                <w:sz w:val="22"/>
                <w:szCs w:val="22"/>
                <w:highlight w:val="yellow"/>
              </w:rPr>
              <w:t xml:space="preserve"> Регламента финансовых расчетов на оптовом рынке электроэнергии </w:t>
            </w:r>
            <w:r w:rsidRPr="00E30B5A">
              <w:rPr>
                <w:rFonts w:ascii="Garamond" w:hAnsi="Garamond"/>
                <w:b w:val="0"/>
                <w:iCs w:val="0"/>
                <w:sz w:val="22"/>
                <w:szCs w:val="22"/>
                <w:highlight w:val="yellow"/>
              </w:rPr>
              <w:lastRenderedPageBreak/>
              <w:t>(Приложение № 16 к</w:t>
            </w:r>
            <w:r w:rsidRPr="00E30B5A">
              <w:rPr>
                <w:rFonts w:ascii="Garamond" w:hAnsi="Garamond"/>
                <w:b w:val="0"/>
                <w:i/>
                <w:iCs w:val="0"/>
                <w:sz w:val="22"/>
                <w:szCs w:val="22"/>
                <w:highlight w:val="yellow"/>
              </w:rPr>
              <w:t xml:space="preserve"> Договору о присоединении к торговой системе оптового рынка</w:t>
            </w:r>
            <w:r w:rsidRPr="00E30B5A">
              <w:rPr>
                <w:rFonts w:ascii="Garamond" w:hAnsi="Garamond"/>
                <w:b w:val="0"/>
                <w:iCs w:val="0"/>
                <w:sz w:val="22"/>
                <w:szCs w:val="22"/>
                <w:highlight w:val="yellow"/>
              </w:rPr>
              <w:t>)</w:t>
            </w:r>
            <w:r w:rsidRPr="00E30B5A">
              <w:rPr>
                <w:rFonts w:ascii="Garamond" w:hAnsi="Garamond"/>
                <w:b w:val="0"/>
                <w:i/>
                <w:iCs w:val="0"/>
                <w:sz w:val="22"/>
                <w:szCs w:val="22"/>
                <w:highlight w:val="yellow"/>
              </w:rPr>
              <w:t>.</w:t>
            </w:r>
          </w:p>
        </w:tc>
        <w:tc>
          <w:tcPr>
            <w:tcW w:w="6921" w:type="dxa"/>
          </w:tcPr>
          <w:p w:rsidR="00BB4CC7" w:rsidRPr="00E30B5A" w:rsidRDefault="00BB4CC7" w:rsidP="001B02FC">
            <w:pPr>
              <w:pStyle w:val="4"/>
              <w:numPr>
                <w:ilvl w:val="0"/>
                <w:numId w:val="0"/>
              </w:numPr>
              <w:rPr>
                <w:rFonts w:ascii="Garamond" w:hAnsi="Garamond"/>
                <w:b/>
                <w:bCs/>
                <w:szCs w:val="22"/>
                <w:highlight w:val="yellow"/>
              </w:rPr>
            </w:pPr>
            <w:r>
              <w:rPr>
                <w:rFonts w:ascii="Garamond" w:hAnsi="Garamond"/>
                <w:b/>
                <w:bCs/>
                <w:szCs w:val="22"/>
              </w:rPr>
              <w:lastRenderedPageBreak/>
              <w:t>Удалить пункт</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bCs/>
                <w:lang w:eastAsia="en-US"/>
              </w:rPr>
            </w:pPr>
            <w:r>
              <w:rPr>
                <w:rFonts w:ascii="Garamond" w:hAnsi="Garamond"/>
                <w:b/>
                <w:bCs/>
                <w:sz w:val="22"/>
                <w:szCs w:val="22"/>
                <w:lang w:eastAsia="en-US"/>
              </w:rPr>
              <w:lastRenderedPageBreak/>
              <w:t>15.6.4.2</w:t>
            </w:r>
          </w:p>
        </w:tc>
        <w:tc>
          <w:tcPr>
            <w:tcW w:w="6921" w:type="dxa"/>
            <w:vAlign w:val="center"/>
          </w:tcPr>
          <w:p w:rsidR="00BB4CC7" w:rsidRPr="00E30B5A" w:rsidRDefault="00BB4CC7" w:rsidP="0038264B">
            <w:pPr>
              <w:pStyle w:val="4"/>
              <w:numPr>
                <w:ilvl w:val="0"/>
                <w:numId w:val="0"/>
              </w:numPr>
              <w:jc w:val="left"/>
              <w:rPr>
                <w:rFonts w:ascii="Garamond" w:hAnsi="Garamond"/>
                <w:b/>
                <w:bCs/>
                <w:szCs w:val="22"/>
              </w:rPr>
            </w:pPr>
            <w:r w:rsidRPr="00E30B5A">
              <w:rPr>
                <w:rFonts w:ascii="Garamond" w:hAnsi="Garamond"/>
                <w:b/>
                <w:bCs/>
                <w:szCs w:val="22"/>
              </w:rPr>
              <w:t>…</w:t>
            </w:r>
          </w:p>
          <w:p w:rsidR="00BB4CC7" w:rsidRPr="000B1676" w:rsidRDefault="00BB4CC7" w:rsidP="0038264B">
            <w:pPr>
              <w:spacing w:before="120" w:after="120"/>
              <w:jc w:val="both"/>
              <w:rPr>
                <w:rFonts w:ascii="Garamond" w:hAnsi="Garamond" w:cs="Garamond"/>
              </w:rPr>
            </w:pPr>
            <w:r w:rsidRPr="000B1676">
              <w:rPr>
                <w:rFonts w:ascii="Garamond" w:hAnsi="Garamond" w:cs="Garamond"/>
                <w:sz w:val="22"/>
                <w:szCs w:val="22"/>
              </w:rPr>
              <w:object w:dxaOrig="380" w:dyaOrig="400">
                <v:shape id="_x0000_i1280" type="#_x0000_t75" style="width:17.25pt;height:20.25pt" o:ole="">
                  <v:imagedata r:id="rId391" o:title=""/>
                </v:shape>
                <o:OLEObject Type="Embed" ProgID="Equation.3" ShapeID="_x0000_i1280" DrawAspect="Content" ObjectID="_1544265508" r:id="rId392"/>
              </w:object>
            </w:r>
            <w:r w:rsidRPr="000B1676">
              <w:rPr>
                <w:rFonts w:ascii="Garamond" w:hAnsi="Garamond" w:cs="Garamond"/>
                <w:sz w:val="22"/>
                <w:szCs w:val="22"/>
              </w:rPr>
              <w:t xml:space="preserve"> – тариф, утвержденный </w:t>
            </w:r>
            <w:r w:rsidRPr="008E4F27">
              <w:rPr>
                <w:rFonts w:ascii="Garamond" w:hAnsi="Garamond"/>
                <w:bCs/>
                <w:color w:val="000000"/>
                <w:sz w:val="22"/>
                <w:szCs w:val="22"/>
              </w:rPr>
              <w:t>ФАС</w:t>
            </w:r>
            <w:r w:rsidRPr="000B1676">
              <w:rPr>
                <w:rFonts w:ascii="Garamond" w:hAnsi="Garamond" w:cs="Garamond"/>
                <w:sz w:val="22"/>
                <w:szCs w:val="22"/>
              </w:rPr>
              <w:t xml:space="preserve"> России, используемый для определения стоимости продажи электрической энергии </w:t>
            </w:r>
            <w:r w:rsidRPr="006E763F">
              <w:rPr>
                <w:rFonts w:ascii="Garamond" w:hAnsi="Garamond" w:cs="Garamond"/>
                <w:sz w:val="22"/>
                <w:szCs w:val="22"/>
                <w:highlight w:val="yellow"/>
              </w:rPr>
              <w:t>по четырехсторонним договорам</w:t>
            </w:r>
            <w:r w:rsidRPr="000B1676">
              <w:rPr>
                <w:rFonts w:ascii="Garamond" w:hAnsi="Garamond" w:cs="Garamond"/>
                <w:sz w:val="22"/>
                <w:szCs w:val="22"/>
              </w:rPr>
              <w:t xml:space="preserve"> в отношении станции </w:t>
            </w:r>
            <w:r w:rsidRPr="000B1676">
              <w:rPr>
                <w:rFonts w:ascii="Garamond" w:hAnsi="Garamond" w:cs="Garamond"/>
                <w:i/>
                <w:sz w:val="22"/>
                <w:szCs w:val="22"/>
              </w:rPr>
              <w:t>s</w:t>
            </w:r>
            <w:r w:rsidRPr="000B1676">
              <w:rPr>
                <w:rFonts w:ascii="Garamond" w:hAnsi="Garamond" w:cs="Garamond"/>
                <w:sz w:val="22"/>
                <w:szCs w:val="22"/>
              </w:rPr>
              <w:t xml:space="preserve"> (ГТП импорта) и определяемый в соответствии с пунктом 9.1 настоящего Регламента;</w:t>
            </w:r>
          </w:p>
          <w:p w:rsidR="00BB4CC7" w:rsidRPr="00E30B5A" w:rsidRDefault="00BB4CC7" w:rsidP="0038264B">
            <w:pPr>
              <w:pStyle w:val="4"/>
              <w:numPr>
                <w:ilvl w:val="0"/>
                <w:numId w:val="0"/>
              </w:numPr>
              <w:jc w:val="left"/>
              <w:rPr>
                <w:rFonts w:ascii="Garamond" w:hAnsi="Garamond"/>
                <w:b/>
                <w:bCs/>
                <w:szCs w:val="22"/>
              </w:rPr>
            </w:pPr>
            <w:r w:rsidRPr="00E30B5A">
              <w:rPr>
                <w:rFonts w:ascii="Garamond" w:hAnsi="Garamond"/>
                <w:b/>
                <w:bCs/>
                <w:szCs w:val="22"/>
              </w:rPr>
              <w:t>…</w:t>
            </w:r>
          </w:p>
        </w:tc>
        <w:tc>
          <w:tcPr>
            <w:tcW w:w="6921" w:type="dxa"/>
          </w:tcPr>
          <w:p w:rsidR="00BB4CC7" w:rsidRPr="00E30B5A" w:rsidRDefault="00BB4CC7" w:rsidP="0038264B">
            <w:pPr>
              <w:pStyle w:val="4"/>
              <w:numPr>
                <w:ilvl w:val="0"/>
                <w:numId w:val="0"/>
              </w:numPr>
              <w:jc w:val="left"/>
              <w:rPr>
                <w:rFonts w:ascii="Garamond" w:hAnsi="Garamond"/>
                <w:b/>
                <w:bCs/>
                <w:szCs w:val="22"/>
              </w:rPr>
            </w:pPr>
            <w:r w:rsidRPr="00E30B5A">
              <w:rPr>
                <w:rFonts w:ascii="Garamond" w:hAnsi="Garamond"/>
                <w:b/>
                <w:bCs/>
                <w:szCs w:val="22"/>
              </w:rPr>
              <w:t>…</w:t>
            </w:r>
          </w:p>
          <w:p w:rsidR="00BB4CC7" w:rsidRPr="000B1676" w:rsidRDefault="00BB4CC7" w:rsidP="0038264B">
            <w:pPr>
              <w:spacing w:before="120" w:after="120"/>
              <w:jc w:val="both"/>
              <w:rPr>
                <w:rFonts w:ascii="Garamond" w:hAnsi="Garamond" w:cs="Garamond"/>
              </w:rPr>
            </w:pPr>
            <w:r w:rsidRPr="000B1676">
              <w:rPr>
                <w:rFonts w:ascii="Garamond" w:hAnsi="Garamond" w:cs="Garamond"/>
                <w:sz w:val="22"/>
                <w:szCs w:val="22"/>
              </w:rPr>
              <w:object w:dxaOrig="380" w:dyaOrig="400">
                <v:shape id="_x0000_i1281" type="#_x0000_t75" style="width:17.25pt;height:20.25pt" o:ole="">
                  <v:imagedata r:id="rId391" o:title=""/>
                </v:shape>
                <o:OLEObject Type="Embed" ProgID="Equation.3" ShapeID="_x0000_i1281" DrawAspect="Content" ObjectID="_1544265509" r:id="rId393"/>
              </w:object>
            </w:r>
            <w:r w:rsidRPr="000B1676">
              <w:rPr>
                <w:rFonts w:ascii="Garamond" w:hAnsi="Garamond" w:cs="Garamond"/>
                <w:sz w:val="22"/>
                <w:szCs w:val="22"/>
              </w:rPr>
              <w:t xml:space="preserve"> – тариф, утвержденный </w:t>
            </w:r>
            <w:r w:rsidRPr="008E4F27">
              <w:rPr>
                <w:rFonts w:ascii="Garamond" w:hAnsi="Garamond"/>
                <w:bCs/>
                <w:color w:val="000000"/>
                <w:sz w:val="22"/>
                <w:szCs w:val="22"/>
              </w:rPr>
              <w:t>ФАС</w:t>
            </w:r>
            <w:r w:rsidRPr="000B1676">
              <w:rPr>
                <w:rFonts w:ascii="Garamond" w:hAnsi="Garamond" w:cs="Garamond"/>
                <w:sz w:val="22"/>
                <w:szCs w:val="22"/>
              </w:rPr>
              <w:t xml:space="preserve"> России, используемый для определения стоимости продажи электрической энергии в отношении станции </w:t>
            </w:r>
            <w:r w:rsidRPr="000B1676">
              <w:rPr>
                <w:rFonts w:ascii="Garamond" w:hAnsi="Garamond" w:cs="Garamond"/>
                <w:i/>
                <w:sz w:val="22"/>
                <w:szCs w:val="22"/>
              </w:rPr>
              <w:t>s</w:t>
            </w:r>
            <w:r w:rsidRPr="000B1676">
              <w:rPr>
                <w:rFonts w:ascii="Garamond" w:hAnsi="Garamond" w:cs="Garamond"/>
                <w:sz w:val="22"/>
                <w:szCs w:val="22"/>
              </w:rPr>
              <w:t xml:space="preserve"> (ГТП импорта) и определяемый в соответствии с пунктом 9.1 настоящего Регламента;</w:t>
            </w:r>
          </w:p>
          <w:p w:rsidR="00BB4CC7" w:rsidRPr="00E30B5A" w:rsidRDefault="00BB4CC7" w:rsidP="0038264B">
            <w:pPr>
              <w:pStyle w:val="4"/>
              <w:numPr>
                <w:ilvl w:val="0"/>
                <w:numId w:val="0"/>
              </w:numPr>
              <w:rPr>
                <w:rFonts w:ascii="Garamond" w:hAnsi="Garamond"/>
                <w:bCs/>
                <w:szCs w:val="22"/>
                <w:highlight w:val="yellow"/>
              </w:rPr>
            </w:pPr>
            <w:r w:rsidRPr="00E30B5A">
              <w:rPr>
                <w:rFonts w:ascii="Garamond" w:hAnsi="Garamond"/>
                <w:b/>
                <w:bCs/>
                <w:szCs w:val="22"/>
              </w:rPr>
              <w:t>…</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bCs/>
                <w:lang w:eastAsia="en-US"/>
              </w:rPr>
            </w:pPr>
            <w:r>
              <w:rPr>
                <w:rFonts w:ascii="Garamond" w:hAnsi="Garamond"/>
                <w:b/>
                <w:bCs/>
                <w:sz w:val="22"/>
                <w:szCs w:val="22"/>
                <w:lang w:eastAsia="en-US"/>
              </w:rPr>
              <w:t>15.6.5</w:t>
            </w:r>
          </w:p>
        </w:tc>
        <w:tc>
          <w:tcPr>
            <w:tcW w:w="6921" w:type="dxa"/>
            <w:vAlign w:val="center"/>
          </w:tcPr>
          <w:p w:rsidR="00BB4CC7" w:rsidRPr="00E30B5A" w:rsidRDefault="00BB4CC7" w:rsidP="0038264B">
            <w:pPr>
              <w:pStyle w:val="4"/>
              <w:numPr>
                <w:ilvl w:val="0"/>
                <w:numId w:val="0"/>
              </w:numPr>
              <w:jc w:val="left"/>
              <w:rPr>
                <w:rFonts w:ascii="Garamond" w:hAnsi="Garamond"/>
                <w:b/>
                <w:bCs/>
                <w:szCs w:val="22"/>
              </w:rPr>
            </w:pPr>
            <w:r w:rsidRPr="00E30B5A">
              <w:rPr>
                <w:rFonts w:ascii="Garamond" w:hAnsi="Garamond"/>
                <w:b/>
                <w:bCs/>
                <w:szCs w:val="22"/>
              </w:rPr>
              <w:t>…</w:t>
            </w:r>
          </w:p>
          <w:p w:rsidR="00BB4CC7" w:rsidRPr="0016555F" w:rsidRDefault="00BB4CC7" w:rsidP="0038264B">
            <w:pPr>
              <w:spacing w:before="120" w:after="120"/>
              <w:jc w:val="both"/>
              <w:rPr>
                <w:rFonts w:ascii="Garamond" w:hAnsi="Garamond"/>
              </w:rPr>
            </w:pPr>
            <w:r w:rsidRPr="0016555F">
              <w:rPr>
                <w:rFonts w:ascii="Garamond" w:hAnsi="Garamond"/>
                <w:position w:val="-14"/>
              </w:rPr>
              <w:object w:dxaOrig="380" w:dyaOrig="400">
                <v:shape id="_x0000_i1282" type="#_x0000_t75" style="width:18.75pt;height:19.5pt" o:ole="">
                  <v:imagedata r:id="rId394" o:title=""/>
                </v:shape>
                <o:OLEObject Type="Embed" ProgID="Equation.3" ShapeID="_x0000_i1282" DrawAspect="Content" ObjectID="_1544265510" r:id="rId395"/>
              </w:object>
            </w:r>
            <w:r w:rsidRPr="0016555F">
              <w:rPr>
                <w:rFonts w:ascii="Garamond" w:hAnsi="Garamond"/>
                <w:sz w:val="22"/>
                <w:szCs w:val="22"/>
              </w:rPr>
              <w:t xml:space="preserve"> – цена, утвержденная ФАС России </w:t>
            </w:r>
            <w:r w:rsidRPr="0016555F">
              <w:rPr>
                <w:rFonts w:ascii="Garamond" w:hAnsi="Garamond"/>
                <w:sz w:val="22"/>
              </w:rPr>
              <w:t xml:space="preserve">в отношении расчетного месяца </w:t>
            </w:r>
            <w:r w:rsidRPr="0016555F">
              <w:rPr>
                <w:rFonts w:ascii="Garamond" w:hAnsi="Garamond"/>
                <w:i/>
                <w:sz w:val="22"/>
              </w:rPr>
              <w:t>l</w:t>
            </w:r>
            <w:r w:rsidRPr="0016555F">
              <w:rPr>
                <w:rFonts w:ascii="Garamond" w:hAnsi="Garamond"/>
                <w:sz w:val="22"/>
                <w:szCs w:val="22"/>
              </w:rPr>
              <w:t xml:space="preserve">, используемая для определения стоимости покупки электроэнергии </w:t>
            </w:r>
            <w:r w:rsidRPr="006E763F">
              <w:rPr>
                <w:rFonts w:ascii="Garamond" w:hAnsi="Garamond"/>
                <w:sz w:val="22"/>
                <w:szCs w:val="22"/>
                <w:highlight w:val="yellow"/>
              </w:rPr>
              <w:t>по четырехсторонним договорам</w:t>
            </w:r>
            <w:r w:rsidRPr="0016555F">
              <w:rPr>
                <w:rFonts w:ascii="Garamond" w:hAnsi="Garamond"/>
                <w:sz w:val="22"/>
                <w:szCs w:val="22"/>
              </w:rPr>
              <w:t>, определенная в соответствии с разделом 9 настоящего Регламента</w:t>
            </w:r>
            <w:r w:rsidRPr="0016555F">
              <w:rPr>
                <w:rFonts w:ascii="Garamond" w:hAnsi="Garamond"/>
                <w:szCs w:val="22"/>
              </w:rPr>
              <w:t>.</w:t>
            </w:r>
          </w:p>
          <w:p w:rsidR="00BB4CC7" w:rsidRPr="00E30B5A" w:rsidRDefault="00BB4CC7" w:rsidP="0038264B">
            <w:pPr>
              <w:pStyle w:val="4"/>
              <w:numPr>
                <w:ilvl w:val="0"/>
                <w:numId w:val="0"/>
              </w:numPr>
              <w:jc w:val="left"/>
              <w:rPr>
                <w:rFonts w:ascii="Garamond" w:hAnsi="Garamond"/>
                <w:b/>
                <w:bCs/>
                <w:szCs w:val="22"/>
              </w:rPr>
            </w:pPr>
            <w:r w:rsidRPr="00E30B5A">
              <w:rPr>
                <w:rFonts w:ascii="Garamond" w:hAnsi="Garamond"/>
                <w:b/>
                <w:bCs/>
                <w:szCs w:val="22"/>
              </w:rPr>
              <w:t>…</w:t>
            </w:r>
          </w:p>
          <w:p w:rsidR="00BB4CC7" w:rsidRPr="0016555F" w:rsidRDefault="00BB4CC7" w:rsidP="0038264B">
            <w:pPr>
              <w:spacing w:before="120" w:after="120"/>
              <w:jc w:val="both"/>
              <w:rPr>
                <w:rFonts w:ascii="Garamond" w:hAnsi="Garamond"/>
              </w:rPr>
            </w:pPr>
            <w:r w:rsidRPr="0016555F">
              <w:rPr>
                <w:rFonts w:ascii="Garamond" w:hAnsi="Garamond"/>
                <w:sz w:val="22"/>
              </w:rPr>
              <w:t xml:space="preserve">где </w:t>
            </w:r>
            <w:r w:rsidRPr="0016555F">
              <w:rPr>
                <w:rFonts w:ascii="Garamond" w:hAnsi="Garamond"/>
                <w:b/>
                <w:position w:val="-12"/>
                <w:sz w:val="22"/>
                <w:szCs w:val="22"/>
              </w:rPr>
              <w:object w:dxaOrig="360" w:dyaOrig="380">
                <v:shape id="_x0000_i1283" type="#_x0000_t75" style="width:24.75pt;height:26.25pt" o:ole="">
                  <v:imagedata r:id="rId396" o:title=""/>
                </v:shape>
                <o:OLEObject Type="Embed" ProgID="Equation.3" ShapeID="_x0000_i1283" DrawAspect="Content" ObjectID="_1544265511" r:id="rId397"/>
              </w:object>
            </w:r>
            <w:r w:rsidRPr="0016555F">
              <w:rPr>
                <w:rFonts w:ascii="Garamond" w:hAnsi="Garamond"/>
                <w:b/>
                <w:sz w:val="22"/>
                <w:szCs w:val="22"/>
              </w:rPr>
              <w:t xml:space="preserve"> </w:t>
            </w:r>
            <w:r w:rsidRPr="0016555F">
              <w:rPr>
                <w:rFonts w:ascii="Garamond" w:hAnsi="Garamond"/>
                <w:sz w:val="22"/>
                <w:szCs w:val="22"/>
              </w:rPr>
              <w:t>– регулируемая цена (тариф) на электрическую энергию, равная:</w:t>
            </w:r>
          </w:p>
          <w:p w:rsidR="00BB4CC7" w:rsidRPr="00051D9D" w:rsidRDefault="00BB4CC7" w:rsidP="005007FF">
            <w:pPr>
              <w:numPr>
                <w:ilvl w:val="0"/>
                <w:numId w:val="60"/>
              </w:numPr>
              <w:spacing w:before="120" w:after="120"/>
              <w:jc w:val="both"/>
              <w:rPr>
                <w:rFonts w:ascii="Garamond" w:hAnsi="Garamond"/>
              </w:rPr>
            </w:pPr>
            <w:r w:rsidRPr="0016555F">
              <w:rPr>
                <w:rFonts w:ascii="Garamond" w:hAnsi="Garamond"/>
                <w:sz w:val="22"/>
                <w:szCs w:val="22"/>
              </w:rPr>
              <w:t xml:space="preserve">цене на электрическую энергию, рассчитанной Коммерческим оператором в соответствии с Методикой расчета регулируемых цен (тарифов) на электрическую энергию и мощность для генерирующих объектов тепловых электростанций, построенных и введенных в эксплуатацию на территории субъекта Российской Федерации, не имеющего </w:t>
            </w:r>
            <w:r w:rsidRPr="00051D9D">
              <w:rPr>
                <w:rFonts w:ascii="Garamond" w:hAnsi="Garamond"/>
                <w:sz w:val="22"/>
                <w:szCs w:val="22"/>
              </w:rPr>
              <w:t xml:space="preserve">административных границ с другими субъектами Российской Федерации и не относящегося к территориям островов, – Калининградской области после 1 января 2016 года (Приложение № 5(1) к Основам ценообразования в области регулируемых цен (тарифов) в электроэнергетике, утвержденным постановлением Правительства Российской Федерации от 29 декабря 2011 года № 1178), для </w:t>
            </w:r>
            <w:r w:rsidRPr="00051D9D">
              <w:rPr>
                <w:rFonts w:ascii="Garamond" w:hAnsi="Garamond"/>
                <w:sz w:val="22"/>
              </w:rPr>
              <w:t xml:space="preserve">расположенных на территории Калининградской области генерирующих объектов субъекта оптового рынка – производителей электрической энергии (мощности), </w:t>
            </w:r>
            <w:r w:rsidRPr="00051D9D">
              <w:rPr>
                <w:rFonts w:ascii="Garamond" w:hAnsi="Garamond"/>
                <w:sz w:val="22"/>
              </w:rPr>
              <w:lastRenderedPageBreak/>
              <w:t>предусмотренных пунктом 2 распоряжения Правительства Российской Федерации от 20 октября 2015 года № 2098-р;</w:t>
            </w:r>
          </w:p>
          <w:p w:rsidR="00BB4CC7" w:rsidRPr="00051D9D" w:rsidRDefault="00BB4CC7" w:rsidP="005007FF">
            <w:pPr>
              <w:numPr>
                <w:ilvl w:val="0"/>
                <w:numId w:val="60"/>
              </w:numPr>
              <w:spacing w:before="120" w:after="120"/>
              <w:jc w:val="both"/>
              <w:rPr>
                <w:rFonts w:ascii="Garamond" w:hAnsi="Garamond"/>
                <w:lang w:eastAsia="en-US"/>
              </w:rPr>
            </w:pPr>
            <w:r w:rsidRPr="00051D9D">
              <w:rPr>
                <w:rFonts w:ascii="Garamond" w:hAnsi="Garamond"/>
                <w:sz w:val="22"/>
                <w:szCs w:val="22"/>
              </w:rPr>
              <w:t xml:space="preserve">тарифу, утвержденному ФАС России в отношении расчетного месяца </w:t>
            </w:r>
            <w:r w:rsidRPr="00051D9D">
              <w:rPr>
                <w:rFonts w:ascii="Garamond" w:hAnsi="Garamond"/>
                <w:i/>
                <w:sz w:val="22"/>
                <w:szCs w:val="22"/>
                <w:lang w:val="en-US"/>
              </w:rPr>
              <w:t>l</w:t>
            </w:r>
            <w:r w:rsidRPr="00051D9D">
              <w:rPr>
                <w:rFonts w:ascii="Garamond" w:hAnsi="Garamond"/>
                <w:sz w:val="22"/>
                <w:szCs w:val="22"/>
              </w:rPr>
              <w:t xml:space="preserve">, используемому для определения стоимости продажи электроэнергии </w:t>
            </w:r>
            <w:r w:rsidRPr="006E763F">
              <w:rPr>
                <w:rFonts w:ascii="Garamond" w:hAnsi="Garamond"/>
                <w:sz w:val="22"/>
                <w:szCs w:val="22"/>
                <w:highlight w:val="yellow"/>
              </w:rPr>
              <w:t>по четырехсторонним договорам</w:t>
            </w:r>
            <w:r w:rsidRPr="00051D9D">
              <w:rPr>
                <w:rFonts w:ascii="Garamond" w:hAnsi="Garamond"/>
                <w:sz w:val="22"/>
                <w:szCs w:val="22"/>
              </w:rPr>
              <w:t xml:space="preserve"> </w:t>
            </w:r>
            <w:r w:rsidRPr="00051D9D">
              <w:rPr>
                <w:rFonts w:ascii="Garamond" w:hAnsi="Garamond"/>
                <w:i/>
                <w:sz w:val="22"/>
                <w:szCs w:val="22"/>
                <w:lang w:val="en-US"/>
              </w:rPr>
              <w:t>s</w:t>
            </w:r>
            <w:r w:rsidRPr="00051D9D">
              <w:rPr>
                <w:rFonts w:ascii="Garamond" w:hAnsi="Garamond"/>
                <w:sz w:val="22"/>
                <w:szCs w:val="22"/>
              </w:rPr>
              <w:t xml:space="preserve"> и определенному в соответствии с пунктом 9 настоящего Регламента</w:t>
            </w:r>
            <w:r w:rsidRPr="00051D9D">
              <w:rPr>
                <w:rFonts w:ascii="Garamond" w:hAnsi="Garamond"/>
                <w:spacing w:val="1"/>
                <w:sz w:val="22"/>
                <w:szCs w:val="22"/>
              </w:rPr>
              <w:t xml:space="preserve">, </w:t>
            </w:r>
            <w:r w:rsidRPr="00051D9D">
              <w:rPr>
                <w:rFonts w:ascii="Garamond" w:hAnsi="Garamond"/>
                <w:sz w:val="22"/>
                <w:szCs w:val="22"/>
              </w:rPr>
              <w:t>в отношении остальных электростанций;</w:t>
            </w:r>
          </w:p>
          <w:p w:rsidR="00BB4CC7" w:rsidRPr="00E30B5A" w:rsidRDefault="00BB4CC7" w:rsidP="0038264B">
            <w:pPr>
              <w:pStyle w:val="4"/>
              <w:numPr>
                <w:ilvl w:val="0"/>
                <w:numId w:val="0"/>
              </w:numPr>
              <w:jc w:val="left"/>
              <w:rPr>
                <w:rFonts w:ascii="Garamond" w:hAnsi="Garamond"/>
                <w:b/>
                <w:bCs/>
                <w:szCs w:val="22"/>
              </w:rPr>
            </w:pPr>
            <w:r w:rsidRPr="00E30B5A">
              <w:rPr>
                <w:rFonts w:ascii="Garamond" w:hAnsi="Garamond"/>
                <w:b/>
                <w:bCs/>
                <w:szCs w:val="22"/>
              </w:rPr>
              <w:t>…</w:t>
            </w:r>
          </w:p>
        </w:tc>
        <w:tc>
          <w:tcPr>
            <w:tcW w:w="6921" w:type="dxa"/>
          </w:tcPr>
          <w:p w:rsidR="00BB4CC7" w:rsidRPr="00E30B5A" w:rsidRDefault="00BB4CC7" w:rsidP="0038264B">
            <w:pPr>
              <w:pStyle w:val="4"/>
              <w:numPr>
                <w:ilvl w:val="0"/>
                <w:numId w:val="0"/>
              </w:numPr>
              <w:jc w:val="left"/>
              <w:rPr>
                <w:rFonts w:ascii="Garamond" w:hAnsi="Garamond"/>
                <w:b/>
                <w:bCs/>
                <w:szCs w:val="22"/>
              </w:rPr>
            </w:pPr>
            <w:r w:rsidRPr="00E30B5A">
              <w:rPr>
                <w:rFonts w:ascii="Garamond" w:hAnsi="Garamond"/>
                <w:b/>
                <w:bCs/>
                <w:szCs w:val="22"/>
              </w:rPr>
              <w:lastRenderedPageBreak/>
              <w:t>…</w:t>
            </w:r>
          </w:p>
          <w:p w:rsidR="00BB4CC7" w:rsidRPr="0016555F" w:rsidRDefault="00BB4CC7" w:rsidP="0038264B">
            <w:pPr>
              <w:spacing w:before="120" w:after="120"/>
              <w:jc w:val="both"/>
              <w:rPr>
                <w:rFonts w:ascii="Garamond" w:hAnsi="Garamond"/>
              </w:rPr>
            </w:pPr>
            <w:r w:rsidRPr="0016555F">
              <w:rPr>
                <w:rFonts w:ascii="Garamond" w:hAnsi="Garamond"/>
                <w:position w:val="-14"/>
              </w:rPr>
              <w:object w:dxaOrig="380" w:dyaOrig="400">
                <v:shape id="_x0000_i1284" type="#_x0000_t75" style="width:18.75pt;height:19.5pt" o:ole="">
                  <v:imagedata r:id="rId394" o:title=""/>
                </v:shape>
                <o:OLEObject Type="Embed" ProgID="Equation.3" ShapeID="_x0000_i1284" DrawAspect="Content" ObjectID="_1544265512" r:id="rId398"/>
              </w:object>
            </w:r>
            <w:r w:rsidRPr="0016555F">
              <w:rPr>
                <w:rFonts w:ascii="Garamond" w:hAnsi="Garamond"/>
                <w:sz w:val="22"/>
                <w:szCs w:val="22"/>
              </w:rPr>
              <w:t xml:space="preserve"> – цена, утвержденная ФАС России </w:t>
            </w:r>
            <w:r w:rsidRPr="0016555F">
              <w:rPr>
                <w:rFonts w:ascii="Garamond" w:hAnsi="Garamond"/>
                <w:sz w:val="22"/>
              </w:rPr>
              <w:t xml:space="preserve">в отношении расчетного месяца </w:t>
            </w:r>
            <w:r w:rsidRPr="0016555F">
              <w:rPr>
                <w:rFonts w:ascii="Garamond" w:hAnsi="Garamond"/>
                <w:i/>
                <w:sz w:val="22"/>
              </w:rPr>
              <w:t>l</w:t>
            </w:r>
            <w:r w:rsidRPr="0016555F">
              <w:rPr>
                <w:rFonts w:ascii="Garamond" w:hAnsi="Garamond"/>
                <w:sz w:val="22"/>
                <w:szCs w:val="22"/>
              </w:rPr>
              <w:t>, используемая для определения стоимости покупки электроэнергии, определенная в соответствии с разделом 9 настоящего Регламента</w:t>
            </w:r>
            <w:r w:rsidRPr="0016555F">
              <w:rPr>
                <w:rFonts w:ascii="Garamond" w:hAnsi="Garamond"/>
                <w:szCs w:val="22"/>
              </w:rPr>
              <w:t>.</w:t>
            </w:r>
          </w:p>
          <w:p w:rsidR="00BB4CC7" w:rsidRPr="00E30B5A" w:rsidRDefault="00BB4CC7" w:rsidP="0038264B">
            <w:pPr>
              <w:pStyle w:val="4"/>
              <w:numPr>
                <w:ilvl w:val="0"/>
                <w:numId w:val="0"/>
              </w:numPr>
              <w:jc w:val="left"/>
              <w:rPr>
                <w:rFonts w:ascii="Garamond" w:hAnsi="Garamond"/>
                <w:b/>
                <w:bCs/>
                <w:szCs w:val="22"/>
              </w:rPr>
            </w:pPr>
            <w:r w:rsidRPr="00E30B5A">
              <w:rPr>
                <w:rFonts w:ascii="Garamond" w:hAnsi="Garamond"/>
                <w:b/>
                <w:bCs/>
                <w:szCs w:val="22"/>
              </w:rPr>
              <w:t>…</w:t>
            </w:r>
          </w:p>
          <w:p w:rsidR="00BB4CC7" w:rsidRPr="0016555F" w:rsidRDefault="00BB4CC7" w:rsidP="0038264B">
            <w:pPr>
              <w:spacing w:before="120" w:after="120"/>
              <w:jc w:val="both"/>
              <w:rPr>
                <w:rFonts w:ascii="Garamond" w:hAnsi="Garamond"/>
              </w:rPr>
            </w:pPr>
            <w:r w:rsidRPr="0016555F">
              <w:rPr>
                <w:rFonts w:ascii="Garamond" w:hAnsi="Garamond"/>
                <w:sz w:val="22"/>
              </w:rPr>
              <w:t xml:space="preserve">где </w:t>
            </w:r>
            <w:r w:rsidRPr="0016555F">
              <w:rPr>
                <w:rFonts w:ascii="Garamond" w:hAnsi="Garamond"/>
                <w:b/>
                <w:position w:val="-12"/>
                <w:sz w:val="22"/>
                <w:szCs w:val="22"/>
              </w:rPr>
              <w:object w:dxaOrig="360" w:dyaOrig="380">
                <v:shape id="_x0000_i1285" type="#_x0000_t75" style="width:24.75pt;height:26.25pt" o:ole="">
                  <v:imagedata r:id="rId396" o:title=""/>
                </v:shape>
                <o:OLEObject Type="Embed" ProgID="Equation.3" ShapeID="_x0000_i1285" DrawAspect="Content" ObjectID="_1544265513" r:id="rId399"/>
              </w:object>
            </w:r>
            <w:r w:rsidRPr="0016555F">
              <w:rPr>
                <w:rFonts w:ascii="Garamond" w:hAnsi="Garamond"/>
                <w:b/>
                <w:sz w:val="22"/>
                <w:szCs w:val="22"/>
              </w:rPr>
              <w:t xml:space="preserve"> </w:t>
            </w:r>
            <w:r w:rsidRPr="0016555F">
              <w:rPr>
                <w:rFonts w:ascii="Garamond" w:hAnsi="Garamond"/>
                <w:sz w:val="22"/>
                <w:szCs w:val="22"/>
              </w:rPr>
              <w:t>– регулируемая цена (тариф) на электрическую энергию, равная:</w:t>
            </w:r>
          </w:p>
          <w:p w:rsidR="00BB4CC7" w:rsidRPr="00051D9D" w:rsidRDefault="00BB4CC7" w:rsidP="005007FF">
            <w:pPr>
              <w:numPr>
                <w:ilvl w:val="0"/>
                <w:numId w:val="60"/>
              </w:numPr>
              <w:spacing w:before="120" w:after="120"/>
              <w:jc w:val="both"/>
              <w:rPr>
                <w:rFonts w:ascii="Garamond" w:hAnsi="Garamond"/>
              </w:rPr>
            </w:pPr>
            <w:r w:rsidRPr="0016555F">
              <w:rPr>
                <w:rFonts w:ascii="Garamond" w:hAnsi="Garamond"/>
                <w:sz w:val="22"/>
                <w:szCs w:val="22"/>
              </w:rPr>
              <w:t xml:space="preserve">цене на электрическую энергию, рассчитанной Коммерческим оператором в соответствии с Методикой расчета регулируемых цен (тарифов) на электрическую энергию и мощность для генерирующих объектов тепловых электростанций, построенных и введенных в эксплуатацию на территории субъекта Российской Федерации, не имеющего </w:t>
            </w:r>
            <w:r w:rsidRPr="00051D9D">
              <w:rPr>
                <w:rFonts w:ascii="Garamond" w:hAnsi="Garamond"/>
                <w:sz w:val="22"/>
                <w:szCs w:val="22"/>
              </w:rPr>
              <w:t xml:space="preserve">административных границ с другими субъектами Российской Федерации и не относящегося к территориям островов, – Калининградской области после 1 января 2016 года (Приложение № 5(1) к Основам ценообразования в области регулируемых цен (тарифов) в электроэнергетике, утвержденным постановлением Правительства Российской Федерации от 29 декабря 2011 года № 1178), для </w:t>
            </w:r>
            <w:r w:rsidRPr="00051D9D">
              <w:rPr>
                <w:rFonts w:ascii="Garamond" w:hAnsi="Garamond"/>
                <w:sz w:val="22"/>
              </w:rPr>
              <w:t xml:space="preserve">расположенных на территории Калининградской области генерирующих объектов субъекта оптового рынка – производителей электрической энергии (мощности), предусмотренных пунктом 2 распоряжения Правительства </w:t>
            </w:r>
            <w:r w:rsidRPr="00051D9D">
              <w:rPr>
                <w:rFonts w:ascii="Garamond" w:hAnsi="Garamond"/>
                <w:sz w:val="22"/>
              </w:rPr>
              <w:lastRenderedPageBreak/>
              <w:t>Российской Федерации от 20 октября 2015 года № 2098-р;</w:t>
            </w:r>
          </w:p>
          <w:p w:rsidR="00BB4CC7" w:rsidRPr="00051D9D" w:rsidRDefault="00BB4CC7" w:rsidP="005007FF">
            <w:pPr>
              <w:numPr>
                <w:ilvl w:val="0"/>
                <w:numId w:val="60"/>
              </w:numPr>
              <w:spacing w:before="120" w:after="120"/>
              <w:jc w:val="both"/>
              <w:rPr>
                <w:rFonts w:ascii="Garamond" w:hAnsi="Garamond"/>
                <w:lang w:eastAsia="en-US"/>
              </w:rPr>
            </w:pPr>
            <w:r w:rsidRPr="00051D9D">
              <w:rPr>
                <w:rFonts w:ascii="Garamond" w:hAnsi="Garamond"/>
                <w:sz w:val="22"/>
                <w:szCs w:val="22"/>
              </w:rPr>
              <w:t xml:space="preserve">тарифу, утвержденному ФАС России в отношении расчетного месяца </w:t>
            </w:r>
            <w:r w:rsidRPr="00051D9D">
              <w:rPr>
                <w:rFonts w:ascii="Garamond" w:hAnsi="Garamond"/>
                <w:i/>
                <w:sz w:val="22"/>
                <w:szCs w:val="22"/>
                <w:lang w:val="en-US"/>
              </w:rPr>
              <w:t>l</w:t>
            </w:r>
            <w:r w:rsidRPr="00051D9D">
              <w:rPr>
                <w:rFonts w:ascii="Garamond" w:hAnsi="Garamond"/>
                <w:sz w:val="22"/>
                <w:szCs w:val="22"/>
              </w:rPr>
              <w:t xml:space="preserve">, используемому для определения стоимости продажи электроэнергии </w:t>
            </w:r>
            <w:r w:rsidRPr="000A0FBF">
              <w:rPr>
                <w:rFonts w:ascii="Garamond" w:hAnsi="Garamond"/>
                <w:sz w:val="22"/>
                <w:szCs w:val="22"/>
                <w:highlight w:val="yellow"/>
              </w:rPr>
              <w:t>в отношении станции</w:t>
            </w:r>
            <w:r w:rsidRPr="00051D9D">
              <w:rPr>
                <w:rFonts w:ascii="Garamond" w:hAnsi="Garamond"/>
                <w:sz w:val="22"/>
                <w:szCs w:val="22"/>
              </w:rPr>
              <w:t xml:space="preserve"> </w:t>
            </w:r>
            <w:r w:rsidRPr="00051D9D">
              <w:rPr>
                <w:rFonts w:ascii="Garamond" w:hAnsi="Garamond"/>
                <w:i/>
                <w:sz w:val="22"/>
                <w:szCs w:val="22"/>
                <w:lang w:val="en-US"/>
              </w:rPr>
              <w:t>s</w:t>
            </w:r>
            <w:r w:rsidRPr="00051D9D">
              <w:rPr>
                <w:rFonts w:ascii="Garamond" w:hAnsi="Garamond"/>
                <w:sz w:val="22"/>
                <w:szCs w:val="22"/>
              </w:rPr>
              <w:t xml:space="preserve"> и определенному в соответствии с пунктом 9 настоящего Регламента</w:t>
            </w:r>
            <w:r w:rsidRPr="00051D9D">
              <w:rPr>
                <w:rFonts w:ascii="Garamond" w:hAnsi="Garamond"/>
                <w:spacing w:val="1"/>
                <w:sz w:val="22"/>
                <w:szCs w:val="22"/>
              </w:rPr>
              <w:t xml:space="preserve">, </w:t>
            </w:r>
            <w:r w:rsidRPr="00051D9D">
              <w:rPr>
                <w:rFonts w:ascii="Garamond" w:hAnsi="Garamond"/>
                <w:sz w:val="22"/>
                <w:szCs w:val="22"/>
              </w:rPr>
              <w:t>в отношении остальных электростанций;</w:t>
            </w:r>
          </w:p>
          <w:p w:rsidR="00BB4CC7" w:rsidRPr="001B02FC" w:rsidRDefault="00BB4CC7" w:rsidP="001B02FC">
            <w:pPr>
              <w:pStyle w:val="4"/>
              <w:numPr>
                <w:ilvl w:val="0"/>
                <w:numId w:val="0"/>
              </w:numPr>
              <w:jc w:val="left"/>
              <w:rPr>
                <w:rFonts w:ascii="Garamond" w:hAnsi="Garamond"/>
                <w:b/>
                <w:bCs/>
                <w:szCs w:val="22"/>
              </w:rPr>
            </w:pPr>
            <w:r w:rsidRPr="00E30B5A">
              <w:rPr>
                <w:rFonts w:ascii="Garamond" w:hAnsi="Garamond"/>
                <w:b/>
                <w:bCs/>
                <w:szCs w:val="22"/>
              </w:rPr>
              <w:t>…</w:t>
            </w:r>
          </w:p>
        </w:tc>
      </w:tr>
      <w:tr w:rsidR="00BB4CC7" w:rsidRPr="00C04221" w:rsidTr="0038264B">
        <w:trPr>
          <w:trHeight w:val="435"/>
        </w:trPr>
        <w:tc>
          <w:tcPr>
            <w:tcW w:w="1008" w:type="dxa"/>
            <w:vAlign w:val="center"/>
          </w:tcPr>
          <w:p w:rsidR="00BB4CC7" w:rsidRDefault="00BB4CC7" w:rsidP="0038264B">
            <w:pPr>
              <w:jc w:val="center"/>
              <w:rPr>
                <w:rFonts w:ascii="Garamond" w:hAnsi="Garamond"/>
                <w:b/>
                <w:bCs/>
                <w:lang w:eastAsia="en-US"/>
              </w:rPr>
            </w:pPr>
            <w:r>
              <w:rPr>
                <w:rFonts w:ascii="Garamond" w:hAnsi="Garamond"/>
                <w:b/>
                <w:bCs/>
                <w:sz w:val="22"/>
                <w:szCs w:val="22"/>
                <w:lang w:eastAsia="en-US"/>
              </w:rPr>
              <w:lastRenderedPageBreak/>
              <w:t>15.10</w:t>
            </w:r>
          </w:p>
        </w:tc>
        <w:tc>
          <w:tcPr>
            <w:tcW w:w="6921" w:type="dxa"/>
            <w:vAlign w:val="center"/>
          </w:tcPr>
          <w:p w:rsidR="00BB4CC7" w:rsidRPr="001B444B" w:rsidRDefault="00BB4CC7" w:rsidP="001B444B">
            <w:pPr>
              <w:spacing w:before="120" w:after="120"/>
              <w:jc w:val="both"/>
              <w:outlineLvl w:val="3"/>
              <w:rPr>
                <w:rFonts w:ascii="Garamond" w:hAnsi="Garamond"/>
                <w:b/>
                <w:highlight w:val="yellow"/>
                <w:lang w:eastAsia="en-US"/>
              </w:rPr>
            </w:pPr>
            <w:r w:rsidRPr="001B444B">
              <w:rPr>
                <w:rFonts w:ascii="Garamond" w:hAnsi="Garamond"/>
                <w:b/>
                <w:sz w:val="22"/>
                <w:szCs w:val="22"/>
                <w:highlight w:val="yellow"/>
                <w:lang w:eastAsia="en-US"/>
              </w:rPr>
              <w:t>15.10. Определение объемов купли-продажи мощности по четырехсторонним договорам для пары контрагентов за расчетный период</w:t>
            </w:r>
          </w:p>
          <w:p w:rsidR="00BB4CC7" w:rsidRPr="001B444B" w:rsidRDefault="00BB4CC7" w:rsidP="001B444B">
            <w:pPr>
              <w:spacing w:before="120" w:after="120"/>
              <w:jc w:val="both"/>
              <w:outlineLvl w:val="2"/>
              <w:rPr>
                <w:rFonts w:ascii="Garamond" w:hAnsi="Garamond"/>
                <w:highlight w:val="yellow"/>
                <w:lang w:eastAsia="en-US"/>
              </w:rPr>
            </w:pPr>
            <w:r w:rsidRPr="001B444B">
              <w:rPr>
                <w:rFonts w:ascii="Garamond" w:hAnsi="Garamond"/>
                <w:sz w:val="22"/>
                <w:szCs w:val="22"/>
                <w:highlight w:val="yellow"/>
                <w:lang w:eastAsia="en-US"/>
              </w:rPr>
              <w:t xml:space="preserve">15.10.1. На основании объемов мощности, определенных в соответствии с пп. 15.1―15.9 настоящего Регламента, и фактической стоимости указанной мощности, определенной в соответствии с разделом 7 </w:t>
            </w:r>
            <w:r w:rsidRPr="001B444B">
              <w:rPr>
                <w:rFonts w:ascii="Garamond" w:hAnsi="Garamond"/>
                <w:i/>
                <w:iCs/>
                <w:sz w:val="22"/>
                <w:szCs w:val="22"/>
                <w:highlight w:val="yellow"/>
                <w:lang w:eastAsia="en-US"/>
              </w:rPr>
              <w:t xml:space="preserve">Регламента финансовых расчетов на оптовом рынке электроэнергии </w:t>
            </w:r>
            <w:r w:rsidRPr="001B444B">
              <w:rPr>
                <w:rFonts w:ascii="Garamond" w:hAnsi="Garamond"/>
                <w:iCs/>
                <w:sz w:val="22"/>
                <w:szCs w:val="22"/>
                <w:highlight w:val="yellow"/>
                <w:lang w:eastAsia="en-US"/>
              </w:rPr>
              <w:t>(Приложение № 16 к</w:t>
            </w:r>
            <w:r w:rsidRPr="001B444B">
              <w:rPr>
                <w:rFonts w:ascii="Garamond" w:hAnsi="Garamond"/>
                <w:i/>
                <w:iCs/>
                <w:sz w:val="22"/>
                <w:szCs w:val="22"/>
                <w:highlight w:val="yellow"/>
                <w:lang w:eastAsia="en-US"/>
              </w:rPr>
              <w:t xml:space="preserve"> Договору о присоединении к торговой системе оптового рынка</w:t>
            </w:r>
            <w:r w:rsidRPr="001B444B">
              <w:rPr>
                <w:rFonts w:ascii="Garamond" w:hAnsi="Garamond"/>
                <w:iCs/>
                <w:sz w:val="22"/>
                <w:szCs w:val="22"/>
                <w:highlight w:val="yellow"/>
                <w:lang w:eastAsia="en-US"/>
              </w:rPr>
              <w:t>)</w:t>
            </w:r>
            <w:r w:rsidRPr="001B444B">
              <w:rPr>
                <w:rFonts w:ascii="Garamond" w:hAnsi="Garamond"/>
                <w:sz w:val="22"/>
                <w:szCs w:val="22"/>
                <w:highlight w:val="yellow"/>
                <w:lang w:eastAsia="en-US"/>
              </w:rPr>
              <w:t>, ЦФР формирует сбалансированную по объему и стоимости матрицу купли-продажи мощности за расчетный период.</w:t>
            </w:r>
          </w:p>
          <w:p w:rsidR="00BB4CC7" w:rsidRPr="001B444B" w:rsidRDefault="00BB4CC7" w:rsidP="001B444B">
            <w:pPr>
              <w:spacing w:before="120" w:after="120"/>
              <w:jc w:val="both"/>
              <w:outlineLvl w:val="2"/>
              <w:rPr>
                <w:rFonts w:ascii="Garamond" w:hAnsi="Garamond"/>
                <w:i/>
                <w:iCs/>
                <w:highlight w:val="yellow"/>
                <w:lang w:eastAsia="en-US"/>
              </w:rPr>
            </w:pPr>
            <w:r w:rsidRPr="001B444B">
              <w:rPr>
                <w:rFonts w:ascii="Garamond" w:hAnsi="Garamond"/>
                <w:sz w:val="22"/>
                <w:szCs w:val="22"/>
                <w:highlight w:val="yellow"/>
                <w:lang w:eastAsia="en-US"/>
              </w:rPr>
              <w:t xml:space="preserve">15.10.2. В матрице ЦФР определяет объемы купли-продажи мощности для пары контрагентов </w:t>
            </w:r>
            <w:r w:rsidRPr="001B444B">
              <w:rPr>
                <w:rFonts w:ascii="Garamond" w:hAnsi="Garamond"/>
                <w:i/>
                <w:iCs/>
                <w:sz w:val="22"/>
                <w:szCs w:val="22"/>
                <w:highlight w:val="yellow"/>
                <w:lang w:val="en-US" w:eastAsia="en-US"/>
              </w:rPr>
              <w:t>i</w:t>
            </w:r>
            <w:r w:rsidRPr="001B444B">
              <w:rPr>
                <w:rFonts w:ascii="Garamond" w:hAnsi="Garamond"/>
                <w:i/>
                <w:iCs/>
                <w:sz w:val="22"/>
                <w:szCs w:val="22"/>
                <w:highlight w:val="yellow"/>
                <w:lang w:eastAsia="en-US"/>
              </w:rPr>
              <w:t>-</w:t>
            </w:r>
            <w:r w:rsidRPr="001B444B">
              <w:rPr>
                <w:rFonts w:ascii="Garamond" w:hAnsi="Garamond"/>
                <w:i/>
                <w:iCs/>
                <w:sz w:val="22"/>
                <w:szCs w:val="22"/>
                <w:highlight w:val="yellow"/>
                <w:lang w:val="en-US" w:eastAsia="en-US"/>
              </w:rPr>
              <w:t>j</w:t>
            </w:r>
            <w:r w:rsidRPr="001B444B">
              <w:rPr>
                <w:rFonts w:ascii="Garamond" w:hAnsi="Garamond"/>
                <w:i/>
                <w:iCs/>
                <w:sz w:val="22"/>
                <w:szCs w:val="22"/>
                <w:highlight w:val="yellow"/>
                <w:lang w:eastAsia="en-US"/>
              </w:rPr>
              <w:t xml:space="preserve"> (</w:t>
            </w:r>
            <w:r w:rsidRPr="001B444B">
              <w:rPr>
                <w:rFonts w:ascii="Garamond" w:hAnsi="Garamond"/>
                <w:i/>
                <w:iCs/>
                <w:position w:val="-14"/>
                <w:sz w:val="22"/>
                <w:szCs w:val="22"/>
                <w:highlight w:val="yellow"/>
                <w:lang w:eastAsia="en-US"/>
              </w:rPr>
              <w:object w:dxaOrig="360" w:dyaOrig="380">
                <v:shape id="_x0000_i1286" type="#_x0000_t75" style="width:18pt;height:18.75pt" o:ole="">
                  <v:imagedata r:id="rId400" o:title=""/>
                </v:shape>
                <o:OLEObject Type="Embed" ProgID="Equation.3" ShapeID="_x0000_i1286" DrawAspect="Content" ObjectID="_1544265514" r:id="rId401"/>
              </w:object>
            </w:r>
            <w:r w:rsidRPr="001B444B">
              <w:rPr>
                <w:rFonts w:ascii="Garamond" w:hAnsi="Garamond"/>
                <w:i/>
                <w:iCs/>
                <w:sz w:val="22"/>
                <w:szCs w:val="22"/>
                <w:highlight w:val="yellow"/>
                <w:lang w:eastAsia="en-US"/>
              </w:rPr>
              <w:t>).</w:t>
            </w:r>
          </w:p>
          <w:p w:rsidR="00BB4CC7" w:rsidRPr="001B444B" w:rsidRDefault="00BB4CC7" w:rsidP="001B444B">
            <w:pPr>
              <w:spacing w:before="120" w:after="120"/>
              <w:jc w:val="both"/>
              <w:outlineLvl w:val="2"/>
              <w:rPr>
                <w:rFonts w:ascii="Garamond" w:hAnsi="Garamond"/>
                <w:highlight w:val="yellow"/>
                <w:lang w:eastAsia="en-US"/>
              </w:rPr>
            </w:pPr>
            <w:r w:rsidRPr="001B444B">
              <w:rPr>
                <w:rFonts w:ascii="Garamond" w:hAnsi="Garamond"/>
                <w:sz w:val="22"/>
                <w:szCs w:val="22"/>
                <w:highlight w:val="yellow"/>
                <w:lang w:eastAsia="en-US"/>
              </w:rPr>
              <w:t xml:space="preserve">15.10.3. Расчетная стоимость единицы мощности, определенная исходя из установленных тарифов, реализованной по четырехстороннему договору между данной парой контрагентов </w:t>
            </w:r>
            <w:r w:rsidRPr="001B444B">
              <w:rPr>
                <w:rFonts w:ascii="Garamond" w:hAnsi="Garamond"/>
                <w:i/>
                <w:iCs/>
                <w:sz w:val="22"/>
                <w:szCs w:val="22"/>
                <w:highlight w:val="yellow"/>
                <w:lang w:val="en-US" w:eastAsia="en-US"/>
              </w:rPr>
              <w:t>i</w:t>
            </w:r>
            <w:r w:rsidRPr="001B444B">
              <w:rPr>
                <w:rFonts w:ascii="Garamond" w:hAnsi="Garamond"/>
                <w:i/>
                <w:iCs/>
                <w:sz w:val="22"/>
                <w:szCs w:val="22"/>
                <w:highlight w:val="yellow"/>
                <w:lang w:eastAsia="en-US"/>
              </w:rPr>
              <w:t>–</w:t>
            </w:r>
            <w:r w:rsidRPr="001B444B">
              <w:rPr>
                <w:rFonts w:ascii="Garamond" w:hAnsi="Garamond"/>
                <w:i/>
                <w:iCs/>
                <w:sz w:val="22"/>
                <w:szCs w:val="22"/>
                <w:highlight w:val="yellow"/>
                <w:lang w:val="en-US" w:eastAsia="en-US"/>
              </w:rPr>
              <w:t>j</w:t>
            </w:r>
            <w:r w:rsidRPr="001B444B">
              <w:rPr>
                <w:rFonts w:ascii="Garamond" w:hAnsi="Garamond"/>
                <w:i/>
                <w:iCs/>
                <w:sz w:val="22"/>
                <w:szCs w:val="22"/>
                <w:highlight w:val="yellow"/>
                <w:lang w:eastAsia="en-US"/>
              </w:rPr>
              <w:t xml:space="preserve"> </w:t>
            </w:r>
            <w:r w:rsidRPr="001B444B">
              <w:rPr>
                <w:rFonts w:ascii="Garamond" w:hAnsi="Garamond"/>
                <w:sz w:val="22"/>
                <w:szCs w:val="22"/>
                <w:highlight w:val="yellow"/>
                <w:lang w:eastAsia="en-US"/>
              </w:rPr>
              <w:t xml:space="preserve">за расчетный период </w:t>
            </w:r>
            <w:r w:rsidRPr="001B444B">
              <w:rPr>
                <w:rFonts w:ascii="Garamond" w:hAnsi="Garamond"/>
                <w:i/>
                <w:sz w:val="22"/>
                <w:szCs w:val="22"/>
                <w:highlight w:val="yellow"/>
                <w:lang w:eastAsia="en-US"/>
              </w:rPr>
              <w:t>Т</w:t>
            </w:r>
            <w:r w:rsidRPr="001B444B">
              <w:rPr>
                <w:rFonts w:ascii="Garamond" w:hAnsi="Garamond"/>
                <w:sz w:val="22"/>
                <w:szCs w:val="22"/>
                <w:highlight w:val="yellow"/>
                <w:lang w:eastAsia="en-US"/>
              </w:rPr>
              <w:t>, определяется по формуле:</w:t>
            </w:r>
          </w:p>
          <w:p w:rsidR="00BB4CC7" w:rsidRPr="001B444B" w:rsidRDefault="00BB4CC7" w:rsidP="001B444B">
            <w:pPr>
              <w:spacing w:before="120" w:after="120"/>
              <w:jc w:val="both"/>
              <w:outlineLvl w:val="2"/>
              <w:rPr>
                <w:rFonts w:ascii="Garamond" w:hAnsi="Garamond"/>
                <w:highlight w:val="yellow"/>
                <w:lang w:eastAsia="en-US"/>
              </w:rPr>
            </w:pPr>
            <w:r w:rsidRPr="001B444B">
              <w:rPr>
                <w:rFonts w:ascii="Garamond" w:hAnsi="Garamond"/>
                <w:position w:val="-34"/>
                <w:sz w:val="22"/>
                <w:szCs w:val="22"/>
                <w:highlight w:val="yellow"/>
                <w:lang w:eastAsia="en-US"/>
              </w:rPr>
              <w:object w:dxaOrig="1200" w:dyaOrig="820">
                <v:shape id="_x0000_i1287" type="#_x0000_t75" style="width:60.75pt;height:40.5pt" o:ole="">
                  <v:imagedata r:id="rId402" o:title=""/>
                </v:shape>
                <o:OLEObject Type="Embed" ProgID="Equation.3" ShapeID="_x0000_i1287" DrawAspect="Content" ObjectID="_1544265515" r:id="rId403"/>
              </w:object>
            </w:r>
            <w:r w:rsidRPr="001B444B">
              <w:rPr>
                <w:rFonts w:ascii="Garamond" w:hAnsi="Garamond"/>
                <w:sz w:val="22"/>
                <w:szCs w:val="22"/>
                <w:highlight w:val="yellow"/>
                <w:lang w:eastAsia="en-US"/>
              </w:rPr>
              <w:t>,</w:t>
            </w:r>
            <w:r w:rsidRPr="001B444B">
              <w:rPr>
                <w:rFonts w:ascii="Garamond" w:hAnsi="Garamond"/>
                <w:sz w:val="22"/>
                <w:szCs w:val="22"/>
                <w:highlight w:val="yellow"/>
                <w:lang w:eastAsia="en-US"/>
              </w:rPr>
              <w:tab/>
            </w:r>
          </w:p>
          <w:p w:rsidR="00BB4CC7" w:rsidRPr="001B444B" w:rsidRDefault="00BB4CC7" w:rsidP="001B444B">
            <w:pPr>
              <w:spacing w:before="120" w:after="120"/>
              <w:jc w:val="both"/>
              <w:outlineLvl w:val="2"/>
              <w:rPr>
                <w:rFonts w:ascii="Garamond" w:hAnsi="Garamond"/>
                <w:b/>
                <w:bCs/>
                <w:lang w:eastAsia="en-US"/>
              </w:rPr>
            </w:pPr>
            <w:r w:rsidRPr="001B444B">
              <w:rPr>
                <w:rFonts w:ascii="Garamond" w:hAnsi="Garamond"/>
                <w:sz w:val="22"/>
                <w:szCs w:val="22"/>
                <w:highlight w:val="yellow"/>
                <w:lang w:eastAsia="en-US"/>
              </w:rPr>
              <w:t xml:space="preserve">         где </w:t>
            </w:r>
            <w:r w:rsidRPr="001B444B">
              <w:rPr>
                <w:rFonts w:ascii="Garamond" w:hAnsi="Garamond"/>
                <w:position w:val="-16"/>
                <w:sz w:val="22"/>
                <w:szCs w:val="22"/>
                <w:highlight w:val="yellow"/>
                <w:lang w:eastAsia="en-US"/>
              </w:rPr>
              <w:object w:dxaOrig="440" w:dyaOrig="440">
                <v:shape id="_x0000_i1288" type="#_x0000_t75" style="width:21.75pt;height:22.5pt" o:ole="">
                  <v:imagedata r:id="rId404" o:title=""/>
                </v:shape>
                <o:OLEObject Type="Embed" ProgID="Equation.3" ShapeID="_x0000_i1288" DrawAspect="Content" ObjectID="_1544265516" r:id="rId405"/>
              </w:object>
            </w:r>
            <w:r w:rsidRPr="001B444B">
              <w:rPr>
                <w:rFonts w:ascii="Garamond" w:hAnsi="Garamond"/>
                <w:sz w:val="22"/>
                <w:szCs w:val="22"/>
                <w:highlight w:val="yellow"/>
                <w:lang w:eastAsia="en-US"/>
              </w:rPr>
              <w:t xml:space="preserve"> ― стоимость реализованной мощности по четырехстороннему договору за расчетный период для пары контрагентов </w:t>
            </w:r>
            <w:r w:rsidRPr="001B444B">
              <w:rPr>
                <w:rFonts w:ascii="Garamond" w:hAnsi="Garamond"/>
                <w:i/>
                <w:iCs/>
                <w:sz w:val="22"/>
                <w:szCs w:val="22"/>
                <w:highlight w:val="yellow"/>
                <w:lang w:val="en-US" w:eastAsia="en-US"/>
              </w:rPr>
              <w:t>i</w:t>
            </w:r>
            <w:r w:rsidRPr="001B444B">
              <w:rPr>
                <w:rFonts w:ascii="Garamond" w:hAnsi="Garamond"/>
                <w:i/>
                <w:iCs/>
                <w:sz w:val="22"/>
                <w:szCs w:val="22"/>
                <w:highlight w:val="yellow"/>
                <w:lang w:eastAsia="en-US"/>
              </w:rPr>
              <w:t>–</w:t>
            </w:r>
            <w:r w:rsidRPr="001B444B">
              <w:rPr>
                <w:rFonts w:ascii="Garamond" w:hAnsi="Garamond"/>
                <w:i/>
                <w:iCs/>
                <w:sz w:val="22"/>
                <w:szCs w:val="22"/>
                <w:highlight w:val="yellow"/>
                <w:lang w:val="en-US" w:eastAsia="en-US"/>
              </w:rPr>
              <w:t>j</w:t>
            </w:r>
            <w:r w:rsidRPr="001B444B">
              <w:rPr>
                <w:rFonts w:ascii="Garamond" w:hAnsi="Garamond"/>
                <w:i/>
                <w:iCs/>
                <w:sz w:val="22"/>
                <w:szCs w:val="22"/>
                <w:highlight w:val="yellow"/>
                <w:lang w:eastAsia="en-US"/>
              </w:rPr>
              <w:t xml:space="preserve">, </w:t>
            </w:r>
            <w:r w:rsidRPr="001B444B">
              <w:rPr>
                <w:rFonts w:ascii="Garamond" w:hAnsi="Garamond"/>
                <w:sz w:val="22"/>
                <w:szCs w:val="22"/>
                <w:highlight w:val="yellow"/>
                <w:lang w:eastAsia="en-US"/>
              </w:rPr>
              <w:t>определенная в соответствии с разделом 7</w:t>
            </w:r>
            <w:r w:rsidRPr="001B444B">
              <w:rPr>
                <w:rFonts w:ascii="Garamond" w:hAnsi="Garamond"/>
                <w:i/>
                <w:iCs/>
                <w:sz w:val="22"/>
                <w:szCs w:val="22"/>
                <w:highlight w:val="yellow"/>
                <w:lang w:eastAsia="en-US"/>
              </w:rPr>
              <w:t xml:space="preserve"> Регламента финансовых расчетов на оптовом рынке электроэнергии </w:t>
            </w:r>
            <w:r w:rsidRPr="001B444B">
              <w:rPr>
                <w:rFonts w:ascii="Garamond" w:hAnsi="Garamond"/>
                <w:iCs/>
                <w:sz w:val="22"/>
                <w:szCs w:val="22"/>
                <w:highlight w:val="yellow"/>
                <w:lang w:eastAsia="en-US"/>
              </w:rPr>
              <w:t>(Приложение № 16 к</w:t>
            </w:r>
            <w:r w:rsidRPr="001B444B">
              <w:rPr>
                <w:rFonts w:ascii="Garamond" w:hAnsi="Garamond"/>
                <w:i/>
                <w:iCs/>
                <w:sz w:val="22"/>
                <w:szCs w:val="22"/>
                <w:highlight w:val="yellow"/>
                <w:lang w:eastAsia="en-US"/>
              </w:rPr>
              <w:t xml:space="preserve"> </w:t>
            </w:r>
            <w:r w:rsidRPr="001B444B">
              <w:rPr>
                <w:rFonts w:ascii="Garamond" w:hAnsi="Garamond"/>
                <w:i/>
                <w:iCs/>
                <w:sz w:val="22"/>
                <w:szCs w:val="22"/>
                <w:highlight w:val="yellow"/>
                <w:lang w:eastAsia="en-US"/>
              </w:rPr>
              <w:lastRenderedPageBreak/>
              <w:t>Договору о присоединении к торговой системе оптового рынка</w:t>
            </w:r>
            <w:r w:rsidRPr="001B444B">
              <w:rPr>
                <w:rFonts w:ascii="Garamond" w:hAnsi="Garamond"/>
                <w:iCs/>
                <w:sz w:val="22"/>
                <w:szCs w:val="22"/>
                <w:highlight w:val="yellow"/>
                <w:lang w:eastAsia="en-US"/>
              </w:rPr>
              <w:t>)</w:t>
            </w:r>
            <w:r w:rsidRPr="001B444B">
              <w:rPr>
                <w:rFonts w:ascii="Garamond" w:hAnsi="Garamond"/>
                <w:i/>
                <w:iCs/>
                <w:sz w:val="22"/>
                <w:szCs w:val="22"/>
                <w:highlight w:val="yellow"/>
                <w:lang w:eastAsia="en-US"/>
              </w:rPr>
              <w:t>.</w:t>
            </w:r>
          </w:p>
        </w:tc>
        <w:tc>
          <w:tcPr>
            <w:tcW w:w="6921" w:type="dxa"/>
          </w:tcPr>
          <w:p w:rsidR="00BB4CC7" w:rsidRPr="00E30B5A" w:rsidRDefault="00BB4CC7" w:rsidP="001B02FC">
            <w:pPr>
              <w:pStyle w:val="4"/>
              <w:numPr>
                <w:ilvl w:val="0"/>
                <w:numId w:val="0"/>
              </w:numPr>
              <w:jc w:val="left"/>
              <w:rPr>
                <w:rFonts w:ascii="Garamond" w:hAnsi="Garamond"/>
                <w:b/>
                <w:bCs/>
                <w:szCs w:val="22"/>
              </w:rPr>
            </w:pPr>
            <w:r w:rsidRPr="00E30B5A">
              <w:rPr>
                <w:rFonts w:ascii="Garamond" w:hAnsi="Garamond"/>
                <w:b/>
                <w:bCs/>
                <w:szCs w:val="22"/>
              </w:rPr>
              <w:lastRenderedPageBreak/>
              <w:t>Удалить пункт</w:t>
            </w:r>
          </w:p>
        </w:tc>
      </w:tr>
      <w:tr w:rsidR="00BB4CC7" w:rsidRPr="00C04221" w:rsidTr="0038264B">
        <w:trPr>
          <w:trHeight w:val="435"/>
        </w:trPr>
        <w:tc>
          <w:tcPr>
            <w:tcW w:w="1008" w:type="dxa"/>
            <w:vAlign w:val="center"/>
          </w:tcPr>
          <w:p w:rsidR="00BB4CC7" w:rsidRPr="00F2542D" w:rsidRDefault="00BB4CC7" w:rsidP="0038264B">
            <w:pPr>
              <w:jc w:val="center"/>
              <w:rPr>
                <w:rFonts w:ascii="Garamond" w:hAnsi="Garamond"/>
                <w:b/>
              </w:rPr>
            </w:pPr>
            <w:r w:rsidRPr="00F2542D">
              <w:rPr>
                <w:rFonts w:ascii="Garamond" w:hAnsi="Garamond"/>
                <w:b/>
                <w:bCs/>
                <w:sz w:val="22"/>
                <w:szCs w:val="22"/>
                <w:lang w:eastAsia="en-US"/>
              </w:rPr>
              <w:lastRenderedPageBreak/>
              <w:t>19.1.2</w:t>
            </w:r>
          </w:p>
        </w:tc>
        <w:tc>
          <w:tcPr>
            <w:tcW w:w="6921" w:type="dxa"/>
          </w:tcPr>
          <w:p w:rsidR="00BB4CC7" w:rsidRPr="00E30B5A" w:rsidRDefault="00BB4CC7" w:rsidP="0038264B">
            <w:pPr>
              <w:pStyle w:val="4"/>
              <w:numPr>
                <w:ilvl w:val="0"/>
                <w:numId w:val="0"/>
              </w:numPr>
              <w:ind w:left="864" w:hanging="864"/>
              <w:rPr>
                <w:rFonts w:ascii="Garamond" w:hAnsi="Garamond"/>
                <w:bCs/>
                <w:szCs w:val="22"/>
              </w:rPr>
            </w:pPr>
            <w:r w:rsidRPr="00E30B5A">
              <w:rPr>
                <w:rFonts w:ascii="Garamond" w:hAnsi="Garamond"/>
                <w:bCs/>
                <w:szCs w:val="22"/>
              </w:rPr>
              <w:t>…</w:t>
            </w:r>
          </w:p>
          <w:p w:rsidR="00BB4CC7" w:rsidRPr="00781D18" w:rsidRDefault="00BB4CC7" w:rsidP="0038264B">
            <w:pPr>
              <w:autoSpaceDE w:val="0"/>
              <w:autoSpaceDN w:val="0"/>
              <w:adjustRightInd w:val="0"/>
              <w:spacing w:before="120" w:after="120"/>
              <w:jc w:val="both"/>
              <w:rPr>
                <w:rFonts w:ascii="Garamond" w:hAnsi="Garamond"/>
              </w:rPr>
            </w:pPr>
            <w:r w:rsidRPr="00C864FF">
              <w:rPr>
                <w:rFonts w:ascii="Garamond" w:hAnsi="Garamond" w:cs="Arial"/>
                <w:sz w:val="22"/>
                <w:szCs w:val="22"/>
              </w:rPr>
              <w:object w:dxaOrig="780" w:dyaOrig="405">
                <v:shape id="_x0000_i1289" type="#_x0000_t75" style="width:39pt;height:20.25pt" o:ole="">
                  <v:imagedata r:id="rId406" o:title=""/>
                </v:shape>
                <o:OLEObject Type="Embed" ProgID="Equation.3" ShapeID="_x0000_i1289" DrawAspect="Content" ObjectID="_1544265517" r:id="rId407"/>
              </w:object>
            </w:r>
            <w:r>
              <w:rPr>
                <w:rFonts w:ascii="Garamond" w:hAnsi="Garamond"/>
                <w:sz w:val="22"/>
                <w:szCs w:val="22"/>
              </w:rPr>
              <w:t xml:space="preserve"> </w:t>
            </w:r>
            <w:r>
              <w:rPr>
                <w:rFonts w:ascii="Courier New" w:hAnsi="Courier New" w:cs="Courier New"/>
                <w:sz w:val="22"/>
                <w:szCs w:val="22"/>
              </w:rPr>
              <w:t>-</w:t>
            </w:r>
            <w:r w:rsidRPr="00C864FF">
              <w:rPr>
                <w:rFonts w:ascii="Garamond" w:hAnsi="Garamond"/>
                <w:sz w:val="22"/>
                <w:szCs w:val="22"/>
              </w:rPr>
              <w:t xml:space="preserve"> </w:t>
            </w:r>
            <w:r w:rsidRPr="001460CD">
              <w:rPr>
                <w:rFonts w:ascii="Garamond" w:hAnsi="Garamond"/>
                <w:sz w:val="22"/>
                <w:szCs w:val="22"/>
              </w:rPr>
              <w:t xml:space="preserve">предварительная плановая величина объема покупки электрической энергии по </w:t>
            </w:r>
            <w:r w:rsidRPr="00CF53F0">
              <w:rPr>
                <w:rFonts w:ascii="Garamond" w:hAnsi="Garamond"/>
                <w:sz w:val="22"/>
                <w:szCs w:val="22"/>
                <w:highlight w:val="yellow"/>
              </w:rPr>
              <w:t>четырехсторонним договорам</w:t>
            </w:r>
            <w:r w:rsidRPr="001460CD">
              <w:rPr>
                <w:rFonts w:ascii="Garamond" w:hAnsi="Garamond"/>
                <w:sz w:val="22"/>
                <w:szCs w:val="22"/>
              </w:rPr>
              <w:t xml:space="preserve">, определенная в </w:t>
            </w:r>
            <w:r w:rsidRPr="00781D18">
              <w:rPr>
                <w:rFonts w:ascii="Garamond" w:hAnsi="Garamond"/>
                <w:sz w:val="22"/>
                <w:szCs w:val="22"/>
              </w:rPr>
              <w:t>соответствии с разделом 8 настоящего Регламента;</w:t>
            </w:r>
          </w:p>
          <w:p w:rsidR="00BB4CC7" w:rsidRPr="00E30B5A" w:rsidRDefault="00BB4CC7" w:rsidP="00A50CEC">
            <w:pPr>
              <w:pStyle w:val="4"/>
              <w:numPr>
                <w:ilvl w:val="3"/>
                <w:numId w:val="16"/>
              </w:numPr>
              <w:tabs>
                <w:tab w:val="clear" w:pos="643"/>
                <w:tab w:val="num" w:pos="864"/>
              </w:tabs>
              <w:ind w:left="180" w:hanging="864"/>
              <w:rPr>
                <w:rFonts w:ascii="Garamond" w:hAnsi="Garamond"/>
                <w:b/>
                <w:szCs w:val="22"/>
                <w:highlight w:val="yellow"/>
              </w:rPr>
            </w:pPr>
            <w:r w:rsidRPr="00781D18">
              <w:rPr>
                <w:rFonts w:ascii="Garamond" w:hAnsi="Garamond"/>
                <w:bCs/>
                <w:szCs w:val="22"/>
              </w:rPr>
              <w:t>…</w:t>
            </w:r>
          </w:p>
        </w:tc>
        <w:tc>
          <w:tcPr>
            <w:tcW w:w="6921" w:type="dxa"/>
          </w:tcPr>
          <w:p w:rsidR="00BB4CC7" w:rsidRPr="00E30B5A" w:rsidRDefault="00BB4CC7" w:rsidP="0038264B">
            <w:pPr>
              <w:pStyle w:val="4"/>
              <w:numPr>
                <w:ilvl w:val="0"/>
                <w:numId w:val="0"/>
              </w:numPr>
              <w:ind w:left="864" w:hanging="864"/>
              <w:rPr>
                <w:rFonts w:ascii="Garamond" w:hAnsi="Garamond"/>
                <w:bCs/>
                <w:szCs w:val="22"/>
              </w:rPr>
            </w:pPr>
            <w:r w:rsidRPr="00E30B5A">
              <w:rPr>
                <w:rFonts w:ascii="Garamond" w:hAnsi="Garamond"/>
                <w:bCs/>
                <w:szCs w:val="22"/>
              </w:rPr>
              <w:t>…</w:t>
            </w:r>
          </w:p>
          <w:p w:rsidR="00BB4CC7" w:rsidRPr="001460CD" w:rsidRDefault="00BB4CC7" w:rsidP="0038264B">
            <w:pPr>
              <w:autoSpaceDE w:val="0"/>
              <w:autoSpaceDN w:val="0"/>
              <w:adjustRightInd w:val="0"/>
              <w:spacing w:before="120" w:after="120"/>
              <w:jc w:val="both"/>
              <w:rPr>
                <w:rFonts w:ascii="Garamond" w:hAnsi="Garamond"/>
              </w:rPr>
            </w:pPr>
            <w:r w:rsidRPr="00C864FF">
              <w:rPr>
                <w:rFonts w:ascii="Garamond" w:hAnsi="Garamond" w:cs="Arial"/>
                <w:sz w:val="22"/>
                <w:szCs w:val="22"/>
              </w:rPr>
              <w:object w:dxaOrig="780" w:dyaOrig="405">
                <v:shape id="_x0000_i1290" type="#_x0000_t75" style="width:39pt;height:20.25pt" o:ole="">
                  <v:imagedata r:id="rId406" o:title=""/>
                </v:shape>
                <o:OLEObject Type="Embed" ProgID="Equation.3" ShapeID="_x0000_i1290" DrawAspect="Content" ObjectID="_1544265518" r:id="rId408"/>
              </w:object>
            </w:r>
            <w:r>
              <w:rPr>
                <w:rFonts w:ascii="Garamond" w:hAnsi="Garamond"/>
                <w:sz w:val="22"/>
                <w:szCs w:val="22"/>
              </w:rPr>
              <w:t xml:space="preserve"> </w:t>
            </w:r>
            <w:r>
              <w:rPr>
                <w:rFonts w:ascii="Courier New" w:hAnsi="Courier New" w:cs="Courier New"/>
                <w:sz w:val="22"/>
                <w:szCs w:val="22"/>
              </w:rPr>
              <w:t>-</w:t>
            </w:r>
            <w:r w:rsidRPr="00C864FF">
              <w:rPr>
                <w:rFonts w:ascii="Garamond" w:hAnsi="Garamond"/>
                <w:sz w:val="22"/>
                <w:szCs w:val="22"/>
              </w:rPr>
              <w:t xml:space="preserve"> </w:t>
            </w:r>
            <w:r w:rsidRPr="001460CD">
              <w:rPr>
                <w:rFonts w:ascii="Garamond" w:hAnsi="Garamond"/>
                <w:sz w:val="22"/>
                <w:szCs w:val="22"/>
              </w:rPr>
              <w:t xml:space="preserve">предварительная плановая величина объема покупки электрической энергии по </w:t>
            </w:r>
            <w:r w:rsidRPr="00CF53F0">
              <w:rPr>
                <w:rFonts w:ascii="Garamond" w:hAnsi="Garamond"/>
                <w:sz w:val="22"/>
                <w:szCs w:val="22"/>
                <w:highlight w:val="yellow"/>
              </w:rPr>
              <w:t>договорам купли-продажи электрической энергии</w:t>
            </w:r>
            <w:r>
              <w:rPr>
                <w:rFonts w:ascii="Garamond" w:hAnsi="Garamond"/>
                <w:sz w:val="22"/>
                <w:szCs w:val="22"/>
                <w:highlight w:val="yellow"/>
              </w:rPr>
              <w:t xml:space="preserve"> в</w:t>
            </w:r>
            <w:r w:rsidRPr="00CF53F0">
              <w:rPr>
                <w:rFonts w:ascii="Garamond" w:hAnsi="Garamond"/>
                <w:sz w:val="22"/>
                <w:szCs w:val="22"/>
                <w:highlight w:val="yellow"/>
              </w:rPr>
              <w:t xml:space="preserve"> НЦЗ (в отнош</w:t>
            </w:r>
            <w:r>
              <w:rPr>
                <w:rFonts w:ascii="Garamond" w:hAnsi="Garamond"/>
                <w:sz w:val="22"/>
                <w:szCs w:val="22"/>
                <w:highlight w:val="yellow"/>
              </w:rPr>
              <w:t>ении ГТП, зарегистрированных за</w:t>
            </w:r>
            <w:r w:rsidRPr="00CF53F0">
              <w:rPr>
                <w:rFonts w:ascii="Garamond" w:hAnsi="Garamond"/>
                <w:sz w:val="22"/>
                <w:szCs w:val="22"/>
                <w:highlight w:val="yellow"/>
              </w:rPr>
              <w:t xml:space="preserve"> организацией, исполняющей функции Единого закуп</w:t>
            </w:r>
            <w:r>
              <w:rPr>
                <w:rFonts w:ascii="Garamond" w:hAnsi="Garamond"/>
                <w:sz w:val="22"/>
                <w:szCs w:val="22"/>
                <w:highlight w:val="yellow"/>
              </w:rPr>
              <w:t xml:space="preserve">щика во второй неценовой зоне, </w:t>
            </w:r>
            <w:r>
              <w:rPr>
                <w:rFonts w:ascii="Courier New" w:hAnsi="Courier New" w:cs="Courier New"/>
                <w:sz w:val="22"/>
                <w:szCs w:val="22"/>
                <w:highlight w:val="yellow"/>
              </w:rPr>
              <w:t>-</w:t>
            </w:r>
            <w:r w:rsidRPr="00CF53F0">
              <w:rPr>
                <w:rFonts w:ascii="Garamond" w:hAnsi="Garamond"/>
                <w:sz w:val="22"/>
                <w:szCs w:val="22"/>
                <w:highlight w:val="yellow"/>
              </w:rPr>
              <w:t xml:space="preserve"> по договорам купли-продажи электрической энергии для ЕЗ)</w:t>
            </w:r>
            <w:r w:rsidRPr="00F71D3A">
              <w:rPr>
                <w:rFonts w:ascii="Garamond" w:hAnsi="Garamond"/>
                <w:sz w:val="22"/>
                <w:szCs w:val="22"/>
              </w:rPr>
              <w:t>,</w:t>
            </w:r>
            <w:r w:rsidRPr="001460CD">
              <w:rPr>
                <w:rFonts w:ascii="Garamond" w:hAnsi="Garamond"/>
                <w:sz w:val="22"/>
                <w:szCs w:val="22"/>
              </w:rPr>
              <w:t xml:space="preserve"> определенная в соответствии с разделом 8 настоящего Регламента;</w:t>
            </w:r>
          </w:p>
          <w:p w:rsidR="00BB4CC7" w:rsidRPr="001B02FC" w:rsidRDefault="00BB4CC7" w:rsidP="0038264B">
            <w:pPr>
              <w:pStyle w:val="4"/>
              <w:numPr>
                <w:ilvl w:val="0"/>
                <w:numId w:val="0"/>
              </w:numPr>
              <w:rPr>
                <w:rFonts w:ascii="Garamond" w:hAnsi="Garamond"/>
                <w:szCs w:val="22"/>
                <w:highlight w:val="yellow"/>
              </w:rPr>
            </w:pPr>
            <w:r w:rsidRPr="001B02FC">
              <w:rPr>
                <w:rFonts w:ascii="Garamond" w:hAnsi="Garamond"/>
                <w:szCs w:val="22"/>
              </w:rPr>
              <w:t>…</w:t>
            </w:r>
          </w:p>
        </w:tc>
      </w:tr>
    </w:tbl>
    <w:p w:rsidR="00BB4CC7" w:rsidRDefault="00BB4CC7" w:rsidP="00110AE7">
      <w:pPr>
        <w:rPr>
          <w:rFonts w:ascii="Garamond" w:eastAsia="Batang" w:hAnsi="Garamond"/>
          <w:b/>
          <w:bCs/>
          <w:caps/>
          <w:sz w:val="26"/>
          <w:szCs w:val="26"/>
        </w:rPr>
      </w:pPr>
    </w:p>
    <w:p w:rsidR="00BB4CC7" w:rsidRDefault="00BB4CC7" w:rsidP="00110AE7">
      <w:pPr>
        <w:rPr>
          <w:rFonts w:ascii="Garamond" w:eastAsia="Batang" w:hAnsi="Garamond"/>
          <w:b/>
          <w:bCs/>
          <w:caps/>
          <w:sz w:val="26"/>
          <w:szCs w:val="26"/>
        </w:rPr>
      </w:pPr>
      <w:r w:rsidRPr="00E569AF">
        <w:rPr>
          <w:rFonts w:ascii="Garamond" w:eastAsia="Batang" w:hAnsi="Garamond"/>
          <w:b/>
          <w:bCs/>
          <w:caps/>
          <w:sz w:val="26"/>
          <w:szCs w:val="26"/>
        </w:rPr>
        <w:t>П</w:t>
      </w:r>
      <w:r w:rsidRPr="00E569AF">
        <w:rPr>
          <w:rFonts w:ascii="Garamond" w:eastAsia="Batang" w:hAnsi="Garamond"/>
          <w:b/>
          <w:bCs/>
          <w:sz w:val="26"/>
          <w:szCs w:val="26"/>
        </w:rPr>
        <w:t>редложения по изменениям и дополнениям</w:t>
      </w:r>
      <w:r w:rsidRPr="00E569AF">
        <w:rPr>
          <w:rFonts w:ascii="Garamond" w:eastAsia="Batang" w:hAnsi="Garamond"/>
          <w:b/>
          <w:bCs/>
          <w:caps/>
          <w:sz w:val="26"/>
          <w:szCs w:val="26"/>
        </w:rPr>
        <w:t xml:space="preserve"> </w:t>
      </w:r>
      <w:r w:rsidRPr="00E569AF">
        <w:rPr>
          <w:rFonts w:ascii="Garamond" w:eastAsia="Batang" w:hAnsi="Garamond"/>
          <w:b/>
          <w:bCs/>
          <w:sz w:val="26"/>
          <w:szCs w:val="26"/>
        </w:rPr>
        <w:t>в</w:t>
      </w:r>
      <w:bookmarkEnd w:id="0"/>
      <w:bookmarkEnd w:id="1"/>
      <w:r w:rsidRPr="00E569AF">
        <w:rPr>
          <w:rFonts w:ascii="Garamond" w:eastAsia="Batang" w:hAnsi="Garamond"/>
          <w:b/>
          <w:bCs/>
          <w:caps/>
          <w:sz w:val="26"/>
          <w:szCs w:val="26"/>
        </w:rPr>
        <w:t xml:space="preserve"> </w:t>
      </w:r>
      <w:r>
        <w:rPr>
          <w:rFonts w:ascii="Garamond" w:eastAsia="Batang" w:hAnsi="Garamond"/>
          <w:b/>
          <w:bCs/>
          <w:caps/>
          <w:color w:val="000000"/>
          <w:sz w:val="26"/>
          <w:szCs w:val="26"/>
        </w:rPr>
        <w:t xml:space="preserve">регламент финансовых расчетов на оптовом рынке электроэнергии </w:t>
      </w:r>
      <w:r w:rsidRPr="00E569AF">
        <w:rPr>
          <w:rFonts w:ascii="Garamond" w:eastAsia="Batang" w:hAnsi="Garamond"/>
          <w:b/>
          <w:bCs/>
          <w:caps/>
          <w:sz w:val="26"/>
          <w:szCs w:val="26"/>
        </w:rPr>
        <w:t>(П</w:t>
      </w:r>
      <w:r w:rsidRPr="00E569AF">
        <w:rPr>
          <w:rFonts w:ascii="Garamond" w:eastAsia="Batang" w:hAnsi="Garamond"/>
          <w:b/>
          <w:bCs/>
          <w:sz w:val="26"/>
          <w:szCs w:val="26"/>
        </w:rPr>
        <w:t xml:space="preserve">риложение </w:t>
      </w:r>
      <w:r>
        <w:rPr>
          <w:rFonts w:ascii="Garamond" w:eastAsia="Batang" w:hAnsi="Garamond"/>
          <w:b/>
          <w:bCs/>
          <w:caps/>
          <w:sz w:val="26"/>
          <w:szCs w:val="26"/>
        </w:rPr>
        <w:t xml:space="preserve">№ </w:t>
      </w:r>
      <w:r w:rsidRPr="007C330F">
        <w:rPr>
          <w:rFonts w:ascii="Garamond" w:eastAsia="Batang" w:hAnsi="Garamond"/>
          <w:b/>
          <w:bCs/>
          <w:caps/>
          <w:sz w:val="26"/>
          <w:szCs w:val="26"/>
        </w:rPr>
        <w:t>16</w:t>
      </w:r>
      <w:r w:rsidRPr="00E569AF">
        <w:rPr>
          <w:rFonts w:ascii="Garamond" w:eastAsia="Batang" w:hAnsi="Garamond"/>
          <w:b/>
          <w:bCs/>
          <w:caps/>
          <w:sz w:val="26"/>
          <w:szCs w:val="26"/>
        </w:rPr>
        <w:t xml:space="preserve"> </w:t>
      </w:r>
      <w:r w:rsidRPr="00E569AF">
        <w:rPr>
          <w:rFonts w:ascii="Garamond" w:eastAsia="Batang" w:hAnsi="Garamond"/>
          <w:b/>
          <w:bCs/>
          <w:sz w:val="26"/>
          <w:szCs w:val="26"/>
        </w:rPr>
        <w:t>к Договору о присоединении к торговой системе оптового рынка</w:t>
      </w:r>
      <w:r w:rsidRPr="00E569AF">
        <w:rPr>
          <w:rFonts w:ascii="Garamond" w:eastAsia="Batang" w:hAnsi="Garamond"/>
          <w:b/>
          <w:bCs/>
          <w:caps/>
          <w:sz w:val="26"/>
          <w:szCs w:val="26"/>
        </w:rPr>
        <w:t>)</w:t>
      </w:r>
    </w:p>
    <w:p w:rsidR="00BB4CC7" w:rsidRDefault="00BB4CC7" w:rsidP="00110AE7">
      <w:pPr>
        <w:rPr>
          <w:rFonts w:ascii="Garamond" w:eastAsia="Batang" w:hAnsi="Garamond"/>
          <w:b/>
          <w:bCs/>
          <w:caps/>
          <w:sz w:val="26"/>
          <w:szCs w:val="26"/>
        </w:rPr>
      </w:pPr>
    </w:p>
    <w:tbl>
      <w:tblPr>
        <w:tblW w:w="15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6660"/>
        <w:gridCol w:w="7560"/>
      </w:tblGrid>
      <w:tr w:rsidR="00BB4CC7" w:rsidRPr="00110AE7" w:rsidTr="00110AE7">
        <w:trPr>
          <w:trHeight w:val="435"/>
        </w:trPr>
        <w:tc>
          <w:tcPr>
            <w:tcW w:w="828" w:type="dxa"/>
            <w:vAlign w:val="center"/>
          </w:tcPr>
          <w:p w:rsidR="00BB4CC7" w:rsidRPr="00110AE7" w:rsidRDefault="00BB4CC7" w:rsidP="00110AE7">
            <w:pPr>
              <w:jc w:val="center"/>
              <w:rPr>
                <w:rFonts w:ascii="Garamond" w:hAnsi="Garamond"/>
                <w:b/>
              </w:rPr>
            </w:pPr>
            <w:r w:rsidRPr="00110AE7">
              <w:rPr>
                <w:rFonts w:ascii="Garamond" w:hAnsi="Garamond"/>
                <w:b/>
                <w:sz w:val="22"/>
                <w:szCs w:val="22"/>
              </w:rPr>
              <w:t xml:space="preserve">№ </w:t>
            </w:r>
          </w:p>
          <w:p w:rsidR="00BB4CC7" w:rsidRPr="00110AE7" w:rsidRDefault="00BB4CC7" w:rsidP="00110AE7">
            <w:pPr>
              <w:ind w:right="-108"/>
              <w:jc w:val="center"/>
              <w:rPr>
                <w:rFonts w:ascii="Garamond" w:hAnsi="Garamond"/>
                <w:b/>
              </w:rPr>
            </w:pPr>
            <w:r w:rsidRPr="00110AE7">
              <w:rPr>
                <w:rFonts w:ascii="Garamond" w:hAnsi="Garamond"/>
                <w:b/>
                <w:sz w:val="22"/>
                <w:szCs w:val="22"/>
              </w:rPr>
              <w:t>пункта</w:t>
            </w:r>
          </w:p>
        </w:tc>
        <w:tc>
          <w:tcPr>
            <w:tcW w:w="6660" w:type="dxa"/>
            <w:vAlign w:val="center"/>
          </w:tcPr>
          <w:p w:rsidR="00BB4CC7" w:rsidRPr="00110AE7" w:rsidRDefault="00BB4CC7" w:rsidP="00110AE7">
            <w:pPr>
              <w:jc w:val="center"/>
              <w:rPr>
                <w:rFonts w:ascii="Garamond" w:hAnsi="Garamond"/>
                <w:b/>
              </w:rPr>
            </w:pPr>
            <w:r w:rsidRPr="00110AE7">
              <w:rPr>
                <w:rFonts w:ascii="Garamond" w:hAnsi="Garamond"/>
                <w:b/>
                <w:sz w:val="22"/>
                <w:szCs w:val="22"/>
              </w:rPr>
              <w:t xml:space="preserve">Редакция, действующая на момент </w:t>
            </w:r>
          </w:p>
          <w:p w:rsidR="00BB4CC7" w:rsidRPr="00110AE7" w:rsidRDefault="00BB4CC7" w:rsidP="00110AE7">
            <w:pPr>
              <w:jc w:val="center"/>
              <w:rPr>
                <w:rFonts w:ascii="Garamond" w:hAnsi="Garamond"/>
                <w:b/>
              </w:rPr>
            </w:pPr>
            <w:r w:rsidRPr="00110AE7">
              <w:rPr>
                <w:rFonts w:ascii="Garamond" w:hAnsi="Garamond"/>
                <w:b/>
                <w:sz w:val="22"/>
                <w:szCs w:val="22"/>
              </w:rPr>
              <w:t>вступления в силу изменений</w:t>
            </w:r>
          </w:p>
        </w:tc>
        <w:tc>
          <w:tcPr>
            <w:tcW w:w="7560" w:type="dxa"/>
            <w:vAlign w:val="center"/>
          </w:tcPr>
          <w:p w:rsidR="00BB4CC7" w:rsidRPr="00110AE7" w:rsidRDefault="00BB4CC7" w:rsidP="00110AE7">
            <w:pPr>
              <w:jc w:val="center"/>
              <w:rPr>
                <w:rFonts w:ascii="Garamond" w:hAnsi="Garamond"/>
                <w:b/>
              </w:rPr>
            </w:pPr>
            <w:r w:rsidRPr="00110AE7">
              <w:rPr>
                <w:rFonts w:ascii="Garamond" w:hAnsi="Garamond"/>
                <w:b/>
                <w:sz w:val="22"/>
                <w:szCs w:val="22"/>
              </w:rPr>
              <w:t>Предлагаемые изменения</w:t>
            </w:r>
          </w:p>
          <w:p w:rsidR="00BB4CC7" w:rsidRPr="00110AE7" w:rsidRDefault="00BB4CC7" w:rsidP="00110AE7">
            <w:pPr>
              <w:jc w:val="center"/>
              <w:rPr>
                <w:rFonts w:ascii="Garamond" w:hAnsi="Garamond"/>
              </w:rPr>
            </w:pPr>
            <w:r w:rsidRPr="00110AE7">
              <w:rPr>
                <w:rFonts w:ascii="Garamond" w:hAnsi="Garamond"/>
                <w:sz w:val="22"/>
                <w:szCs w:val="22"/>
              </w:rPr>
              <w:t>(изменения выделены цветом)</w:t>
            </w:r>
          </w:p>
        </w:tc>
      </w:tr>
      <w:tr w:rsidR="00BB4CC7" w:rsidRPr="00110AE7" w:rsidTr="00110AE7">
        <w:trPr>
          <w:trHeight w:val="435"/>
        </w:trPr>
        <w:tc>
          <w:tcPr>
            <w:tcW w:w="828" w:type="dxa"/>
            <w:vAlign w:val="center"/>
          </w:tcPr>
          <w:p w:rsidR="00BB4CC7" w:rsidRPr="00110AE7" w:rsidRDefault="00BB4CC7" w:rsidP="00110AE7">
            <w:pPr>
              <w:spacing w:before="120" w:after="120"/>
              <w:ind w:right="-108"/>
              <w:jc w:val="center"/>
              <w:rPr>
                <w:rFonts w:ascii="Garamond" w:hAnsi="Garamond"/>
                <w:b/>
              </w:rPr>
            </w:pPr>
            <w:r w:rsidRPr="00110AE7">
              <w:rPr>
                <w:rFonts w:ascii="Garamond" w:hAnsi="Garamond"/>
                <w:b/>
                <w:sz w:val="22"/>
                <w:szCs w:val="22"/>
              </w:rPr>
              <w:t>2.2, абз. 13</w:t>
            </w:r>
          </w:p>
        </w:tc>
        <w:tc>
          <w:tcPr>
            <w:tcW w:w="6660" w:type="dxa"/>
            <w:vAlign w:val="center"/>
          </w:tcPr>
          <w:p w:rsidR="00BB4CC7" w:rsidRPr="00110AE7" w:rsidRDefault="00BB4CC7" w:rsidP="00110AE7">
            <w:pPr>
              <w:spacing w:before="120" w:after="120"/>
              <w:jc w:val="both"/>
              <w:rPr>
                <w:rFonts w:ascii="Garamond" w:hAnsi="Garamond"/>
                <w:color w:val="000000"/>
              </w:rPr>
            </w:pPr>
            <w:r w:rsidRPr="00110AE7">
              <w:rPr>
                <w:rFonts w:ascii="Garamond" w:hAnsi="Garamond"/>
                <w:color w:val="000000"/>
                <w:sz w:val="22"/>
                <w:szCs w:val="22"/>
              </w:rPr>
              <w:t>…</w:t>
            </w:r>
          </w:p>
          <w:p w:rsidR="00BB4CC7" w:rsidRPr="00110AE7" w:rsidRDefault="00BB4CC7" w:rsidP="00110AE7">
            <w:pPr>
              <w:spacing w:before="120" w:after="120"/>
              <w:jc w:val="both"/>
              <w:rPr>
                <w:rFonts w:ascii="Garamond" w:hAnsi="Garamond"/>
                <w:color w:val="000000"/>
              </w:rPr>
            </w:pPr>
            <w:r w:rsidRPr="00110AE7">
              <w:rPr>
                <w:rFonts w:ascii="Garamond" w:hAnsi="Garamond"/>
                <w:color w:val="000000"/>
                <w:sz w:val="22"/>
                <w:szCs w:val="22"/>
                <w:highlight w:val="yellow"/>
              </w:rPr>
              <w:t>за электрическую энергию и мощность по договорам купли-продажи электрической энергии на территориях субъектов Российской Федерации, не объединенных в ценовые зоны оптового рынка, за мощность по договорам купли-продажи мощности на территориях субъектов Российской Федерации, не объединенных в ценовые зоны оптового рынка (указанные в настоящем абзаце договоры далее – договоры купли-продажи электрической энергии (мощности) на территориях субъектов Российской Федерации, не объединенных в ценовые зоны оптового рынка);</w:t>
            </w:r>
          </w:p>
          <w:p w:rsidR="00BB4CC7" w:rsidRPr="00110AE7" w:rsidRDefault="00BB4CC7" w:rsidP="00110AE7">
            <w:pPr>
              <w:spacing w:before="120" w:after="120"/>
              <w:rPr>
                <w:rFonts w:ascii="Garamond" w:hAnsi="Garamond"/>
                <w:color w:val="000000"/>
              </w:rPr>
            </w:pPr>
            <w:r w:rsidRPr="00110AE7">
              <w:rPr>
                <w:rFonts w:ascii="Garamond" w:hAnsi="Garamond"/>
                <w:color w:val="000000"/>
                <w:sz w:val="22"/>
                <w:szCs w:val="22"/>
              </w:rPr>
              <w:t>…</w:t>
            </w:r>
          </w:p>
        </w:tc>
        <w:tc>
          <w:tcPr>
            <w:tcW w:w="7560" w:type="dxa"/>
            <w:vAlign w:val="center"/>
          </w:tcPr>
          <w:p w:rsidR="00BB4CC7" w:rsidRPr="00110AE7" w:rsidRDefault="00BB4CC7" w:rsidP="00110AE7">
            <w:pPr>
              <w:spacing w:before="120" w:after="120"/>
              <w:rPr>
                <w:rFonts w:ascii="Garamond" w:hAnsi="Garamond"/>
                <w:color w:val="000000"/>
              </w:rPr>
            </w:pPr>
            <w:r w:rsidRPr="00110AE7">
              <w:rPr>
                <w:rFonts w:ascii="Garamond" w:hAnsi="Garamond"/>
                <w:color w:val="000000"/>
                <w:sz w:val="22"/>
                <w:szCs w:val="22"/>
              </w:rPr>
              <w:t>…</w:t>
            </w:r>
          </w:p>
          <w:p w:rsidR="00BB4CC7" w:rsidRPr="00110AE7" w:rsidRDefault="00BB4CC7" w:rsidP="00110AE7">
            <w:pPr>
              <w:spacing w:before="120" w:after="120"/>
              <w:jc w:val="both"/>
              <w:rPr>
                <w:rFonts w:ascii="Garamond" w:hAnsi="Garamond"/>
                <w:color w:val="000000"/>
                <w:highlight w:val="yellow"/>
              </w:rPr>
            </w:pPr>
            <w:r w:rsidRPr="00110AE7">
              <w:rPr>
                <w:rFonts w:ascii="Garamond" w:hAnsi="Garamond"/>
                <w:color w:val="000000"/>
                <w:sz w:val="22"/>
                <w:szCs w:val="22"/>
                <w:highlight w:val="yellow"/>
              </w:rPr>
              <w:t>за электрическую</w:t>
            </w:r>
            <w:r>
              <w:rPr>
                <w:rFonts w:ascii="Garamond" w:hAnsi="Garamond"/>
                <w:color w:val="000000"/>
                <w:sz w:val="22"/>
                <w:szCs w:val="22"/>
                <w:highlight w:val="yellow"/>
              </w:rPr>
              <w:t xml:space="preserve"> </w:t>
            </w:r>
            <w:r w:rsidRPr="00110AE7">
              <w:rPr>
                <w:rFonts w:ascii="Garamond" w:hAnsi="Garamond"/>
                <w:color w:val="000000"/>
                <w:sz w:val="22"/>
                <w:szCs w:val="22"/>
                <w:highlight w:val="yellow"/>
              </w:rPr>
              <w:t>энергию по договорам купли-продажи электрической энергии</w:t>
            </w:r>
            <w:r>
              <w:rPr>
                <w:rFonts w:ascii="Garamond" w:hAnsi="Garamond"/>
                <w:color w:val="000000"/>
                <w:sz w:val="22"/>
                <w:szCs w:val="22"/>
                <w:highlight w:val="yellow"/>
              </w:rPr>
              <w:t xml:space="preserve"> </w:t>
            </w:r>
            <w:r w:rsidRPr="00110AE7">
              <w:rPr>
                <w:rFonts w:ascii="Garamond" w:hAnsi="Garamond"/>
                <w:color w:val="000000"/>
                <w:sz w:val="22"/>
                <w:szCs w:val="22"/>
                <w:highlight w:val="yellow"/>
              </w:rPr>
              <w:t>на территориях субъектов Российской Федерации, объединенных в неценовые зоны оптового рынка (далее – договоры купли-продажи электрической энергии</w:t>
            </w:r>
            <w:r>
              <w:rPr>
                <w:rFonts w:ascii="Garamond" w:hAnsi="Garamond"/>
                <w:color w:val="000000"/>
                <w:sz w:val="22"/>
                <w:szCs w:val="22"/>
                <w:highlight w:val="yellow"/>
              </w:rPr>
              <w:t xml:space="preserve"> в</w:t>
            </w:r>
            <w:r w:rsidRPr="00110AE7">
              <w:rPr>
                <w:rFonts w:ascii="Garamond" w:hAnsi="Garamond"/>
                <w:color w:val="000000"/>
                <w:sz w:val="22"/>
                <w:szCs w:val="22"/>
                <w:highlight w:val="yellow"/>
              </w:rPr>
              <w:t xml:space="preserve"> НЦЗ)</w:t>
            </w:r>
            <w:r>
              <w:rPr>
                <w:rFonts w:ascii="Garamond" w:hAnsi="Garamond"/>
                <w:color w:val="000000"/>
                <w:sz w:val="22"/>
                <w:szCs w:val="22"/>
                <w:highlight w:val="yellow"/>
              </w:rPr>
              <w:t>;</w:t>
            </w:r>
            <w:r w:rsidRPr="00110AE7">
              <w:rPr>
                <w:rFonts w:ascii="Garamond" w:hAnsi="Garamond"/>
                <w:color w:val="000000"/>
                <w:sz w:val="22"/>
                <w:szCs w:val="22"/>
                <w:highlight w:val="yellow"/>
              </w:rPr>
              <w:t xml:space="preserve"> </w:t>
            </w:r>
          </w:p>
          <w:p w:rsidR="00BB4CC7" w:rsidRPr="00110AE7" w:rsidRDefault="00BB4CC7" w:rsidP="00110AE7">
            <w:pPr>
              <w:spacing w:before="120" w:after="120"/>
              <w:jc w:val="both"/>
              <w:rPr>
                <w:rFonts w:ascii="Garamond" w:hAnsi="Garamond"/>
                <w:color w:val="000000"/>
              </w:rPr>
            </w:pPr>
            <w:r w:rsidRPr="00110AE7">
              <w:rPr>
                <w:rFonts w:ascii="Garamond" w:hAnsi="Garamond"/>
                <w:color w:val="000000"/>
                <w:sz w:val="22"/>
                <w:szCs w:val="22"/>
                <w:highlight w:val="yellow"/>
              </w:rPr>
              <w:t>за электрическую</w:t>
            </w:r>
            <w:r>
              <w:rPr>
                <w:rFonts w:ascii="Garamond" w:hAnsi="Garamond"/>
                <w:color w:val="000000"/>
                <w:sz w:val="22"/>
                <w:szCs w:val="22"/>
                <w:highlight w:val="yellow"/>
              </w:rPr>
              <w:t xml:space="preserve"> </w:t>
            </w:r>
            <w:r w:rsidRPr="00110AE7">
              <w:rPr>
                <w:rFonts w:ascii="Garamond" w:hAnsi="Garamond"/>
                <w:color w:val="000000"/>
                <w:sz w:val="22"/>
                <w:szCs w:val="22"/>
                <w:highlight w:val="yellow"/>
              </w:rPr>
              <w:t>энергию по договорам купли-продажи электрической энергии</w:t>
            </w:r>
            <w:r>
              <w:rPr>
                <w:rFonts w:ascii="Garamond" w:hAnsi="Garamond"/>
                <w:color w:val="000000"/>
                <w:sz w:val="22"/>
                <w:szCs w:val="22"/>
                <w:highlight w:val="yellow"/>
              </w:rPr>
              <w:t xml:space="preserve"> </w:t>
            </w:r>
            <w:r w:rsidRPr="00110AE7">
              <w:rPr>
                <w:rFonts w:ascii="Garamond" w:hAnsi="Garamond"/>
                <w:color w:val="000000"/>
                <w:sz w:val="22"/>
                <w:szCs w:val="22"/>
                <w:highlight w:val="yellow"/>
              </w:rPr>
              <w:t>на территориях субъектов Российской Федерации, не объединенных в ценовые зоны оптового рынка</w:t>
            </w:r>
            <w:r>
              <w:rPr>
                <w:rFonts w:ascii="Garamond" w:hAnsi="Garamond"/>
                <w:color w:val="000000"/>
                <w:sz w:val="22"/>
                <w:szCs w:val="22"/>
                <w:highlight w:val="yellow"/>
              </w:rPr>
              <w:t xml:space="preserve"> </w:t>
            </w:r>
            <w:r w:rsidRPr="00110AE7">
              <w:rPr>
                <w:rFonts w:ascii="Garamond" w:hAnsi="Garamond"/>
                <w:color w:val="000000"/>
                <w:sz w:val="22"/>
                <w:szCs w:val="22"/>
                <w:highlight w:val="yellow"/>
              </w:rPr>
              <w:t>(далее – договоры купли-продажи электрической энергии для ЕЗ)</w:t>
            </w:r>
            <w:r>
              <w:rPr>
                <w:rFonts w:ascii="Garamond" w:hAnsi="Garamond"/>
                <w:color w:val="000000"/>
                <w:sz w:val="22"/>
                <w:szCs w:val="22"/>
              </w:rPr>
              <w:t>;</w:t>
            </w:r>
          </w:p>
          <w:p w:rsidR="00BB4CC7" w:rsidRPr="00110AE7" w:rsidRDefault="00BB4CC7" w:rsidP="00110AE7">
            <w:pPr>
              <w:spacing w:before="120" w:after="120"/>
              <w:jc w:val="both"/>
              <w:rPr>
                <w:rFonts w:ascii="Garamond" w:hAnsi="Garamond"/>
                <w:color w:val="000000"/>
                <w:highlight w:val="yellow"/>
              </w:rPr>
            </w:pPr>
            <w:r w:rsidRPr="00110AE7">
              <w:rPr>
                <w:rFonts w:ascii="Garamond" w:hAnsi="Garamond"/>
                <w:color w:val="000000"/>
                <w:sz w:val="22"/>
                <w:szCs w:val="22"/>
                <w:highlight w:val="yellow"/>
              </w:rPr>
              <w:t>за электрическую</w:t>
            </w:r>
            <w:r>
              <w:rPr>
                <w:rFonts w:ascii="Garamond" w:hAnsi="Garamond"/>
                <w:color w:val="000000"/>
                <w:sz w:val="22"/>
                <w:szCs w:val="22"/>
                <w:highlight w:val="yellow"/>
              </w:rPr>
              <w:t xml:space="preserve"> </w:t>
            </w:r>
            <w:r w:rsidRPr="00110AE7">
              <w:rPr>
                <w:rFonts w:ascii="Garamond" w:hAnsi="Garamond"/>
                <w:color w:val="000000"/>
                <w:sz w:val="22"/>
                <w:szCs w:val="22"/>
                <w:highlight w:val="yellow"/>
              </w:rPr>
              <w:t>энергию по договорам комиссии на продажу электрической энергии</w:t>
            </w:r>
            <w:r>
              <w:rPr>
                <w:rFonts w:ascii="Garamond" w:hAnsi="Garamond"/>
                <w:color w:val="000000"/>
                <w:sz w:val="22"/>
                <w:szCs w:val="22"/>
                <w:highlight w:val="yellow"/>
              </w:rPr>
              <w:t xml:space="preserve"> </w:t>
            </w:r>
            <w:r w:rsidRPr="00110AE7">
              <w:rPr>
                <w:rFonts w:ascii="Garamond" w:hAnsi="Garamond"/>
                <w:color w:val="000000"/>
                <w:sz w:val="22"/>
                <w:szCs w:val="22"/>
                <w:highlight w:val="yellow"/>
              </w:rPr>
              <w:t xml:space="preserve">на территориях субъектов Российской Федерации, объединенных в неценовые зоны оптового рынка </w:t>
            </w:r>
            <w:r>
              <w:rPr>
                <w:rFonts w:ascii="Garamond" w:hAnsi="Garamond"/>
                <w:color w:val="000000"/>
                <w:sz w:val="22"/>
                <w:szCs w:val="22"/>
                <w:highlight w:val="yellow"/>
              </w:rPr>
              <w:t>(далее – договоры комиссии НЦЗ);</w:t>
            </w:r>
          </w:p>
          <w:p w:rsidR="00BB4CC7" w:rsidRPr="00110AE7" w:rsidRDefault="00BB4CC7" w:rsidP="00110AE7">
            <w:pPr>
              <w:spacing w:before="120" w:after="120"/>
              <w:jc w:val="both"/>
              <w:rPr>
                <w:rFonts w:ascii="Garamond" w:hAnsi="Garamond"/>
                <w:color w:val="000000"/>
              </w:rPr>
            </w:pPr>
            <w:r w:rsidRPr="00110AE7">
              <w:rPr>
                <w:rFonts w:ascii="Garamond" w:hAnsi="Garamond"/>
                <w:color w:val="000000"/>
                <w:sz w:val="22"/>
                <w:szCs w:val="22"/>
                <w:highlight w:val="yellow"/>
              </w:rPr>
              <w:t>за мощность по договорам купли-продажи мощности</w:t>
            </w:r>
            <w:r>
              <w:rPr>
                <w:rFonts w:ascii="Garamond" w:hAnsi="Garamond"/>
                <w:color w:val="000000"/>
                <w:sz w:val="22"/>
                <w:szCs w:val="22"/>
                <w:highlight w:val="yellow"/>
              </w:rPr>
              <w:t xml:space="preserve"> </w:t>
            </w:r>
            <w:r w:rsidRPr="00110AE7">
              <w:rPr>
                <w:rFonts w:ascii="Garamond" w:hAnsi="Garamond"/>
                <w:color w:val="000000"/>
                <w:sz w:val="22"/>
                <w:szCs w:val="22"/>
                <w:highlight w:val="yellow"/>
              </w:rPr>
              <w:t>на территориях субъектов Российской Федерации, не объединенных в ценовые зоны оптового рынка (далее – четырехсторонние договоры купли-продажи мощности)</w:t>
            </w:r>
            <w:r>
              <w:rPr>
                <w:rFonts w:ascii="Garamond" w:hAnsi="Garamond"/>
                <w:color w:val="000000"/>
                <w:sz w:val="22"/>
                <w:szCs w:val="22"/>
              </w:rPr>
              <w:t>;</w:t>
            </w:r>
            <w:r w:rsidRPr="00110AE7">
              <w:rPr>
                <w:rFonts w:ascii="Garamond" w:hAnsi="Garamond"/>
                <w:color w:val="000000"/>
                <w:sz w:val="22"/>
                <w:szCs w:val="22"/>
              </w:rPr>
              <w:t xml:space="preserve"> </w:t>
            </w:r>
          </w:p>
          <w:p w:rsidR="00BB4CC7" w:rsidRPr="00110AE7" w:rsidRDefault="00BB4CC7" w:rsidP="00110AE7">
            <w:pPr>
              <w:spacing w:before="120" w:after="120"/>
              <w:rPr>
                <w:rFonts w:ascii="Garamond" w:hAnsi="Garamond"/>
                <w:color w:val="000000"/>
              </w:rPr>
            </w:pPr>
            <w:r w:rsidRPr="00110AE7">
              <w:rPr>
                <w:rFonts w:ascii="Garamond" w:hAnsi="Garamond"/>
                <w:color w:val="000000"/>
                <w:sz w:val="22"/>
                <w:szCs w:val="22"/>
              </w:rPr>
              <w:lastRenderedPageBreak/>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lang w:val="en-US"/>
              </w:rPr>
              <w:lastRenderedPageBreak/>
              <w:t>2</w:t>
            </w:r>
            <w:r w:rsidRPr="00110AE7">
              <w:rPr>
                <w:rFonts w:ascii="Garamond" w:hAnsi="Garamond"/>
                <w:b/>
                <w:sz w:val="22"/>
                <w:szCs w:val="22"/>
              </w:rPr>
              <w:t>.3.1</w:t>
            </w:r>
          </w:p>
        </w:tc>
        <w:tc>
          <w:tcPr>
            <w:tcW w:w="6660" w:type="dxa"/>
          </w:tcPr>
          <w:p w:rsidR="00BB4CC7" w:rsidRPr="00231338" w:rsidRDefault="00BB4CC7" w:rsidP="00110AE7">
            <w:pPr>
              <w:pStyle w:val="aa"/>
              <w:tabs>
                <w:tab w:val="left" w:pos="704"/>
                <w:tab w:val="left" w:pos="886"/>
              </w:tabs>
              <w:spacing w:before="120" w:after="120"/>
              <w:ind w:firstLine="410"/>
              <w:rPr>
                <w:rFonts w:ascii="Garamond" w:hAnsi="Garamond"/>
                <w:color w:val="000000"/>
                <w:szCs w:val="22"/>
              </w:rPr>
            </w:pPr>
            <w:r w:rsidRPr="00231338">
              <w:rPr>
                <w:rFonts w:ascii="Garamond" w:hAnsi="Garamond"/>
                <w:color w:val="000000"/>
                <w:sz w:val="22"/>
                <w:szCs w:val="22"/>
              </w:rPr>
              <w:t>…</w:t>
            </w:r>
          </w:p>
          <w:p w:rsidR="00BB4CC7" w:rsidRPr="00231338" w:rsidRDefault="00BB4CC7" w:rsidP="00110AE7">
            <w:pPr>
              <w:pStyle w:val="aa"/>
              <w:tabs>
                <w:tab w:val="left" w:pos="704"/>
                <w:tab w:val="left" w:pos="886"/>
              </w:tabs>
              <w:spacing w:before="120" w:after="120"/>
              <w:ind w:firstLine="410"/>
              <w:rPr>
                <w:rFonts w:ascii="Garamond" w:hAnsi="Garamond"/>
                <w:color w:val="000000"/>
                <w:szCs w:val="22"/>
              </w:rPr>
            </w:pPr>
            <w:r w:rsidRPr="00231338">
              <w:rPr>
                <w:rFonts w:ascii="Garamond" w:hAnsi="Garamond"/>
                <w:color w:val="000000"/>
                <w:sz w:val="22"/>
                <w:szCs w:val="22"/>
              </w:rPr>
              <w:t>Положения пп. 2.3.1, 2.3.2, 2.3.3 не распространяются на обязательства по возврату денежных средств по договорам комиссии, в частности:</w:t>
            </w:r>
          </w:p>
          <w:p w:rsidR="00BB4CC7" w:rsidRPr="00231338" w:rsidRDefault="00BB4CC7" w:rsidP="00110AE7">
            <w:pPr>
              <w:pStyle w:val="aa"/>
              <w:spacing w:before="120" w:after="120"/>
              <w:ind w:left="851"/>
              <w:rPr>
                <w:rFonts w:ascii="Garamond" w:hAnsi="Garamond"/>
                <w:color w:val="000000"/>
                <w:szCs w:val="22"/>
              </w:rPr>
            </w:pPr>
            <w:r w:rsidRPr="00231338">
              <w:rPr>
                <w:rFonts w:ascii="Garamond" w:hAnsi="Garamond"/>
                <w:color w:val="000000"/>
                <w:sz w:val="22"/>
                <w:szCs w:val="22"/>
              </w:rPr>
              <w:sym w:font="Symbol" w:char="F02D"/>
            </w:r>
            <w:r w:rsidRPr="00231338">
              <w:rPr>
                <w:rFonts w:ascii="Garamond" w:hAnsi="Garamond"/>
                <w:color w:val="000000"/>
                <w:sz w:val="22"/>
                <w:szCs w:val="22"/>
              </w:rPr>
              <w:t xml:space="preserve"> по возврату излишне уплаченных авансовых платежей по договору комиссии на РСВ;</w:t>
            </w:r>
          </w:p>
          <w:p w:rsidR="00BB4CC7" w:rsidRPr="00231338" w:rsidRDefault="00BB4CC7" w:rsidP="00110AE7">
            <w:pPr>
              <w:pStyle w:val="aa"/>
              <w:spacing w:before="120" w:after="120"/>
              <w:ind w:left="851"/>
              <w:rPr>
                <w:rFonts w:ascii="Garamond" w:hAnsi="Garamond"/>
                <w:color w:val="000000"/>
                <w:szCs w:val="22"/>
              </w:rPr>
            </w:pPr>
            <w:r w:rsidRPr="00231338">
              <w:rPr>
                <w:rFonts w:ascii="Garamond" w:hAnsi="Garamond"/>
                <w:color w:val="000000"/>
                <w:sz w:val="22"/>
                <w:szCs w:val="22"/>
              </w:rPr>
              <w:sym w:font="Symbol" w:char="F02D"/>
            </w:r>
            <w:r w:rsidRPr="00231338">
              <w:rPr>
                <w:rFonts w:ascii="Garamond" w:hAnsi="Garamond"/>
                <w:color w:val="000000"/>
                <w:sz w:val="22"/>
                <w:szCs w:val="22"/>
              </w:rPr>
              <w:t xml:space="preserve"> возвраты по договору комиссии на БР;</w:t>
            </w:r>
          </w:p>
          <w:p w:rsidR="00BB4CC7" w:rsidRPr="00231338" w:rsidRDefault="00BB4CC7" w:rsidP="00110AE7">
            <w:pPr>
              <w:pStyle w:val="aa"/>
              <w:spacing w:before="120" w:after="120"/>
              <w:ind w:left="851"/>
              <w:rPr>
                <w:rFonts w:ascii="Garamond" w:hAnsi="Garamond"/>
                <w:color w:val="000000"/>
                <w:szCs w:val="22"/>
              </w:rPr>
            </w:pPr>
            <w:r w:rsidRPr="00231338">
              <w:rPr>
                <w:rFonts w:ascii="Garamond" w:hAnsi="Garamond"/>
                <w:color w:val="000000"/>
                <w:sz w:val="22"/>
                <w:szCs w:val="22"/>
              </w:rPr>
              <w:sym w:font="Symbol" w:char="F02D"/>
            </w:r>
            <w:r w:rsidRPr="00231338">
              <w:rPr>
                <w:rFonts w:ascii="Garamond" w:hAnsi="Garamond"/>
                <w:color w:val="000000"/>
                <w:sz w:val="22"/>
                <w:szCs w:val="22"/>
              </w:rPr>
              <w:t xml:space="preserve"> по возврату излишне уплаченных авансовых платежей по договору комиссии КОМ;</w:t>
            </w:r>
          </w:p>
          <w:p w:rsidR="00BB4CC7" w:rsidRPr="00231338" w:rsidRDefault="00BB4CC7" w:rsidP="00110AE7">
            <w:pPr>
              <w:pStyle w:val="aa"/>
              <w:spacing w:before="120" w:after="120"/>
              <w:ind w:left="885"/>
              <w:rPr>
                <w:rFonts w:ascii="Garamond" w:hAnsi="Garamond"/>
                <w:szCs w:val="22"/>
              </w:rPr>
            </w:pPr>
            <w:r w:rsidRPr="00231338">
              <w:rPr>
                <w:rFonts w:ascii="Garamond" w:hAnsi="Garamond"/>
                <w:sz w:val="22"/>
                <w:szCs w:val="22"/>
              </w:rPr>
              <w:sym w:font="Symbol" w:char="F02D"/>
            </w:r>
            <w:r w:rsidRPr="00231338">
              <w:rPr>
                <w:rFonts w:ascii="Garamond" w:hAnsi="Garamond"/>
                <w:sz w:val="22"/>
                <w:szCs w:val="22"/>
              </w:rPr>
              <w:t xml:space="preserve"> по возврату излишне уплаченных авансовых платежей по договорам купли-продажи мощности по результатам конкурентного отбора мощности;</w:t>
            </w:r>
          </w:p>
          <w:p w:rsidR="00BB4CC7" w:rsidRPr="00231338" w:rsidRDefault="00BB4CC7" w:rsidP="00110AE7">
            <w:pPr>
              <w:pStyle w:val="aa"/>
              <w:spacing w:before="120" w:after="120"/>
              <w:ind w:left="885"/>
              <w:rPr>
                <w:rFonts w:ascii="Garamond" w:hAnsi="Garamond"/>
                <w:szCs w:val="22"/>
              </w:rPr>
            </w:pPr>
            <w:r w:rsidRPr="00231338">
              <w:rPr>
                <w:rFonts w:ascii="Garamond" w:hAnsi="Garamond"/>
                <w:sz w:val="22"/>
                <w:szCs w:val="22"/>
              </w:rPr>
              <w:sym w:font="Symbol" w:char="F02D"/>
            </w:r>
            <w:r w:rsidRPr="00231338">
              <w:rPr>
                <w:rFonts w:ascii="Garamond" w:hAnsi="Garamond"/>
                <w:sz w:val="22"/>
                <w:szCs w:val="22"/>
              </w:rPr>
              <w:t xml:space="preserve"> по возврату излишне уплаченных авансовых платежей по договорам купли-продажи мощности по результатам конкурентного отбора мощности в целях компенсации потерь в электрических сетях.</w:t>
            </w:r>
          </w:p>
        </w:tc>
        <w:tc>
          <w:tcPr>
            <w:tcW w:w="7560" w:type="dxa"/>
          </w:tcPr>
          <w:p w:rsidR="00BB4CC7" w:rsidRPr="00231338" w:rsidRDefault="00BB4CC7" w:rsidP="00110AE7">
            <w:pPr>
              <w:pStyle w:val="aa"/>
              <w:tabs>
                <w:tab w:val="left" w:pos="704"/>
                <w:tab w:val="left" w:pos="886"/>
              </w:tabs>
              <w:spacing w:before="120" w:after="120"/>
              <w:ind w:firstLine="459"/>
              <w:rPr>
                <w:rFonts w:ascii="Garamond" w:hAnsi="Garamond"/>
                <w:color w:val="000000"/>
                <w:szCs w:val="22"/>
              </w:rPr>
            </w:pPr>
            <w:r w:rsidRPr="00231338">
              <w:rPr>
                <w:rFonts w:ascii="Garamond" w:hAnsi="Garamond"/>
                <w:color w:val="000000"/>
                <w:sz w:val="22"/>
                <w:szCs w:val="22"/>
              </w:rPr>
              <w:t>…</w:t>
            </w:r>
          </w:p>
          <w:p w:rsidR="00BB4CC7" w:rsidRPr="00231338" w:rsidRDefault="00BB4CC7" w:rsidP="00110AE7">
            <w:pPr>
              <w:pStyle w:val="aa"/>
              <w:tabs>
                <w:tab w:val="left" w:pos="704"/>
                <w:tab w:val="left" w:pos="886"/>
              </w:tabs>
              <w:spacing w:before="120" w:after="120"/>
              <w:ind w:firstLine="459"/>
              <w:rPr>
                <w:rFonts w:ascii="Garamond" w:hAnsi="Garamond"/>
                <w:color w:val="000000"/>
                <w:szCs w:val="22"/>
              </w:rPr>
            </w:pPr>
            <w:r w:rsidRPr="00231338">
              <w:rPr>
                <w:rFonts w:ascii="Garamond" w:hAnsi="Garamond"/>
                <w:color w:val="000000"/>
                <w:sz w:val="22"/>
                <w:szCs w:val="22"/>
              </w:rPr>
              <w:t>Положения пп. 2.3.1, 2.3.2, 2.3.3 не распространяются на обязательства по возврату денежных средств по договорам комиссии, в частности:</w:t>
            </w:r>
          </w:p>
          <w:p w:rsidR="00BB4CC7" w:rsidRPr="00231338" w:rsidRDefault="00BB4CC7" w:rsidP="00110AE7">
            <w:pPr>
              <w:pStyle w:val="aa"/>
              <w:spacing w:before="120" w:after="120"/>
              <w:ind w:left="851"/>
              <w:rPr>
                <w:rFonts w:ascii="Garamond" w:hAnsi="Garamond"/>
                <w:color w:val="000000"/>
                <w:szCs w:val="22"/>
              </w:rPr>
            </w:pPr>
            <w:r w:rsidRPr="00231338">
              <w:rPr>
                <w:rFonts w:ascii="Garamond" w:hAnsi="Garamond"/>
                <w:color w:val="000000"/>
                <w:sz w:val="22"/>
                <w:szCs w:val="22"/>
              </w:rPr>
              <w:sym w:font="Symbol" w:char="F02D"/>
            </w:r>
            <w:r w:rsidRPr="00231338">
              <w:rPr>
                <w:rFonts w:ascii="Garamond" w:hAnsi="Garamond"/>
                <w:color w:val="000000"/>
                <w:sz w:val="22"/>
                <w:szCs w:val="22"/>
              </w:rPr>
              <w:t xml:space="preserve"> по возврату излишне уплаченных авансовых платежей по договору комиссии на РСВ;</w:t>
            </w:r>
          </w:p>
          <w:p w:rsidR="00BB4CC7" w:rsidRPr="00231338" w:rsidRDefault="00BB4CC7" w:rsidP="00110AE7">
            <w:pPr>
              <w:pStyle w:val="aa"/>
              <w:spacing w:before="120" w:after="120"/>
              <w:ind w:left="851"/>
              <w:rPr>
                <w:rFonts w:ascii="Garamond" w:hAnsi="Garamond"/>
                <w:color w:val="000000"/>
                <w:szCs w:val="22"/>
              </w:rPr>
            </w:pPr>
            <w:r w:rsidRPr="00231338">
              <w:rPr>
                <w:rFonts w:ascii="Garamond" w:hAnsi="Garamond"/>
                <w:color w:val="000000"/>
                <w:sz w:val="22"/>
                <w:szCs w:val="22"/>
              </w:rPr>
              <w:sym w:font="Symbol" w:char="F02D"/>
            </w:r>
            <w:r w:rsidRPr="00231338">
              <w:rPr>
                <w:rFonts w:ascii="Garamond" w:hAnsi="Garamond"/>
                <w:color w:val="000000"/>
                <w:sz w:val="22"/>
                <w:szCs w:val="22"/>
              </w:rPr>
              <w:t xml:space="preserve"> возвраты по договору комиссии на БР;</w:t>
            </w:r>
          </w:p>
          <w:p w:rsidR="00BB4CC7" w:rsidRPr="00231338" w:rsidRDefault="00BB4CC7" w:rsidP="00110AE7">
            <w:pPr>
              <w:pStyle w:val="aa"/>
              <w:spacing w:before="120" w:after="120"/>
              <w:ind w:left="851"/>
              <w:rPr>
                <w:rFonts w:ascii="Garamond" w:hAnsi="Garamond"/>
                <w:color w:val="000000"/>
                <w:szCs w:val="22"/>
              </w:rPr>
            </w:pPr>
            <w:r w:rsidRPr="00231338">
              <w:rPr>
                <w:rFonts w:ascii="Garamond" w:hAnsi="Garamond"/>
                <w:color w:val="000000"/>
                <w:sz w:val="22"/>
                <w:szCs w:val="22"/>
                <w:highlight w:val="yellow"/>
              </w:rPr>
              <w:sym w:font="Symbol" w:char="F02D"/>
            </w:r>
            <w:r w:rsidRPr="00231338">
              <w:rPr>
                <w:rFonts w:ascii="Garamond" w:hAnsi="Garamond"/>
                <w:color w:val="000000"/>
                <w:sz w:val="22"/>
                <w:szCs w:val="22"/>
                <w:highlight w:val="yellow"/>
              </w:rPr>
              <w:t xml:space="preserve"> по возврату излишне уплаченных авансовых платежей по договору комиссии НЦЗ;</w:t>
            </w:r>
          </w:p>
          <w:p w:rsidR="00BB4CC7" w:rsidRPr="00231338" w:rsidRDefault="00BB4CC7" w:rsidP="00110AE7">
            <w:pPr>
              <w:pStyle w:val="aa"/>
              <w:spacing w:before="120" w:after="120"/>
              <w:ind w:left="851"/>
              <w:rPr>
                <w:rFonts w:ascii="Garamond" w:hAnsi="Garamond"/>
                <w:color w:val="000000"/>
                <w:szCs w:val="22"/>
              </w:rPr>
            </w:pPr>
            <w:r w:rsidRPr="00231338">
              <w:rPr>
                <w:rFonts w:ascii="Garamond" w:hAnsi="Garamond"/>
                <w:color w:val="000000"/>
                <w:sz w:val="22"/>
                <w:szCs w:val="22"/>
              </w:rPr>
              <w:sym w:font="Symbol" w:char="F02D"/>
            </w:r>
            <w:r w:rsidRPr="00231338">
              <w:rPr>
                <w:rFonts w:ascii="Garamond" w:hAnsi="Garamond"/>
                <w:color w:val="000000"/>
                <w:sz w:val="22"/>
                <w:szCs w:val="22"/>
              </w:rPr>
              <w:t xml:space="preserve"> по возврату излишне уплаченных авансовых платежей по договору комиссии КОМ;</w:t>
            </w:r>
          </w:p>
          <w:p w:rsidR="00BB4CC7" w:rsidRPr="00231338" w:rsidRDefault="00BB4CC7" w:rsidP="00110AE7">
            <w:pPr>
              <w:pStyle w:val="aa"/>
              <w:spacing w:before="120" w:after="120"/>
              <w:ind w:left="885"/>
              <w:rPr>
                <w:rFonts w:ascii="Garamond" w:hAnsi="Garamond"/>
                <w:szCs w:val="22"/>
              </w:rPr>
            </w:pPr>
            <w:r w:rsidRPr="00231338">
              <w:rPr>
                <w:rFonts w:ascii="Garamond" w:hAnsi="Garamond"/>
                <w:sz w:val="22"/>
                <w:szCs w:val="22"/>
              </w:rPr>
              <w:sym w:font="Symbol" w:char="F02D"/>
            </w:r>
            <w:r w:rsidRPr="00231338">
              <w:rPr>
                <w:rFonts w:ascii="Garamond" w:hAnsi="Garamond"/>
                <w:sz w:val="22"/>
                <w:szCs w:val="22"/>
              </w:rPr>
              <w:t xml:space="preserve"> по возврату излишне уплаченных авансовых платежей по договорам купли-продажи мощности по результатам конкурентного отбора мощности;</w:t>
            </w:r>
          </w:p>
          <w:p w:rsidR="00BB4CC7" w:rsidRPr="00231338" w:rsidRDefault="00BB4CC7" w:rsidP="00110AE7">
            <w:pPr>
              <w:pStyle w:val="aa"/>
              <w:spacing w:before="120" w:after="120"/>
              <w:ind w:left="885"/>
              <w:rPr>
                <w:rFonts w:ascii="Garamond" w:hAnsi="Garamond"/>
                <w:szCs w:val="22"/>
              </w:rPr>
            </w:pPr>
            <w:r w:rsidRPr="00231338">
              <w:rPr>
                <w:rFonts w:ascii="Garamond" w:hAnsi="Garamond"/>
                <w:sz w:val="22"/>
                <w:szCs w:val="22"/>
              </w:rPr>
              <w:sym w:font="Symbol" w:char="F02D"/>
            </w:r>
            <w:r w:rsidRPr="00231338">
              <w:rPr>
                <w:rFonts w:ascii="Garamond" w:hAnsi="Garamond"/>
                <w:sz w:val="22"/>
                <w:szCs w:val="22"/>
              </w:rPr>
              <w:t xml:space="preserve"> по возврату излишне уплаченных авансовых платежей по договорам купли-продажи мощности по результатам конкурентного отбора мощности в целях компенсации потерь в электрических сетях.</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2.3.3</w:t>
            </w:r>
          </w:p>
        </w:tc>
        <w:tc>
          <w:tcPr>
            <w:tcW w:w="6660" w:type="dxa"/>
          </w:tcPr>
          <w:p w:rsidR="00BB4CC7" w:rsidRPr="00231338" w:rsidRDefault="00BB4CC7" w:rsidP="00110AE7">
            <w:pPr>
              <w:pStyle w:val="aa"/>
              <w:spacing w:before="120" w:after="120"/>
              <w:ind w:left="126"/>
              <w:rPr>
                <w:rFonts w:ascii="Garamond" w:hAnsi="Garamond"/>
                <w:szCs w:val="22"/>
              </w:rPr>
            </w:pPr>
            <w:r w:rsidRPr="00231338">
              <w:rPr>
                <w:rFonts w:ascii="Garamond" w:hAnsi="Garamond"/>
                <w:sz w:val="22"/>
                <w:szCs w:val="22"/>
              </w:rPr>
              <w:t>а) …</w:t>
            </w:r>
          </w:p>
          <w:p w:rsidR="00BB4CC7" w:rsidRPr="00231338" w:rsidRDefault="00BB4CC7" w:rsidP="00110AE7">
            <w:pPr>
              <w:pStyle w:val="aa"/>
              <w:spacing w:before="120" w:after="120"/>
              <w:ind w:left="126"/>
              <w:rPr>
                <w:rFonts w:ascii="Garamond" w:hAnsi="Garamond"/>
                <w:szCs w:val="22"/>
              </w:rPr>
            </w:pPr>
            <w:r w:rsidRPr="00231338">
              <w:rPr>
                <w:rFonts w:ascii="Garamond" w:hAnsi="Garamond"/>
                <w:sz w:val="22"/>
                <w:szCs w:val="22"/>
              </w:rPr>
              <w:t>Среди обязательств, дата платежа по которым наступила в одну календарную дату (14, 21, 28-е число месяца), устанавливается следующая очередность погашения:</w:t>
            </w:r>
          </w:p>
          <w:p w:rsidR="00BB4CC7" w:rsidRPr="00231338" w:rsidRDefault="00BB4CC7" w:rsidP="00110AE7">
            <w:pPr>
              <w:pStyle w:val="aa"/>
              <w:spacing w:before="120" w:after="120"/>
              <w:ind w:left="126"/>
              <w:rPr>
                <w:rFonts w:ascii="Garamond" w:hAnsi="Garamond"/>
                <w:szCs w:val="22"/>
              </w:rPr>
            </w:pPr>
            <w:r w:rsidRPr="00231338">
              <w:rPr>
                <w:rFonts w:ascii="Garamond" w:hAnsi="Garamond"/>
                <w:sz w:val="22"/>
                <w:szCs w:val="22"/>
              </w:rPr>
              <w:t xml:space="preserve">В 1-ю очередь погашаются обязательства: </w:t>
            </w:r>
          </w:p>
          <w:p w:rsidR="00BB4CC7" w:rsidRPr="00231338" w:rsidRDefault="00BB4CC7" w:rsidP="00110AE7">
            <w:pPr>
              <w:pStyle w:val="aa"/>
              <w:spacing w:before="120" w:after="120"/>
              <w:ind w:left="126"/>
              <w:rPr>
                <w:rFonts w:ascii="Garamond" w:hAnsi="Garamond"/>
                <w:szCs w:val="22"/>
              </w:rPr>
            </w:pPr>
            <w:r w:rsidRPr="00231338">
              <w:rPr>
                <w:rFonts w:ascii="Garamond" w:hAnsi="Garamond"/>
                <w:sz w:val="22"/>
                <w:szCs w:val="22"/>
              </w:rPr>
              <w:t xml:space="preserve">– по возврату излишне уплаченных авансовых платежей по договорам купли-продажи электрической энергии </w:t>
            </w:r>
            <w:r w:rsidRPr="00231338">
              <w:rPr>
                <w:rFonts w:ascii="Garamond" w:hAnsi="Garamond"/>
                <w:sz w:val="22"/>
                <w:szCs w:val="22"/>
                <w:highlight w:val="yellow"/>
              </w:rPr>
              <w:t>(мощности) на территориях субъектов Российской Федерации, не объединенных в ценовые зоны оптового рынка</w:t>
            </w:r>
            <w:r w:rsidRPr="00231338">
              <w:rPr>
                <w:rFonts w:ascii="Garamond" w:hAnsi="Garamond"/>
                <w:sz w:val="22"/>
                <w:szCs w:val="22"/>
              </w:rPr>
              <w:t>;</w:t>
            </w:r>
          </w:p>
          <w:p w:rsidR="00BB4CC7" w:rsidRPr="00231338" w:rsidRDefault="00BB4CC7" w:rsidP="00110AE7">
            <w:pPr>
              <w:pStyle w:val="aa"/>
              <w:spacing w:before="120" w:after="120"/>
              <w:ind w:left="126"/>
              <w:rPr>
                <w:rFonts w:ascii="Garamond" w:hAnsi="Garamond"/>
                <w:szCs w:val="22"/>
              </w:rPr>
            </w:pPr>
            <w:r w:rsidRPr="00231338">
              <w:rPr>
                <w:rFonts w:ascii="Garamond" w:hAnsi="Garamond"/>
                <w:sz w:val="22"/>
                <w:szCs w:val="22"/>
              </w:rPr>
              <w:t>…</w:t>
            </w:r>
          </w:p>
          <w:p w:rsidR="00BB4CC7" w:rsidRPr="00110AE7" w:rsidRDefault="00BB4CC7" w:rsidP="00110AE7">
            <w:pPr>
              <w:spacing w:before="120" w:after="120"/>
              <w:ind w:left="126"/>
              <w:jc w:val="both"/>
              <w:rPr>
                <w:rFonts w:ascii="Garamond" w:hAnsi="Garamond"/>
                <w:color w:val="000000"/>
              </w:rPr>
            </w:pPr>
            <w:r w:rsidRPr="00110AE7">
              <w:rPr>
                <w:rFonts w:ascii="Garamond" w:hAnsi="Garamond"/>
                <w:color w:val="000000"/>
                <w:sz w:val="22"/>
                <w:szCs w:val="22"/>
                <w:highlight w:val="yellow"/>
              </w:rPr>
              <w:t xml:space="preserve">В 22-ю очередь погашаются обязательства за электрическую энергию и мощность по договорам купли-продажи электрической </w:t>
            </w:r>
            <w:r w:rsidRPr="00110AE7">
              <w:rPr>
                <w:rFonts w:ascii="Garamond" w:hAnsi="Garamond"/>
                <w:color w:val="000000"/>
                <w:sz w:val="22"/>
                <w:szCs w:val="22"/>
                <w:highlight w:val="yellow"/>
              </w:rPr>
              <w:lastRenderedPageBreak/>
              <w:t>энергии (мощности) на территориях субъектов Российской Федерации, не объединенных в ценовые зоны оптового рынка.</w:t>
            </w:r>
          </w:p>
          <w:p w:rsidR="00BB4CC7" w:rsidRPr="00110AE7" w:rsidRDefault="00BB4CC7" w:rsidP="00110AE7">
            <w:pPr>
              <w:pStyle w:val="aff1"/>
              <w:tabs>
                <w:tab w:val="left" w:pos="567"/>
              </w:tabs>
              <w:autoSpaceDE w:val="0"/>
              <w:autoSpaceDN w:val="0"/>
              <w:spacing w:before="120" w:after="120"/>
              <w:ind w:left="126"/>
              <w:jc w:val="both"/>
              <w:rPr>
                <w:rFonts w:ascii="Garamond" w:hAnsi="Garamond"/>
              </w:rPr>
            </w:pPr>
            <w:r w:rsidRPr="00110AE7">
              <w:rPr>
                <w:rFonts w:ascii="Garamond" w:hAnsi="Garamond"/>
                <w:sz w:val="22"/>
                <w:szCs w:val="22"/>
              </w:rPr>
              <w:t xml:space="preserve">В </w:t>
            </w:r>
            <w:r w:rsidRPr="00110AE7">
              <w:rPr>
                <w:rFonts w:ascii="Garamond" w:hAnsi="Garamond"/>
                <w:sz w:val="22"/>
                <w:szCs w:val="22"/>
                <w:highlight w:val="yellow"/>
              </w:rPr>
              <w:t>23</w:t>
            </w:r>
            <w:r w:rsidRPr="00110AE7">
              <w:rPr>
                <w:rFonts w:ascii="Garamond" w:hAnsi="Garamond"/>
                <w:sz w:val="22"/>
                <w:szCs w:val="22"/>
              </w:rPr>
              <w:t>-ю очередь погашаются обязательства по договорам купли-продажи на РСВ.</w:t>
            </w:r>
          </w:p>
          <w:p w:rsidR="00BB4CC7" w:rsidRPr="00110AE7" w:rsidRDefault="00BB4CC7" w:rsidP="00110AE7">
            <w:pPr>
              <w:pStyle w:val="aff1"/>
              <w:tabs>
                <w:tab w:val="left" w:pos="567"/>
              </w:tabs>
              <w:autoSpaceDE w:val="0"/>
              <w:autoSpaceDN w:val="0"/>
              <w:spacing w:before="120" w:after="120"/>
              <w:ind w:left="126"/>
              <w:jc w:val="both"/>
              <w:rPr>
                <w:rFonts w:ascii="Garamond" w:hAnsi="Garamond"/>
              </w:rPr>
            </w:pPr>
            <w:r w:rsidRPr="00110AE7">
              <w:rPr>
                <w:rFonts w:ascii="Garamond" w:hAnsi="Garamond"/>
                <w:sz w:val="22"/>
                <w:szCs w:val="22"/>
              </w:rPr>
              <w:t xml:space="preserve">В </w:t>
            </w:r>
            <w:r w:rsidRPr="00110AE7">
              <w:rPr>
                <w:rFonts w:ascii="Garamond" w:hAnsi="Garamond"/>
                <w:sz w:val="22"/>
                <w:szCs w:val="22"/>
                <w:highlight w:val="yellow"/>
              </w:rPr>
              <w:t>24</w:t>
            </w:r>
            <w:r w:rsidRPr="00110AE7">
              <w:rPr>
                <w:rFonts w:ascii="Garamond" w:hAnsi="Garamond"/>
                <w:sz w:val="22"/>
                <w:szCs w:val="22"/>
              </w:rPr>
              <w:t>-ю очередь погашаются обязательства по договорам купли-продажи на БР.</w:t>
            </w:r>
          </w:p>
          <w:p w:rsidR="00BB4CC7" w:rsidRPr="00110AE7" w:rsidRDefault="00BB4CC7" w:rsidP="00110AE7">
            <w:pPr>
              <w:pStyle w:val="aff1"/>
              <w:tabs>
                <w:tab w:val="left" w:pos="567"/>
              </w:tabs>
              <w:autoSpaceDE w:val="0"/>
              <w:autoSpaceDN w:val="0"/>
              <w:spacing w:before="120" w:after="120"/>
              <w:ind w:left="126"/>
              <w:jc w:val="both"/>
              <w:rPr>
                <w:rFonts w:ascii="Garamond" w:hAnsi="Garamond"/>
              </w:rPr>
            </w:pPr>
            <w:r w:rsidRPr="00110AE7">
              <w:rPr>
                <w:rFonts w:ascii="Garamond" w:hAnsi="Garamond"/>
                <w:sz w:val="22"/>
                <w:szCs w:val="22"/>
              </w:rPr>
              <w:t>б) …</w:t>
            </w:r>
          </w:p>
          <w:p w:rsidR="00BB4CC7" w:rsidRPr="00110AE7" w:rsidRDefault="00BB4CC7" w:rsidP="00110AE7">
            <w:pPr>
              <w:pStyle w:val="aff1"/>
              <w:tabs>
                <w:tab w:val="left" w:pos="567"/>
              </w:tabs>
              <w:autoSpaceDE w:val="0"/>
              <w:autoSpaceDN w:val="0"/>
              <w:spacing w:before="120" w:after="120"/>
              <w:ind w:left="126"/>
              <w:jc w:val="both"/>
              <w:rPr>
                <w:rFonts w:ascii="Garamond" w:hAnsi="Garamond"/>
              </w:rPr>
            </w:pPr>
            <w:r w:rsidRPr="00110AE7">
              <w:rPr>
                <w:rFonts w:ascii="Garamond" w:hAnsi="Garamond"/>
                <w:sz w:val="22"/>
                <w:szCs w:val="22"/>
                <w:highlight w:val="yellow"/>
              </w:rPr>
              <w:t>В 21-ю очередь погашается неустойка (пени), рассчитанная за просрочку платежа по договорам купли-продажи электрической энергии (мощности) на территориях субъектов Российской Федерации, не объединенных в ценовые зоны оптового рынка.</w:t>
            </w:r>
          </w:p>
        </w:tc>
        <w:tc>
          <w:tcPr>
            <w:tcW w:w="7560" w:type="dxa"/>
          </w:tcPr>
          <w:p w:rsidR="00BB4CC7" w:rsidRPr="00231338" w:rsidRDefault="00BB4CC7" w:rsidP="00110AE7">
            <w:pPr>
              <w:pStyle w:val="aa"/>
              <w:spacing w:before="120" w:after="120"/>
              <w:ind w:left="126"/>
              <w:rPr>
                <w:rFonts w:ascii="Garamond" w:hAnsi="Garamond"/>
                <w:szCs w:val="22"/>
              </w:rPr>
            </w:pPr>
            <w:r w:rsidRPr="00231338">
              <w:rPr>
                <w:rFonts w:ascii="Garamond" w:hAnsi="Garamond"/>
                <w:sz w:val="22"/>
                <w:szCs w:val="22"/>
              </w:rPr>
              <w:lastRenderedPageBreak/>
              <w:t>а) …</w:t>
            </w:r>
          </w:p>
          <w:p w:rsidR="00BB4CC7" w:rsidRPr="00231338" w:rsidRDefault="00BB4CC7" w:rsidP="00110AE7">
            <w:pPr>
              <w:pStyle w:val="aa"/>
              <w:spacing w:before="120" w:after="120"/>
              <w:ind w:left="126"/>
              <w:rPr>
                <w:rFonts w:ascii="Garamond" w:hAnsi="Garamond"/>
                <w:szCs w:val="22"/>
              </w:rPr>
            </w:pPr>
            <w:r w:rsidRPr="00231338">
              <w:rPr>
                <w:rFonts w:ascii="Garamond" w:hAnsi="Garamond"/>
                <w:sz w:val="22"/>
                <w:szCs w:val="22"/>
              </w:rPr>
              <w:t>Среди обязательств, дата платежа по которым наступила в одну календарную дату (14, 21, 28-е число месяца), устанавливается следующая очередность погашения:</w:t>
            </w:r>
          </w:p>
          <w:p w:rsidR="00BB4CC7" w:rsidRPr="00231338" w:rsidRDefault="00BB4CC7" w:rsidP="00110AE7">
            <w:pPr>
              <w:pStyle w:val="aa"/>
              <w:spacing w:before="120" w:after="120"/>
              <w:ind w:left="126"/>
              <w:rPr>
                <w:rFonts w:ascii="Garamond" w:hAnsi="Garamond"/>
                <w:szCs w:val="22"/>
              </w:rPr>
            </w:pPr>
            <w:r w:rsidRPr="00231338">
              <w:rPr>
                <w:rFonts w:ascii="Garamond" w:hAnsi="Garamond"/>
                <w:sz w:val="22"/>
                <w:szCs w:val="22"/>
              </w:rPr>
              <w:t xml:space="preserve">В 1-ю очередь погашаются обязательства: </w:t>
            </w:r>
          </w:p>
          <w:p w:rsidR="00BB4CC7" w:rsidRPr="00231338" w:rsidRDefault="00BB4CC7" w:rsidP="00110AE7">
            <w:pPr>
              <w:pStyle w:val="aa"/>
              <w:spacing w:before="120" w:after="120"/>
              <w:ind w:left="126"/>
              <w:rPr>
                <w:rFonts w:ascii="Garamond" w:hAnsi="Garamond"/>
                <w:szCs w:val="22"/>
              </w:rPr>
            </w:pPr>
            <w:r w:rsidRPr="00231338">
              <w:rPr>
                <w:rFonts w:ascii="Garamond" w:hAnsi="Garamond"/>
                <w:sz w:val="22"/>
                <w:szCs w:val="22"/>
              </w:rPr>
              <w:t xml:space="preserve">– по возврату излишне уплаченных авансовых платежей </w:t>
            </w:r>
            <w:r w:rsidRPr="00231338">
              <w:rPr>
                <w:rFonts w:ascii="Garamond" w:hAnsi="Garamond"/>
                <w:color w:val="000000"/>
                <w:sz w:val="22"/>
                <w:szCs w:val="22"/>
              </w:rPr>
              <w:t xml:space="preserve">договорам купли-продажи электрической энергии </w:t>
            </w:r>
            <w:r w:rsidRPr="00231338">
              <w:rPr>
                <w:rFonts w:ascii="Garamond" w:hAnsi="Garamond"/>
                <w:color w:val="000000"/>
                <w:sz w:val="22"/>
                <w:szCs w:val="22"/>
                <w:highlight w:val="yellow"/>
              </w:rPr>
              <w:t>для ЕЗ, по четырехсторонним договорам купли-продажи мощности</w:t>
            </w:r>
            <w:r w:rsidRPr="00231338">
              <w:rPr>
                <w:rFonts w:ascii="Garamond" w:hAnsi="Garamond"/>
                <w:sz w:val="22"/>
                <w:szCs w:val="22"/>
              </w:rPr>
              <w:t>;</w:t>
            </w:r>
          </w:p>
          <w:p w:rsidR="00BB4CC7" w:rsidRPr="00231338" w:rsidRDefault="00BB4CC7" w:rsidP="00110AE7">
            <w:pPr>
              <w:pStyle w:val="aa"/>
              <w:spacing w:before="120" w:after="120"/>
              <w:ind w:left="126"/>
              <w:rPr>
                <w:rFonts w:ascii="Garamond" w:hAnsi="Garamond"/>
                <w:szCs w:val="22"/>
              </w:rPr>
            </w:pPr>
            <w:r w:rsidRPr="00231338">
              <w:rPr>
                <w:rFonts w:ascii="Garamond" w:hAnsi="Garamond"/>
                <w:sz w:val="22"/>
                <w:szCs w:val="22"/>
              </w:rPr>
              <w:t>…</w:t>
            </w:r>
          </w:p>
          <w:p w:rsidR="00BB4CC7" w:rsidRPr="00110AE7" w:rsidRDefault="00BB4CC7" w:rsidP="00110AE7">
            <w:pPr>
              <w:spacing w:before="120" w:after="120"/>
              <w:ind w:left="126"/>
              <w:jc w:val="both"/>
              <w:rPr>
                <w:rFonts w:ascii="Garamond" w:hAnsi="Garamond"/>
                <w:color w:val="000000"/>
                <w:highlight w:val="yellow"/>
              </w:rPr>
            </w:pPr>
            <w:r w:rsidRPr="00110AE7">
              <w:rPr>
                <w:rFonts w:ascii="Garamond" w:hAnsi="Garamond"/>
                <w:color w:val="000000"/>
                <w:sz w:val="22"/>
                <w:szCs w:val="22"/>
                <w:highlight w:val="yellow"/>
              </w:rPr>
              <w:t>В 22-ю очередь погашаются обязательства за электрическую энергию по договорам купли-продажи электрической энергии для ЕЗ и обязательства за мощность по четырехсторонним договорам купли-продажи мощности.</w:t>
            </w:r>
          </w:p>
          <w:p w:rsidR="00BB4CC7" w:rsidRPr="00110AE7" w:rsidRDefault="00BB4CC7" w:rsidP="00110AE7">
            <w:pPr>
              <w:spacing w:before="120" w:after="120"/>
              <w:ind w:left="126"/>
              <w:jc w:val="both"/>
              <w:rPr>
                <w:rFonts w:ascii="Garamond" w:hAnsi="Garamond"/>
                <w:color w:val="000000"/>
              </w:rPr>
            </w:pPr>
            <w:r w:rsidRPr="00110AE7">
              <w:rPr>
                <w:rFonts w:ascii="Garamond" w:hAnsi="Garamond"/>
                <w:color w:val="000000"/>
                <w:sz w:val="22"/>
                <w:szCs w:val="22"/>
                <w:highlight w:val="yellow"/>
              </w:rPr>
              <w:lastRenderedPageBreak/>
              <w:t xml:space="preserve">В 23-ю очередь погашаются обязательства за электрическую энергию по договорам купли-продажи электрической энергии </w:t>
            </w:r>
            <w:r>
              <w:rPr>
                <w:rFonts w:ascii="Garamond" w:hAnsi="Garamond"/>
                <w:color w:val="000000"/>
                <w:sz w:val="22"/>
                <w:szCs w:val="22"/>
                <w:highlight w:val="yellow"/>
              </w:rPr>
              <w:t xml:space="preserve">в </w:t>
            </w:r>
            <w:r w:rsidRPr="00110AE7">
              <w:rPr>
                <w:rFonts w:ascii="Garamond" w:hAnsi="Garamond"/>
                <w:color w:val="000000"/>
                <w:sz w:val="22"/>
                <w:szCs w:val="22"/>
                <w:highlight w:val="yellow"/>
              </w:rPr>
              <w:t>НЦЗ.</w:t>
            </w:r>
          </w:p>
          <w:p w:rsidR="00BB4CC7" w:rsidRPr="00110AE7" w:rsidRDefault="00BB4CC7" w:rsidP="00110AE7">
            <w:pPr>
              <w:pStyle w:val="aff1"/>
              <w:tabs>
                <w:tab w:val="left" w:pos="567"/>
              </w:tabs>
              <w:autoSpaceDE w:val="0"/>
              <w:autoSpaceDN w:val="0"/>
              <w:spacing w:before="120" w:after="120"/>
              <w:ind w:left="151"/>
              <w:jc w:val="both"/>
              <w:rPr>
                <w:rFonts w:ascii="Garamond" w:hAnsi="Garamond"/>
              </w:rPr>
            </w:pPr>
            <w:r w:rsidRPr="00110AE7">
              <w:rPr>
                <w:rFonts w:ascii="Garamond" w:hAnsi="Garamond"/>
                <w:sz w:val="22"/>
                <w:szCs w:val="22"/>
              </w:rPr>
              <w:t xml:space="preserve">В </w:t>
            </w:r>
            <w:r w:rsidRPr="00110AE7">
              <w:rPr>
                <w:rFonts w:ascii="Garamond" w:hAnsi="Garamond"/>
                <w:sz w:val="22"/>
                <w:szCs w:val="22"/>
                <w:highlight w:val="yellow"/>
              </w:rPr>
              <w:t>24</w:t>
            </w:r>
            <w:r w:rsidRPr="00110AE7">
              <w:rPr>
                <w:rFonts w:ascii="Garamond" w:hAnsi="Garamond"/>
                <w:sz w:val="22"/>
                <w:szCs w:val="22"/>
              </w:rPr>
              <w:t>-ю очередь погашаются обязательства по договорам купли-продажи на РСВ.</w:t>
            </w:r>
          </w:p>
          <w:p w:rsidR="00BB4CC7" w:rsidRPr="00110AE7" w:rsidRDefault="00BB4CC7" w:rsidP="00110AE7">
            <w:pPr>
              <w:pStyle w:val="aff1"/>
              <w:tabs>
                <w:tab w:val="left" w:pos="567"/>
              </w:tabs>
              <w:autoSpaceDE w:val="0"/>
              <w:autoSpaceDN w:val="0"/>
              <w:spacing w:before="120" w:after="120"/>
              <w:ind w:left="151"/>
              <w:jc w:val="both"/>
              <w:rPr>
                <w:rFonts w:ascii="Garamond" w:hAnsi="Garamond"/>
              </w:rPr>
            </w:pPr>
            <w:r w:rsidRPr="00110AE7">
              <w:rPr>
                <w:rFonts w:ascii="Garamond" w:hAnsi="Garamond"/>
                <w:sz w:val="22"/>
                <w:szCs w:val="22"/>
              </w:rPr>
              <w:t xml:space="preserve">В </w:t>
            </w:r>
            <w:r w:rsidRPr="00110AE7">
              <w:rPr>
                <w:rFonts w:ascii="Garamond" w:hAnsi="Garamond"/>
                <w:sz w:val="22"/>
                <w:szCs w:val="22"/>
                <w:highlight w:val="yellow"/>
              </w:rPr>
              <w:t>25</w:t>
            </w:r>
            <w:r w:rsidRPr="00110AE7">
              <w:rPr>
                <w:rFonts w:ascii="Garamond" w:hAnsi="Garamond"/>
                <w:sz w:val="22"/>
                <w:szCs w:val="22"/>
              </w:rPr>
              <w:t>-ю очередь погашаются обязательства по договорам купли-продажи на БР.</w:t>
            </w:r>
          </w:p>
          <w:p w:rsidR="00BB4CC7" w:rsidRPr="00110AE7" w:rsidRDefault="00BB4CC7" w:rsidP="00110AE7">
            <w:pPr>
              <w:tabs>
                <w:tab w:val="left" w:pos="567"/>
              </w:tabs>
              <w:autoSpaceDE w:val="0"/>
              <w:autoSpaceDN w:val="0"/>
              <w:spacing w:before="120" w:after="120"/>
              <w:jc w:val="both"/>
              <w:rPr>
                <w:rFonts w:ascii="Garamond" w:hAnsi="Garamond"/>
              </w:rPr>
            </w:pPr>
            <w:r w:rsidRPr="00110AE7">
              <w:rPr>
                <w:rFonts w:ascii="Garamond" w:hAnsi="Garamond"/>
                <w:sz w:val="22"/>
                <w:szCs w:val="22"/>
              </w:rPr>
              <w:t>б) …</w:t>
            </w:r>
          </w:p>
          <w:p w:rsidR="00BB4CC7" w:rsidRPr="00110AE7" w:rsidRDefault="00BB4CC7" w:rsidP="00110AE7">
            <w:pPr>
              <w:spacing w:before="120" w:after="120"/>
              <w:ind w:left="126"/>
              <w:jc w:val="both"/>
              <w:rPr>
                <w:rFonts w:ascii="Garamond" w:hAnsi="Garamond"/>
                <w:color w:val="000000"/>
                <w:highlight w:val="yellow"/>
              </w:rPr>
            </w:pPr>
            <w:r w:rsidRPr="00110AE7">
              <w:rPr>
                <w:rFonts w:ascii="Garamond" w:hAnsi="Garamond"/>
                <w:sz w:val="22"/>
                <w:szCs w:val="22"/>
                <w:highlight w:val="yellow"/>
              </w:rPr>
              <w:t>В 21-ю очередь погашается неустойка (пени)</w:t>
            </w:r>
            <w:r>
              <w:rPr>
                <w:rFonts w:ascii="Garamond" w:hAnsi="Garamond"/>
                <w:sz w:val="22"/>
                <w:szCs w:val="22"/>
                <w:highlight w:val="yellow"/>
              </w:rPr>
              <w:t>,</w:t>
            </w:r>
            <w:r w:rsidRPr="00110AE7">
              <w:rPr>
                <w:rFonts w:ascii="Garamond" w:hAnsi="Garamond"/>
                <w:sz w:val="22"/>
                <w:szCs w:val="22"/>
                <w:highlight w:val="yellow"/>
              </w:rPr>
              <w:t xml:space="preserve"> рассчитанная за просрочку платежа по договорам </w:t>
            </w:r>
            <w:r w:rsidRPr="00110AE7">
              <w:rPr>
                <w:rFonts w:ascii="Garamond" w:hAnsi="Garamond"/>
                <w:color w:val="000000"/>
                <w:sz w:val="22"/>
                <w:szCs w:val="22"/>
                <w:highlight w:val="yellow"/>
              </w:rPr>
              <w:t xml:space="preserve">купли-продажи электрической энергии для ЕЗ </w:t>
            </w:r>
            <w:r w:rsidRPr="00110AE7">
              <w:rPr>
                <w:rFonts w:ascii="Garamond" w:hAnsi="Garamond"/>
                <w:sz w:val="22"/>
                <w:szCs w:val="22"/>
                <w:highlight w:val="yellow"/>
              </w:rPr>
              <w:t xml:space="preserve">и по </w:t>
            </w:r>
            <w:r w:rsidRPr="00110AE7">
              <w:rPr>
                <w:rFonts w:ascii="Garamond" w:hAnsi="Garamond"/>
                <w:color w:val="000000"/>
                <w:sz w:val="22"/>
                <w:szCs w:val="22"/>
                <w:highlight w:val="yellow"/>
              </w:rPr>
              <w:t>четырехсторонним</w:t>
            </w:r>
            <w:r w:rsidRPr="00110AE7">
              <w:rPr>
                <w:rFonts w:ascii="Garamond" w:hAnsi="Garamond"/>
                <w:sz w:val="22"/>
                <w:szCs w:val="22"/>
                <w:highlight w:val="yellow"/>
              </w:rPr>
              <w:t xml:space="preserve"> договорам </w:t>
            </w:r>
            <w:r w:rsidRPr="00110AE7">
              <w:rPr>
                <w:rFonts w:ascii="Garamond" w:hAnsi="Garamond"/>
                <w:color w:val="000000"/>
                <w:sz w:val="22"/>
                <w:szCs w:val="22"/>
                <w:highlight w:val="yellow"/>
              </w:rPr>
              <w:t>купли-продажи мощности.</w:t>
            </w:r>
          </w:p>
          <w:p w:rsidR="00BB4CC7" w:rsidRPr="00110AE7" w:rsidRDefault="00BB4CC7" w:rsidP="00110AE7">
            <w:pPr>
              <w:spacing w:before="120" w:after="120"/>
              <w:ind w:left="126"/>
              <w:jc w:val="both"/>
              <w:rPr>
                <w:rFonts w:ascii="Garamond" w:hAnsi="Garamond"/>
                <w:highlight w:val="yellow"/>
              </w:rPr>
            </w:pPr>
            <w:r w:rsidRPr="00110AE7">
              <w:rPr>
                <w:rFonts w:ascii="Garamond" w:hAnsi="Garamond"/>
                <w:sz w:val="22"/>
                <w:szCs w:val="22"/>
                <w:highlight w:val="yellow"/>
              </w:rPr>
              <w:t>В 22-ю очередь погашается неустойка (пени)</w:t>
            </w:r>
            <w:r>
              <w:rPr>
                <w:rFonts w:ascii="Garamond" w:hAnsi="Garamond"/>
                <w:sz w:val="22"/>
                <w:szCs w:val="22"/>
                <w:highlight w:val="yellow"/>
              </w:rPr>
              <w:t>,</w:t>
            </w:r>
            <w:r w:rsidRPr="00110AE7">
              <w:rPr>
                <w:rFonts w:ascii="Garamond" w:hAnsi="Garamond"/>
                <w:sz w:val="22"/>
                <w:szCs w:val="22"/>
                <w:highlight w:val="yellow"/>
              </w:rPr>
              <w:t xml:space="preserve"> рассчитанная за просрочку платежа по договорам </w:t>
            </w:r>
            <w:r w:rsidRPr="00110AE7">
              <w:rPr>
                <w:rFonts w:ascii="Garamond" w:hAnsi="Garamond"/>
                <w:color w:val="000000"/>
                <w:sz w:val="22"/>
                <w:szCs w:val="22"/>
                <w:highlight w:val="yellow"/>
              </w:rPr>
              <w:t xml:space="preserve">купли-продажи электрической энергии </w:t>
            </w:r>
            <w:r>
              <w:rPr>
                <w:rFonts w:ascii="Garamond" w:hAnsi="Garamond"/>
                <w:color w:val="000000"/>
                <w:sz w:val="22"/>
                <w:szCs w:val="22"/>
                <w:highlight w:val="yellow"/>
              </w:rPr>
              <w:t xml:space="preserve">в </w:t>
            </w:r>
            <w:r w:rsidRPr="00110AE7">
              <w:rPr>
                <w:rFonts w:ascii="Garamond" w:hAnsi="Garamond"/>
                <w:color w:val="000000"/>
                <w:sz w:val="22"/>
                <w:szCs w:val="22"/>
                <w:highlight w:val="yellow"/>
              </w:rPr>
              <w:t>НЦЗ.</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eastAsia="SimSun" w:hAnsi="Garamond"/>
                <w:b/>
              </w:rPr>
            </w:pPr>
            <w:r w:rsidRPr="00110AE7">
              <w:rPr>
                <w:rFonts w:ascii="Garamond" w:eastAsia="SimSun" w:hAnsi="Garamond"/>
                <w:b/>
                <w:sz w:val="22"/>
                <w:szCs w:val="22"/>
              </w:rPr>
              <w:lastRenderedPageBreak/>
              <w:t>7.1</w:t>
            </w:r>
          </w:p>
        </w:tc>
        <w:tc>
          <w:tcPr>
            <w:tcW w:w="6660" w:type="dxa"/>
          </w:tcPr>
          <w:p w:rsidR="00BB4CC7" w:rsidRPr="00110AE7" w:rsidRDefault="00BB4CC7" w:rsidP="00110AE7">
            <w:pPr>
              <w:pStyle w:val="aff1"/>
              <w:tabs>
                <w:tab w:val="left" w:pos="567"/>
              </w:tabs>
              <w:autoSpaceDE w:val="0"/>
              <w:autoSpaceDN w:val="0"/>
              <w:spacing w:before="120" w:after="120"/>
              <w:ind w:left="126"/>
              <w:jc w:val="both"/>
              <w:rPr>
                <w:rFonts w:ascii="Garamond" w:hAnsi="Garamond"/>
              </w:rPr>
            </w:pPr>
            <w:r w:rsidRPr="00110AE7">
              <w:rPr>
                <w:rFonts w:ascii="Garamond" w:hAnsi="Garamond"/>
                <w:sz w:val="22"/>
                <w:szCs w:val="22"/>
              </w:rPr>
              <w:t>…</w:t>
            </w:r>
          </w:p>
          <w:p w:rsidR="00BB4CC7" w:rsidRPr="00110AE7" w:rsidRDefault="00BB4CC7" w:rsidP="00110AE7">
            <w:pPr>
              <w:pStyle w:val="aff1"/>
              <w:tabs>
                <w:tab w:val="left" w:pos="567"/>
              </w:tabs>
              <w:autoSpaceDE w:val="0"/>
              <w:autoSpaceDN w:val="0"/>
              <w:spacing w:before="120" w:after="120"/>
              <w:ind w:left="126"/>
              <w:jc w:val="both"/>
              <w:rPr>
                <w:rFonts w:ascii="Garamond" w:hAnsi="Garamond"/>
              </w:rPr>
            </w:pPr>
            <w:r w:rsidRPr="00110AE7">
              <w:rPr>
                <w:rFonts w:ascii="Garamond" w:hAnsi="Garamond"/>
                <w:sz w:val="22"/>
                <w:szCs w:val="22"/>
              </w:rPr>
              <w:t xml:space="preserve">Предметом финансовых расчетов являются финансовые обязательства/требования участников оптового рынка, расположенных на территории неценовых зон z, за электрическую энергию и мощность, купленную/проданную по заключенным ими договорам </w:t>
            </w:r>
            <w:r w:rsidRPr="00CA5BE8">
              <w:rPr>
                <w:rFonts w:ascii="Garamond" w:hAnsi="Garamond"/>
                <w:sz w:val="22"/>
                <w:szCs w:val="22"/>
              </w:rPr>
              <w:t xml:space="preserve">купли-продажи электрической энергии </w:t>
            </w:r>
            <w:r w:rsidRPr="00110AE7">
              <w:rPr>
                <w:rFonts w:ascii="Garamond" w:hAnsi="Garamond"/>
                <w:sz w:val="22"/>
                <w:szCs w:val="22"/>
                <w:highlight w:val="yellow"/>
              </w:rPr>
              <w:t>(мощности) на территориях субъектов Российской Федерации, не объединенных в ценовые зоны оптового рынка.</w:t>
            </w:r>
          </w:p>
        </w:tc>
        <w:tc>
          <w:tcPr>
            <w:tcW w:w="7560" w:type="dxa"/>
          </w:tcPr>
          <w:p w:rsidR="00BB4CC7" w:rsidRPr="00110AE7" w:rsidRDefault="00BB4CC7" w:rsidP="00110AE7">
            <w:pPr>
              <w:pStyle w:val="aff1"/>
              <w:tabs>
                <w:tab w:val="left" w:pos="567"/>
              </w:tabs>
              <w:autoSpaceDE w:val="0"/>
              <w:autoSpaceDN w:val="0"/>
              <w:spacing w:before="120" w:after="120"/>
              <w:ind w:left="126"/>
              <w:jc w:val="both"/>
              <w:rPr>
                <w:rFonts w:ascii="Garamond" w:hAnsi="Garamond"/>
              </w:rPr>
            </w:pPr>
            <w:r w:rsidRPr="00110AE7">
              <w:rPr>
                <w:rFonts w:ascii="Garamond" w:hAnsi="Garamond"/>
                <w:sz w:val="22"/>
                <w:szCs w:val="22"/>
              </w:rPr>
              <w:t>…</w:t>
            </w:r>
          </w:p>
          <w:p w:rsidR="00BB4CC7" w:rsidRPr="00110AE7" w:rsidRDefault="00BB4CC7" w:rsidP="00110AE7">
            <w:pPr>
              <w:spacing w:before="120" w:after="120"/>
              <w:ind w:left="126"/>
              <w:jc w:val="both"/>
              <w:rPr>
                <w:rFonts w:ascii="Garamond" w:hAnsi="Garamond"/>
                <w:color w:val="000000"/>
                <w:highlight w:val="yellow"/>
              </w:rPr>
            </w:pPr>
            <w:r w:rsidRPr="00110AE7">
              <w:rPr>
                <w:rFonts w:ascii="Garamond" w:hAnsi="Garamond"/>
                <w:sz w:val="22"/>
                <w:szCs w:val="22"/>
              </w:rPr>
              <w:t xml:space="preserve">Предметом финансовых расчетов являются финансовые обязательства/требования участников оптового рынка, расположенных на территории неценовых зон z, за электрическую энергию и мощность, купленную/проданную по заключенным ими договорам </w:t>
            </w:r>
            <w:r w:rsidRPr="00CA5BE8">
              <w:rPr>
                <w:rFonts w:ascii="Garamond" w:hAnsi="Garamond"/>
                <w:color w:val="000000"/>
                <w:sz w:val="22"/>
                <w:szCs w:val="22"/>
              </w:rPr>
              <w:t xml:space="preserve">купли-продажи электрической энергии </w:t>
            </w:r>
            <w:r>
              <w:rPr>
                <w:rFonts w:ascii="Garamond" w:hAnsi="Garamond"/>
                <w:color w:val="000000"/>
                <w:sz w:val="22"/>
                <w:szCs w:val="22"/>
                <w:highlight w:val="yellow"/>
              </w:rPr>
              <w:t xml:space="preserve">в </w:t>
            </w:r>
            <w:r w:rsidRPr="00110AE7">
              <w:rPr>
                <w:rFonts w:ascii="Garamond" w:hAnsi="Garamond"/>
                <w:color w:val="000000"/>
                <w:sz w:val="22"/>
                <w:szCs w:val="22"/>
                <w:highlight w:val="yellow"/>
              </w:rPr>
              <w:t xml:space="preserve">НЦЗ, </w:t>
            </w:r>
            <w:r w:rsidRPr="00110AE7">
              <w:rPr>
                <w:rFonts w:ascii="Garamond" w:hAnsi="Garamond"/>
                <w:sz w:val="22"/>
                <w:szCs w:val="22"/>
                <w:highlight w:val="yellow"/>
              </w:rPr>
              <w:t xml:space="preserve">договорам </w:t>
            </w:r>
            <w:r w:rsidRPr="00110AE7">
              <w:rPr>
                <w:rFonts w:ascii="Garamond" w:hAnsi="Garamond"/>
                <w:color w:val="000000"/>
                <w:sz w:val="22"/>
                <w:szCs w:val="22"/>
                <w:highlight w:val="yellow"/>
              </w:rPr>
              <w:t>купли-продажи электрической энергии для ЕЗ, договорам комиссии НЦЗ, четырехсторонним договорам купли-продажи мощности.</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7.2</w:t>
            </w:r>
          </w:p>
        </w:tc>
        <w:tc>
          <w:tcPr>
            <w:tcW w:w="6660" w:type="dxa"/>
          </w:tcPr>
          <w:p w:rsidR="00BB4CC7" w:rsidRPr="00110AE7" w:rsidRDefault="00BB4CC7" w:rsidP="00110AE7">
            <w:pPr>
              <w:pStyle w:val="aff1"/>
              <w:autoSpaceDE w:val="0"/>
              <w:autoSpaceDN w:val="0"/>
              <w:spacing w:before="120" w:after="120"/>
              <w:ind w:left="126" w:firstLine="552"/>
              <w:jc w:val="both"/>
              <w:rPr>
                <w:rFonts w:ascii="Garamond" w:hAnsi="Garamond"/>
              </w:rPr>
            </w:pPr>
            <w:r w:rsidRPr="00110AE7">
              <w:rPr>
                <w:rFonts w:ascii="Garamond" w:hAnsi="Garamond"/>
                <w:sz w:val="22"/>
                <w:szCs w:val="22"/>
              </w:rPr>
              <w:t xml:space="preserve">Расчет итоговых финансовых обязательств/требований по оплате электрической энергии (мощности), купленной/проданной по договорам купли-продажи </w:t>
            </w:r>
            <w:r w:rsidRPr="00CA5BE8">
              <w:rPr>
                <w:rFonts w:ascii="Garamond" w:hAnsi="Garamond"/>
                <w:sz w:val="22"/>
                <w:szCs w:val="22"/>
              </w:rPr>
              <w:t xml:space="preserve">электрической энергии </w:t>
            </w:r>
            <w:r w:rsidRPr="00110AE7">
              <w:rPr>
                <w:rFonts w:ascii="Garamond" w:hAnsi="Garamond"/>
                <w:sz w:val="22"/>
                <w:szCs w:val="22"/>
                <w:highlight w:val="yellow"/>
              </w:rPr>
              <w:t>(мощности) на территориях субъектов Российской Федерации, не объединенных в ценовые зоны оптового рынка (далее – четырехсторонние договоры),</w:t>
            </w:r>
            <w:r w:rsidRPr="00110AE7">
              <w:rPr>
                <w:rFonts w:ascii="Garamond" w:hAnsi="Garamond"/>
                <w:sz w:val="22"/>
                <w:szCs w:val="22"/>
              </w:rPr>
              <w:t xml:space="preserve"> проводится после получения информации о скорректированном фактическом объеме потребления электроэнергии (мощности) участниками оптового рынка, расположенными на территории соответствующей неценовой зоны z, согласно Правилам оптового рынка электрической энергии и мощности, настоящему Регламенту, Регламенту функционирования участников оптового рынка на территории неценовых зон (Приложение № 14 к Договору о присоединении к торговой системе </w:t>
            </w:r>
            <w:r w:rsidRPr="00110AE7">
              <w:rPr>
                <w:rFonts w:ascii="Garamond" w:hAnsi="Garamond"/>
                <w:sz w:val="22"/>
                <w:szCs w:val="22"/>
              </w:rPr>
              <w:lastRenderedPageBreak/>
              <w:t>оптового рынка).</w:t>
            </w:r>
          </w:p>
          <w:p w:rsidR="00BB4CC7" w:rsidRPr="00110AE7" w:rsidRDefault="00BB4CC7" w:rsidP="00110AE7">
            <w:pPr>
              <w:pStyle w:val="aff1"/>
              <w:autoSpaceDE w:val="0"/>
              <w:autoSpaceDN w:val="0"/>
              <w:spacing w:before="120" w:after="120"/>
              <w:ind w:left="126" w:firstLine="552"/>
              <w:jc w:val="both"/>
              <w:rPr>
                <w:rFonts w:ascii="Garamond" w:hAnsi="Garamond"/>
              </w:rPr>
            </w:pPr>
            <w:r w:rsidRPr="00110AE7">
              <w:rPr>
                <w:rFonts w:ascii="Garamond" w:hAnsi="Garamond"/>
                <w:sz w:val="22"/>
                <w:szCs w:val="22"/>
              </w:rPr>
              <w:t>…</w:t>
            </w:r>
          </w:p>
        </w:tc>
        <w:tc>
          <w:tcPr>
            <w:tcW w:w="7560" w:type="dxa"/>
          </w:tcPr>
          <w:p w:rsidR="00BB4CC7" w:rsidRPr="00110AE7" w:rsidRDefault="00BB4CC7" w:rsidP="00110AE7">
            <w:pPr>
              <w:pStyle w:val="aff1"/>
              <w:autoSpaceDE w:val="0"/>
              <w:autoSpaceDN w:val="0"/>
              <w:spacing w:before="120" w:after="120"/>
              <w:ind w:left="126" w:firstLine="552"/>
              <w:jc w:val="both"/>
              <w:rPr>
                <w:rFonts w:ascii="Garamond" w:hAnsi="Garamond"/>
              </w:rPr>
            </w:pPr>
            <w:r w:rsidRPr="00110AE7">
              <w:rPr>
                <w:rFonts w:ascii="Garamond" w:hAnsi="Garamond"/>
                <w:sz w:val="22"/>
                <w:szCs w:val="22"/>
              </w:rPr>
              <w:lastRenderedPageBreak/>
              <w:t xml:space="preserve">Расчет итоговых финансовых обязательств/требований по оплате электрической энергии (мощности), купленной/проданной по договорам </w:t>
            </w:r>
            <w:r w:rsidRPr="00110AE7">
              <w:rPr>
                <w:rFonts w:ascii="Garamond" w:hAnsi="Garamond"/>
                <w:color w:val="000000"/>
                <w:sz w:val="22"/>
                <w:szCs w:val="22"/>
              </w:rPr>
              <w:t xml:space="preserve">купли-продажи </w:t>
            </w:r>
            <w:r w:rsidRPr="00CA5BE8">
              <w:rPr>
                <w:rFonts w:ascii="Garamond" w:hAnsi="Garamond"/>
                <w:color w:val="000000"/>
                <w:sz w:val="22"/>
                <w:szCs w:val="22"/>
              </w:rPr>
              <w:t xml:space="preserve">электрической энергии </w:t>
            </w:r>
            <w:r>
              <w:rPr>
                <w:rFonts w:ascii="Garamond" w:hAnsi="Garamond"/>
                <w:color w:val="000000"/>
                <w:sz w:val="22"/>
                <w:szCs w:val="22"/>
                <w:highlight w:val="yellow"/>
              </w:rPr>
              <w:t xml:space="preserve">в </w:t>
            </w:r>
            <w:r w:rsidRPr="00110AE7">
              <w:rPr>
                <w:rFonts w:ascii="Garamond" w:hAnsi="Garamond"/>
                <w:color w:val="000000"/>
                <w:sz w:val="22"/>
                <w:szCs w:val="22"/>
                <w:highlight w:val="yellow"/>
              </w:rPr>
              <w:t xml:space="preserve">НЦЗ, </w:t>
            </w:r>
            <w:r w:rsidRPr="00110AE7">
              <w:rPr>
                <w:rFonts w:ascii="Garamond" w:hAnsi="Garamond"/>
                <w:sz w:val="22"/>
                <w:szCs w:val="22"/>
                <w:highlight w:val="yellow"/>
              </w:rPr>
              <w:t xml:space="preserve">договорам </w:t>
            </w:r>
            <w:r w:rsidRPr="00110AE7">
              <w:rPr>
                <w:rFonts w:ascii="Garamond" w:hAnsi="Garamond"/>
                <w:color w:val="000000"/>
                <w:sz w:val="22"/>
                <w:szCs w:val="22"/>
                <w:highlight w:val="yellow"/>
              </w:rPr>
              <w:t>купли-продажи электрической энергии для ЕЗ, договорам комиссии НЦЗ, четырехсторонним договорам купли-продажи мощности</w:t>
            </w:r>
            <w:r>
              <w:rPr>
                <w:rFonts w:ascii="Garamond" w:hAnsi="Garamond"/>
                <w:color w:val="000000"/>
                <w:sz w:val="22"/>
                <w:szCs w:val="22"/>
              </w:rPr>
              <w:t>,</w:t>
            </w:r>
            <w:r w:rsidRPr="00110AE7">
              <w:rPr>
                <w:rFonts w:ascii="Garamond" w:hAnsi="Garamond"/>
                <w:color w:val="000000"/>
                <w:sz w:val="22"/>
                <w:szCs w:val="22"/>
              </w:rPr>
              <w:t xml:space="preserve"> </w:t>
            </w:r>
            <w:r w:rsidRPr="00110AE7">
              <w:rPr>
                <w:rFonts w:ascii="Garamond" w:hAnsi="Garamond"/>
                <w:sz w:val="22"/>
                <w:szCs w:val="22"/>
              </w:rPr>
              <w:t>проводится после получения информации о скорректированном фактическом объеме потребления электроэнергии (мощности) участниками оптового рынка, расположенными на территории соответствующей неценовой зоны z, согласно Правилам оптового рынка электрической энергии и мощности, настоящему Регламенту, Регламенту функционирования участников оптового рынка на территории неценовых зон (Приложение № 14 к Договору о присоединении к торговой системе оптового рынка).</w:t>
            </w:r>
          </w:p>
          <w:p w:rsidR="00BB4CC7" w:rsidRPr="00110AE7" w:rsidRDefault="00BB4CC7" w:rsidP="00110AE7">
            <w:pPr>
              <w:autoSpaceDE w:val="0"/>
              <w:autoSpaceDN w:val="0"/>
              <w:spacing w:before="120" w:after="120"/>
              <w:jc w:val="both"/>
              <w:rPr>
                <w:rFonts w:ascii="Garamond" w:hAnsi="Garamond"/>
              </w:rPr>
            </w:pPr>
            <w:r w:rsidRPr="00110AE7">
              <w:rPr>
                <w:rFonts w:ascii="Garamond" w:hAnsi="Garamond"/>
                <w:sz w:val="22"/>
                <w:szCs w:val="22"/>
              </w:rPr>
              <w:lastRenderedPageBreak/>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7.3</w:t>
            </w:r>
          </w:p>
        </w:tc>
        <w:tc>
          <w:tcPr>
            <w:tcW w:w="6660" w:type="dxa"/>
          </w:tcPr>
          <w:p w:rsidR="00BB4CC7" w:rsidRPr="00110AE7" w:rsidRDefault="00BB4CC7" w:rsidP="00110AE7">
            <w:pPr>
              <w:spacing w:before="120" w:after="120"/>
              <w:rPr>
                <w:rFonts w:ascii="Garamond" w:hAnsi="Garamond"/>
                <w:b/>
              </w:rPr>
            </w:pPr>
            <w:r w:rsidRPr="00110AE7">
              <w:rPr>
                <w:rFonts w:ascii="Garamond" w:hAnsi="Garamond"/>
                <w:b/>
                <w:sz w:val="22"/>
                <w:szCs w:val="22"/>
              </w:rPr>
              <w:t xml:space="preserve">Расчет предварительных финансовых обязательств/требований </w:t>
            </w:r>
            <w:r w:rsidRPr="00110AE7">
              <w:rPr>
                <w:rFonts w:ascii="Garamond" w:hAnsi="Garamond"/>
                <w:b/>
                <w:sz w:val="22"/>
                <w:szCs w:val="22"/>
                <w:highlight w:val="yellow"/>
              </w:rPr>
              <w:t>по совокупности договоров купли-продажи электрической энергии (мощности)</w:t>
            </w:r>
            <w:r w:rsidRPr="00110AE7">
              <w:rPr>
                <w:rFonts w:ascii="Garamond" w:hAnsi="Garamond"/>
                <w:b/>
                <w:sz w:val="22"/>
                <w:szCs w:val="22"/>
              </w:rPr>
              <w:t xml:space="preserve"> на территориях субъектов Российской Федерации, </w:t>
            </w:r>
            <w:r w:rsidRPr="00110AE7">
              <w:rPr>
                <w:rFonts w:ascii="Garamond" w:hAnsi="Garamond"/>
                <w:b/>
                <w:sz w:val="22"/>
                <w:szCs w:val="22"/>
                <w:highlight w:val="yellow"/>
              </w:rPr>
              <w:t>не</w:t>
            </w:r>
            <w:r w:rsidRPr="00110AE7">
              <w:rPr>
                <w:rFonts w:ascii="Garamond" w:hAnsi="Garamond"/>
                <w:b/>
                <w:sz w:val="22"/>
                <w:szCs w:val="22"/>
              </w:rPr>
              <w:t xml:space="preserve"> объединенных в </w:t>
            </w:r>
            <w:r w:rsidRPr="00110AE7">
              <w:rPr>
                <w:rFonts w:ascii="Garamond" w:hAnsi="Garamond"/>
                <w:b/>
                <w:sz w:val="22"/>
                <w:szCs w:val="22"/>
                <w:highlight w:val="yellow"/>
              </w:rPr>
              <w:t>ценовые</w:t>
            </w:r>
            <w:r w:rsidRPr="00110AE7">
              <w:rPr>
                <w:rFonts w:ascii="Garamond" w:hAnsi="Garamond"/>
                <w:b/>
                <w:sz w:val="22"/>
                <w:szCs w:val="22"/>
              </w:rPr>
              <w:t xml:space="preserve"> зоны оптового рынка</w:t>
            </w:r>
          </w:p>
          <w:p w:rsidR="00BB4CC7" w:rsidRPr="00110AE7" w:rsidRDefault="00BB4CC7" w:rsidP="00110AE7">
            <w:pPr>
              <w:spacing w:before="120" w:after="120"/>
              <w:rPr>
                <w:rFonts w:ascii="Garamond" w:hAnsi="Garamond"/>
                <w:b/>
              </w:rPr>
            </w:pPr>
            <w:r w:rsidRPr="00110AE7">
              <w:rPr>
                <w:rFonts w:ascii="Garamond" w:hAnsi="Garamond"/>
                <w:b/>
                <w:sz w:val="22"/>
                <w:szCs w:val="22"/>
              </w:rPr>
              <w:t>…</w:t>
            </w:r>
          </w:p>
          <w:p w:rsidR="00BB4CC7" w:rsidRPr="00110AE7" w:rsidRDefault="00BB4CC7" w:rsidP="00110AE7">
            <w:pPr>
              <w:spacing w:before="120" w:after="120"/>
              <w:jc w:val="both"/>
              <w:outlineLvl w:val="6"/>
              <w:rPr>
                <w:rFonts w:ascii="Garamond" w:hAnsi="Garamond"/>
              </w:rPr>
            </w:pPr>
            <w:r w:rsidRPr="00110AE7">
              <w:rPr>
                <w:rFonts w:ascii="Garamond" w:hAnsi="Garamond"/>
                <w:sz w:val="22"/>
                <w:szCs w:val="22"/>
              </w:rPr>
              <w:t xml:space="preserve">- для поставщиков: </w:t>
            </w:r>
          </w:p>
          <w:p w:rsidR="00BB4CC7" w:rsidRPr="00110AE7" w:rsidRDefault="00BB4CC7" w:rsidP="00110AE7">
            <w:pPr>
              <w:spacing w:before="120" w:after="120"/>
              <w:jc w:val="center"/>
              <w:outlineLvl w:val="6"/>
              <w:rPr>
                <w:rFonts w:ascii="Garamond" w:hAnsi="Garamond"/>
                <w:position w:val="-30"/>
              </w:rPr>
            </w:pPr>
            <w:r w:rsidRPr="00110AE7">
              <w:rPr>
                <w:rFonts w:ascii="Garamond" w:hAnsi="Garamond"/>
                <w:position w:val="-30"/>
                <w:sz w:val="22"/>
                <w:szCs w:val="22"/>
              </w:rPr>
              <w:object w:dxaOrig="5600" w:dyaOrig="560">
                <v:shape id="_x0000_i1291" type="#_x0000_t75" style="width:277.5pt;height:28.5pt" o:ole="">
                  <v:imagedata r:id="rId409" o:title=""/>
                </v:shape>
                <o:OLEObject Type="Embed" ProgID="Equation.3" ShapeID="_x0000_i1291" DrawAspect="Content" ObjectID="_1544265519" r:id="rId410"/>
              </w:object>
            </w:r>
            <w:r w:rsidRPr="00110AE7">
              <w:rPr>
                <w:rFonts w:ascii="Garamond" w:hAnsi="Garamond"/>
                <w:position w:val="-30"/>
                <w:sz w:val="22"/>
                <w:szCs w:val="22"/>
              </w:rPr>
              <w:t>,</w:t>
            </w:r>
          </w:p>
          <w:p w:rsidR="00BB4CC7" w:rsidRPr="00110AE7" w:rsidRDefault="00BB4CC7" w:rsidP="00110AE7">
            <w:pPr>
              <w:spacing w:before="120" w:after="120"/>
              <w:jc w:val="both"/>
              <w:outlineLvl w:val="6"/>
              <w:rPr>
                <w:rFonts w:ascii="Garamond" w:hAnsi="Garamond"/>
              </w:rPr>
            </w:pPr>
            <w:r w:rsidRPr="00CA5BE8">
              <w:rPr>
                <w:rFonts w:ascii="Garamond" w:hAnsi="Garamond"/>
                <w:sz w:val="22"/>
                <w:szCs w:val="22"/>
                <w:highlight w:val="yellow"/>
              </w:rPr>
              <w:t>где</w:t>
            </w:r>
            <w:r w:rsidRPr="00110AE7">
              <w:rPr>
                <w:rFonts w:ascii="Garamond" w:hAnsi="Garamond"/>
                <w:sz w:val="22"/>
                <w:szCs w:val="22"/>
              </w:rPr>
              <w:t xml:space="preserve"> величина </w:t>
            </w:r>
            <w:r w:rsidRPr="00110AE7">
              <w:rPr>
                <w:rFonts w:ascii="Garamond" w:hAnsi="Garamond"/>
                <w:position w:val="-14"/>
                <w:sz w:val="22"/>
                <w:szCs w:val="22"/>
              </w:rPr>
              <w:object w:dxaOrig="960" w:dyaOrig="400">
                <v:shape id="_x0000_i1292" type="#_x0000_t75" style="width:48pt;height:20.25pt" o:ole="">
                  <v:imagedata r:id="rId411" o:title=""/>
                </v:shape>
                <o:OLEObject Type="Embed" ProgID="Equation.3" ShapeID="_x0000_i1292" DrawAspect="Content" ObjectID="_1544265520" r:id="rId412"/>
              </w:object>
            </w:r>
            <w:r w:rsidRPr="00110AE7">
              <w:rPr>
                <w:rFonts w:ascii="Garamond" w:hAnsi="Garamond"/>
                <w:sz w:val="22"/>
                <w:szCs w:val="22"/>
              </w:rPr>
              <w:t xml:space="preserve"> (</w:t>
            </w:r>
            <w:r w:rsidRPr="00110AE7">
              <w:rPr>
                <w:rFonts w:ascii="Garamond" w:hAnsi="Garamond"/>
                <w:position w:val="-14"/>
                <w:sz w:val="22"/>
                <w:szCs w:val="22"/>
              </w:rPr>
              <w:object w:dxaOrig="1160" w:dyaOrig="400">
                <v:shape id="_x0000_i1293" type="#_x0000_t75" style="width:57.75pt;height:20.25pt" o:ole="">
                  <v:imagedata r:id="rId413" o:title=""/>
                </v:shape>
                <o:OLEObject Type="Embed" ProgID="Equation.3" ShapeID="_x0000_i1293" DrawAspect="Content" ObjectID="_1544265521" r:id="rId414"/>
              </w:object>
            </w:r>
            <w:r w:rsidRPr="00110AE7">
              <w:rPr>
                <w:rFonts w:ascii="Garamond" w:hAnsi="Garamond"/>
                <w:sz w:val="22"/>
                <w:szCs w:val="22"/>
              </w:rPr>
              <w:t xml:space="preserve">) принимается равной величине </w:t>
            </w:r>
            <w:r w:rsidRPr="00110AE7">
              <w:rPr>
                <w:rFonts w:ascii="Garamond" w:hAnsi="Garamond"/>
                <w:position w:val="-14"/>
                <w:sz w:val="22"/>
                <w:szCs w:val="22"/>
              </w:rPr>
              <w:object w:dxaOrig="1060" w:dyaOrig="400">
                <v:shape id="_x0000_i1294" type="#_x0000_t75" style="width:52.5pt;height:20.25pt" o:ole="">
                  <v:imagedata r:id="rId415" o:title=""/>
                </v:shape>
                <o:OLEObject Type="Embed" ProgID="Equation.3" ShapeID="_x0000_i1294" DrawAspect="Content" ObjectID="_1544265522" r:id="rId416"/>
              </w:object>
            </w:r>
            <w:r w:rsidRPr="00110AE7">
              <w:rPr>
                <w:rFonts w:ascii="Garamond" w:hAnsi="Garamond"/>
                <w:sz w:val="22"/>
                <w:szCs w:val="22"/>
              </w:rPr>
              <w:t>(</w:t>
            </w:r>
            <w:r w:rsidRPr="00110AE7">
              <w:rPr>
                <w:rFonts w:ascii="Garamond" w:hAnsi="Garamond"/>
                <w:position w:val="-14"/>
                <w:sz w:val="22"/>
                <w:szCs w:val="22"/>
              </w:rPr>
              <w:object w:dxaOrig="1200" w:dyaOrig="400">
                <v:shape id="_x0000_i1295" type="#_x0000_t75" style="width:60.75pt;height:20.25pt" o:ole="">
                  <v:imagedata r:id="rId417" o:title=""/>
                </v:shape>
                <o:OLEObject Type="Embed" ProgID="Equation.3" ShapeID="_x0000_i1295" DrawAspect="Content" ObjectID="_1544265523" r:id="rId418"/>
              </w:object>
            </w:r>
            <w:r w:rsidRPr="00110AE7">
              <w:rPr>
                <w:rFonts w:ascii="Garamond" w:hAnsi="Garamond"/>
                <w:sz w:val="22"/>
                <w:szCs w:val="22"/>
              </w:rPr>
              <w:t xml:space="preserve">). </w:t>
            </w:r>
          </w:p>
          <w:p w:rsidR="00BB4CC7" w:rsidRPr="00110AE7" w:rsidRDefault="00BB4CC7" w:rsidP="00110AE7">
            <w:pPr>
              <w:spacing w:before="120" w:after="120"/>
              <w:rPr>
                <w:rFonts w:ascii="Garamond" w:hAnsi="Garamond"/>
                <w:b/>
              </w:rPr>
            </w:pPr>
          </w:p>
          <w:p w:rsidR="00BB4CC7" w:rsidRPr="00110AE7" w:rsidRDefault="00BB4CC7" w:rsidP="00110AE7">
            <w:pPr>
              <w:spacing w:before="120" w:after="120"/>
              <w:rPr>
                <w:rFonts w:ascii="Garamond" w:hAnsi="Garamond"/>
                <w:bCs/>
              </w:rPr>
            </w:pPr>
            <w:r w:rsidRPr="00110AE7">
              <w:rPr>
                <w:rFonts w:ascii="Garamond" w:hAnsi="Garamond"/>
                <w:bCs/>
                <w:sz w:val="22"/>
                <w:szCs w:val="22"/>
              </w:rPr>
              <w:t>…</w:t>
            </w:r>
          </w:p>
          <w:p w:rsidR="00BB4CC7" w:rsidRPr="00110AE7" w:rsidRDefault="00BB4CC7" w:rsidP="00110AE7">
            <w:pPr>
              <w:spacing w:before="120" w:after="120"/>
              <w:rPr>
                <w:rFonts w:ascii="Garamond" w:hAnsi="Garamond"/>
                <w:bCs/>
              </w:rPr>
            </w:pPr>
            <w:r w:rsidRPr="00110AE7">
              <w:rPr>
                <w:rFonts w:ascii="Garamond" w:hAnsi="Garamond"/>
                <w:position w:val="-30"/>
                <w:sz w:val="22"/>
                <w:szCs w:val="22"/>
              </w:rPr>
              <w:object w:dxaOrig="7905" w:dyaOrig="540">
                <v:shape id="_x0000_i1296" type="#_x0000_t75" style="width:332.25pt;height:23.25pt" o:ole="">
                  <v:imagedata r:id="rId419" o:title=""/>
                </v:shape>
                <o:OLEObject Type="Embed" ProgID="Equation.3" ShapeID="_x0000_i1296" DrawAspect="Content" ObjectID="_1544265524" r:id="rId420"/>
              </w:object>
            </w:r>
            <w:r w:rsidRPr="00110AE7">
              <w:rPr>
                <w:rFonts w:ascii="Garamond" w:hAnsi="Garamond"/>
                <w:position w:val="-30"/>
                <w:sz w:val="22"/>
                <w:szCs w:val="22"/>
              </w:rPr>
              <w:t xml:space="preserve"> </w:t>
            </w:r>
            <w:r w:rsidRPr="00110AE7">
              <w:rPr>
                <w:rFonts w:ascii="Garamond" w:hAnsi="Garamond"/>
                <w:bCs/>
                <w:sz w:val="22"/>
                <w:szCs w:val="22"/>
                <w:highlight w:val="yellow"/>
              </w:rPr>
              <w:t>при этом в отношении участников оптового рынка, включенных в Реестр участников оптового рынка, в отношении которых не формируются авансовые требования за расчетный период</w:t>
            </w:r>
            <w:r w:rsidRPr="00110AE7">
              <w:rPr>
                <w:rFonts w:ascii="Garamond" w:hAnsi="Garamond"/>
                <w:sz w:val="22"/>
                <w:szCs w:val="22"/>
                <w:highlight w:val="yellow"/>
                <w:lang w:eastAsia="ko-KR"/>
              </w:rPr>
              <w:t xml:space="preserve">, направляемый ЦФР в соответствии с п 7.6 к настоящему Регламенту, </w:t>
            </w:r>
            <w:r w:rsidRPr="00110AE7">
              <w:rPr>
                <w:rFonts w:ascii="Garamond" w:hAnsi="Garamond"/>
                <w:position w:val="-14"/>
                <w:sz w:val="22"/>
                <w:szCs w:val="22"/>
                <w:highlight w:val="yellow"/>
              </w:rPr>
              <w:object w:dxaOrig="680" w:dyaOrig="400">
                <v:shape id="_x0000_i1297" type="#_x0000_t75" style="width:33.75pt;height:20.25pt" o:ole="">
                  <v:imagedata r:id="rId421" o:title=""/>
                </v:shape>
                <o:OLEObject Type="Embed" ProgID="Equation.3" ShapeID="_x0000_i1297" DrawAspect="Content" ObjectID="_1544265525" r:id="rId422"/>
              </w:object>
            </w:r>
            <w:r w:rsidRPr="00110AE7">
              <w:rPr>
                <w:rFonts w:ascii="Garamond" w:hAnsi="Garamond"/>
                <w:sz w:val="22"/>
                <w:szCs w:val="22"/>
                <w:highlight w:val="yellow"/>
              </w:rPr>
              <w:t>=0,</w:t>
            </w:r>
          </w:p>
          <w:p w:rsidR="00BB4CC7" w:rsidRPr="00110AE7" w:rsidRDefault="00BB4CC7" w:rsidP="00110AE7">
            <w:pPr>
              <w:spacing w:before="120" w:after="120"/>
              <w:jc w:val="both"/>
              <w:outlineLvl w:val="6"/>
              <w:rPr>
                <w:rFonts w:ascii="Garamond" w:hAnsi="Garamond"/>
              </w:rPr>
            </w:pPr>
            <w:r w:rsidRPr="00CA5BE8">
              <w:rPr>
                <w:rFonts w:ascii="Garamond" w:hAnsi="Garamond"/>
                <w:sz w:val="22"/>
                <w:szCs w:val="22"/>
                <w:highlight w:val="yellow"/>
              </w:rPr>
              <w:t>где</w:t>
            </w:r>
            <w:r w:rsidRPr="00110AE7">
              <w:rPr>
                <w:rFonts w:ascii="Garamond" w:hAnsi="Garamond"/>
                <w:sz w:val="22"/>
                <w:szCs w:val="22"/>
              </w:rPr>
              <w:t xml:space="preserve"> величина </w:t>
            </w:r>
            <w:r w:rsidRPr="00110AE7">
              <w:rPr>
                <w:rFonts w:ascii="Garamond" w:hAnsi="Garamond"/>
                <w:position w:val="-14"/>
                <w:sz w:val="22"/>
                <w:szCs w:val="22"/>
              </w:rPr>
              <w:object w:dxaOrig="1005" w:dyaOrig="405">
                <v:shape id="_x0000_i1298" type="#_x0000_t75" style="width:51pt;height:20.25pt" o:ole="">
                  <v:imagedata r:id="rId423" o:title=""/>
                </v:shape>
                <o:OLEObject Type="Embed" ProgID="Equation.3" ShapeID="_x0000_i1298" DrawAspect="Content" ObjectID="_1544265526" r:id="rId424"/>
              </w:object>
            </w:r>
            <w:r w:rsidRPr="00110AE7">
              <w:rPr>
                <w:rFonts w:ascii="Garamond" w:hAnsi="Garamond"/>
                <w:sz w:val="22"/>
                <w:szCs w:val="22"/>
              </w:rPr>
              <w:t xml:space="preserve"> (</w:t>
            </w:r>
            <w:r w:rsidRPr="00110AE7">
              <w:rPr>
                <w:rFonts w:ascii="Garamond" w:hAnsi="Garamond"/>
                <w:position w:val="-14"/>
                <w:sz w:val="22"/>
                <w:szCs w:val="22"/>
              </w:rPr>
              <w:object w:dxaOrig="1035" w:dyaOrig="405">
                <v:shape id="_x0000_i1299" type="#_x0000_t75" style="width:51.75pt;height:20.25pt" o:ole="">
                  <v:imagedata r:id="rId425" o:title=""/>
                </v:shape>
                <o:OLEObject Type="Embed" ProgID="Equation.3" ShapeID="_x0000_i1299" DrawAspect="Content" ObjectID="_1544265527" r:id="rId426"/>
              </w:object>
            </w:r>
            <w:r w:rsidRPr="00110AE7">
              <w:rPr>
                <w:rFonts w:ascii="Garamond" w:hAnsi="Garamond"/>
                <w:sz w:val="22"/>
                <w:szCs w:val="22"/>
              </w:rPr>
              <w:t>) определяется как:</w:t>
            </w:r>
          </w:p>
          <w:p w:rsidR="00BB4CC7" w:rsidRPr="00110AE7" w:rsidRDefault="00BB4CC7" w:rsidP="00110AE7">
            <w:pPr>
              <w:spacing w:before="120" w:after="120"/>
              <w:jc w:val="both"/>
              <w:outlineLvl w:val="6"/>
              <w:rPr>
                <w:rFonts w:ascii="Garamond" w:hAnsi="Garamond"/>
              </w:rPr>
            </w:pPr>
            <w:r w:rsidRPr="00110AE7">
              <w:rPr>
                <w:rFonts w:ascii="Garamond" w:hAnsi="Garamond"/>
                <w:position w:val="-14"/>
                <w:sz w:val="22"/>
                <w:szCs w:val="22"/>
              </w:rPr>
              <w:object w:dxaOrig="1905" w:dyaOrig="405">
                <v:shape id="_x0000_i1300" type="#_x0000_t75" style="width:95.25pt;height:20.25pt" o:ole="">
                  <v:imagedata r:id="rId427" o:title=""/>
                </v:shape>
                <o:OLEObject Type="Embed" ProgID="Equation.3" ShapeID="_x0000_i1300" DrawAspect="Content" ObjectID="_1544265528" r:id="rId428"/>
              </w:object>
            </w:r>
            <w:r w:rsidRPr="00110AE7">
              <w:rPr>
                <w:rFonts w:ascii="Garamond" w:hAnsi="Garamond"/>
                <w:sz w:val="22"/>
                <w:szCs w:val="22"/>
              </w:rPr>
              <w:t>,</w:t>
            </w:r>
          </w:p>
          <w:p w:rsidR="00BB4CC7" w:rsidRPr="00110AE7" w:rsidRDefault="00BB4CC7" w:rsidP="00110AE7">
            <w:pPr>
              <w:spacing w:before="120" w:after="120"/>
              <w:jc w:val="both"/>
              <w:outlineLvl w:val="6"/>
              <w:rPr>
                <w:rFonts w:ascii="Garamond" w:hAnsi="Garamond"/>
                <w:position w:val="-30"/>
              </w:rPr>
            </w:pPr>
            <w:r w:rsidRPr="00110AE7">
              <w:rPr>
                <w:rFonts w:ascii="Garamond" w:hAnsi="Garamond"/>
                <w:sz w:val="22"/>
                <w:szCs w:val="22"/>
              </w:rPr>
              <w:object w:dxaOrig="1035" w:dyaOrig="405">
                <v:shape id="_x0000_i1301" type="#_x0000_t75" style="width:51.75pt;height:20.25pt" o:ole="">
                  <v:imagedata r:id="rId425" o:title=""/>
                </v:shape>
                <o:OLEObject Type="Embed" ProgID="Equation.3" ShapeID="_x0000_i1301" DrawAspect="Content" ObjectID="_1544265529" r:id="rId429"/>
              </w:object>
            </w:r>
            <w:r w:rsidRPr="00110AE7">
              <w:rPr>
                <w:rFonts w:ascii="Garamond" w:hAnsi="Garamond"/>
                <w:sz w:val="22"/>
                <w:szCs w:val="22"/>
              </w:rPr>
              <w:t xml:space="preserve"> = </w:t>
            </w:r>
            <w:r w:rsidRPr="00110AE7">
              <w:rPr>
                <w:rFonts w:ascii="Garamond" w:hAnsi="Garamond"/>
                <w:sz w:val="22"/>
                <w:szCs w:val="22"/>
              </w:rPr>
              <w:object w:dxaOrig="1035" w:dyaOrig="405">
                <v:shape id="_x0000_i1302" type="#_x0000_t75" style="width:51.75pt;height:20.25pt" o:ole="">
                  <v:imagedata r:id="rId430" o:title=""/>
                </v:shape>
                <o:OLEObject Type="Embed" ProgID="Equation.3" ShapeID="_x0000_i1302" DrawAspect="Content" ObjectID="_1544265530" r:id="rId431"/>
              </w:object>
            </w:r>
            <w:r w:rsidRPr="00110AE7">
              <w:rPr>
                <w:rFonts w:ascii="Garamond" w:hAnsi="Garamond"/>
                <w:sz w:val="22"/>
                <w:szCs w:val="22"/>
              </w:rPr>
              <w:t>,</w:t>
            </w:r>
          </w:p>
          <w:p w:rsidR="00BB4CC7" w:rsidRPr="00110AE7" w:rsidRDefault="00BB4CC7" w:rsidP="00110AE7">
            <w:pPr>
              <w:spacing w:before="120" w:after="120"/>
              <w:rPr>
                <w:rFonts w:ascii="Garamond" w:hAnsi="Garamond"/>
                <w:b/>
              </w:rPr>
            </w:pPr>
          </w:p>
          <w:p w:rsidR="00BB4CC7" w:rsidRPr="00110AE7" w:rsidRDefault="00BB4CC7" w:rsidP="00110AE7">
            <w:pPr>
              <w:spacing w:before="120" w:after="120"/>
              <w:rPr>
                <w:rFonts w:ascii="Garamond" w:hAnsi="Garamond"/>
                <w:b/>
              </w:rPr>
            </w:pPr>
            <w:r w:rsidRPr="00110AE7">
              <w:rPr>
                <w:rFonts w:ascii="Garamond" w:hAnsi="Garamond"/>
                <w:b/>
                <w:sz w:val="22"/>
                <w:szCs w:val="22"/>
              </w:rPr>
              <w:t>…</w:t>
            </w:r>
          </w:p>
          <w:p w:rsidR="00BB4CC7" w:rsidRPr="00231338" w:rsidRDefault="00BB4CC7" w:rsidP="00110AE7">
            <w:pPr>
              <w:pStyle w:val="aa"/>
              <w:spacing w:before="120" w:after="120"/>
              <w:ind w:firstLine="567"/>
              <w:rPr>
                <w:rFonts w:ascii="Garamond" w:hAnsi="Garamond"/>
                <w:szCs w:val="22"/>
              </w:rPr>
            </w:pPr>
            <w:r w:rsidRPr="00231338">
              <w:rPr>
                <w:rFonts w:ascii="Garamond" w:hAnsi="Garamond"/>
                <w:sz w:val="22"/>
                <w:szCs w:val="22"/>
              </w:rPr>
              <w:lastRenderedPageBreak/>
              <w:t xml:space="preserve">В случае если у участника </w:t>
            </w:r>
            <w:r w:rsidRPr="00231338">
              <w:rPr>
                <w:rFonts w:ascii="Garamond" w:hAnsi="Garamond"/>
                <w:i/>
                <w:sz w:val="22"/>
                <w:szCs w:val="22"/>
              </w:rPr>
              <w:t>i</w:t>
            </w:r>
            <w:r w:rsidRPr="00231338">
              <w:rPr>
                <w:rFonts w:ascii="Garamond" w:hAnsi="Garamond"/>
                <w:sz w:val="22"/>
                <w:szCs w:val="22"/>
              </w:rPr>
              <w:t xml:space="preserve"> неценовой зоны </w:t>
            </w:r>
            <w:r w:rsidRPr="00231338">
              <w:rPr>
                <w:rFonts w:ascii="Garamond" w:hAnsi="Garamond"/>
                <w:i/>
                <w:sz w:val="22"/>
                <w:szCs w:val="22"/>
              </w:rPr>
              <w:t>z</w:t>
            </w:r>
            <w:r w:rsidRPr="00231338">
              <w:rPr>
                <w:rFonts w:ascii="Garamond" w:hAnsi="Garamond"/>
                <w:sz w:val="22"/>
                <w:szCs w:val="22"/>
              </w:rPr>
              <w:t xml:space="preserve"> за расчетный период </w:t>
            </w:r>
            <w:r w:rsidRPr="00231338">
              <w:rPr>
                <w:rFonts w:ascii="Garamond" w:hAnsi="Garamond"/>
                <w:i/>
                <w:sz w:val="22"/>
                <w:szCs w:val="22"/>
              </w:rPr>
              <w:t>m</w:t>
            </w:r>
            <w:r w:rsidRPr="00231338">
              <w:rPr>
                <w:rFonts w:ascii="Garamond" w:hAnsi="Garamond"/>
                <w:sz w:val="22"/>
                <w:szCs w:val="22"/>
              </w:rPr>
              <w:t xml:space="preserve"> имеются одновременно предварительные авансовые обязательства и предварительные авансовые требования за электрическую энергию и (или) мощность, окончательные авансовые обязательства/требования данного участника </w:t>
            </w:r>
            <w:r w:rsidRPr="00231338">
              <w:rPr>
                <w:rFonts w:ascii="Garamond" w:hAnsi="Garamond"/>
                <w:i/>
                <w:sz w:val="22"/>
                <w:szCs w:val="22"/>
              </w:rPr>
              <w:t>i</w:t>
            </w:r>
            <w:r w:rsidRPr="00231338">
              <w:rPr>
                <w:rFonts w:ascii="Garamond" w:hAnsi="Garamond"/>
                <w:sz w:val="22"/>
                <w:szCs w:val="22"/>
              </w:rPr>
              <w:t xml:space="preserve"> за электрическую энергию и (или) мощность определяются как сальдо предварительных авансовых обязательств и предварительных авансовых требований за электрическую энергию и (или) мощность.</w:t>
            </w:r>
          </w:p>
          <w:p w:rsidR="00BB4CC7" w:rsidRPr="00110AE7" w:rsidRDefault="00BB4CC7" w:rsidP="00110AE7">
            <w:pPr>
              <w:autoSpaceDE w:val="0"/>
              <w:autoSpaceDN w:val="0"/>
              <w:spacing w:before="120" w:after="120"/>
              <w:rPr>
                <w:rFonts w:ascii="Garamond" w:hAnsi="Garamond"/>
                <w:b/>
              </w:rPr>
            </w:pPr>
          </w:p>
        </w:tc>
        <w:tc>
          <w:tcPr>
            <w:tcW w:w="7560" w:type="dxa"/>
          </w:tcPr>
          <w:p w:rsidR="00BB4CC7" w:rsidRPr="00110AE7" w:rsidRDefault="00BB4CC7" w:rsidP="00110AE7">
            <w:pPr>
              <w:spacing w:before="120" w:after="120"/>
              <w:rPr>
                <w:rFonts w:ascii="Garamond" w:hAnsi="Garamond"/>
                <w:b/>
              </w:rPr>
            </w:pPr>
            <w:r w:rsidRPr="00110AE7">
              <w:rPr>
                <w:rFonts w:ascii="Garamond" w:hAnsi="Garamond"/>
                <w:b/>
                <w:sz w:val="22"/>
                <w:szCs w:val="22"/>
              </w:rPr>
              <w:lastRenderedPageBreak/>
              <w:t xml:space="preserve">Расчет предварительных финансовых обязательств/требований </w:t>
            </w:r>
            <w:r w:rsidRPr="00110AE7">
              <w:rPr>
                <w:rFonts w:ascii="Garamond" w:hAnsi="Garamond"/>
                <w:b/>
                <w:sz w:val="22"/>
                <w:szCs w:val="22"/>
                <w:highlight w:val="yellow"/>
              </w:rPr>
              <w:t>за электрическую энергию (мощность)</w:t>
            </w:r>
            <w:r w:rsidRPr="00110AE7">
              <w:rPr>
                <w:rFonts w:ascii="Garamond" w:hAnsi="Garamond"/>
                <w:b/>
                <w:sz w:val="22"/>
                <w:szCs w:val="22"/>
              </w:rPr>
              <w:t xml:space="preserve"> на территориях субъектов Российской Федерации, объединенных в </w:t>
            </w:r>
            <w:r w:rsidRPr="00110AE7">
              <w:rPr>
                <w:rFonts w:ascii="Garamond" w:hAnsi="Garamond"/>
                <w:b/>
                <w:sz w:val="22"/>
                <w:szCs w:val="22"/>
                <w:highlight w:val="yellow"/>
              </w:rPr>
              <w:t>неценовые</w:t>
            </w:r>
            <w:r w:rsidRPr="00110AE7">
              <w:rPr>
                <w:rFonts w:ascii="Garamond" w:hAnsi="Garamond"/>
                <w:b/>
                <w:sz w:val="22"/>
                <w:szCs w:val="22"/>
              </w:rPr>
              <w:t xml:space="preserve"> зоны оптового рынка</w:t>
            </w:r>
          </w:p>
          <w:p w:rsidR="00BB4CC7" w:rsidRPr="00110AE7" w:rsidRDefault="00BB4CC7" w:rsidP="00110AE7">
            <w:pPr>
              <w:spacing w:before="120" w:after="120"/>
              <w:rPr>
                <w:rFonts w:ascii="Garamond" w:hAnsi="Garamond"/>
                <w:b/>
              </w:rPr>
            </w:pPr>
            <w:r w:rsidRPr="00110AE7">
              <w:rPr>
                <w:rFonts w:ascii="Garamond" w:hAnsi="Garamond"/>
                <w:b/>
                <w:sz w:val="22"/>
                <w:szCs w:val="22"/>
              </w:rPr>
              <w:t>…</w:t>
            </w:r>
          </w:p>
          <w:p w:rsidR="00BB4CC7" w:rsidRPr="00110AE7" w:rsidRDefault="00BB4CC7" w:rsidP="00110AE7">
            <w:pPr>
              <w:spacing w:before="120" w:after="120"/>
              <w:jc w:val="both"/>
              <w:outlineLvl w:val="6"/>
              <w:rPr>
                <w:rFonts w:ascii="Garamond" w:hAnsi="Garamond"/>
              </w:rPr>
            </w:pPr>
            <w:r w:rsidRPr="00110AE7">
              <w:rPr>
                <w:rFonts w:ascii="Garamond" w:hAnsi="Garamond"/>
                <w:sz w:val="22"/>
                <w:szCs w:val="22"/>
              </w:rPr>
              <w:t xml:space="preserve">- для поставщиков: </w:t>
            </w:r>
          </w:p>
          <w:p w:rsidR="00BB4CC7" w:rsidRPr="00110AE7" w:rsidRDefault="00BB4CC7" w:rsidP="00110AE7">
            <w:pPr>
              <w:spacing w:before="120" w:after="120"/>
              <w:jc w:val="center"/>
              <w:outlineLvl w:val="6"/>
              <w:rPr>
                <w:rFonts w:ascii="Garamond" w:hAnsi="Garamond"/>
                <w:position w:val="-30"/>
              </w:rPr>
            </w:pPr>
            <w:r w:rsidRPr="00110AE7">
              <w:rPr>
                <w:rFonts w:ascii="Garamond" w:hAnsi="Garamond"/>
                <w:position w:val="-30"/>
                <w:sz w:val="22"/>
                <w:szCs w:val="22"/>
              </w:rPr>
              <w:object w:dxaOrig="5600" w:dyaOrig="560">
                <v:shape id="_x0000_i1303" type="#_x0000_t75" style="width:277.5pt;height:28.5pt" o:ole="">
                  <v:imagedata r:id="rId409" o:title=""/>
                </v:shape>
                <o:OLEObject Type="Embed" ProgID="Equation.3" ShapeID="_x0000_i1303" DrawAspect="Content" ObjectID="_1544265531" r:id="rId432"/>
              </w:object>
            </w:r>
            <w:r w:rsidRPr="00CA5BE8">
              <w:rPr>
                <w:rFonts w:ascii="Garamond" w:hAnsi="Garamond"/>
                <w:position w:val="-30"/>
                <w:sz w:val="22"/>
                <w:szCs w:val="22"/>
                <w:highlight w:val="yellow"/>
              </w:rPr>
              <w:t>.</w:t>
            </w:r>
          </w:p>
          <w:p w:rsidR="00BB4CC7" w:rsidRPr="00110AE7" w:rsidRDefault="00BB4CC7" w:rsidP="00CA5BE8">
            <w:pPr>
              <w:spacing w:before="120" w:after="120"/>
              <w:ind w:firstLine="792"/>
              <w:jc w:val="both"/>
              <w:rPr>
                <w:rFonts w:ascii="Garamond" w:hAnsi="Garamond"/>
                <w:bCs/>
              </w:rPr>
            </w:pPr>
            <w:r w:rsidRPr="00110AE7">
              <w:rPr>
                <w:rFonts w:ascii="Garamond" w:hAnsi="Garamond"/>
                <w:bCs/>
                <w:sz w:val="22"/>
                <w:szCs w:val="22"/>
                <w:highlight w:val="yellow"/>
              </w:rPr>
              <w:t xml:space="preserve">При этом в отношении участников оптового рынка, включенных в </w:t>
            </w:r>
            <w:r>
              <w:rPr>
                <w:rFonts w:ascii="Garamond" w:hAnsi="Garamond"/>
                <w:bCs/>
                <w:sz w:val="22"/>
                <w:szCs w:val="22"/>
                <w:highlight w:val="yellow"/>
              </w:rPr>
              <w:t>р</w:t>
            </w:r>
            <w:r w:rsidRPr="00110AE7">
              <w:rPr>
                <w:rFonts w:ascii="Garamond" w:hAnsi="Garamond"/>
                <w:bCs/>
                <w:sz w:val="22"/>
                <w:szCs w:val="22"/>
                <w:highlight w:val="yellow"/>
              </w:rPr>
              <w:t>еестр участников оптового рынка, в отношении которых не формируются авансовые требования за расчетный период</w:t>
            </w:r>
            <w:r w:rsidRPr="00110AE7">
              <w:rPr>
                <w:rFonts w:ascii="Garamond" w:hAnsi="Garamond"/>
                <w:sz w:val="22"/>
                <w:szCs w:val="22"/>
                <w:highlight w:val="yellow"/>
                <w:lang w:eastAsia="ko-KR"/>
              </w:rPr>
              <w:t xml:space="preserve">, направляемый ЦФР в соответствии с п 7.6 к настоящему Регламенту, </w:t>
            </w:r>
            <w:r w:rsidRPr="00110AE7">
              <w:rPr>
                <w:rFonts w:ascii="Garamond" w:hAnsi="Garamond"/>
                <w:position w:val="-14"/>
                <w:sz w:val="22"/>
                <w:szCs w:val="22"/>
                <w:highlight w:val="yellow"/>
              </w:rPr>
              <w:object w:dxaOrig="680" w:dyaOrig="400">
                <v:shape id="_x0000_i1304" type="#_x0000_t75" style="width:33.75pt;height:20.25pt" o:ole="">
                  <v:imagedata r:id="rId433" o:title=""/>
                </v:shape>
                <o:OLEObject Type="Embed" ProgID="Equation.3" ShapeID="_x0000_i1304" DrawAspect="Content" ObjectID="_1544265532" r:id="rId434"/>
              </w:object>
            </w:r>
            <w:r w:rsidRPr="00110AE7">
              <w:rPr>
                <w:rFonts w:ascii="Garamond" w:hAnsi="Garamond"/>
                <w:sz w:val="22"/>
                <w:szCs w:val="22"/>
                <w:highlight w:val="yellow"/>
              </w:rPr>
              <w:t>=0</w:t>
            </w:r>
            <w:r>
              <w:rPr>
                <w:rFonts w:ascii="Garamond" w:hAnsi="Garamond"/>
                <w:sz w:val="22"/>
                <w:szCs w:val="22"/>
              </w:rPr>
              <w:t>.</w:t>
            </w:r>
          </w:p>
          <w:p w:rsidR="00BB4CC7" w:rsidRPr="00110AE7" w:rsidRDefault="00BB4CC7" w:rsidP="00CA5BE8">
            <w:pPr>
              <w:spacing w:before="120" w:after="120"/>
              <w:ind w:firstLine="792"/>
              <w:jc w:val="both"/>
              <w:outlineLvl w:val="6"/>
              <w:rPr>
                <w:rFonts w:ascii="Garamond" w:hAnsi="Garamond"/>
              </w:rPr>
            </w:pPr>
            <w:r>
              <w:rPr>
                <w:rFonts w:ascii="Garamond" w:hAnsi="Garamond"/>
                <w:sz w:val="22"/>
                <w:szCs w:val="22"/>
              </w:rPr>
              <w:t>В</w:t>
            </w:r>
            <w:r w:rsidRPr="00110AE7">
              <w:rPr>
                <w:rFonts w:ascii="Garamond" w:hAnsi="Garamond"/>
                <w:sz w:val="22"/>
                <w:szCs w:val="22"/>
              </w:rPr>
              <w:t xml:space="preserve">еличина </w:t>
            </w:r>
            <w:r w:rsidRPr="00110AE7">
              <w:rPr>
                <w:rFonts w:ascii="Garamond" w:hAnsi="Garamond"/>
                <w:position w:val="-14"/>
                <w:sz w:val="22"/>
                <w:szCs w:val="22"/>
              </w:rPr>
              <w:object w:dxaOrig="960" w:dyaOrig="400">
                <v:shape id="_x0000_i1305" type="#_x0000_t75" style="width:48pt;height:20.25pt" o:ole="">
                  <v:imagedata r:id="rId411" o:title=""/>
                </v:shape>
                <o:OLEObject Type="Embed" ProgID="Equation.3" ShapeID="_x0000_i1305" DrawAspect="Content" ObjectID="_1544265533" r:id="rId435"/>
              </w:object>
            </w:r>
            <w:r w:rsidRPr="00110AE7">
              <w:rPr>
                <w:rFonts w:ascii="Garamond" w:hAnsi="Garamond"/>
                <w:sz w:val="22"/>
                <w:szCs w:val="22"/>
              </w:rPr>
              <w:t xml:space="preserve"> (</w:t>
            </w:r>
            <w:r w:rsidRPr="00110AE7">
              <w:rPr>
                <w:rFonts w:ascii="Garamond" w:hAnsi="Garamond"/>
                <w:position w:val="-14"/>
                <w:sz w:val="22"/>
                <w:szCs w:val="22"/>
              </w:rPr>
              <w:object w:dxaOrig="1160" w:dyaOrig="400">
                <v:shape id="_x0000_i1306" type="#_x0000_t75" style="width:57.75pt;height:20.25pt" o:ole="">
                  <v:imagedata r:id="rId413" o:title=""/>
                </v:shape>
                <o:OLEObject Type="Embed" ProgID="Equation.3" ShapeID="_x0000_i1306" DrawAspect="Content" ObjectID="_1544265534" r:id="rId436"/>
              </w:object>
            </w:r>
            <w:r w:rsidRPr="00110AE7">
              <w:rPr>
                <w:rFonts w:ascii="Garamond" w:hAnsi="Garamond"/>
                <w:sz w:val="22"/>
                <w:szCs w:val="22"/>
              </w:rPr>
              <w:t xml:space="preserve">) принимается равной величине </w:t>
            </w:r>
            <w:r w:rsidRPr="00110AE7">
              <w:rPr>
                <w:rFonts w:ascii="Garamond" w:hAnsi="Garamond"/>
                <w:position w:val="-14"/>
                <w:sz w:val="22"/>
                <w:szCs w:val="22"/>
              </w:rPr>
              <w:object w:dxaOrig="1060" w:dyaOrig="400">
                <v:shape id="_x0000_i1307" type="#_x0000_t75" style="width:52.5pt;height:20.25pt" o:ole="">
                  <v:imagedata r:id="rId415" o:title=""/>
                </v:shape>
                <o:OLEObject Type="Embed" ProgID="Equation.3" ShapeID="_x0000_i1307" DrawAspect="Content" ObjectID="_1544265535" r:id="rId437"/>
              </w:object>
            </w:r>
            <w:r w:rsidRPr="00110AE7">
              <w:rPr>
                <w:rFonts w:ascii="Garamond" w:hAnsi="Garamond"/>
                <w:sz w:val="22"/>
                <w:szCs w:val="22"/>
              </w:rPr>
              <w:t>(</w:t>
            </w:r>
            <w:r w:rsidRPr="00110AE7">
              <w:rPr>
                <w:rFonts w:ascii="Garamond" w:hAnsi="Garamond"/>
                <w:position w:val="-14"/>
                <w:sz w:val="22"/>
                <w:szCs w:val="22"/>
              </w:rPr>
              <w:object w:dxaOrig="1200" w:dyaOrig="400">
                <v:shape id="_x0000_i1308" type="#_x0000_t75" style="width:60.75pt;height:20.25pt" o:ole="">
                  <v:imagedata r:id="rId417" o:title=""/>
                </v:shape>
                <o:OLEObject Type="Embed" ProgID="Equation.3" ShapeID="_x0000_i1308" DrawAspect="Content" ObjectID="_1544265536" r:id="rId438"/>
              </w:object>
            </w:r>
            <w:r w:rsidRPr="00110AE7">
              <w:rPr>
                <w:rFonts w:ascii="Garamond" w:hAnsi="Garamond"/>
                <w:sz w:val="22"/>
                <w:szCs w:val="22"/>
              </w:rPr>
              <w:t xml:space="preserve">). </w:t>
            </w:r>
          </w:p>
          <w:p w:rsidR="00BB4CC7" w:rsidRPr="00110AE7" w:rsidRDefault="00BB4CC7" w:rsidP="00110AE7">
            <w:pPr>
              <w:spacing w:before="120" w:after="120"/>
              <w:jc w:val="both"/>
              <w:rPr>
                <w:rFonts w:ascii="Garamond" w:hAnsi="Garamond"/>
                <w:bCs/>
              </w:rPr>
            </w:pPr>
            <w:r w:rsidRPr="00110AE7">
              <w:rPr>
                <w:rFonts w:ascii="Garamond" w:hAnsi="Garamond"/>
                <w:bCs/>
                <w:sz w:val="22"/>
                <w:szCs w:val="22"/>
              </w:rPr>
              <w:t>…</w:t>
            </w:r>
          </w:p>
          <w:p w:rsidR="00BB4CC7" w:rsidRDefault="00BB4CC7" w:rsidP="00110AE7">
            <w:pPr>
              <w:spacing w:before="120" w:after="120"/>
              <w:jc w:val="both"/>
              <w:rPr>
                <w:rFonts w:ascii="Garamond" w:hAnsi="Garamond"/>
                <w:position w:val="-30"/>
              </w:rPr>
            </w:pPr>
            <w:r w:rsidRPr="00110AE7">
              <w:rPr>
                <w:rFonts w:ascii="Garamond" w:hAnsi="Garamond"/>
                <w:position w:val="-30"/>
                <w:sz w:val="22"/>
                <w:szCs w:val="22"/>
              </w:rPr>
              <w:object w:dxaOrig="7905" w:dyaOrig="540">
                <v:shape id="_x0000_i1309" type="#_x0000_t75" style="width:332.25pt;height:23.25pt" o:ole="">
                  <v:imagedata r:id="rId419" o:title=""/>
                </v:shape>
                <o:OLEObject Type="Embed" ProgID="Equation.3" ShapeID="_x0000_i1309" DrawAspect="Content" ObjectID="_1544265537" r:id="rId439"/>
              </w:object>
            </w:r>
            <w:r w:rsidRPr="00110AE7">
              <w:rPr>
                <w:rFonts w:ascii="Garamond" w:hAnsi="Garamond"/>
                <w:position w:val="-30"/>
                <w:sz w:val="22"/>
                <w:szCs w:val="22"/>
              </w:rPr>
              <w:t xml:space="preserve"> </w:t>
            </w:r>
          </w:p>
          <w:p w:rsidR="00BB4CC7" w:rsidRPr="00110AE7" w:rsidRDefault="00BB4CC7" w:rsidP="00CA5BE8">
            <w:pPr>
              <w:spacing w:before="120" w:after="120"/>
              <w:ind w:firstLine="792"/>
              <w:jc w:val="both"/>
              <w:rPr>
                <w:rFonts w:ascii="Garamond" w:hAnsi="Garamond"/>
                <w:bCs/>
              </w:rPr>
            </w:pPr>
            <w:r>
              <w:rPr>
                <w:rFonts w:ascii="Garamond" w:hAnsi="Garamond"/>
                <w:bCs/>
                <w:sz w:val="22"/>
                <w:szCs w:val="22"/>
                <w:highlight w:val="yellow"/>
              </w:rPr>
              <w:t>П</w:t>
            </w:r>
            <w:r w:rsidRPr="00110AE7">
              <w:rPr>
                <w:rFonts w:ascii="Garamond" w:hAnsi="Garamond"/>
                <w:bCs/>
                <w:sz w:val="22"/>
                <w:szCs w:val="22"/>
                <w:highlight w:val="yellow"/>
              </w:rPr>
              <w:t xml:space="preserve">ри этом в отношении участников оптового рынка, включенных в </w:t>
            </w:r>
            <w:r>
              <w:rPr>
                <w:rFonts w:ascii="Garamond" w:hAnsi="Garamond"/>
                <w:bCs/>
                <w:sz w:val="22"/>
                <w:szCs w:val="22"/>
                <w:highlight w:val="yellow"/>
              </w:rPr>
              <w:t>р</w:t>
            </w:r>
            <w:r w:rsidRPr="00110AE7">
              <w:rPr>
                <w:rFonts w:ascii="Garamond" w:hAnsi="Garamond"/>
                <w:bCs/>
                <w:sz w:val="22"/>
                <w:szCs w:val="22"/>
                <w:highlight w:val="yellow"/>
              </w:rPr>
              <w:t>еестр участников оптового рынка, в отношении которых не формируются авансовые требования за расчетный период</w:t>
            </w:r>
            <w:r w:rsidRPr="00110AE7">
              <w:rPr>
                <w:rFonts w:ascii="Garamond" w:hAnsi="Garamond"/>
                <w:sz w:val="22"/>
                <w:szCs w:val="22"/>
                <w:highlight w:val="yellow"/>
                <w:lang w:eastAsia="ko-KR"/>
              </w:rPr>
              <w:t xml:space="preserve">, направляемый ЦФР в соответствии с п 7.6 к настоящему Регламенту, </w:t>
            </w:r>
            <w:r w:rsidRPr="00110AE7">
              <w:rPr>
                <w:rFonts w:ascii="Garamond" w:hAnsi="Garamond"/>
                <w:position w:val="-14"/>
                <w:sz w:val="22"/>
                <w:szCs w:val="22"/>
                <w:highlight w:val="yellow"/>
              </w:rPr>
              <w:object w:dxaOrig="680" w:dyaOrig="400">
                <v:shape id="_x0000_i1310" type="#_x0000_t75" style="width:33.75pt;height:20.25pt" o:ole="">
                  <v:imagedata r:id="rId421" o:title=""/>
                </v:shape>
                <o:OLEObject Type="Embed" ProgID="Equation.3" ShapeID="_x0000_i1310" DrawAspect="Content" ObjectID="_1544265538" r:id="rId440"/>
              </w:object>
            </w:r>
            <w:r w:rsidRPr="00110AE7">
              <w:rPr>
                <w:rFonts w:ascii="Garamond" w:hAnsi="Garamond"/>
                <w:sz w:val="22"/>
                <w:szCs w:val="22"/>
                <w:highlight w:val="yellow"/>
              </w:rPr>
              <w:t>=0</w:t>
            </w:r>
            <w:r>
              <w:rPr>
                <w:rFonts w:ascii="Garamond" w:hAnsi="Garamond"/>
                <w:sz w:val="22"/>
                <w:szCs w:val="22"/>
              </w:rPr>
              <w:t>.</w:t>
            </w:r>
          </w:p>
          <w:p w:rsidR="00BB4CC7" w:rsidRPr="00110AE7" w:rsidRDefault="00BB4CC7" w:rsidP="00CA5BE8">
            <w:pPr>
              <w:spacing w:before="120" w:after="120"/>
              <w:ind w:firstLine="792"/>
              <w:jc w:val="both"/>
              <w:outlineLvl w:val="6"/>
              <w:rPr>
                <w:rFonts w:ascii="Garamond" w:hAnsi="Garamond"/>
              </w:rPr>
            </w:pPr>
            <w:r>
              <w:rPr>
                <w:rFonts w:ascii="Garamond" w:hAnsi="Garamond"/>
                <w:sz w:val="22"/>
                <w:szCs w:val="22"/>
              </w:rPr>
              <w:t>В</w:t>
            </w:r>
            <w:r w:rsidRPr="00110AE7">
              <w:rPr>
                <w:rFonts w:ascii="Garamond" w:hAnsi="Garamond"/>
                <w:sz w:val="22"/>
                <w:szCs w:val="22"/>
              </w:rPr>
              <w:t xml:space="preserve">еличина </w:t>
            </w:r>
            <w:r w:rsidRPr="00110AE7">
              <w:rPr>
                <w:rFonts w:ascii="Garamond" w:hAnsi="Garamond"/>
                <w:position w:val="-14"/>
                <w:sz w:val="22"/>
                <w:szCs w:val="22"/>
              </w:rPr>
              <w:object w:dxaOrig="1005" w:dyaOrig="405">
                <v:shape id="_x0000_i1311" type="#_x0000_t75" style="width:51pt;height:20.25pt" o:ole="">
                  <v:imagedata r:id="rId423" o:title=""/>
                </v:shape>
                <o:OLEObject Type="Embed" ProgID="Equation.3" ShapeID="_x0000_i1311" DrawAspect="Content" ObjectID="_1544265539" r:id="rId441"/>
              </w:object>
            </w:r>
            <w:r w:rsidRPr="00110AE7">
              <w:rPr>
                <w:rFonts w:ascii="Garamond" w:hAnsi="Garamond"/>
                <w:sz w:val="22"/>
                <w:szCs w:val="22"/>
              </w:rPr>
              <w:t xml:space="preserve"> (</w:t>
            </w:r>
            <w:r w:rsidRPr="00110AE7">
              <w:rPr>
                <w:rFonts w:ascii="Garamond" w:hAnsi="Garamond"/>
                <w:position w:val="-14"/>
                <w:sz w:val="22"/>
                <w:szCs w:val="22"/>
              </w:rPr>
              <w:object w:dxaOrig="1035" w:dyaOrig="405">
                <v:shape id="_x0000_i1312" type="#_x0000_t75" style="width:51.75pt;height:20.25pt" o:ole="">
                  <v:imagedata r:id="rId425" o:title=""/>
                </v:shape>
                <o:OLEObject Type="Embed" ProgID="Equation.3" ShapeID="_x0000_i1312" DrawAspect="Content" ObjectID="_1544265540" r:id="rId442"/>
              </w:object>
            </w:r>
            <w:r w:rsidRPr="00110AE7">
              <w:rPr>
                <w:rFonts w:ascii="Garamond" w:hAnsi="Garamond"/>
                <w:sz w:val="22"/>
                <w:szCs w:val="22"/>
              </w:rPr>
              <w:t>) определяется как:</w:t>
            </w:r>
          </w:p>
          <w:p w:rsidR="00BB4CC7" w:rsidRPr="00110AE7" w:rsidRDefault="00BB4CC7" w:rsidP="00110AE7">
            <w:pPr>
              <w:spacing w:before="120" w:after="120"/>
              <w:jc w:val="both"/>
              <w:outlineLvl w:val="6"/>
              <w:rPr>
                <w:rFonts w:ascii="Garamond" w:hAnsi="Garamond"/>
              </w:rPr>
            </w:pPr>
            <w:r w:rsidRPr="00110AE7">
              <w:rPr>
                <w:rFonts w:ascii="Garamond" w:hAnsi="Garamond"/>
                <w:position w:val="-14"/>
                <w:sz w:val="22"/>
                <w:szCs w:val="22"/>
              </w:rPr>
              <w:object w:dxaOrig="1905" w:dyaOrig="405">
                <v:shape id="_x0000_i1313" type="#_x0000_t75" style="width:95.25pt;height:20.25pt" o:ole="">
                  <v:imagedata r:id="rId427" o:title=""/>
                </v:shape>
                <o:OLEObject Type="Embed" ProgID="Equation.3" ShapeID="_x0000_i1313" DrawAspect="Content" ObjectID="_1544265541" r:id="rId443"/>
              </w:object>
            </w:r>
            <w:r w:rsidRPr="00110AE7">
              <w:rPr>
                <w:rFonts w:ascii="Garamond" w:hAnsi="Garamond"/>
                <w:sz w:val="22"/>
                <w:szCs w:val="22"/>
              </w:rPr>
              <w:t>,</w:t>
            </w:r>
          </w:p>
          <w:p w:rsidR="00BB4CC7" w:rsidRPr="00110AE7" w:rsidRDefault="00BB4CC7" w:rsidP="00110AE7">
            <w:pPr>
              <w:spacing w:before="120" w:after="120"/>
              <w:jc w:val="both"/>
              <w:outlineLvl w:val="6"/>
              <w:rPr>
                <w:rFonts w:ascii="Garamond" w:hAnsi="Garamond"/>
                <w:position w:val="-30"/>
              </w:rPr>
            </w:pPr>
            <w:r w:rsidRPr="00110AE7">
              <w:rPr>
                <w:rFonts w:ascii="Garamond" w:hAnsi="Garamond"/>
                <w:sz w:val="22"/>
                <w:szCs w:val="22"/>
              </w:rPr>
              <w:object w:dxaOrig="1035" w:dyaOrig="405">
                <v:shape id="_x0000_i1314" type="#_x0000_t75" style="width:51.75pt;height:20.25pt" o:ole="">
                  <v:imagedata r:id="rId425" o:title=""/>
                </v:shape>
                <o:OLEObject Type="Embed" ProgID="Equation.3" ShapeID="_x0000_i1314" DrawAspect="Content" ObjectID="_1544265542" r:id="rId444"/>
              </w:object>
            </w:r>
            <w:r w:rsidRPr="00110AE7">
              <w:rPr>
                <w:rFonts w:ascii="Garamond" w:hAnsi="Garamond"/>
                <w:sz w:val="22"/>
                <w:szCs w:val="22"/>
              </w:rPr>
              <w:t xml:space="preserve"> = </w:t>
            </w:r>
            <w:r w:rsidRPr="00110AE7">
              <w:rPr>
                <w:rFonts w:ascii="Garamond" w:hAnsi="Garamond"/>
                <w:sz w:val="22"/>
                <w:szCs w:val="22"/>
              </w:rPr>
              <w:object w:dxaOrig="1035" w:dyaOrig="405">
                <v:shape id="_x0000_i1315" type="#_x0000_t75" style="width:51.75pt;height:20.25pt" o:ole="">
                  <v:imagedata r:id="rId430" o:title=""/>
                </v:shape>
                <o:OLEObject Type="Embed" ProgID="Equation.3" ShapeID="_x0000_i1315" DrawAspect="Content" ObjectID="_1544265543" r:id="rId445"/>
              </w:object>
            </w:r>
            <w:r w:rsidRPr="00110AE7">
              <w:rPr>
                <w:rFonts w:ascii="Garamond" w:hAnsi="Garamond"/>
                <w:sz w:val="22"/>
                <w:szCs w:val="22"/>
              </w:rPr>
              <w:t>,</w:t>
            </w:r>
          </w:p>
          <w:p w:rsidR="00BB4CC7" w:rsidRPr="00110AE7" w:rsidRDefault="00BB4CC7" w:rsidP="00110AE7">
            <w:pPr>
              <w:spacing w:before="120" w:after="120"/>
              <w:rPr>
                <w:rFonts w:ascii="Garamond" w:hAnsi="Garamond"/>
                <w:bCs/>
              </w:rPr>
            </w:pPr>
            <w:r w:rsidRPr="00110AE7">
              <w:rPr>
                <w:rFonts w:ascii="Garamond" w:hAnsi="Garamond"/>
                <w:bCs/>
                <w:sz w:val="22"/>
                <w:szCs w:val="22"/>
              </w:rPr>
              <w:lastRenderedPageBreak/>
              <w:t>…</w:t>
            </w:r>
          </w:p>
          <w:p w:rsidR="00BB4CC7" w:rsidRPr="00110AE7" w:rsidRDefault="00BB4CC7" w:rsidP="00110AE7">
            <w:pPr>
              <w:spacing w:before="120" w:after="120"/>
              <w:jc w:val="both"/>
              <w:rPr>
                <w:rFonts w:ascii="Garamond" w:hAnsi="Garamond"/>
              </w:rPr>
            </w:pPr>
            <w:r w:rsidRPr="00110AE7">
              <w:rPr>
                <w:rFonts w:ascii="Garamond" w:hAnsi="Garamond"/>
                <w:sz w:val="22"/>
                <w:szCs w:val="22"/>
              </w:rPr>
              <w:tab/>
              <w:t xml:space="preserve">В случае если у участника </w:t>
            </w:r>
            <w:r w:rsidRPr="00110AE7">
              <w:rPr>
                <w:rFonts w:ascii="Garamond" w:hAnsi="Garamond"/>
                <w:i/>
                <w:sz w:val="22"/>
                <w:szCs w:val="22"/>
              </w:rPr>
              <w:t>i</w:t>
            </w:r>
            <w:r w:rsidRPr="00110AE7">
              <w:rPr>
                <w:rFonts w:ascii="Garamond" w:hAnsi="Garamond"/>
                <w:sz w:val="22"/>
                <w:szCs w:val="22"/>
              </w:rPr>
              <w:t xml:space="preserve"> неценовой зоны </w:t>
            </w:r>
            <w:r w:rsidRPr="00110AE7">
              <w:rPr>
                <w:rFonts w:ascii="Garamond" w:hAnsi="Garamond"/>
                <w:i/>
                <w:sz w:val="22"/>
                <w:szCs w:val="22"/>
              </w:rPr>
              <w:t>z</w:t>
            </w:r>
            <w:r w:rsidRPr="00110AE7">
              <w:rPr>
                <w:rFonts w:ascii="Garamond" w:hAnsi="Garamond"/>
                <w:sz w:val="22"/>
                <w:szCs w:val="22"/>
              </w:rPr>
              <w:t xml:space="preserve"> за расчетный период </w:t>
            </w:r>
            <w:r w:rsidRPr="00110AE7">
              <w:rPr>
                <w:rFonts w:ascii="Garamond" w:hAnsi="Garamond"/>
                <w:i/>
                <w:sz w:val="22"/>
                <w:szCs w:val="22"/>
              </w:rPr>
              <w:t>m</w:t>
            </w:r>
            <w:r w:rsidRPr="00110AE7">
              <w:rPr>
                <w:rFonts w:ascii="Garamond" w:hAnsi="Garamond"/>
                <w:sz w:val="22"/>
                <w:szCs w:val="22"/>
              </w:rPr>
              <w:t xml:space="preserve"> имеются одновременно предварительные авансовые обязательства и предварительные авансовые требования за электрическую энергию и (или) мощность, окончательные авансовые обязательства/требования данного участника </w:t>
            </w:r>
            <w:r w:rsidRPr="00110AE7">
              <w:rPr>
                <w:rFonts w:ascii="Garamond" w:hAnsi="Garamond"/>
                <w:i/>
                <w:sz w:val="22"/>
                <w:szCs w:val="22"/>
              </w:rPr>
              <w:t>i</w:t>
            </w:r>
            <w:r w:rsidRPr="00110AE7">
              <w:rPr>
                <w:rFonts w:ascii="Garamond" w:hAnsi="Garamond"/>
                <w:sz w:val="22"/>
                <w:szCs w:val="22"/>
              </w:rPr>
              <w:t xml:space="preserve"> за электрическую энергию и (или) мощность определяются как сальдо предварительных авансовых обязательств и предварительных авансовых требований за электрическую энергию и (или) мощность</w:t>
            </w:r>
            <w:r>
              <w:rPr>
                <w:rFonts w:ascii="Garamond" w:hAnsi="Garamond"/>
                <w:sz w:val="22"/>
                <w:szCs w:val="22"/>
              </w:rPr>
              <w:t>.</w:t>
            </w:r>
          </w:p>
          <w:p w:rsidR="00BB4CC7" w:rsidRPr="00110AE7" w:rsidRDefault="00BB4CC7" w:rsidP="00CA5BE8">
            <w:pPr>
              <w:spacing w:before="120" w:after="120"/>
              <w:ind w:firstLine="792"/>
              <w:jc w:val="both"/>
              <w:rPr>
                <w:rFonts w:ascii="Garamond" w:hAnsi="Garamond"/>
                <w:highlight w:val="yellow"/>
              </w:rPr>
            </w:pPr>
            <w:r>
              <w:rPr>
                <w:rFonts w:ascii="Garamond" w:hAnsi="Garamond"/>
                <w:sz w:val="22"/>
                <w:szCs w:val="22"/>
                <w:highlight w:val="yellow"/>
              </w:rPr>
              <w:t>В</w:t>
            </w:r>
            <w:r w:rsidRPr="00110AE7">
              <w:rPr>
                <w:rFonts w:ascii="Garamond" w:hAnsi="Garamond"/>
                <w:sz w:val="22"/>
                <w:szCs w:val="22"/>
                <w:highlight w:val="yellow"/>
              </w:rPr>
              <w:t xml:space="preserve"> случае если обязательства превышают требования:</w:t>
            </w:r>
          </w:p>
          <w:p w:rsidR="00BB4CC7" w:rsidRPr="00110AE7" w:rsidRDefault="00BB4CC7" w:rsidP="00110AE7">
            <w:pPr>
              <w:spacing w:before="120" w:after="120"/>
              <w:jc w:val="both"/>
              <w:rPr>
                <w:rFonts w:ascii="Garamond" w:hAnsi="Garamond"/>
                <w:position w:val="-32"/>
                <w:highlight w:val="yellow"/>
              </w:rPr>
            </w:pPr>
            <w:r w:rsidRPr="00110AE7">
              <w:rPr>
                <w:rFonts w:ascii="Garamond" w:hAnsi="Garamond"/>
                <w:position w:val="-50"/>
                <w:sz w:val="22"/>
                <w:szCs w:val="22"/>
                <w:highlight w:val="yellow"/>
              </w:rPr>
              <w:object w:dxaOrig="5179" w:dyaOrig="1120">
                <v:shape id="_x0000_i1316" type="#_x0000_t75" style="width:331.5pt;height:74.25pt" o:ole="">
                  <v:imagedata r:id="rId446" o:title=""/>
                </v:shape>
                <o:OLEObject Type="Embed" ProgID="Equation.3" ShapeID="_x0000_i1316" DrawAspect="Content" ObjectID="_1544265544" r:id="rId447"/>
              </w:object>
            </w:r>
            <w:r>
              <w:rPr>
                <w:rFonts w:ascii="Garamond" w:hAnsi="Garamond"/>
                <w:sz w:val="22"/>
                <w:szCs w:val="22"/>
                <w:highlight w:val="yellow"/>
              </w:rPr>
              <w:t>.</w:t>
            </w:r>
          </w:p>
          <w:p w:rsidR="00BB4CC7" w:rsidRPr="00110AE7" w:rsidRDefault="00BB4CC7" w:rsidP="00CA5BE8">
            <w:pPr>
              <w:spacing w:before="120" w:after="120"/>
              <w:ind w:firstLine="792"/>
              <w:jc w:val="both"/>
              <w:rPr>
                <w:rFonts w:ascii="Garamond" w:hAnsi="Garamond"/>
                <w:highlight w:val="yellow"/>
              </w:rPr>
            </w:pPr>
            <w:r>
              <w:rPr>
                <w:rFonts w:ascii="Garamond" w:hAnsi="Garamond"/>
                <w:sz w:val="22"/>
                <w:szCs w:val="22"/>
                <w:highlight w:val="yellow"/>
              </w:rPr>
              <w:t>В</w:t>
            </w:r>
            <w:r w:rsidRPr="00110AE7">
              <w:rPr>
                <w:rFonts w:ascii="Garamond" w:hAnsi="Garamond"/>
                <w:sz w:val="22"/>
                <w:szCs w:val="22"/>
                <w:highlight w:val="yellow"/>
              </w:rPr>
              <w:t xml:space="preserve"> случае если требования больше или равны обязательствам:</w:t>
            </w:r>
          </w:p>
          <w:p w:rsidR="00BB4CC7" w:rsidRPr="00110AE7" w:rsidRDefault="00BB4CC7" w:rsidP="00110AE7">
            <w:pPr>
              <w:spacing w:before="120" w:after="120"/>
              <w:jc w:val="both"/>
              <w:rPr>
                <w:rFonts w:ascii="Garamond" w:hAnsi="Garamond"/>
                <w:highlight w:val="yellow"/>
              </w:rPr>
            </w:pPr>
            <w:r w:rsidRPr="00110AE7">
              <w:rPr>
                <w:rFonts w:ascii="Garamond" w:hAnsi="Garamond"/>
                <w:position w:val="-50"/>
                <w:sz w:val="22"/>
                <w:szCs w:val="22"/>
                <w:highlight w:val="yellow"/>
              </w:rPr>
              <w:object w:dxaOrig="5179" w:dyaOrig="1120">
                <v:shape id="_x0000_i1317" type="#_x0000_t75" style="width:331.5pt;height:74.25pt" o:ole="">
                  <v:imagedata r:id="rId448" o:title=""/>
                </v:shape>
                <o:OLEObject Type="Embed" ProgID="Equation.3" ShapeID="_x0000_i1317" DrawAspect="Content" ObjectID="_1544265545" r:id="rId449"/>
              </w:object>
            </w:r>
            <w:r>
              <w:rPr>
                <w:rFonts w:ascii="Garamond" w:hAnsi="Garamond"/>
                <w:sz w:val="22"/>
                <w:szCs w:val="22"/>
                <w:highlight w:val="yellow"/>
              </w:rPr>
              <w:t>.</w:t>
            </w:r>
          </w:p>
          <w:p w:rsidR="00BB4CC7" w:rsidRPr="00110AE7" w:rsidRDefault="00BB4CC7" w:rsidP="00110AE7">
            <w:pPr>
              <w:spacing w:before="120" w:after="120"/>
              <w:ind w:firstLine="747"/>
              <w:jc w:val="both"/>
              <w:rPr>
                <w:rFonts w:ascii="Garamond" w:hAnsi="Garamond"/>
                <w:highlight w:val="yellow"/>
              </w:rPr>
            </w:pPr>
            <w:r w:rsidRPr="00110AE7">
              <w:rPr>
                <w:rFonts w:ascii="Garamond" w:hAnsi="Garamond"/>
                <w:sz w:val="22"/>
                <w:szCs w:val="22"/>
                <w:highlight w:val="yellow"/>
              </w:rPr>
              <w:t>Авансовые обязательства/требования по договорам купли-продажи</w:t>
            </w:r>
            <w:r>
              <w:rPr>
                <w:rFonts w:ascii="Garamond" w:hAnsi="Garamond"/>
                <w:sz w:val="22"/>
                <w:szCs w:val="22"/>
                <w:highlight w:val="yellow"/>
              </w:rPr>
              <w:t xml:space="preserve"> </w:t>
            </w:r>
            <w:r w:rsidRPr="00CA5BE8">
              <w:rPr>
                <w:rFonts w:ascii="Garamond" w:hAnsi="Garamond"/>
                <w:i/>
                <w:sz w:val="22"/>
                <w:szCs w:val="22"/>
                <w:highlight w:val="yellow"/>
                <w:lang w:val="en-US"/>
              </w:rPr>
              <w:t>d</w:t>
            </w:r>
            <w:r w:rsidRPr="00110AE7">
              <w:rPr>
                <w:rFonts w:ascii="Garamond" w:hAnsi="Garamond"/>
                <w:sz w:val="22"/>
                <w:szCs w:val="22"/>
                <w:highlight w:val="yellow"/>
              </w:rPr>
              <w:t>1</w:t>
            </w:r>
            <w:r>
              <w:rPr>
                <w:rFonts w:ascii="Garamond" w:hAnsi="Garamond"/>
                <w:sz w:val="22"/>
                <w:szCs w:val="22"/>
                <w:highlight w:val="yellow"/>
              </w:rPr>
              <w:t xml:space="preserve"> </w:t>
            </w:r>
            <w:r w:rsidRPr="00110AE7">
              <w:rPr>
                <w:rFonts w:ascii="Garamond" w:hAnsi="Garamond"/>
                <w:sz w:val="22"/>
                <w:szCs w:val="22"/>
                <w:highlight w:val="yellow"/>
              </w:rPr>
              <w:t>/</w:t>
            </w:r>
            <w:r>
              <w:rPr>
                <w:rFonts w:ascii="Garamond" w:hAnsi="Garamond"/>
                <w:sz w:val="22"/>
                <w:szCs w:val="22"/>
                <w:highlight w:val="yellow"/>
              </w:rPr>
              <w:t xml:space="preserve"> </w:t>
            </w:r>
            <w:r w:rsidRPr="00110AE7">
              <w:rPr>
                <w:rFonts w:ascii="Garamond" w:hAnsi="Garamond"/>
                <w:sz w:val="22"/>
                <w:szCs w:val="22"/>
                <w:highlight w:val="yellow"/>
              </w:rPr>
              <w:t>комиссии</w:t>
            </w:r>
            <w:r>
              <w:rPr>
                <w:rFonts w:ascii="Garamond" w:hAnsi="Garamond"/>
                <w:sz w:val="22"/>
                <w:szCs w:val="22"/>
                <w:highlight w:val="yellow"/>
              </w:rPr>
              <w:t xml:space="preserve"> </w:t>
            </w:r>
            <w:r w:rsidRPr="00CA5BE8">
              <w:rPr>
                <w:rFonts w:ascii="Garamond" w:hAnsi="Garamond"/>
                <w:i/>
                <w:sz w:val="22"/>
                <w:szCs w:val="22"/>
                <w:highlight w:val="yellow"/>
                <w:lang w:val="en-US"/>
              </w:rPr>
              <w:t>d</w:t>
            </w:r>
            <w:r w:rsidRPr="00110AE7">
              <w:rPr>
                <w:rFonts w:ascii="Garamond" w:hAnsi="Garamond"/>
                <w:sz w:val="22"/>
                <w:szCs w:val="22"/>
                <w:highlight w:val="yellow"/>
              </w:rPr>
              <w:t>2 электрической энергии в НЦЗ определяются как:</w:t>
            </w:r>
          </w:p>
          <w:p w:rsidR="00BB4CC7" w:rsidRPr="00110AE7" w:rsidRDefault="00BB4CC7" w:rsidP="00BE2AF9">
            <w:pPr>
              <w:spacing w:before="120" w:after="120"/>
              <w:jc w:val="center"/>
              <w:rPr>
                <w:rFonts w:ascii="Garamond" w:hAnsi="Garamond"/>
                <w:highlight w:val="yellow"/>
              </w:rPr>
            </w:pPr>
            <w:r w:rsidRPr="00110AE7">
              <w:rPr>
                <w:rFonts w:ascii="Garamond" w:hAnsi="Garamond"/>
                <w:position w:val="-14"/>
                <w:sz w:val="22"/>
                <w:szCs w:val="22"/>
                <w:highlight w:val="yellow"/>
              </w:rPr>
              <w:object w:dxaOrig="3019" w:dyaOrig="400">
                <v:shape id="_x0000_i1318" type="#_x0000_t75" style="width:217.5pt;height:29.25pt" o:ole="">
                  <v:imagedata r:id="rId450" o:title=""/>
                </v:shape>
                <o:OLEObject Type="Embed" ProgID="Equation.3" ShapeID="_x0000_i1318" DrawAspect="Content" ObjectID="_1544265546" r:id="rId451"/>
              </w:object>
            </w:r>
            <w:r>
              <w:rPr>
                <w:rFonts w:ascii="Garamond" w:hAnsi="Garamond"/>
                <w:sz w:val="22"/>
                <w:szCs w:val="22"/>
                <w:highlight w:val="yellow"/>
              </w:rPr>
              <w:t>,</w:t>
            </w:r>
          </w:p>
          <w:p w:rsidR="00BB4CC7" w:rsidRPr="00110AE7" w:rsidRDefault="00BB4CC7" w:rsidP="00BE2AF9">
            <w:pPr>
              <w:spacing w:before="120" w:after="120"/>
              <w:jc w:val="center"/>
              <w:rPr>
                <w:rFonts w:ascii="Garamond" w:hAnsi="Garamond"/>
                <w:highlight w:val="yellow"/>
              </w:rPr>
            </w:pPr>
            <w:r w:rsidRPr="00110AE7">
              <w:rPr>
                <w:rFonts w:ascii="Garamond" w:hAnsi="Garamond"/>
                <w:position w:val="-14"/>
                <w:sz w:val="22"/>
                <w:szCs w:val="22"/>
                <w:highlight w:val="yellow"/>
              </w:rPr>
              <w:object w:dxaOrig="3040" w:dyaOrig="400">
                <v:shape id="_x0000_i1319" type="#_x0000_t75" style="width:217.5pt;height:29.25pt" o:ole="">
                  <v:imagedata r:id="rId452" o:title=""/>
                </v:shape>
                <o:OLEObject Type="Embed" ProgID="Equation.3" ShapeID="_x0000_i1319" DrawAspect="Content" ObjectID="_1544265547" r:id="rId453"/>
              </w:object>
            </w:r>
            <w:r>
              <w:rPr>
                <w:rFonts w:ascii="Garamond" w:hAnsi="Garamond"/>
                <w:sz w:val="22"/>
                <w:szCs w:val="22"/>
                <w:highlight w:val="yellow"/>
              </w:rPr>
              <w:t>.</w:t>
            </w:r>
          </w:p>
          <w:p w:rsidR="00BB4CC7" w:rsidRPr="00110AE7" w:rsidRDefault="00BB4CC7" w:rsidP="00110AE7">
            <w:pPr>
              <w:pStyle w:val="aff1"/>
              <w:autoSpaceDE w:val="0"/>
              <w:autoSpaceDN w:val="0"/>
              <w:spacing w:before="120" w:after="120"/>
              <w:ind w:left="126"/>
              <w:jc w:val="both"/>
              <w:rPr>
                <w:rFonts w:ascii="Garamond" w:hAnsi="Garamond"/>
                <w:highlight w:val="yellow"/>
              </w:rPr>
            </w:pPr>
            <w:r w:rsidRPr="00110AE7">
              <w:rPr>
                <w:rFonts w:ascii="Garamond" w:hAnsi="Garamond"/>
                <w:b/>
                <w:sz w:val="22"/>
                <w:szCs w:val="22"/>
                <w:highlight w:val="yellow"/>
              </w:rPr>
              <w:tab/>
            </w:r>
            <w:r w:rsidRPr="00110AE7">
              <w:rPr>
                <w:rFonts w:ascii="Garamond" w:hAnsi="Garamond"/>
                <w:sz w:val="22"/>
                <w:szCs w:val="22"/>
                <w:highlight w:val="yellow"/>
              </w:rPr>
              <w:t xml:space="preserve">Размер авансовых обязательств/требований по договорам купли-продажи/комиссии электрической энергии в НЦЗ для участников оптового рынка на даты платежа </w:t>
            </w:r>
            <w:r w:rsidRPr="00CA5BE8">
              <w:rPr>
                <w:rFonts w:ascii="Garamond" w:hAnsi="Garamond"/>
                <w:i/>
                <w:sz w:val="22"/>
                <w:szCs w:val="22"/>
                <w:highlight w:val="yellow"/>
                <w:lang w:val="en-US"/>
              </w:rPr>
              <w:t>t</w:t>
            </w:r>
            <w:r w:rsidRPr="00110AE7">
              <w:rPr>
                <w:rFonts w:ascii="Garamond" w:hAnsi="Garamond"/>
                <w:sz w:val="22"/>
                <w:szCs w:val="22"/>
                <w:highlight w:val="yellow"/>
              </w:rPr>
              <w:t xml:space="preserve">1 и </w:t>
            </w:r>
            <w:r w:rsidRPr="00CA5BE8">
              <w:rPr>
                <w:rFonts w:ascii="Garamond" w:hAnsi="Garamond"/>
                <w:i/>
                <w:sz w:val="22"/>
                <w:szCs w:val="22"/>
                <w:highlight w:val="yellow"/>
                <w:lang w:val="en-US"/>
              </w:rPr>
              <w:t>t</w:t>
            </w:r>
            <w:r w:rsidRPr="00110AE7">
              <w:rPr>
                <w:rFonts w:ascii="Garamond" w:hAnsi="Garamond"/>
                <w:sz w:val="22"/>
                <w:szCs w:val="22"/>
                <w:highlight w:val="yellow"/>
              </w:rPr>
              <w:t>2 числа расчетного месяца определяется КО следующим образом:</w:t>
            </w:r>
          </w:p>
          <w:p w:rsidR="00BB4CC7" w:rsidRPr="00110AE7" w:rsidRDefault="00BB4CC7" w:rsidP="00BE2AF9">
            <w:pPr>
              <w:pStyle w:val="aff1"/>
              <w:autoSpaceDE w:val="0"/>
              <w:autoSpaceDN w:val="0"/>
              <w:spacing w:before="120" w:after="120"/>
              <w:ind w:left="126"/>
              <w:jc w:val="center"/>
              <w:rPr>
                <w:rFonts w:ascii="Garamond" w:hAnsi="Garamond"/>
                <w:highlight w:val="yellow"/>
              </w:rPr>
            </w:pPr>
            <w:r w:rsidRPr="00110AE7">
              <w:rPr>
                <w:rFonts w:ascii="Garamond" w:hAnsi="Garamond"/>
                <w:position w:val="-14"/>
                <w:sz w:val="22"/>
                <w:szCs w:val="22"/>
                <w:highlight w:val="yellow"/>
              </w:rPr>
              <w:object w:dxaOrig="3580" w:dyaOrig="400">
                <v:shape id="_x0000_i1320" type="#_x0000_t75" style="width:245.25pt;height:28.5pt" o:ole="">
                  <v:imagedata r:id="rId454" o:title=""/>
                </v:shape>
                <o:OLEObject Type="Embed" ProgID="Equation.3" ShapeID="_x0000_i1320" DrawAspect="Content" ObjectID="_1544265548" r:id="rId455"/>
              </w:object>
            </w:r>
            <w:r>
              <w:rPr>
                <w:rFonts w:ascii="Garamond" w:hAnsi="Garamond"/>
                <w:sz w:val="22"/>
                <w:szCs w:val="22"/>
                <w:highlight w:val="yellow"/>
              </w:rPr>
              <w:t>,</w:t>
            </w:r>
          </w:p>
          <w:p w:rsidR="00BB4CC7" w:rsidRPr="00110AE7" w:rsidRDefault="00BB4CC7" w:rsidP="00BE2AF9">
            <w:pPr>
              <w:pStyle w:val="aff1"/>
              <w:autoSpaceDE w:val="0"/>
              <w:autoSpaceDN w:val="0"/>
              <w:spacing w:before="120" w:after="120"/>
              <w:ind w:left="126"/>
              <w:jc w:val="center"/>
              <w:rPr>
                <w:rFonts w:ascii="Garamond" w:hAnsi="Garamond"/>
                <w:highlight w:val="yellow"/>
              </w:rPr>
            </w:pPr>
            <w:r w:rsidRPr="00110AE7">
              <w:rPr>
                <w:rFonts w:ascii="Garamond" w:hAnsi="Garamond"/>
                <w:position w:val="-14"/>
                <w:sz w:val="22"/>
                <w:szCs w:val="22"/>
                <w:highlight w:val="yellow"/>
              </w:rPr>
              <w:object w:dxaOrig="3680" w:dyaOrig="400">
                <v:shape id="_x0000_i1321" type="#_x0000_t75" style="width:246.75pt;height:27.75pt" o:ole="">
                  <v:imagedata r:id="rId456" o:title=""/>
                </v:shape>
                <o:OLEObject Type="Embed" ProgID="Equation.3" ShapeID="_x0000_i1321" DrawAspect="Content" ObjectID="_1544265549" r:id="rId457"/>
              </w:object>
            </w:r>
            <w:r>
              <w:rPr>
                <w:rFonts w:ascii="Garamond" w:hAnsi="Garamond"/>
                <w:sz w:val="22"/>
                <w:szCs w:val="22"/>
                <w:highlight w:val="yellow"/>
              </w:rPr>
              <w:t>.</w:t>
            </w:r>
          </w:p>
          <w:p w:rsidR="00BB4CC7" w:rsidRPr="00110AE7" w:rsidRDefault="00BB4CC7" w:rsidP="00CA5BE8">
            <w:pPr>
              <w:pStyle w:val="aff1"/>
              <w:autoSpaceDE w:val="0"/>
              <w:autoSpaceDN w:val="0"/>
              <w:spacing w:before="120" w:after="120"/>
              <w:ind w:left="0" w:firstLine="792"/>
              <w:jc w:val="both"/>
              <w:rPr>
                <w:rFonts w:ascii="Garamond" w:hAnsi="Garamond"/>
                <w:highlight w:val="yellow"/>
              </w:rPr>
            </w:pPr>
            <w:r w:rsidRPr="00110AE7">
              <w:rPr>
                <w:rFonts w:ascii="Garamond" w:hAnsi="Garamond"/>
                <w:sz w:val="22"/>
                <w:szCs w:val="22"/>
                <w:highlight w:val="yellow"/>
              </w:rPr>
              <w:t xml:space="preserve">Погрешность округления </w:t>
            </w:r>
            <w:r w:rsidRPr="00110AE7">
              <w:rPr>
                <w:rFonts w:ascii="Garamond" w:hAnsi="Garamond"/>
                <w:position w:val="-30"/>
                <w:sz w:val="22"/>
                <w:szCs w:val="22"/>
                <w:highlight w:val="yellow"/>
              </w:rPr>
              <w:object w:dxaOrig="3860" w:dyaOrig="560">
                <v:shape id="_x0000_i1322" type="#_x0000_t75" style="width:191.25pt;height:28.5pt" o:ole="">
                  <v:imagedata r:id="rId458" o:title=""/>
                </v:shape>
                <o:OLEObject Type="Embed" ProgID="Equation.3" ShapeID="_x0000_i1322" DrawAspect="Content" ObjectID="_1544265550" r:id="rId459"/>
              </w:object>
            </w:r>
            <w:r>
              <w:rPr>
                <w:rFonts w:ascii="Garamond" w:hAnsi="Garamond"/>
                <w:sz w:val="22"/>
                <w:szCs w:val="22"/>
                <w:highlight w:val="yellow"/>
              </w:rPr>
              <w:t xml:space="preserve"> </w:t>
            </w:r>
            <w:r w:rsidRPr="00110AE7">
              <w:rPr>
                <w:rFonts w:ascii="Garamond" w:hAnsi="Garamond"/>
                <w:sz w:val="22"/>
                <w:szCs w:val="22"/>
                <w:highlight w:val="yellow"/>
              </w:rPr>
              <w:t>распределяется на участника с максимальным обязательством либо требованием.</w:t>
            </w:r>
          </w:p>
          <w:p w:rsidR="00BB4CC7" w:rsidRPr="00110AE7" w:rsidRDefault="00BB4CC7" w:rsidP="00BE2AF9">
            <w:pPr>
              <w:pStyle w:val="aff1"/>
              <w:autoSpaceDE w:val="0"/>
              <w:autoSpaceDN w:val="0"/>
              <w:spacing w:before="120" w:after="120"/>
              <w:ind w:left="126"/>
              <w:jc w:val="center"/>
              <w:rPr>
                <w:rFonts w:ascii="Garamond" w:hAnsi="Garamond"/>
                <w:highlight w:val="yellow"/>
              </w:rPr>
            </w:pPr>
            <w:r w:rsidRPr="00110AE7">
              <w:rPr>
                <w:rFonts w:ascii="Garamond" w:hAnsi="Garamond"/>
                <w:position w:val="-14"/>
                <w:sz w:val="22"/>
                <w:szCs w:val="22"/>
                <w:highlight w:val="yellow"/>
              </w:rPr>
              <w:object w:dxaOrig="4880" w:dyaOrig="400">
                <v:shape id="_x0000_i1323" type="#_x0000_t75" style="width:317.25pt;height:27pt" o:ole="">
                  <v:imagedata r:id="rId460" o:title=""/>
                </v:shape>
                <o:OLEObject Type="Embed" ProgID="Equation.3" ShapeID="_x0000_i1323" DrawAspect="Content" ObjectID="_1544265551" r:id="rId461"/>
              </w:object>
            </w:r>
            <w:r>
              <w:rPr>
                <w:rFonts w:ascii="Garamond" w:hAnsi="Garamond"/>
                <w:sz w:val="22"/>
                <w:szCs w:val="22"/>
                <w:highlight w:val="yellow"/>
              </w:rPr>
              <w:t>,</w:t>
            </w:r>
          </w:p>
          <w:p w:rsidR="00BB4CC7" w:rsidRPr="00110AE7" w:rsidRDefault="00BB4CC7" w:rsidP="00BE2AF9">
            <w:pPr>
              <w:spacing w:before="120" w:after="120"/>
              <w:jc w:val="center"/>
              <w:rPr>
                <w:rFonts w:ascii="Garamond" w:hAnsi="Garamond"/>
                <w:b/>
              </w:rPr>
            </w:pPr>
            <w:r w:rsidRPr="00110AE7">
              <w:rPr>
                <w:rFonts w:ascii="Garamond" w:hAnsi="Garamond"/>
                <w:position w:val="-14"/>
                <w:sz w:val="22"/>
                <w:szCs w:val="22"/>
                <w:highlight w:val="yellow"/>
              </w:rPr>
              <w:object w:dxaOrig="4900" w:dyaOrig="400">
                <v:shape id="_x0000_i1324" type="#_x0000_t75" style="width:318.75pt;height:27pt" o:ole="">
                  <v:imagedata r:id="rId462" o:title=""/>
                </v:shape>
                <o:OLEObject Type="Embed" ProgID="Equation.3" ShapeID="_x0000_i1324" DrawAspect="Content" ObjectID="_1544265552" r:id="rId463"/>
              </w:object>
            </w:r>
            <w:r>
              <w:rPr>
                <w:rFonts w:ascii="Garamond" w:hAnsi="Garamond"/>
                <w:sz w:val="22"/>
                <w:szCs w:val="22"/>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7.4</w:t>
            </w:r>
          </w:p>
        </w:tc>
        <w:tc>
          <w:tcPr>
            <w:tcW w:w="6660" w:type="dxa"/>
          </w:tcPr>
          <w:p w:rsidR="00BB4CC7" w:rsidRPr="00110AE7" w:rsidRDefault="00BB4CC7" w:rsidP="00110AE7">
            <w:pPr>
              <w:pStyle w:val="aff1"/>
              <w:autoSpaceDE w:val="0"/>
              <w:autoSpaceDN w:val="0"/>
              <w:spacing w:before="120" w:after="120"/>
              <w:ind w:left="126"/>
              <w:jc w:val="both"/>
              <w:rPr>
                <w:rFonts w:ascii="Garamond" w:hAnsi="Garamond"/>
                <w:b/>
              </w:rPr>
            </w:pPr>
            <w:r w:rsidRPr="00110AE7">
              <w:rPr>
                <w:rFonts w:ascii="Garamond" w:hAnsi="Garamond"/>
                <w:b/>
                <w:sz w:val="22"/>
                <w:szCs w:val="22"/>
              </w:rPr>
              <w:t xml:space="preserve">7.4. Расчет фактических финансовых обязательств/требований </w:t>
            </w:r>
            <w:r w:rsidRPr="00110AE7">
              <w:rPr>
                <w:rFonts w:ascii="Garamond" w:hAnsi="Garamond"/>
                <w:b/>
                <w:sz w:val="22"/>
                <w:szCs w:val="22"/>
                <w:highlight w:val="yellow"/>
              </w:rPr>
              <w:t>по совокупности договоров купли-продажи электрической энергии (мощности)</w:t>
            </w:r>
            <w:r w:rsidRPr="00110AE7">
              <w:rPr>
                <w:rFonts w:ascii="Garamond" w:hAnsi="Garamond"/>
                <w:b/>
                <w:sz w:val="22"/>
                <w:szCs w:val="22"/>
              </w:rPr>
              <w:t xml:space="preserve"> на территориях субъектов Российской Федерации, </w:t>
            </w:r>
            <w:r w:rsidRPr="00110AE7">
              <w:rPr>
                <w:rFonts w:ascii="Garamond" w:hAnsi="Garamond"/>
                <w:b/>
                <w:sz w:val="22"/>
                <w:szCs w:val="22"/>
                <w:highlight w:val="yellow"/>
              </w:rPr>
              <w:t>не</w:t>
            </w:r>
            <w:r w:rsidRPr="00110AE7">
              <w:rPr>
                <w:rFonts w:ascii="Garamond" w:hAnsi="Garamond"/>
                <w:b/>
                <w:sz w:val="22"/>
                <w:szCs w:val="22"/>
              </w:rPr>
              <w:t xml:space="preserve"> объединенных в </w:t>
            </w:r>
            <w:r w:rsidRPr="00110AE7">
              <w:rPr>
                <w:rFonts w:ascii="Garamond" w:hAnsi="Garamond"/>
                <w:b/>
                <w:sz w:val="22"/>
                <w:szCs w:val="22"/>
                <w:highlight w:val="yellow"/>
              </w:rPr>
              <w:t>ценовые</w:t>
            </w:r>
            <w:r w:rsidRPr="00110AE7">
              <w:rPr>
                <w:rFonts w:ascii="Garamond" w:hAnsi="Garamond"/>
                <w:b/>
                <w:sz w:val="22"/>
                <w:szCs w:val="22"/>
              </w:rPr>
              <w:t xml:space="preserve"> зоны оптового рынка</w:t>
            </w:r>
          </w:p>
        </w:tc>
        <w:tc>
          <w:tcPr>
            <w:tcW w:w="7560" w:type="dxa"/>
          </w:tcPr>
          <w:p w:rsidR="00BB4CC7" w:rsidRPr="00110AE7" w:rsidRDefault="00BB4CC7" w:rsidP="00110AE7">
            <w:pPr>
              <w:pStyle w:val="aff1"/>
              <w:autoSpaceDE w:val="0"/>
              <w:autoSpaceDN w:val="0"/>
              <w:spacing w:before="120" w:after="120"/>
              <w:ind w:left="126"/>
              <w:jc w:val="both"/>
              <w:rPr>
                <w:rFonts w:ascii="Garamond" w:hAnsi="Garamond"/>
              </w:rPr>
            </w:pPr>
            <w:r w:rsidRPr="00110AE7">
              <w:rPr>
                <w:rFonts w:ascii="Garamond" w:hAnsi="Garamond"/>
                <w:b/>
                <w:sz w:val="22"/>
                <w:szCs w:val="22"/>
              </w:rPr>
              <w:t xml:space="preserve">7.4. Расчет фактических финансовых обязательств/требований </w:t>
            </w:r>
            <w:r w:rsidRPr="00110AE7">
              <w:rPr>
                <w:rFonts w:ascii="Garamond" w:hAnsi="Garamond"/>
                <w:b/>
                <w:sz w:val="22"/>
                <w:szCs w:val="22"/>
                <w:highlight w:val="yellow"/>
              </w:rPr>
              <w:t>за электрическую энергию (мощность)</w:t>
            </w:r>
            <w:r w:rsidRPr="00110AE7">
              <w:rPr>
                <w:rFonts w:ascii="Garamond" w:hAnsi="Garamond"/>
                <w:b/>
                <w:sz w:val="22"/>
                <w:szCs w:val="22"/>
              </w:rPr>
              <w:t xml:space="preserve"> на территориях субъектов Российской Федерации, объединенных в </w:t>
            </w:r>
            <w:r w:rsidRPr="00110AE7">
              <w:rPr>
                <w:rFonts w:ascii="Garamond" w:hAnsi="Garamond"/>
                <w:b/>
                <w:sz w:val="22"/>
                <w:szCs w:val="22"/>
                <w:highlight w:val="yellow"/>
              </w:rPr>
              <w:t>неценовые</w:t>
            </w:r>
            <w:r w:rsidRPr="00110AE7">
              <w:rPr>
                <w:rFonts w:ascii="Garamond" w:hAnsi="Garamond"/>
                <w:b/>
                <w:sz w:val="22"/>
                <w:szCs w:val="22"/>
              </w:rPr>
              <w:t xml:space="preserve"> зоны оптового рынка</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7.4.1</w:t>
            </w:r>
          </w:p>
        </w:tc>
        <w:tc>
          <w:tcPr>
            <w:tcW w:w="6660" w:type="dxa"/>
          </w:tcPr>
          <w:p w:rsidR="00BB4CC7" w:rsidRPr="00110AE7" w:rsidRDefault="00BB4CC7" w:rsidP="00110AE7">
            <w:pPr>
              <w:pStyle w:val="aff1"/>
              <w:autoSpaceDE w:val="0"/>
              <w:autoSpaceDN w:val="0"/>
              <w:spacing w:before="120" w:after="120"/>
              <w:ind w:left="126"/>
              <w:jc w:val="both"/>
              <w:rPr>
                <w:rFonts w:ascii="Garamond" w:hAnsi="Garamond"/>
                <w:b/>
              </w:rPr>
            </w:pPr>
            <w:r w:rsidRPr="00110AE7">
              <w:rPr>
                <w:rFonts w:ascii="Garamond" w:hAnsi="Garamond"/>
                <w:b/>
                <w:sz w:val="22"/>
                <w:szCs w:val="22"/>
              </w:rPr>
              <w:t>7.4.1.</w:t>
            </w:r>
            <w:r w:rsidRPr="00110AE7">
              <w:rPr>
                <w:rFonts w:ascii="Garamond" w:hAnsi="Garamond"/>
                <w:b/>
                <w:sz w:val="22"/>
                <w:szCs w:val="22"/>
              </w:rPr>
              <w:tab/>
              <w:t>Расчет плановой почасовой стоимости электрической энергии, купленной/проданной покупателями</w:t>
            </w:r>
            <w:r w:rsidRPr="00110AE7">
              <w:rPr>
                <w:rFonts w:ascii="Garamond" w:hAnsi="Garamond"/>
                <w:b/>
                <w:sz w:val="22"/>
                <w:szCs w:val="22"/>
                <w:highlight w:val="yellow"/>
              </w:rPr>
              <w:t xml:space="preserve"> по прогнозному балансу ФСТ</w:t>
            </w:r>
            <w:r w:rsidRPr="00110AE7">
              <w:rPr>
                <w:rFonts w:ascii="Garamond" w:hAnsi="Garamond"/>
                <w:b/>
                <w:sz w:val="22"/>
                <w:szCs w:val="22"/>
              </w:rPr>
              <w:t xml:space="preserve"> в неценовых зонах</w:t>
            </w:r>
          </w:p>
        </w:tc>
        <w:tc>
          <w:tcPr>
            <w:tcW w:w="7560" w:type="dxa"/>
          </w:tcPr>
          <w:p w:rsidR="00BB4CC7" w:rsidRPr="00110AE7" w:rsidRDefault="00BB4CC7" w:rsidP="00110AE7">
            <w:pPr>
              <w:pStyle w:val="aff1"/>
              <w:autoSpaceDE w:val="0"/>
              <w:autoSpaceDN w:val="0"/>
              <w:spacing w:before="120" w:after="120"/>
              <w:ind w:left="126"/>
              <w:jc w:val="both"/>
              <w:rPr>
                <w:rFonts w:ascii="Garamond" w:hAnsi="Garamond"/>
                <w:b/>
              </w:rPr>
            </w:pPr>
            <w:r w:rsidRPr="00110AE7">
              <w:rPr>
                <w:rFonts w:ascii="Garamond" w:hAnsi="Garamond"/>
                <w:b/>
                <w:sz w:val="22"/>
                <w:szCs w:val="22"/>
              </w:rPr>
              <w:t>7.4.1.</w:t>
            </w:r>
            <w:r w:rsidRPr="00110AE7">
              <w:rPr>
                <w:rFonts w:ascii="Garamond" w:hAnsi="Garamond"/>
                <w:b/>
                <w:sz w:val="22"/>
                <w:szCs w:val="22"/>
              </w:rPr>
              <w:tab/>
              <w:t xml:space="preserve">Расчет плановой почасовой стоимости электрической энергии, купленной/проданной покупателями </w:t>
            </w:r>
            <w:r w:rsidRPr="00110AE7">
              <w:rPr>
                <w:rFonts w:ascii="Garamond" w:hAnsi="Garamond"/>
                <w:b/>
                <w:sz w:val="22"/>
                <w:szCs w:val="22"/>
                <w:highlight w:val="yellow"/>
              </w:rPr>
              <w:t>электрической энергии и мощности</w:t>
            </w:r>
            <w:r w:rsidRPr="00110AE7">
              <w:rPr>
                <w:rFonts w:ascii="Garamond" w:hAnsi="Garamond"/>
                <w:b/>
                <w:sz w:val="22"/>
                <w:szCs w:val="22"/>
              </w:rPr>
              <w:t xml:space="preserve"> в неценовых зонах</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7.4.1.1</w:t>
            </w:r>
          </w:p>
        </w:tc>
        <w:tc>
          <w:tcPr>
            <w:tcW w:w="6660" w:type="dxa"/>
          </w:tcPr>
          <w:p w:rsidR="00BB4CC7" w:rsidRPr="00295CA7" w:rsidRDefault="00BB4CC7" w:rsidP="00110AE7">
            <w:pPr>
              <w:pStyle w:val="7"/>
              <w:numPr>
                <w:ilvl w:val="0"/>
                <w:numId w:val="0"/>
              </w:numPr>
              <w:spacing w:before="120" w:after="120"/>
              <w:ind w:left="358"/>
              <w:jc w:val="both"/>
              <w:rPr>
                <w:sz w:val="22"/>
                <w:szCs w:val="22"/>
                <w:lang w:val="ru-RU"/>
              </w:rPr>
            </w:pPr>
            <w:r w:rsidRPr="00295CA7">
              <w:rPr>
                <w:sz w:val="22"/>
                <w:szCs w:val="22"/>
                <w:lang w:val="ru-RU"/>
              </w:rPr>
              <w:t>…</w:t>
            </w:r>
          </w:p>
          <w:p w:rsidR="00BB4CC7" w:rsidRPr="00295CA7" w:rsidRDefault="00BB4CC7" w:rsidP="00110AE7">
            <w:pPr>
              <w:pStyle w:val="7"/>
              <w:numPr>
                <w:ilvl w:val="0"/>
                <w:numId w:val="0"/>
              </w:numPr>
              <w:spacing w:before="120" w:after="120"/>
              <w:ind w:left="358"/>
              <w:jc w:val="both"/>
              <w:rPr>
                <w:sz w:val="22"/>
                <w:szCs w:val="22"/>
                <w:lang w:val="ru-RU"/>
              </w:rPr>
            </w:pPr>
            <w:r w:rsidRPr="00295CA7">
              <w:rPr>
                <w:sz w:val="22"/>
                <w:szCs w:val="22"/>
                <w:lang w:val="ru-RU"/>
              </w:rPr>
              <w:t>где</w:t>
            </w:r>
            <w:r w:rsidRPr="00295CA7">
              <w:rPr>
                <w:position w:val="-14"/>
                <w:sz w:val="22"/>
                <w:szCs w:val="22"/>
                <w:lang w:val="ru-RU"/>
              </w:rPr>
              <w:t xml:space="preserve"> </w:t>
            </w:r>
            <w:r w:rsidRPr="00295CA7">
              <w:rPr>
                <w:position w:val="-14"/>
                <w:sz w:val="22"/>
                <w:szCs w:val="22"/>
              </w:rPr>
              <w:object w:dxaOrig="340" w:dyaOrig="400">
                <v:shape id="_x0000_i1325" type="#_x0000_t75" style="width:17.25pt;height:20.25pt" o:ole="">
                  <v:imagedata r:id="rId464" o:title=""/>
                </v:shape>
                <o:OLEObject Type="Embed" ProgID="Equation.3" ShapeID="_x0000_i1325" DrawAspect="Content" ObjectID="_1544265553" r:id="rId465"/>
              </w:object>
            </w:r>
            <w:r w:rsidRPr="00295CA7">
              <w:rPr>
                <w:sz w:val="22"/>
                <w:szCs w:val="22"/>
                <w:lang w:val="ru-RU"/>
              </w:rPr>
              <w:t xml:space="preserve"> – цена, утвержденная </w:t>
            </w:r>
            <w:r w:rsidRPr="00295CA7">
              <w:rPr>
                <w:sz w:val="22"/>
                <w:szCs w:val="22"/>
                <w:highlight w:val="yellow"/>
                <w:lang w:val="ru-RU"/>
              </w:rPr>
              <w:t>ФСТ</w:t>
            </w:r>
            <w:r w:rsidRPr="00295CA7">
              <w:rPr>
                <w:sz w:val="22"/>
                <w:szCs w:val="22"/>
                <w:lang w:val="ru-RU"/>
              </w:rPr>
              <w:t xml:space="preserve"> России, определенная в соответствии с разделом 9 </w:t>
            </w:r>
            <w:r w:rsidRPr="00295CA7">
              <w:rPr>
                <w:i/>
                <w:sz w:val="22"/>
                <w:szCs w:val="22"/>
                <w:lang w:val="ru-RU"/>
              </w:rPr>
              <w:t xml:space="preserve">Регламента функционирования участников оптового рынка на территории неценовых зон </w:t>
            </w:r>
            <w:r w:rsidRPr="00295CA7">
              <w:rPr>
                <w:sz w:val="22"/>
                <w:szCs w:val="22"/>
                <w:lang w:val="ru-RU"/>
              </w:rPr>
              <w:t>(Приложение № 14 к</w:t>
            </w:r>
            <w:r w:rsidRPr="00295CA7">
              <w:rPr>
                <w:i/>
                <w:sz w:val="22"/>
                <w:szCs w:val="22"/>
                <w:lang w:val="ru-RU"/>
              </w:rPr>
              <w:t xml:space="preserve"> Договору о присоединении к торговой системе оптового рынка</w:t>
            </w:r>
            <w:r w:rsidRPr="00295CA7">
              <w:rPr>
                <w:sz w:val="22"/>
                <w:szCs w:val="22"/>
                <w:lang w:val="ru-RU"/>
              </w:rPr>
              <w:t>);</w:t>
            </w:r>
          </w:p>
          <w:p w:rsidR="00BB4CC7" w:rsidRPr="00295CA7" w:rsidRDefault="00BB4CC7" w:rsidP="00A50CEC">
            <w:pPr>
              <w:pStyle w:val="7"/>
              <w:numPr>
                <w:ilvl w:val="6"/>
                <w:numId w:val="16"/>
              </w:numPr>
              <w:tabs>
                <w:tab w:val="clear" w:pos="643"/>
                <w:tab w:val="num" w:pos="1296"/>
              </w:tabs>
              <w:spacing w:before="120" w:after="120"/>
              <w:ind w:left="358" w:hanging="1296"/>
              <w:jc w:val="both"/>
              <w:rPr>
                <w:sz w:val="22"/>
                <w:szCs w:val="22"/>
                <w:lang w:val="ru-RU"/>
              </w:rPr>
            </w:pPr>
            <w:r w:rsidRPr="00295CA7">
              <w:rPr>
                <w:sz w:val="22"/>
                <w:szCs w:val="22"/>
                <w:lang w:val="ru-RU"/>
              </w:rPr>
              <w:t>…</w:t>
            </w:r>
          </w:p>
          <w:p w:rsidR="00BB4CC7" w:rsidRPr="00295CA7" w:rsidRDefault="00BB4CC7" w:rsidP="00BE2AF9">
            <w:pPr>
              <w:pStyle w:val="7"/>
              <w:numPr>
                <w:ilvl w:val="0"/>
                <w:numId w:val="0"/>
              </w:numPr>
              <w:spacing w:before="120" w:after="120"/>
              <w:ind w:left="358"/>
              <w:jc w:val="both"/>
              <w:rPr>
                <w:sz w:val="22"/>
                <w:szCs w:val="22"/>
                <w:lang w:val="ru-RU"/>
              </w:rPr>
            </w:pPr>
            <w:r w:rsidRPr="00295CA7">
              <w:rPr>
                <w:sz w:val="22"/>
                <w:szCs w:val="22"/>
              </w:rPr>
              <w:object w:dxaOrig="720" w:dyaOrig="400">
                <v:shape id="_x0000_i1326" type="#_x0000_t75" style="width:50.25pt;height:28.5pt" o:ole="">
                  <v:imagedata r:id="rId466" o:title=""/>
                </v:shape>
                <o:OLEObject Type="Embed" ProgID="Equation.3" ShapeID="_x0000_i1326" DrawAspect="Content" ObjectID="_1544265554" r:id="rId467"/>
              </w:object>
            </w:r>
            <w:r w:rsidRPr="00295CA7">
              <w:rPr>
                <w:sz w:val="22"/>
                <w:szCs w:val="22"/>
                <w:lang w:val="ru-RU"/>
              </w:rPr>
              <w:t xml:space="preserve"> ― </w:t>
            </w:r>
            <w:r w:rsidRPr="00295CA7">
              <w:rPr>
                <w:sz w:val="22"/>
                <w:szCs w:val="22"/>
                <w:highlight w:val="yellow"/>
                <w:lang w:val="ru-RU"/>
              </w:rPr>
              <w:t xml:space="preserve">плановый почасовой объем </w:t>
            </w:r>
            <w:r w:rsidRPr="00295CA7">
              <w:rPr>
                <w:sz w:val="22"/>
                <w:szCs w:val="22"/>
                <w:lang w:val="ru-RU"/>
              </w:rPr>
              <w:t xml:space="preserve">покупки электрической энергии в отношении ГТП потребления р, отнесенной к неценовой зоне </w:t>
            </w:r>
            <w:r w:rsidRPr="00295CA7">
              <w:rPr>
                <w:sz w:val="22"/>
                <w:szCs w:val="22"/>
              </w:rPr>
              <w:t>z</w:t>
            </w:r>
            <w:r w:rsidRPr="00295CA7">
              <w:rPr>
                <w:sz w:val="22"/>
                <w:szCs w:val="22"/>
                <w:lang w:val="ru-RU"/>
              </w:rPr>
              <w:t xml:space="preserve">, определенный в соответствии с п. 8 </w:t>
            </w:r>
            <w:r w:rsidRPr="00295CA7">
              <w:rPr>
                <w:i/>
                <w:sz w:val="22"/>
                <w:szCs w:val="22"/>
                <w:lang w:val="ru-RU"/>
              </w:rPr>
              <w:t xml:space="preserve">Регламента </w:t>
            </w:r>
            <w:r w:rsidRPr="00295CA7">
              <w:rPr>
                <w:i/>
                <w:sz w:val="22"/>
                <w:szCs w:val="22"/>
                <w:lang w:val="ru-RU"/>
              </w:rPr>
              <w:lastRenderedPageBreak/>
              <w:t>функционирования участников оптового рынка на территории неценовых зон</w:t>
            </w:r>
            <w:r w:rsidRPr="00295CA7">
              <w:rPr>
                <w:sz w:val="22"/>
                <w:szCs w:val="22"/>
                <w:lang w:val="ru-RU"/>
              </w:rPr>
              <w:t xml:space="preserve"> (Приложение № 14 к </w:t>
            </w:r>
            <w:r w:rsidRPr="00295CA7">
              <w:rPr>
                <w:i/>
                <w:sz w:val="22"/>
                <w:szCs w:val="22"/>
                <w:lang w:val="ru-RU"/>
              </w:rPr>
              <w:t>Договору о присоединении к торговой системе оптового рынка</w:t>
            </w:r>
            <w:r w:rsidRPr="00295CA7">
              <w:rPr>
                <w:sz w:val="22"/>
                <w:szCs w:val="22"/>
                <w:lang w:val="ru-RU"/>
              </w:rPr>
              <w:t>).</w:t>
            </w:r>
          </w:p>
        </w:tc>
        <w:tc>
          <w:tcPr>
            <w:tcW w:w="7560" w:type="dxa"/>
          </w:tcPr>
          <w:p w:rsidR="00BB4CC7" w:rsidRPr="00295CA7" w:rsidRDefault="00BB4CC7" w:rsidP="00110AE7">
            <w:pPr>
              <w:pStyle w:val="7"/>
              <w:numPr>
                <w:ilvl w:val="0"/>
                <w:numId w:val="0"/>
              </w:numPr>
              <w:spacing w:before="120" w:after="120"/>
              <w:ind w:left="358"/>
              <w:jc w:val="both"/>
              <w:rPr>
                <w:sz w:val="22"/>
                <w:szCs w:val="22"/>
                <w:lang w:val="ru-RU"/>
              </w:rPr>
            </w:pPr>
            <w:r w:rsidRPr="00295CA7">
              <w:rPr>
                <w:sz w:val="22"/>
                <w:szCs w:val="22"/>
                <w:lang w:val="ru-RU"/>
              </w:rPr>
              <w:lastRenderedPageBreak/>
              <w:t>…</w:t>
            </w:r>
          </w:p>
          <w:p w:rsidR="00BB4CC7" w:rsidRPr="00295CA7" w:rsidRDefault="00BB4CC7" w:rsidP="00110AE7">
            <w:pPr>
              <w:pStyle w:val="7"/>
              <w:numPr>
                <w:ilvl w:val="0"/>
                <w:numId w:val="0"/>
              </w:numPr>
              <w:spacing w:before="120" w:after="120"/>
              <w:ind w:left="358"/>
              <w:jc w:val="both"/>
              <w:rPr>
                <w:sz w:val="22"/>
                <w:szCs w:val="22"/>
                <w:lang w:val="ru-RU"/>
              </w:rPr>
            </w:pPr>
            <w:r w:rsidRPr="00295CA7">
              <w:rPr>
                <w:sz w:val="22"/>
                <w:szCs w:val="22"/>
                <w:lang w:val="ru-RU"/>
              </w:rPr>
              <w:t>где</w:t>
            </w:r>
            <w:r w:rsidRPr="00295CA7">
              <w:rPr>
                <w:position w:val="-14"/>
                <w:sz w:val="22"/>
                <w:szCs w:val="22"/>
                <w:lang w:val="ru-RU"/>
              </w:rPr>
              <w:t xml:space="preserve"> </w:t>
            </w:r>
            <w:r w:rsidRPr="00295CA7">
              <w:rPr>
                <w:position w:val="-14"/>
                <w:sz w:val="22"/>
                <w:szCs w:val="22"/>
              </w:rPr>
              <w:object w:dxaOrig="340" w:dyaOrig="400">
                <v:shape id="_x0000_i1327" type="#_x0000_t75" style="width:17.25pt;height:20.25pt" o:ole="">
                  <v:imagedata r:id="rId464" o:title=""/>
                </v:shape>
                <o:OLEObject Type="Embed" ProgID="Equation.3" ShapeID="_x0000_i1327" DrawAspect="Content" ObjectID="_1544265555" r:id="rId468"/>
              </w:object>
            </w:r>
            <w:r w:rsidRPr="00295CA7">
              <w:rPr>
                <w:sz w:val="22"/>
                <w:szCs w:val="22"/>
                <w:lang w:val="ru-RU"/>
              </w:rPr>
              <w:t xml:space="preserve"> – цена, утвержденная </w:t>
            </w:r>
            <w:r w:rsidRPr="00295CA7">
              <w:rPr>
                <w:sz w:val="22"/>
                <w:szCs w:val="22"/>
                <w:highlight w:val="yellow"/>
                <w:lang w:val="ru-RU"/>
              </w:rPr>
              <w:t>ФАС</w:t>
            </w:r>
            <w:r w:rsidRPr="00295CA7">
              <w:rPr>
                <w:sz w:val="22"/>
                <w:szCs w:val="22"/>
                <w:lang w:val="ru-RU"/>
              </w:rPr>
              <w:t xml:space="preserve"> России, определенная в соответствии с разделом 9 </w:t>
            </w:r>
            <w:r w:rsidRPr="00295CA7">
              <w:rPr>
                <w:i/>
                <w:sz w:val="22"/>
                <w:szCs w:val="22"/>
                <w:lang w:val="ru-RU"/>
              </w:rPr>
              <w:t xml:space="preserve">Регламента функционирования участников оптового рынка на территории неценовых зон </w:t>
            </w:r>
            <w:r w:rsidRPr="00295CA7">
              <w:rPr>
                <w:sz w:val="22"/>
                <w:szCs w:val="22"/>
                <w:lang w:val="ru-RU"/>
              </w:rPr>
              <w:t>(Приложение № 14 к</w:t>
            </w:r>
            <w:r w:rsidRPr="00295CA7">
              <w:rPr>
                <w:i/>
                <w:sz w:val="22"/>
                <w:szCs w:val="22"/>
                <w:lang w:val="ru-RU"/>
              </w:rPr>
              <w:t xml:space="preserve"> Договору о присоединении к торговой системе оптового рынка</w:t>
            </w:r>
            <w:r w:rsidRPr="00295CA7">
              <w:rPr>
                <w:sz w:val="22"/>
                <w:szCs w:val="22"/>
                <w:lang w:val="ru-RU"/>
              </w:rPr>
              <w:t>);</w:t>
            </w:r>
          </w:p>
          <w:p w:rsidR="00BB4CC7" w:rsidRPr="00295CA7" w:rsidRDefault="00BB4CC7" w:rsidP="00A50CEC">
            <w:pPr>
              <w:pStyle w:val="7"/>
              <w:numPr>
                <w:ilvl w:val="6"/>
                <w:numId w:val="16"/>
              </w:numPr>
              <w:tabs>
                <w:tab w:val="clear" w:pos="643"/>
                <w:tab w:val="num" w:pos="1296"/>
              </w:tabs>
              <w:spacing w:before="120" w:after="120"/>
              <w:ind w:left="358" w:hanging="1296"/>
              <w:jc w:val="both"/>
              <w:rPr>
                <w:sz w:val="22"/>
                <w:szCs w:val="22"/>
                <w:lang w:val="ru-RU"/>
              </w:rPr>
            </w:pPr>
            <w:r w:rsidRPr="00295CA7">
              <w:rPr>
                <w:sz w:val="22"/>
                <w:szCs w:val="22"/>
                <w:lang w:val="ru-RU"/>
              </w:rPr>
              <w:t>…</w:t>
            </w:r>
          </w:p>
          <w:p w:rsidR="00BB4CC7" w:rsidRPr="00295CA7" w:rsidRDefault="00BB4CC7" w:rsidP="00110AE7">
            <w:pPr>
              <w:pStyle w:val="7"/>
              <w:numPr>
                <w:ilvl w:val="0"/>
                <w:numId w:val="0"/>
              </w:numPr>
              <w:spacing w:before="120" w:after="120"/>
              <w:ind w:left="358"/>
              <w:jc w:val="both"/>
              <w:rPr>
                <w:sz w:val="22"/>
                <w:szCs w:val="22"/>
                <w:lang w:val="ru-RU"/>
              </w:rPr>
            </w:pPr>
            <w:r w:rsidRPr="00295CA7">
              <w:rPr>
                <w:sz w:val="22"/>
                <w:szCs w:val="22"/>
              </w:rPr>
              <w:object w:dxaOrig="720" w:dyaOrig="400">
                <v:shape id="_x0000_i1328" type="#_x0000_t75" style="width:50.25pt;height:28.5pt" o:ole="">
                  <v:imagedata r:id="rId466" o:title=""/>
                </v:shape>
                <o:OLEObject Type="Embed" ProgID="Equation.3" ShapeID="_x0000_i1328" DrawAspect="Content" ObjectID="_1544265556" r:id="rId469"/>
              </w:object>
            </w:r>
            <w:r w:rsidRPr="00295CA7">
              <w:rPr>
                <w:sz w:val="22"/>
                <w:szCs w:val="22"/>
                <w:lang w:val="ru-RU"/>
              </w:rPr>
              <w:t xml:space="preserve"> ― </w:t>
            </w:r>
            <w:r w:rsidRPr="00295CA7">
              <w:rPr>
                <w:sz w:val="22"/>
                <w:szCs w:val="22"/>
                <w:highlight w:val="yellow"/>
                <w:lang w:val="ru-RU"/>
              </w:rPr>
              <w:t xml:space="preserve">предварительная плановая почасовая величина объема </w:t>
            </w:r>
            <w:r w:rsidRPr="00295CA7">
              <w:rPr>
                <w:sz w:val="22"/>
                <w:szCs w:val="22"/>
                <w:lang w:val="ru-RU"/>
              </w:rPr>
              <w:t xml:space="preserve">покупки электрической энергии в отношении ГТП потребления р, отнесенной к неценовой зоне </w:t>
            </w:r>
            <w:r w:rsidRPr="00295CA7">
              <w:rPr>
                <w:sz w:val="22"/>
                <w:szCs w:val="22"/>
              </w:rPr>
              <w:t>z</w:t>
            </w:r>
            <w:r w:rsidRPr="00295CA7">
              <w:rPr>
                <w:sz w:val="22"/>
                <w:szCs w:val="22"/>
                <w:lang w:val="ru-RU"/>
              </w:rPr>
              <w:t xml:space="preserve">, определенный в соответствии с п. 8 </w:t>
            </w:r>
            <w:r w:rsidRPr="00295CA7">
              <w:rPr>
                <w:i/>
                <w:sz w:val="22"/>
                <w:szCs w:val="22"/>
                <w:lang w:val="ru-RU"/>
              </w:rPr>
              <w:lastRenderedPageBreak/>
              <w:t>Регламента функционирования участников оптового рынка на территории неценовых зон</w:t>
            </w:r>
            <w:r w:rsidRPr="00295CA7">
              <w:rPr>
                <w:sz w:val="22"/>
                <w:szCs w:val="22"/>
                <w:lang w:val="ru-RU"/>
              </w:rPr>
              <w:t xml:space="preserve"> (Приложение № 14 к </w:t>
            </w:r>
            <w:r w:rsidRPr="00295CA7">
              <w:rPr>
                <w:i/>
                <w:sz w:val="22"/>
                <w:szCs w:val="22"/>
                <w:lang w:val="ru-RU"/>
              </w:rPr>
              <w:t>Договору о присоединении к торговой системе оптового рынка</w:t>
            </w:r>
            <w:r w:rsidRPr="00295CA7">
              <w:rPr>
                <w:sz w:val="22"/>
                <w:szCs w:val="22"/>
                <w:lang w:val="ru-RU"/>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7.4.1.3</w:t>
            </w:r>
          </w:p>
        </w:tc>
        <w:tc>
          <w:tcPr>
            <w:tcW w:w="6660" w:type="dxa"/>
          </w:tcPr>
          <w:p w:rsidR="00BB4CC7" w:rsidRPr="00295CA7" w:rsidRDefault="00BB4CC7" w:rsidP="00A50CEC">
            <w:pPr>
              <w:pStyle w:val="7"/>
              <w:numPr>
                <w:ilvl w:val="6"/>
                <w:numId w:val="16"/>
              </w:numPr>
              <w:tabs>
                <w:tab w:val="clear" w:pos="643"/>
                <w:tab w:val="num" w:pos="1296"/>
              </w:tabs>
              <w:spacing w:before="120" w:after="120"/>
              <w:ind w:left="432" w:hanging="1296"/>
              <w:jc w:val="both"/>
              <w:rPr>
                <w:sz w:val="22"/>
                <w:szCs w:val="22"/>
                <w:lang w:val="ru-RU"/>
              </w:rPr>
            </w:pPr>
            <w:r w:rsidRPr="00295CA7">
              <w:rPr>
                <w:position w:val="-14"/>
                <w:sz w:val="22"/>
                <w:szCs w:val="22"/>
              </w:rPr>
              <w:object w:dxaOrig="1160" w:dyaOrig="400">
                <v:shape id="_x0000_i1329" type="#_x0000_t75" style="width:1in;height:21.75pt" o:ole="">
                  <v:imagedata r:id="rId470" o:title=""/>
                </v:shape>
                <o:OLEObject Type="Embed" ProgID="Equation.3" ShapeID="_x0000_i1329" DrawAspect="Content" ObjectID="_1544265557" r:id="rId471"/>
              </w:object>
            </w:r>
            <w:r w:rsidRPr="00295CA7">
              <w:rPr>
                <w:sz w:val="22"/>
                <w:szCs w:val="22"/>
                <w:lang w:val="ru-RU"/>
              </w:rPr>
              <w:t xml:space="preserve"> – </w:t>
            </w:r>
            <w:r w:rsidRPr="00295CA7">
              <w:rPr>
                <w:sz w:val="22"/>
                <w:szCs w:val="22"/>
                <w:highlight w:val="yellow"/>
                <w:lang w:val="ru-RU"/>
              </w:rPr>
              <w:t>плановый объем</w:t>
            </w:r>
            <w:r w:rsidRPr="00295CA7">
              <w:rPr>
                <w:sz w:val="22"/>
                <w:szCs w:val="22"/>
                <w:lang w:val="ru-RU"/>
              </w:rPr>
              <w:t xml:space="preserve"> покупки электрической энергии в отношении ГТП экспорта </w:t>
            </w:r>
            <w:r w:rsidRPr="00295CA7">
              <w:rPr>
                <w:i/>
                <w:sz w:val="22"/>
                <w:szCs w:val="22"/>
                <w:lang w:val="en-US"/>
              </w:rPr>
              <w:t>p</w:t>
            </w:r>
            <w:r w:rsidRPr="00295CA7">
              <w:rPr>
                <w:sz w:val="22"/>
                <w:szCs w:val="22"/>
                <w:lang w:val="ru-RU"/>
              </w:rPr>
              <w:t xml:space="preserve">, расположенной в неценовой зоне </w:t>
            </w:r>
            <w:r w:rsidRPr="00295CA7">
              <w:rPr>
                <w:i/>
                <w:sz w:val="22"/>
                <w:szCs w:val="22"/>
                <w:lang w:val="en-US"/>
              </w:rPr>
              <w:t>z</w:t>
            </w:r>
            <w:r w:rsidRPr="00295CA7">
              <w:rPr>
                <w:i/>
                <w:sz w:val="22"/>
                <w:szCs w:val="22"/>
                <w:lang w:val="ru-RU"/>
              </w:rPr>
              <w:t xml:space="preserve"> </w:t>
            </w:r>
            <w:r w:rsidRPr="00295CA7">
              <w:rPr>
                <w:sz w:val="22"/>
                <w:szCs w:val="22"/>
                <w:lang w:val="ru-RU"/>
              </w:rPr>
              <w:t xml:space="preserve">= 2 или </w:t>
            </w:r>
            <w:r w:rsidRPr="00295CA7">
              <w:rPr>
                <w:i/>
                <w:sz w:val="22"/>
                <w:szCs w:val="22"/>
                <w:lang w:val="en-US"/>
              </w:rPr>
              <w:t>z</w:t>
            </w:r>
            <w:r w:rsidRPr="00295CA7">
              <w:rPr>
                <w:i/>
                <w:sz w:val="22"/>
                <w:szCs w:val="22"/>
                <w:lang w:val="ru-RU"/>
              </w:rPr>
              <w:t xml:space="preserve"> </w:t>
            </w:r>
            <w:r w:rsidRPr="00295CA7">
              <w:rPr>
                <w:sz w:val="22"/>
                <w:szCs w:val="22"/>
                <w:lang w:val="ru-RU"/>
              </w:rPr>
              <w:t xml:space="preserve">= 3, определенный в соответствии с разделом 8 </w:t>
            </w:r>
            <w:r w:rsidRPr="00295CA7">
              <w:rPr>
                <w:i/>
                <w:sz w:val="22"/>
                <w:szCs w:val="22"/>
                <w:lang w:val="ru-RU"/>
              </w:rPr>
              <w:t xml:space="preserve">Регламента функционирования участников оптового рынка на территории неценовых зон </w:t>
            </w:r>
            <w:r w:rsidRPr="00295CA7">
              <w:rPr>
                <w:sz w:val="22"/>
                <w:szCs w:val="22"/>
                <w:lang w:val="ru-RU"/>
              </w:rPr>
              <w:t>(Приложение № 14 к</w:t>
            </w:r>
            <w:r w:rsidRPr="00295CA7">
              <w:rPr>
                <w:i/>
                <w:sz w:val="22"/>
                <w:szCs w:val="22"/>
                <w:lang w:val="ru-RU"/>
              </w:rPr>
              <w:t xml:space="preserve"> Договору о присоединении к торговой системе оптового рынка</w:t>
            </w:r>
            <w:r w:rsidRPr="00295CA7">
              <w:rPr>
                <w:sz w:val="22"/>
                <w:szCs w:val="22"/>
                <w:lang w:val="ru-RU"/>
              </w:rPr>
              <w:t>).</w:t>
            </w:r>
          </w:p>
        </w:tc>
        <w:tc>
          <w:tcPr>
            <w:tcW w:w="7560" w:type="dxa"/>
          </w:tcPr>
          <w:p w:rsidR="00BB4CC7" w:rsidRPr="00110AE7" w:rsidRDefault="00BB4CC7" w:rsidP="00110AE7">
            <w:pPr>
              <w:pStyle w:val="aff1"/>
              <w:autoSpaceDE w:val="0"/>
              <w:autoSpaceDN w:val="0"/>
              <w:spacing w:before="120" w:after="120"/>
              <w:ind w:left="126"/>
              <w:jc w:val="both"/>
              <w:rPr>
                <w:rFonts w:ascii="Garamond" w:hAnsi="Garamond"/>
                <w:b/>
              </w:rPr>
            </w:pPr>
            <w:r w:rsidRPr="00110AE7">
              <w:rPr>
                <w:rFonts w:ascii="Garamond" w:hAnsi="Garamond"/>
                <w:b/>
                <w:sz w:val="22"/>
                <w:szCs w:val="22"/>
              </w:rPr>
              <w:object w:dxaOrig="1160" w:dyaOrig="400">
                <v:shape id="_x0000_i1330" type="#_x0000_t75" style="width:1in;height:21.75pt" o:ole="">
                  <v:imagedata r:id="rId470" o:title=""/>
                </v:shape>
                <o:OLEObject Type="Embed" ProgID="Equation.3" ShapeID="_x0000_i1330" DrawAspect="Content" ObjectID="_1544265558" r:id="rId472"/>
              </w:object>
            </w:r>
            <w:r w:rsidRPr="00110AE7">
              <w:rPr>
                <w:rFonts w:ascii="Garamond" w:hAnsi="Garamond"/>
                <w:b/>
                <w:sz w:val="22"/>
                <w:szCs w:val="22"/>
              </w:rPr>
              <w:t xml:space="preserve"> – </w:t>
            </w:r>
            <w:r w:rsidRPr="00110AE7">
              <w:rPr>
                <w:rFonts w:ascii="Garamond" w:hAnsi="Garamond"/>
                <w:sz w:val="22"/>
                <w:szCs w:val="22"/>
                <w:highlight w:val="yellow"/>
              </w:rPr>
              <w:t>предварительная плановая почасовая величина</w:t>
            </w:r>
            <w:r w:rsidRPr="00110AE7">
              <w:rPr>
                <w:rFonts w:ascii="Garamond" w:hAnsi="Garamond"/>
                <w:sz w:val="22"/>
                <w:szCs w:val="22"/>
              </w:rPr>
              <w:t xml:space="preserve"> </w:t>
            </w:r>
            <w:r w:rsidRPr="00110AE7">
              <w:rPr>
                <w:rFonts w:ascii="Garamond" w:hAnsi="Garamond"/>
                <w:sz w:val="22"/>
                <w:szCs w:val="22"/>
                <w:highlight w:val="yellow"/>
              </w:rPr>
              <w:t>объема</w:t>
            </w:r>
            <w:r w:rsidRPr="00110AE7">
              <w:rPr>
                <w:rFonts w:ascii="Garamond" w:hAnsi="Garamond"/>
                <w:sz w:val="22"/>
                <w:szCs w:val="22"/>
              </w:rPr>
              <w:t xml:space="preserve"> покупки электрической энергии в отношении ГТП экспорта </w:t>
            </w:r>
            <w:r w:rsidRPr="00110AE7">
              <w:rPr>
                <w:rFonts w:ascii="Garamond" w:hAnsi="Garamond"/>
                <w:i/>
                <w:sz w:val="22"/>
                <w:szCs w:val="22"/>
                <w:lang w:val="en-US"/>
              </w:rPr>
              <w:t>p</w:t>
            </w:r>
            <w:r w:rsidRPr="00110AE7">
              <w:rPr>
                <w:rFonts w:ascii="Garamond" w:hAnsi="Garamond"/>
                <w:sz w:val="22"/>
                <w:szCs w:val="22"/>
              </w:rPr>
              <w:t xml:space="preserve">, расположенной в неценовой зоне </w:t>
            </w:r>
            <w:r w:rsidRPr="00110AE7">
              <w:rPr>
                <w:rFonts w:ascii="Garamond" w:hAnsi="Garamond"/>
                <w:i/>
                <w:sz w:val="22"/>
                <w:szCs w:val="22"/>
                <w:lang w:val="en-US"/>
              </w:rPr>
              <w:t>z</w:t>
            </w:r>
            <w:r w:rsidRPr="00110AE7">
              <w:rPr>
                <w:rFonts w:ascii="Garamond" w:hAnsi="Garamond"/>
                <w:i/>
                <w:sz w:val="22"/>
                <w:szCs w:val="22"/>
              </w:rPr>
              <w:t xml:space="preserve"> </w:t>
            </w:r>
            <w:r w:rsidRPr="00110AE7">
              <w:rPr>
                <w:rFonts w:ascii="Garamond" w:hAnsi="Garamond"/>
                <w:sz w:val="22"/>
                <w:szCs w:val="22"/>
              </w:rPr>
              <w:t xml:space="preserve">= 2 или </w:t>
            </w:r>
            <w:r w:rsidRPr="00110AE7">
              <w:rPr>
                <w:rFonts w:ascii="Garamond" w:hAnsi="Garamond"/>
                <w:i/>
                <w:sz w:val="22"/>
                <w:szCs w:val="22"/>
                <w:lang w:val="en-US"/>
              </w:rPr>
              <w:t>z</w:t>
            </w:r>
            <w:r w:rsidRPr="00110AE7">
              <w:rPr>
                <w:rFonts w:ascii="Garamond" w:hAnsi="Garamond"/>
                <w:i/>
                <w:sz w:val="22"/>
                <w:szCs w:val="22"/>
              </w:rPr>
              <w:t xml:space="preserve"> </w:t>
            </w:r>
            <w:r w:rsidRPr="00110AE7">
              <w:rPr>
                <w:rFonts w:ascii="Garamond" w:hAnsi="Garamond"/>
                <w:sz w:val="22"/>
                <w:szCs w:val="22"/>
              </w:rPr>
              <w:t xml:space="preserve">= 3, определенный в соответствии с разделом 8 </w:t>
            </w:r>
            <w:r w:rsidRPr="00110AE7">
              <w:rPr>
                <w:rFonts w:ascii="Garamond" w:hAnsi="Garamond"/>
                <w:i/>
                <w:sz w:val="22"/>
                <w:szCs w:val="22"/>
              </w:rPr>
              <w:t xml:space="preserve">Регламента функционирования участников оптового рынка на территории неценовых зон </w:t>
            </w:r>
            <w:r w:rsidRPr="00110AE7">
              <w:rPr>
                <w:rFonts w:ascii="Garamond" w:hAnsi="Garamond"/>
                <w:sz w:val="22"/>
                <w:szCs w:val="22"/>
              </w:rPr>
              <w:t>(Приложение № 14 к</w:t>
            </w:r>
            <w:r w:rsidRPr="00110AE7">
              <w:rPr>
                <w:rFonts w:ascii="Garamond" w:hAnsi="Garamond"/>
                <w:i/>
                <w:sz w:val="22"/>
                <w:szCs w:val="22"/>
              </w:rPr>
              <w:t xml:space="preserve"> Договору о присоединении к торговой системе оптового рынка</w:t>
            </w:r>
            <w:r w:rsidRPr="00110AE7">
              <w:rPr>
                <w:rFonts w:ascii="Garamond" w:hAnsi="Garamond"/>
                <w:sz w:val="22"/>
                <w:szCs w:val="22"/>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7.4.2</w:t>
            </w:r>
          </w:p>
        </w:tc>
        <w:tc>
          <w:tcPr>
            <w:tcW w:w="6660" w:type="dxa"/>
          </w:tcPr>
          <w:p w:rsidR="00BB4CC7" w:rsidRPr="00110AE7" w:rsidRDefault="00BB4CC7" w:rsidP="00110AE7">
            <w:pPr>
              <w:pStyle w:val="aff1"/>
              <w:spacing w:before="120" w:after="120"/>
              <w:ind w:left="126"/>
              <w:rPr>
                <w:rFonts w:ascii="Garamond" w:hAnsi="Garamond"/>
                <w:b/>
                <w:lang w:eastAsia="en-US"/>
              </w:rPr>
            </w:pPr>
            <w:r w:rsidRPr="00110AE7">
              <w:rPr>
                <w:rFonts w:ascii="Garamond" w:hAnsi="Garamond"/>
                <w:b/>
                <w:sz w:val="22"/>
                <w:szCs w:val="22"/>
                <w:lang w:eastAsia="en-US"/>
              </w:rPr>
              <w:t xml:space="preserve">7.4.2. Расчет плановых финансовых обязательств/требований за электрическую энергию без учета разницы предварительных обязательств и требований с учетом отклонений для покупателей </w:t>
            </w:r>
            <w:r w:rsidRPr="00110AE7">
              <w:rPr>
                <w:rFonts w:ascii="Garamond" w:hAnsi="Garamond"/>
                <w:b/>
                <w:sz w:val="22"/>
                <w:szCs w:val="22"/>
                <w:highlight w:val="yellow"/>
                <w:lang w:eastAsia="en-US"/>
              </w:rPr>
              <w:t>по прогнозному балансу ФСТ</w:t>
            </w:r>
          </w:p>
        </w:tc>
        <w:tc>
          <w:tcPr>
            <w:tcW w:w="7560" w:type="dxa"/>
          </w:tcPr>
          <w:p w:rsidR="00BB4CC7" w:rsidRPr="00110AE7" w:rsidRDefault="00BB4CC7" w:rsidP="00110AE7">
            <w:pPr>
              <w:pStyle w:val="aff1"/>
              <w:autoSpaceDE w:val="0"/>
              <w:autoSpaceDN w:val="0"/>
              <w:spacing w:before="120" w:after="120"/>
              <w:ind w:left="126"/>
              <w:jc w:val="both"/>
              <w:rPr>
                <w:rFonts w:ascii="Garamond" w:hAnsi="Garamond"/>
                <w:b/>
              </w:rPr>
            </w:pPr>
            <w:r w:rsidRPr="00110AE7">
              <w:rPr>
                <w:rFonts w:ascii="Garamond" w:hAnsi="Garamond"/>
                <w:b/>
                <w:sz w:val="22"/>
                <w:szCs w:val="22"/>
                <w:lang w:eastAsia="en-US"/>
              </w:rPr>
              <w:t xml:space="preserve">7.4.2. Расчет плановых финансовых обязательств/требований за электрическую энергию без учета разницы предварительных обязательств и требований с учетом отклонений для покупателей </w:t>
            </w:r>
            <w:r w:rsidRPr="00110AE7">
              <w:rPr>
                <w:rFonts w:ascii="Garamond" w:hAnsi="Garamond"/>
                <w:b/>
                <w:sz w:val="22"/>
                <w:szCs w:val="22"/>
                <w:highlight w:val="yellow"/>
                <w:lang w:eastAsia="en-US"/>
              </w:rPr>
              <w:t>электрической энергии и мощности</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7.4.2.1</w:t>
            </w:r>
          </w:p>
        </w:tc>
        <w:tc>
          <w:tcPr>
            <w:tcW w:w="6660" w:type="dxa"/>
          </w:tcPr>
          <w:p w:rsidR="00BB4CC7" w:rsidRPr="00295CA7" w:rsidRDefault="00BB4CC7" w:rsidP="00110AE7">
            <w:pPr>
              <w:pStyle w:val="7"/>
              <w:numPr>
                <w:ilvl w:val="0"/>
                <w:numId w:val="0"/>
              </w:numPr>
              <w:spacing w:before="120" w:after="120"/>
              <w:ind w:left="268"/>
              <w:jc w:val="both"/>
              <w:rPr>
                <w:rFonts w:eastAsia="SimSun"/>
                <w:i/>
                <w:sz w:val="22"/>
                <w:szCs w:val="22"/>
                <w:lang w:val="ru-RU" w:eastAsia="ru-RU"/>
              </w:rPr>
            </w:pPr>
            <w:r w:rsidRPr="00295CA7">
              <w:rPr>
                <w:rFonts w:eastAsia="SimSun"/>
                <w:sz w:val="22"/>
                <w:szCs w:val="22"/>
                <w:lang w:val="ru-RU" w:eastAsia="ru-RU"/>
              </w:rPr>
              <w:t xml:space="preserve">где </w:t>
            </w:r>
            <w:r w:rsidRPr="00295CA7">
              <w:rPr>
                <w:rFonts w:eastAsia="SimSun"/>
                <w:sz w:val="22"/>
                <w:szCs w:val="22"/>
                <w:lang w:val="ru-RU" w:eastAsia="ru-RU"/>
              </w:rPr>
              <w:object w:dxaOrig="740" w:dyaOrig="380">
                <v:shape id="_x0000_i1331" type="#_x0000_t75" style="width:50.25pt;height:21.75pt" o:ole="">
                  <v:imagedata r:id="rId473" o:title=""/>
                </v:shape>
                <o:OLEObject Type="Embed" ProgID="Equation.3" ShapeID="_x0000_i1331" DrawAspect="Content" ObjectID="_1544265559" r:id="rId474"/>
              </w:object>
            </w:r>
            <w:r w:rsidRPr="00295CA7">
              <w:rPr>
                <w:rFonts w:eastAsia="SimSun"/>
                <w:sz w:val="22"/>
                <w:szCs w:val="22"/>
                <w:lang w:val="ru-RU" w:eastAsia="ru-RU"/>
              </w:rPr>
              <w:t xml:space="preserve">– фактический объем покупки электрической энергии </w:t>
            </w:r>
            <w:r w:rsidRPr="006E5FE7">
              <w:rPr>
                <w:rFonts w:eastAsia="SimSun"/>
                <w:sz w:val="22"/>
                <w:szCs w:val="22"/>
                <w:lang w:val="ru-RU" w:eastAsia="ru-RU"/>
              </w:rPr>
              <w:t xml:space="preserve">по </w:t>
            </w:r>
            <w:r w:rsidRPr="00295CA7">
              <w:rPr>
                <w:rFonts w:eastAsia="SimSun"/>
                <w:sz w:val="22"/>
                <w:szCs w:val="22"/>
                <w:highlight w:val="yellow"/>
                <w:lang w:val="ru-RU" w:eastAsia="ru-RU"/>
              </w:rPr>
              <w:t xml:space="preserve">четырехстороннему </w:t>
            </w:r>
            <w:r w:rsidRPr="006E5FE7">
              <w:rPr>
                <w:rFonts w:eastAsia="SimSun"/>
                <w:sz w:val="22"/>
                <w:szCs w:val="22"/>
                <w:lang w:val="ru-RU" w:eastAsia="ru-RU"/>
              </w:rPr>
              <w:t>договору</w:t>
            </w:r>
            <w:r w:rsidRPr="00295CA7">
              <w:rPr>
                <w:rFonts w:eastAsia="SimSun"/>
                <w:sz w:val="22"/>
                <w:szCs w:val="22"/>
                <w:lang w:val="ru-RU" w:eastAsia="ru-RU"/>
              </w:rPr>
              <w:t xml:space="preserve">, определенный в соответствии с п. 14 </w:t>
            </w:r>
            <w:r w:rsidRPr="00295CA7">
              <w:rPr>
                <w:rFonts w:eastAsia="SimSun"/>
                <w:i/>
                <w:sz w:val="22"/>
                <w:szCs w:val="22"/>
                <w:lang w:val="ru-RU" w:eastAsia="ru-RU"/>
              </w:rPr>
              <w:t>Регламента функционирования участников оптового рынка на территории неценовых зон</w:t>
            </w:r>
            <w:r w:rsidRPr="00295CA7">
              <w:rPr>
                <w:rFonts w:eastAsia="SimSun"/>
                <w:sz w:val="22"/>
                <w:szCs w:val="22"/>
                <w:lang w:val="ru-RU" w:eastAsia="ru-RU"/>
              </w:rPr>
              <w:t xml:space="preserve"> </w:t>
            </w:r>
            <w:r w:rsidRPr="00295CA7">
              <w:rPr>
                <w:rFonts w:eastAsia="SimSun"/>
                <w:i/>
                <w:sz w:val="22"/>
                <w:szCs w:val="22"/>
                <w:lang w:val="ru-RU" w:eastAsia="ru-RU"/>
              </w:rPr>
              <w:t>(Приложение № 14 к Договору о присоединении к торговой системе оптового рынка);</w:t>
            </w:r>
          </w:p>
          <w:p w:rsidR="00BB4CC7" w:rsidRPr="00110AE7" w:rsidRDefault="00BB4CC7" w:rsidP="00110AE7">
            <w:pPr>
              <w:spacing w:before="120" w:after="120"/>
              <w:ind w:left="268"/>
              <w:jc w:val="both"/>
              <w:rPr>
                <w:rFonts w:ascii="Garamond" w:eastAsia="SimSun" w:hAnsi="Garamond"/>
              </w:rPr>
            </w:pPr>
            <w:r w:rsidRPr="00110AE7">
              <w:rPr>
                <w:rFonts w:ascii="Garamond" w:eastAsia="SimSun" w:hAnsi="Garamond"/>
                <w:sz w:val="22"/>
                <w:szCs w:val="22"/>
              </w:rPr>
              <w:object w:dxaOrig="740" w:dyaOrig="380">
                <v:shape id="_x0000_i1332" type="#_x0000_t75" style="width:43.5pt;height:21.75pt" o:ole="">
                  <v:imagedata r:id="rId475" o:title=""/>
                </v:shape>
                <o:OLEObject Type="Embed" ProgID="Equation.3" ShapeID="_x0000_i1332" DrawAspect="Content" ObjectID="_1544265560" r:id="rId476"/>
              </w:object>
            </w:r>
            <w:r w:rsidRPr="00110AE7">
              <w:rPr>
                <w:rFonts w:ascii="Garamond" w:eastAsia="SimSun" w:hAnsi="Garamond"/>
                <w:sz w:val="22"/>
                <w:szCs w:val="22"/>
              </w:rPr>
              <w:t xml:space="preserve"> – фактический объем продажи электрической энергии по </w:t>
            </w:r>
            <w:r w:rsidRPr="00110AE7">
              <w:rPr>
                <w:rFonts w:ascii="Garamond" w:eastAsia="SimSun" w:hAnsi="Garamond"/>
                <w:sz w:val="22"/>
                <w:szCs w:val="22"/>
                <w:highlight w:val="yellow"/>
              </w:rPr>
              <w:t>четырехстороннему договору,</w:t>
            </w:r>
            <w:r w:rsidRPr="00110AE7">
              <w:rPr>
                <w:rFonts w:ascii="Garamond" w:eastAsia="SimSun" w:hAnsi="Garamond"/>
                <w:sz w:val="22"/>
                <w:szCs w:val="22"/>
              </w:rPr>
              <w:t xml:space="preserve"> определенный в соответствии с п. 14 </w:t>
            </w:r>
            <w:r w:rsidRPr="00110AE7">
              <w:rPr>
                <w:rFonts w:ascii="Garamond" w:eastAsia="SimSun" w:hAnsi="Garamond"/>
                <w:i/>
                <w:sz w:val="22"/>
                <w:szCs w:val="22"/>
              </w:rPr>
              <w:t>Регламента функционирования участников оптового рынка на территории неценовых зон (Приложение № 14 к Договору о присоединении к торговой системе оптового рынка).</w:t>
            </w:r>
          </w:p>
        </w:tc>
        <w:tc>
          <w:tcPr>
            <w:tcW w:w="7560" w:type="dxa"/>
          </w:tcPr>
          <w:p w:rsidR="00BB4CC7" w:rsidRPr="00295CA7" w:rsidRDefault="00BB4CC7" w:rsidP="00110AE7">
            <w:pPr>
              <w:pStyle w:val="7"/>
              <w:numPr>
                <w:ilvl w:val="0"/>
                <w:numId w:val="0"/>
              </w:numPr>
              <w:spacing w:before="120" w:after="120"/>
              <w:ind w:left="268"/>
              <w:jc w:val="both"/>
              <w:rPr>
                <w:rFonts w:eastAsia="SimSun"/>
                <w:i/>
                <w:sz w:val="22"/>
                <w:szCs w:val="22"/>
                <w:lang w:val="ru-RU" w:eastAsia="ru-RU"/>
              </w:rPr>
            </w:pPr>
            <w:r w:rsidRPr="00295CA7">
              <w:rPr>
                <w:rFonts w:eastAsia="SimSun"/>
                <w:sz w:val="22"/>
                <w:szCs w:val="22"/>
                <w:lang w:val="ru-RU" w:eastAsia="ru-RU"/>
              </w:rPr>
              <w:t xml:space="preserve">где </w:t>
            </w:r>
            <w:r w:rsidRPr="00295CA7">
              <w:rPr>
                <w:rFonts w:eastAsia="SimSun"/>
                <w:sz w:val="22"/>
                <w:szCs w:val="22"/>
                <w:lang w:val="ru-RU" w:eastAsia="ru-RU"/>
              </w:rPr>
              <w:object w:dxaOrig="740" w:dyaOrig="380">
                <v:shape id="_x0000_i1333" type="#_x0000_t75" style="width:50.25pt;height:21.75pt" o:ole="">
                  <v:imagedata r:id="rId473" o:title=""/>
                </v:shape>
                <o:OLEObject Type="Embed" ProgID="Equation.3" ShapeID="_x0000_i1333" DrawAspect="Content" ObjectID="_1544265561" r:id="rId477"/>
              </w:object>
            </w:r>
            <w:r w:rsidRPr="00295CA7">
              <w:rPr>
                <w:rFonts w:eastAsia="SimSun"/>
                <w:sz w:val="22"/>
                <w:szCs w:val="22"/>
                <w:lang w:val="ru-RU" w:eastAsia="ru-RU"/>
              </w:rPr>
              <w:t xml:space="preserve">– фактический </w:t>
            </w:r>
            <w:r w:rsidRPr="00295CA7">
              <w:rPr>
                <w:rFonts w:eastAsia="SimSun"/>
                <w:sz w:val="22"/>
                <w:szCs w:val="22"/>
                <w:highlight w:val="yellow"/>
                <w:lang w:val="ru-RU" w:eastAsia="ru-RU"/>
              </w:rPr>
              <w:t>почасовой</w:t>
            </w:r>
            <w:r w:rsidRPr="00295CA7">
              <w:rPr>
                <w:rFonts w:eastAsia="SimSun"/>
                <w:sz w:val="22"/>
                <w:szCs w:val="22"/>
                <w:lang w:val="ru-RU" w:eastAsia="ru-RU"/>
              </w:rPr>
              <w:t xml:space="preserve"> объем покупки электрической энергии </w:t>
            </w:r>
            <w:r w:rsidRPr="006E5FE7">
              <w:rPr>
                <w:rFonts w:eastAsia="SimSun"/>
                <w:sz w:val="22"/>
                <w:szCs w:val="22"/>
                <w:lang w:val="ru-RU" w:eastAsia="ru-RU"/>
              </w:rPr>
              <w:t xml:space="preserve">по договору </w:t>
            </w:r>
            <w:r w:rsidRPr="00295CA7">
              <w:rPr>
                <w:rFonts w:eastAsia="SimSun"/>
                <w:sz w:val="22"/>
                <w:szCs w:val="22"/>
                <w:highlight w:val="yellow"/>
                <w:lang w:val="ru-RU" w:eastAsia="ru-RU"/>
              </w:rPr>
              <w:t xml:space="preserve">купли-продажи электрической энергии в НЦЗ, договору купли-продажи электрической энергии для ЕЗ </w:t>
            </w:r>
            <w:r w:rsidRPr="00295CA7">
              <w:rPr>
                <w:sz w:val="22"/>
                <w:szCs w:val="22"/>
                <w:highlight w:val="yellow"/>
                <w:lang w:val="ru-RU"/>
              </w:rPr>
              <w:t xml:space="preserve">в отношении ГТП потребления </w:t>
            </w:r>
            <w:r w:rsidRPr="00295CA7">
              <w:rPr>
                <w:i/>
                <w:sz w:val="22"/>
                <w:szCs w:val="22"/>
                <w:highlight w:val="yellow"/>
                <w:lang w:val="ru-RU"/>
              </w:rPr>
              <w:t>р</w:t>
            </w:r>
            <w:r w:rsidRPr="00295CA7">
              <w:rPr>
                <w:sz w:val="22"/>
                <w:szCs w:val="22"/>
                <w:lang w:val="ru-RU"/>
              </w:rPr>
              <w:t>,</w:t>
            </w:r>
            <w:r w:rsidRPr="00295CA7">
              <w:rPr>
                <w:rFonts w:eastAsia="SimSun"/>
                <w:sz w:val="22"/>
                <w:szCs w:val="22"/>
                <w:lang w:val="ru-RU" w:eastAsia="ru-RU"/>
              </w:rPr>
              <w:t xml:space="preserve"> определенный в соответствии с п. 14 </w:t>
            </w:r>
            <w:r w:rsidRPr="00295CA7">
              <w:rPr>
                <w:rFonts w:eastAsia="SimSun"/>
                <w:i/>
                <w:sz w:val="22"/>
                <w:szCs w:val="22"/>
                <w:lang w:val="ru-RU" w:eastAsia="ru-RU"/>
              </w:rPr>
              <w:t>Регламента функционирования участников оптового рынка на территории неценовых зон</w:t>
            </w:r>
            <w:r w:rsidRPr="00295CA7">
              <w:rPr>
                <w:rFonts w:eastAsia="SimSun"/>
                <w:sz w:val="22"/>
                <w:szCs w:val="22"/>
                <w:lang w:val="ru-RU" w:eastAsia="ru-RU"/>
              </w:rPr>
              <w:t xml:space="preserve"> (Приложение № 14 к</w:t>
            </w:r>
            <w:r w:rsidRPr="00295CA7">
              <w:rPr>
                <w:rFonts w:eastAsia="SimSun"/>
                <w:i/>
                <w:sz w:val="22"/>
                <w:szCs w:val="22"/>
                <w:lang w:val="ru-RU" w:eastAsia="ru-RU"/>
              </w:rPr>
              <w:t xml:space="preserve"> Договору о присоединении к торговой системе оптового рынка);</w:t>
            </w:r>
          </w:p>
          <w:p w:rsidR="00BB4CC7" w:rsidRPr="00110AE7" w:rsidRDefault="00BB4CC7" w:rsidP="00110AE7">
            <w:pPr>
              <w:pStyle w:val="aff1"/>
              <w:autoSpaceDE w:val="0"/>
              <w:autoSpaceDN w:val="0"/>
              <w:spacing w:before="120" w:after="120"/>
              <w:ind w:left="0" w:firstLine="552"/>
              <w:jc w:val="both"/>
              <w:rPr>
                <w:rFonts w:ascii="Garamond" w:hAnsi="Garamond"/>
              </w:rPr>
            </w:pPr>
            <w:r w:rsidRPr="00110AE7">
              <w:rPr>
                <w:rFonts w:ascii="Garamond" w:hAnsi="Garamond"/>
                <w:sz w:val="22"/>
                <w:szCs w:val="22"/>
              </w:rPr>
              <w:object w:dxaOrig="740" w:dyaOrig="380">
                <v:shape id="_x0000_i1334" type="#_x0000_t75" style="width:43.5pt;height:21.75pt" o:ole="">
                  <v:imagedata r:id="rId475" o:title=""/>
                </v:shape>
                <o:OLEObject Type="Embed" ProgID="Equation.3" ShapeID="_x0000_i1334" DrawAspect="Content" ObjectID="_1544265562" r:id="rId478"/>
              </w:object>
            </w:r>
            <w:r w:rsidRPr="00110AE7">
              <w:rPr>
                <w:rFonts w:ascii="Garamond" w:hAnsi="Garamond"/>
                <w:sz w:val="22"/>
                <w:szCs w:val="22"/>
              </w:rPr>
              <w:t xml:space="preserve"> – фактический </w:t>
            </w:r>
            <w:r w:rsidRPr="00110AE7">
              <w:rPr>
                <w:rFonts w:ascii="Garamond" w:hAnsi="Garamond"/>
                <w:sz w:val="22"/>
                <w:szCs w:val="22"/>
                <w:highlight w:val="yellow"/>
              </w:rPr>
              <w:t xml:space="preserve">почасовой </w:t>
            </w:r>
            <w:r w:rsidRPr="00110AE7">
              <w:rPr>
                <w:rFonts w:ascii="Garamond" w:hAnsi="Garamond"/>
                <w:sz w:val="22"/>
                <w:szCs w:val="22"/>
              </w:rPr>
              <w:t xml:space="preserve">объем продажи электрической энергии по </w:t>
            </w:r>
            <w:r w:rsidRPr="00110AE7">
              <w:rPr>
                <w:rFonts w:ascii="Garamond" w:hAnsi="Garamond"/>
                <w:sz w:val="22"/>
                <w:szCs w:val="22"/>
                <w:highlight w:val="yellow"/>
              </w:rPr>
              <w:t xml:space="preserve">договору комиссии НЦЗ, договору купли-продажи электрической энергии для ЕЗ в отношении ГТП потребления </w:t>
            </w:r>
            <w:r w:rsidRPr="00793194">
              <w:rPr>
                <w:rFonts w:ascii="Garamond" w:hAnsi="Garamond"/>
                <w:i/>
                <w:sz w:val="22"/>
                <w:szCs w:val="22"/>
                <w:highlight w:val="yellow"/>
              </w:rPr>
              <w:t>р</w:t>
            </w:r>
            <w:r w:rsidRPr="00110AE7">
              <w:rPr>
                <w:rFonts w:ascii="Garamond" w:hAnsi="Garamond"/>
                <w:sz w:val="22"/>
                <w:szCs w:val="22"/>
              </w:rPr>
              <w:t xml:space="preserve">, определенный в соответствии с п. 14 </w:t>
            </w:r>
            <w:r w:rsidRPr="00110AE7">
              <w:rPr>
                <w:rFonts w:ascii="Garamond" w:hAnsi="Garamond"/>
                <w:i/>
                <w:sz w:val="22"/>
                <w:szCs w:val="22"/>
              </w:rPr>
              <w:t xml:space="preserve">Регламента функционирования участников оптового рынка на территории неценовых зон </w:t>
            </w:r>
            <w:r w:rsidRPr="00BE2AF9">
              <w:rPr>
                <w:rFonts w:ascii="Garamond" w:hAnsi="Garamond"/>
                <w:sz w:val="22"/>
                <w:szCs w:val="22"/>
              </w:rPr>
              <w:t>(Приложение № 14 к</w:t>
            </w:r>
            <w:r w:rsidRPr="00110AE7">
              <w:rPr>
                <w:rFonts w:ascii="Garamond" w:hAnsi="Garamond"/>
                <w:i/>
                <w:sz w:val="22"/>
                <w:szCs w:val="22"/>
              </w:rPr>
              <w:t xml:space="preserve"> Договору о присоединении к торговой системе оптового рынка).</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7.4.3.</w:t>
            </w:r>
          </w:p>
        </w:tc>
        <w:tc>
          <w:tcPr>
            <w:tcW w:w="6660" w:type="dxa"/>
          </w:tcPr>
          <w:p w:rsidR="00BB4CC7" w:rsidRPr="00295CA7" w:rsidRDefault="00BB4CC7" w:rsidP="00110AE7">
            <w:pPr>
              <w:pStyle w:val="7"/>
              <w:numPr>
                <w:ilvl w:val="0"/>
                <w:numId w:val="0"/>
              </w:numPr>
              <w:spacing w:before="120" w:after="120"/>
              <w:ind w:left="268"/>
              <w:jc w:val="both"/>
              <w:rPr>
                <w:rFonts w:eastAsia="SimSun"/>
                <w:b/>
                <w:sz w:val="22"/>
                <w:szCs w:val="22"/>
                <w:lang w:val="ru-RU" w:eastAsia="ru-RU"/>
              </w:rPr>
            </w:pPr>
            <w:r w:rsidRPr="00295CA7">
              <w:rPr>
                <w:rFonts w:eastAsia="SimSun"/>
                <w:b/>
                <w:sz w:val="22"/>
                <w:szCs w:val="22"/>
                <w:lang w:val="ru-RU" w:eastAsia="ru-RU"/>
              </w:rPr>
              <w:t>7.4.3.</w:t>
            </w:r>
            <w:r w:rsidRPr="00295CA7">
              <w:rPr>
                <w:rFonts w:eastAsia="SimSun"/>
                <w:b/>
                <w:sz w:val="22"/>
                <w:szCs w:val="22"/>
                <w:lang w:val="ru-RU" w:eastAsia="ru-RU"/>
              </w:rPr>
              <w:tab/>
              <w:t xml:space="preserve">Расчет плановой почасовой стоимости электрической энергии, проданной/купленной поставщиками </w:t>
            </w:r>
            <w:r w:rsidRPr="00295CA7">
              <w:rPr>
                <w:rFonts w:eastAsia="SimSun"/>
                <w:b/>
                <w:sz w:val="22"/>
                <w:szCs w:val="22"/>
                <w:highlight w:val="yellow"/>
                <w:lang w:val="ru-RU" w:eastAsia="ru-RU"/>
              </w:rPr>
              <w:t>по прогнозному балансу ФСТ</w:t>
            </w:r>
            <w:r w:rsidRPr="00295CA7">
              <w:rPr>
                <w:rFonts w:eastAsia="SimSun"/>
                <w:b/>
                <w:sz w:val="22"/>
                <w:szCs w:val="22"/>
                <w:lang w:val="ru-RU" w:eastAsia="ru-RU"/>
              </w:rPr>
              <w:t xml:space="preserve"> в неценовых зонах</w:t>
            </w:r>
          </w:p>
        </w:tc>
        <w:tc>
          <w:tcPr>
            <w:tcW w:w="7560" w:type="dxa"/>
          </w:tcPr>
          <w:p w:rsidR="00BB4CC7" w:rsidRPr="00295CA7" w:rsidRDefault="00BB4CC7" w:rsidP="00110AE7">
            <w:pPr>
              <w:pStyle w:val="7"/>
              <w:numPr>
                <w:ilvl w:val="0"/>
                <w:numId w:val="0"/>
              </w:numPr>
              <w:spacing w:before="120" w:after="120"/>
              <w:ind w:left="268"/>
              <w:jc w:val="both"/>
              <w:rPr>
                <w:rFonts w:eastAsia="SimSun"/>
                <w:sz w:val="22"/>
                <w:szCs w:val="22"/>
                <w:lang w:val="ru-RU" w:eastAsia="ru-RU"/>
              </w:rPr>
            </w:pPr>
            <w:r w:rsidRPr="00295CA7">
              <w:rPr>
                <w:rFonts w:eastAsia="SimSun"/>
                <w:b/>
                <w:sz w:val="22"/>
                <w:szCs w:val="22"/>
                <w:lang w:val="ru-RU" w:eastAsia="ru-RU"/>
              </w:rPr>
              <w:t>7.4.3.</w:t>
            </w:r>
            <w:r w:rsidRPr="00295CA7">
              <w:rPr>
                <w:rFonts w:eastAsia="SimSun"/>
                <w:b/>
                <w:sz w:val="22"/>
                <w:szCs w:val="22"/>
                <w:lang w:val="ru-RU" w:eastAsia="ru-RU"/>
              </w:rPr>
              <w:tab/>
              <w:t xml:space="preserve">Расчет плановой почасовой стоимости электрической энергии, проданной/купленной поставщиками </w:t>
            </w:r>
            <w:r w:rsidRPr="00295CA7">
              <w:rPr>
                <w:rFonts w:eastAsia="SimSun"/>
                <w:b/>
                <w:sz w:val="22"/>
                <w:szCs w:val="22"/>
                <w:highlight w:val="yellow"/>
                <w:lang w:val="ru-RU" w:eastAsia="ru-RU"/>
              </w:rPr>
              <w:t>электрической энергии и мощности</w:t>
            </w:r>
            <w:r w:rsidRPr="00295CA7">
              <w:rPr>
                <w:rFonts w:eastAsia="SimSun"/>
                <w:b/>
                <w:sz w:val="22"/>
                <w:szCs w:val="22"/>
                <w:lang w:val="ru-RU" w:eastAsia="ru-RU"/>
              </w:rPr>
              <w:t xml:space="preserve"> в неценовых зонах</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7.4.3.1</w:t>
            </w:r>
          </w:p>
        </w:tc>
        <w:tc>
          <w:tcPr>
            <w:tcW w:w="6660" w:type="dxa"/>
          </w:tcPr>
          <w:p w:rsidR="00BB4CC7" w:rsidRPr="00295CA7" w:rsidRDefault="00BB4CC7" w:rsidP="00110AE7">
            <w:pPr>
              <w:pStyle w:val="7"/>
              <w:numPr>
                <w:ilvl w:val="0"/>
                <w:numId w:val="0"/>
              </w:numPr>
              <w:spacing w:before="120" w:after="120"/>
              <w:ind w:left="283"/>
              <w:jc w:val="both"/>
              <w:rPr>
                <w:sz w:val="22"/>
                <w:szCs w:val="22"/>
                <w:lang w:val="ru-RU"/>
              </w:rPr>
            </w:pPr>
            <w:r w:rsidRPr="00295CA7">
              <w:rPr>
                <w:sz w:val="22"/>
                <w:szCs w:val="22"/>
                <w:lang w:val="ru-RU"/>
              </w:rPr>
              <w:t>…</w:t>
            </w:r>
          </w:p>
          <w:p w:rsidR="00BB4CC7" w:rsidRPr="00295CA7" w:rsidRDefault="00BB4CC7" w:rsidP="00110AE7">
            <w:pPr>
              <w:pStyle w:val="7"/>
              <w:numPr>
                <w:ilvl w:val="0"/>
                <w:numId w:val="0"/>
              </w:numPr>
              <w:spacing w:before="120" w:after="120"/>
              <w:ind w:left="283"/>
              <w:jc w:val="both"/>
              <w:rPr>
                <w:spacing w:val="1"/>
                <w:sz w:val="22"/>
                <w:szCs w:val="22"/>
                <w:lang w:val="ru-RU"/>
              </w:rPr>
            </w:pPr>
            <w:r w:rsidRPr="00295CA7">
              <w:rPr>
                <w:sz w:val="22"/>
                <w:szCs w:val="22"/>
                <w:lang w:val="ru-RU"/>
              </w:rPr>
              <w:t>где</w:t>
            </w:r>
            <w:r w:rsidRPr="00295CA7">
              <w:rPr>
                <w:b/>
                <w:position w:val="-12"/>
                <w:sz w:val="22"/>
                <w:szCs w:val="22"/>
                <w:lang w:val="ru-RU"/>
              </w:rPr>
              <w:t xml:space="preserve"> </w:t>
            </w:r>
            <w:r w:rsidRPr="00295CA7">
              <w:rPr>
                <w:b/>
                <w:position w:val="-12"/>
                <w:sz w:val="22"/>
                <w:szCs w:val="22"/>
              </w:rPr>
              <w:object w:dxaOrig="360" w:dyaOrig="380">
                <v:shape id="_x0000_i1335" type="#_x0000_t75" style="width:24.75pt;height:26.25pt" o:ole="">
                  <v:imagedata r:id="rId396" o:title=""/>
                </v:shape>
                <o:OLEObject Type="Embed" ProgID="Equation.3" ShapeID="_x0000_i1335" DrawAspect="Content" ObjectID="_1544265563" r:id="rId479"/>
              </w:object>
            </w:r>
            <w:r w:rsidRPr="00295CA7">
              <w:rPr>
                <w:b/>
                <w:sz w:val="22"/>
                <w:szCs w:val="22"/>
                <w:lang w:val="ru-RU"/>
              </w:rPr>
              <w:t xml:space="preserve"> </w:t>
            </w:r>
            <w:r w:rsidRPr="00295CA7">
              <w:rPr>
                <w:sz w:val="22"/>
                <w:szCs w:val="22"/>
                <w:lang w:val="ru-RU"/>
              </w:rPr>
              <w:t xml:space="preserve">– тариф, утвержденный </w:t>
            </w:r>
            <w:r w:rsidRPr="00295CA7">
              <w:rPr>
                <w:sz w:val="22"/>
                <w:szCs w:val="22"/>
                <w:highlight w:val="yellow"/>
                <w:lang w:val="ru-RU"/>
              </w:rPr>
              <w:t>ФСТ</w:t>
            </w:r>
            <w:r w:rsidRPr="00295CA7">
              <w:rPr>
                <w:sz w:val="22"/>
                <w:szCs w:val="22"/>
                <w:lang w:val="ru-RU"/>
              </w:rPr>
              <w:t xml:space="preserve"> России, определенный в соответствии с п. 9 </w:t>
            </w:r>
            <w:r w:rsidRPr="00295CA7">
              <w:rPr>
                <w:i/>
                <w:sz w:val="22"/>
                <w:szCs w:val="22"/>
                <w:lang w:val="ru-RU"/>
              </w:rPr>
              <w:t xml:space="preserve">Регламента функционирования участников оптового рынка на территории неценовых зон </w:t>
            </w:r>
            <w:r w:rsidRPr="00295CA7">
              <w:rPr>
                <w:sz w:val="22"/>
                <w:szCs w:val="22"/>
                <w:lang w:val="ru-RU"/>
              </w:rPr>
              <w:t>(Приложение № 14 к</w:t>
            </w:r>
            <w:r w:rsidRPr="00295CA7">
              <w:rPr>
                <w:i/>
                <w:sz w:val="22"/>
                <w:szCs w:val="22"/>
                <w:lang w:val="ru-RU"/>
              </w:rPr>
              <w:t xml:space="preserve"> Договору о присоединении к торговой системе оптового рынка</w:t>
            </w:r>
            <w:r w:rsidRPr="00295CA7">
              <w:rPr>
                <w:sz w:val="22"/>
                <w:szCs w:val="22"/>
                <w:lang w:val="ru-RU"/>
              </w:rPr>
              <w:t>)</w:t>
            </w:r>
            <w:r w:rsidRPr="006E5FE7">
              <w:rPr>
                <w:spacing w:val="1"/>
                <w:sz w:val="22"/>
                <w:szCs w:val="22"/>
                <w:highlight w:val="yellow"/>
                <w:lang w:val="ru-RU"/>
              </w:rPr>
              <w:t>.</w:t>
            </w:r>
          </w:p>
          <w:p w:rsidR="00BB4CC7" w:rsidRPr="00110AE7" w:rsidRDefault="00BB4CC7" w:rsidP="00110AE7">
            <w:pPr>
              <w:spacing w:before="120" w:after="120"/>
              <w:ind w:left="426"/>
              <w:jc w:val="both"/>
              <w:rPr>
                <w:rFonts w:ascii="Garamond" w:hAnsi="Garamond"/>
              </w:rPr>
            </w:pPr>
            <w:r w:rsidRPr="00110AE7">
              <w:rPr>
                <w:rFonts w:ascii="Garamond" w:hAnsi="Garamond"/>
                <w:position w:val="-14"/>
                <w:sz w:val="22"/>
                <w:szCs w:val="22"/>
              </w:rPr>
              <w:object w:dxaOrig="760" w:dyaOrig="400">
                <v:shape id="_x0000_i1336" type="#_x0000_t75" style="width:35.25pt;height:21.75pt" o:ole="">
                  <v:imagedata r:id="rId480" o:title=""/>
                </v:shape>
                <o:OLEObject Type="Embed" ProgID="Equation.3" ShapeID="_x0000_i1336" DrawAspect="Content" ObjectID="_1544265564" r:id="rId481"/>
              </w:object>
            </w:r>
            <w:r w:rsidRPr="00110AE7">
              <w:rPr>
                <w:rFonts w:ascii="Garamond" w:hAnsi="Garamond"/>
                <w:sz w:val="22"/>
                <w:szCs w:val="22"/>
              </w:rPr>
              <w:t xml:space="preserve"> – плановый объем продажи по </w:t>
            </w:r>
            <w:r w:rsidRPr="00110AE7">
              <w:rPr>
                <w:rFonts w:ascii="Garamond" w:hAnsi="Garamond"/>
                <w:sz w:val="22"/>
                <w:szCs w:val="22"/>
                <w:highlight w:val="yellow"/>
              </w:rPr>
              <w:t xml:space="preserve">четырехстороннему </w:t>
            </w:r>
            <w:r w:rsidRPr="00BE2AF9">
              <w:rPr>
                <w:rFonts w:ascii="Garamond" w:hAnsi="Garamond"/>
                <w:sz w:val="22"/>
                <w:szCs w:val="22"/>
              </w:rPr>
              <w:t>договору</w:t>
            </w:r>
            <w:r w:rsidRPr="00110AE7">
              <w:rPr>
                <w:rFonts w:ascii="Garamond" w:hAnsi="Garamond"/>
                <w:sz w:val="22"/>
                <w:szCs w:val="22"/>
              </w:rPr>
              <w:t xml:space="preserve">, продаваемый участником оптового рынка </w:t>
            </w:r>
            <w:r w:rsidRPr="00110AE7">
              <w:rPr>
                <w:rFonts w:ascii="Garamond" w:hAnsi="Garamond"/>
                <w:i/>
                <w:sz w:val="22"/>
                <w:szCs w:val="22"/>
              </w:rPr>
              <w:t>i</w:t>
            </w:r>
            <w:r w:rsidRPr="00110AE7">
              <w:rPr>
                <w:rFonts w:ascii="Garamond" w:hAnsi="Garamond"/>
                <w:sz w:val="22"/>
                <w:szCs w:val="22"/>
              </w:rPr>
              <w:t xml:space="preserve">, отнесенный на ГТП генерации </w:t>
            </w:r>
            <w:r w:rsidRPr="00110AE7">
              <w:rPr>
                <w:rFonts w:ascii="Garamond" w:hAnsi="Garamond"/>
                <w:i/>
                <w:sz w:val="22"/>
                <w:szCs w:val="22"/>
                <w:lang w:val="en-US"/>
              </w:rPr>
              <w:t>q</w:t>
            </w:r>
            <w:r w:rsidRPr="00110AE7">
              <w:rPr>
                <w:rFonts w:ascii="Garamond" w:hAnsi="Garamond"/>
                <w:sz w:val="22"/>
                <w:szCs w:val="22"/>
              </w:rPr>
              <w:t xml:space="preserve"> в неценовой зоне </w:t>
            </w:r>
            <w:r w:rsidRPr="00110AE7">
              <w:rPr>
                <w:rFonts w:ascii="Garamond" w:hAnsi="Garamond"/>
                <w:i/>
                <w:sz w:val="22"/>
                <w:szCs w:val="22"/>
                <w:lang w:val="en-US"/>
              </w:rPr>
              <w:t>z</w:t>
            </w:r>
            <w:r w:rsidRPr="00110AE7">
              <w:rPr>
                <w:rFonts w:ascii="Garamond" w:hAnsi="Garamond"/>
                <w:sz w:val="22"/>
                <w:szCs w:val="22"/>
              </w:rPr>
              <w:t xml:space="preserve"> в соответствии с п. 8 </w:t>
            </w:r>
            <w:r w:rsidRPr="00110AE7">
              <w:rPr>
                <w:rFonts w:ascii="Garamond" w:hAnsi="Garamond"/>
                <w:i/>
                <w:sz w:val="22"/>
                <w:szCs w:val="22"/>
              </w:rPr>
              <w:t xml:space="preserve">Регламента функционирования участников оптового рынка на территории неценовых зон </w:t>
            </w:r>
            <w:r w:rsidRPr="00110AE7">
              <w:rPr>
                <w:rFonts w:ascii="Garamond" w:hAnsi="Garamond"/>
                <w:sz w:val="22"/>
                <w:szCs w:val="22"/>
              </w:rPr>
              <w:t>(Приложение № 14 к</w:t>
            </w:r>
            <w:r w:rsidRPr="00110AE7">
              <w:rPr>
                <w:rFonts w:ascii="Garamond" w:hAnsi="Garamond"/>
                <w:i/>
                <w:sz w:val="22"/>
                <w:szCs w:val="22"/>
              </w:rPr>
              <w:t xml:space="preserve"> Договору о присоединении к торговой системе оптового рынка</w:t>
            </w:r>
            <w:r w:rsidRPr="00110AE7">
              <w:rPr>
                <w:rFonts w:ascii="Garamond" w:hAnsi="Garamond"/>
                <w:sz w:val="22"/>
                <w:szCs w:val="22"/>
              </w:rPr>
              <w:t>).</w:t>
            </w:r>
          </w:p>
        </w:tc>
        <w:tc>
          <w:tcPr>
            <w:tcW w:w="7560" w:type="dxa"/>
          </w:tcPr>
          <w:p w:rsidR="00BB4CC7" w:rsidRPr="00295CA7" w:rsidRDefault="00BB4CC7" w:rsidP="00110AE7">
            <w:pPr>
              <w:pStyle w:val="7"/>
              <w:numPr>
                <w:ilvl w:val="0"/>
                <w:numId w:val="0"/>
              </w:numPr>
              <w:spacing w:before="120" w:after="120"/>
              <w:ind w:left="283"/>
              <w:jc w:val="both"/>
              <w:rPr>
                <w:sz w:val="22"/>
                <w:szCs w:val="22"/>
                <w:lang w:val="ru-RU"/>
              </w:rPr>
            </w:pPr>
            <w:r w:rsidRPr="00295CA7">
              <w:rPr>
                <w:sz w:val="22"/>
                <w:szCs w:val="22"/>
                <w:lang w:val="ru-RU"/>
              </w:rPr>
              <w:t>…</w:t>
            </w:r>
          </w:p>
          <w:p w:rsidR="00BB4CC7" w:rsidRPr="00295CA7" w:rsidRDefault="00BB4CC7" w:rsidP="00110AE7">
            <w:pPr>
              <w:pStyle w:val="7"/>
              <w:numPr>
                <w:ilvl w:val="0"/>
                <w:numId w:val="0"/>
              </w:numPr>
              <w:spacing w:before="120" w:after="120"/>
              <w:ind w:left="283"/>
              <w:jc w:val="both"/>
              <w:rPr>
                <w:spacing w:val="1"/>
                <w:sz w:val="22"/>
                <w:szCs w:val="22"/>
                <w:lang w:val="ru-RU"/>
              </w:rPr>
            </w:pPr>
            <w:r w:rsidRPr="00295CA7">
              <w:rPr>
                <w:sz w:val="22"/>
                <w:szCs w:val="22"/>
                <w:lang w:val="ru-RU"/>
              </w:rPr>
              <w:t>где</w:t>
            </w:r>
            <w:r w:rsidRPr="00295CA7">
              <w:rPr>
                <w:b/>
                <w:position w:val="-12"/>
                <w:sz w:val="22"/>
                <w:szCs w:val="22"/>
                <w:lang w:val="ru-RU"/>
              </w:rPr>
              <w:t xml:space="preserve"> </w:t>
            </w:r>
            <w:r w:rsidRPr="00295CA7">
              <w:rPr>
                <w:b/>
                <w:position w:val="-12"/>
                <w:sz w:val="22"/>
                <w:szCs w:val="22"/>
              </w:rPr>
              <w:object w:dxaOrig="360" w:dyaOrig="380">
                <v:shape id="_x0000_i1337" type="#_x0000_t75" style="width:24.75pt;height:26.25pt" o:ole="">
                  <v:imagedata r:id="rId396" o:title=""/>
                </v:shape>
                <o:OLEObject Type="Embed" ProgID="Equation.3" ShapeID="_x0000_i1337" DrawAspect="Content" ObjectID="_1544265565" r:id="rId482"/>
              </w:object>
            </w:r>
            <w:r w:rsidRPr="00295CA7">
              <w:rPr>
                <w:b/>
                <w:sz w:val="22"/>
                <w:szCs w:val="22"/>
                <w:lang w:val="ru-RU"/>
              </w:rPr>
              <w:t xml:space="preserve"> </w:t>
            </w:r>
            <w:r w:rsidRPr="00295CA7">
              <w:rPr>
                <w:sz w:val="22"/>
                <w:szCs w:val="22"/>
                <w:lang w:val="ru-RU"/>
              </w:rPr>
              <w:t xml:space="preserve">– тариф, утвержденный </w:t>
            </w:r>
            <w:r w:rsidRPr="00295CA7">
              <w:rPr>
                <w:sz w:val="22"/>
                <w:szCs w:val="22"/>
                <w:highlight w:val="yellow"/>
                <w:lang w:val="ru-RU"/>
              </w:rPr>
              <w:t>ФАС</w:t>
            </w:r>
            <w:r w:rsidRPr="00295CA7">
              <w:rPr>
                <w:sz w:val="22"/>
                <w:szCs w:val="22"/>
                <w:lang w:val="ru-RU"/>
              </w:rPr>
              <w:t xml:space="preserve"> России, определенный в соответствии с п. 9 </w:t>
            </w:r>
            <w:r w:rsidRPr="00295CA7">
              <w:rPr>
                <w:i/>
                <w:sz w:val="22"/>
                <w:szCs w:val="22"/>
                <w:lang w:val="ru-RU"/>
              </w:rPr>
              <w:t xml:space="preserve">Регламента функционирования участников оптового рынка на территории неценовых зон </w:t>
            </w:r>
            <w:r w:rsidRPr="00295CA7">
              <w:rPr>
                <w:sz w:val="22"/>
                <w:szCs w:val="22"/>
                <w:lang w:val="ru-RU"/>
              </w:rPr>
              <w:t>(Приложение № 14 к</w:t>
            </w:r>
            <w:r w:rsidRPr="00295CA7">
              <w:rPr>
                <w:i/>
                <w:sz w:val="22"/>
                <w:szCs w:val="22"/>
                <w:lang w:val="ru-RU"/>
              </w:rPr>
              <w:t xml:space="preserve"> Договору о присоединении к торговой системе оптового рынка</w:t>
            </w:r>
            <w:r w:rsidRPr="00295CA7">
              <w:rPr>
                <w:sz w:val="22"/>
                <w:szCs w:val="22"/>
                <w:lang w:val="ru-RU"/>
              </w:rPr>
              <w:t>)</w:t>
            </w:r>
            <w:r w:rsidRPr="006E5FE7">
              <w:rPr>
                <w:spacing w:val="1"/>
                <w:sz w:val="22"/>
                <w:szCs w:val="22"/>
                <w:highlight w:val="yellow"/>
                <w:lang w:val="ru-RU"/>
              </w:rPr>
              <w:t>;</w:t>
            </w:r>
          </w:p>
          <w:p w:rsidR="00BB4CC7" w:rsidRPr="00110AE7" w:rsidRDefault="00BB4CC7" w:rsidP="00110AE7">
            <w:pPr>
              <w:spacing w:before="120" w:after="120"/>
              <w:ind w:left="126" w:firstLine="441"/>
              <w:jc w:val="both"/>
              <w:outlineLvl w:val="6"/>
              <w:rPr>
                <w:rFonts w:ascii="Garamond" w:hAnsi="Garamond"/>
                <w:lang w:eastAsia="en-US"/>
              </w:rPr>
            </w:pPr>
            <w:r w:rsidRPr="00110AE7">
              <w:rPr>
                <w:rFonts w:ascii="Garamond" w:hAnsi="Garamond"/>
                <w:position w:val="-14"/>
                <w:sz w:val="22"/>
                <w:szCs w:val="22"/>
              </w:rPr>
              <w:object w:dxaOrig="760" w:dyaOrig="400">
                <v:shape id="_x0000_i1338" type="#_x0000_t75" style="width:35.25pt;height:21.75pt" o:ole="">
                  <v:imagedata r:id="rId480" o:title=""/>
                </v:shape>
                <o:OLEObject Type="Embed" ProgID="Equation.3" ShapeID="_x0000_i1338" DrawAspect="Content" ObjectID="_1544265566" r:id="rId483"/>
              </w:object>
            </w:r>
            <w:r w:rsidRPr="00110AE7">
              <w:rPr>
                <w:rFonts w:ascii="Garamond" w:hAnsi="Garamond"/>
                <w:sz w:val="22"/>
                <w:szCs w:val="22"/>
              </w:rPr>
              <w:t xml:space="preserve"> – плановый </w:t>
            </w:r>
            <w:r w:rsidRPr="00110AE7">
              <w:rPr>
                <w:rFonts w:ascii="Garamond" w:eastAsia="SimSun" w:hAnsi="Garamond"/>
                <w:sz w:val="22"/>
                <w:szCs w:val="22"/>
                <w:highlight w:val="yellow"/>
              </w:rPr>
              <w:t>почасовой</w:t>
            </w:r>
            <w:r w:rsidRPr="00110AE7">
              <w:rPr>
                <w:rFonts w:ascii="Garamond" w:hAnsi="Garamond"/>
                <w:sz w:val="22"/>
                <w:szCs w:val="22"/>
              </w:rPr>
              <w:t xml:space="preserve"> объем продажи по договору </w:t>
            </w:r>
            <w:r w:rsidRPr="00110AE7">
              <w:rPr>
                <w:rFonts w:ascii="Garamond" w:hAnsi="Garamond"/>
                <w:sz w:val="22"/>
                <w:szCs w:val="22"/>
                <w:highlight w:val="yellow"/>
              </w:rPr>
              <w:t>комиссии НЦЗ,</w:t>
            </w:r>
            <w:r w:rsidRPr="00110AE7">
              <w:rPr>
                <w:rFonts w:ascii="Garamond" w:hAnsi="Garamond"/>
                <w:sz w:val="22"/>
                <w:szCs w:val="22"/>
              </w:rPr>
              <w:t xml:space="preserve"> продаваемый участником оптового рынка </w:t>
            </w:r>
            <w:r w:rsidRPr="00110AE7">
              <w:rPr>
                <w:rFonts w:ascii="Garamond" w:hAnsi="Garamond"/>
                <w:i/>
                <w:sz w:val="22"/>
                <w:szCs w:val="22"/>
              </w:rPr>
              <w:t>i</w:t>
            </w:r>
            <w:r w:rsidRPr="00110AE7">
              <w:rPr>
                <w:rFonts w:ascii="Garamond" w:hAnsi="Garamond"/>
                <w:sz w:val="22"/>
                <w:szCs w:val="22"/>
              </w:rPr>
              <w:t xml:space="preserve">, отнесенный на ГТП генерации </w:t>
            </w:r>
            <w:r w:rsidRPr="00110AE7">
              <w:rPr>
                <w:rFonts w:ascii="Garamond" w:hAnsi="Garamond"/>
                <w:i/>
                <w:sz w:val="22"/>
                <w:szCs w:val="22"/>
                <w:lang w:val="en-US"/>
              </w:rPr>
              <w:t>q</w:t>
            </w:r>
            <w:r w:rsidRPr="00110AE7">
              <w:rPr>
                <w:rFonts w:ascii="Garamond" w:hAnsi="Garamond"/>
                <w:sz w:val="22"/>
                <w:szCs w:val="22"/>
              </w:rPr>
              <w:t xml:space="preserve"> в неценовой зоне </w:t>
            </w:r>
            <w:r w:rsidRPr="00110AE7">
              <w:rPr>
                <w:rFonts w:ascii="Garamond" w:hAnsi="Garamond"/>
                <w:i/>
                <w:sz w:val="22"/>
                <w:szCs w:val="22"/>
                <w:lang w:val="en-US"/>
              </w:rPr>
              <w:t>z</w:t>
            </w:r>
            <w:r w:rsidRPr="00110AE7">
              <w:rPr>
                <w:rFonts w:ascii="Garamond" w:hAnsi="Garamond"/>
                <w:sz w:val="22"/>
                <w:szCs w:val="22"/>
              </w:rPr>
              <w:t xml:space="preserve"> в соответствии с п. 8 </w:t>
            </w:r>
            <w:r w:rsidRPr="00110AE7">
              <w:rPr>
                <w:rFonts w:ascii="Garamond" w:hAnsi="Garamond"/>
                <w:i/>
                <w:sz w:val="22"/>
                <w:szCs w:val="22"/>
              </w:rPr>
              <w:t xml:space="preserve">Регламента функционирования участников оптового рынка на территории неценовых зон </w:t>
            </w:r>
            <w:r w:rsidRPr="00110AE7">
              <w:rPr>
                <w:rFonts w:ascii="Garamond" w:hAnsi="Garamond"/>
                <w:sz w:val="22"/>
                <w:szCs w:val="22"/>
              </w:rPr>
              <w:t>(Приложение № 14 к</w:t>
            </w:r>
            <w:r w:rsidRPr="00110AE7">
              <w:rPr>
                <w:rFonts w:ascii="Garamond" w:hAnsi="Garamond"/>
                <w:i/>
                <w:sz w:val="22"/>
                <w:szCs w:val="22"/>
              </w:rPr>
              <w:t xml:space="preserve"> Договору о присоединении к торговой системе оптового рынка</w:t>
            </w:r>
            <w:r w:rsidRPr="00110AE7">
              <w:rPr>
                <w:rFonts w:ascii="Garamond" w:hAnsi="Garamond"/>
                <w:sz w:val="22"/>
                <w:szCs w:val="22"/>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7.4.3.2</w:t>
            </w:r>
          </w:p>
        </w:tc>
        <w:tc>
          <w:tcPr>
            <w:tcW w:w="6660" w:type="dxa"/>
          </w:tcPr>
          <w:p w:rsidR="00BB4CC7" w:rsidRPr="00295CA7" w:rsidRDefault="00BB4CC7" w:rsidP="00A50CEC">
            <w:pPr>
              <w:pStyle w:val="7"/>
              <w:numPr>
                <w:ilvl w:val="6"/>
                <w:numId w:val="16"/>
              </w:numPr>
              <w:tabs>
                <w:tab w:val="clear" w:pos="643"/>
                <w:tab w:val="num" w:pos="1296"/>
              </w:tabs>
              <w:spacing w:before="120" w:after="120"/>
              <w:ind w:left="358" w:hanging="1296"/>
              <w:jc w:val="both"/>
              <w:rPr>
                <w:sz w:val="22"/>
                <w:szCs w:val="22"/>
                <w:lang w:val="ru-RU"/>
              </w:rPr>
            </w:pPr>
            <w:r w:rsidRPr="00295CA7">
              <w:rPr>
                <w:position w:val="-14"/>
                <w:sz w:val="22"/>
                <w:szCs w:val="22"/>
              </w:rPr>
              <w:object w:dxaOrig="760" w:dyaOrig="400">
                <v:shape id="_x0000_i1339" type="#_x0000_t75" style="width:35.25pt;height:21.75pt" o:ole="">
                  <v:imagedata r:id="rId484" o:title=""/>
                </v:shape>
                <o:OLEObject Type="Embed" ProgID="Equation.3" ShapeID="_x0000_i1339" DrawAspect="Content" ObjectID="_1544265567" r:id="rId485"/>
              </w:object>
            </w:r>
            <w:r w:rsidRPr="00295CA7">
              <w:rPr>
                <w:sz w:val="22"/>
                <w:szCs w:val="22"/>
                <w:lang w:val="ru-RU"/>
              </w:rPr>
              <w:t xml:space="preserve"> ― плановый объем электрической энергии, поставляемый на оптовый рынок в отношении ГТП генерации </w:t>
            </w:r>
            <w:r w:rsidRPr="00295CA7">
              <w:rPr>
                <w:i/>
                <w:sz w:val="22"/>
                <w:szCs w:val="22"/>
              </w:rPr>
              <w:t>q</w:t>
            </w:r>
            <w:r w:rsidRPr="00295CA7">
              <w:rPr>
                <w:sz w:val="22"/>
                <w:szCs w:val="22"/>
                <w:lang w:val="ru-RU"/>
              </w:rPr>
              <w:t xml:space="preserve"> по </w:t>
            </w:r>
            <w:r w:rsidRPr="00295CA7">
              <w:rPr>
                <w:sz w:val="22"/>
                <w:szCs w:val="22"/>
                <w:highlight w:val="yellow"/>
                <w:lang w:val="ru-RU"/>
              </w:rPr>
              <w:t xml:space="preserve">четырехстороннему </w:t>
            </w:r>
            <w:r w:rsidRPr="00295CA7">
              <w:rPr>
                <w:sz w:val="22"/>
                <w:szCs w:val="22"/>
                <w:lang w:val="ru-RU"/>
              </w:rPr>
              <w:t xml:space="preserve">договору, определяемый в соответствии с п. 8 </w:t>
            </w:r>
            <w:r w:rsidRPr="00295CA7">
              <w:rPr>
                <w:i/>
                <w:sz w:val="22"/>
                <w:szCs w:val="22"/>
                <w:lang w:val="ru-RU"/>
              </w:rPr>
              <w:t xml:space="preserve">Регламента функционирования участников оптового рынка на территории неценовых зон </w:t>
            </w:r>
            <w:r w:rsidRPr="00295CA7">
              <w:rPr>
                <w:sz w:val="22"/>
                <w:szCs w:val="22"/>
                <w:lang w:val="ru-RU"/>
              </w:rPr>
              <w:t>(Приложение № 14 к</w:t>
            </w:r>
            <w:r w:rsidRPr="00295CA7">
              <w:rPr>
                <w:i/>
                <w:sz w:val="22"/>
                <w:szCs w:val="22"/>
                <w:lang w:val="ru-RU"/>
              </w:rPr>
              <w:t xml:space="preserve"> Договору о присоединении к торговой системе оптового рынка</w:t>
            </w:r>
            <w:r w:rsidRPr="00295CA7">
              <w:rPr>
                <w:sz w:val="22"/>
                <w:szCs w:val="22"/>
                <w:lang w:val="ru-RU"/>
              </w:rPr>
              <w:t>).</w:t>
            </w:r>
          </w:p>
        </w:tc>
        <w:tc>
          <w:tcPr>
            <w:tcW w:w="7560" w:type="dxa"/>
          </w:tcPr>
          <w:p w:rsidR="00BB4CC7" w:rsidRPr="00110AE7" w:rsidRDefault="00BB4CC7" w:rsidP="00110AE7">
            <w:pPr>
              <w:spacing w:before="120" w:after="120"/>
              <w:ind w:left="126" w:firstLine="441"/>
              <w:jc w:val="both"/>
              <w:outlineLvl w:val="6"/>
              <w:rPr>
                <w:rFonts w:ascii="Garamond" w:hAnsi="Garamond"/>
                <w:position w:val="-14"/>
              </w:rPr>
            </w:pPr>
            <w:r w:rsidRPr="00110AE7">
              <w:rPr>
                <w:rFonts w:ascii="Garamond" w:hAnsi="Garamond"/>
                <w:position w:val="-14"/>
                <w:sz w:val="22"/>
                <w:szCs w:val="22"/>
              </w:rPr>
              <w:object w:dxaOrig="760" w:dyaOrig="400">
                <v:shape id="_x0000_i1340" type="#_x0000_t75" style="width:35.25pt;height:21.75pt" o:ole="">
                  <v:imagedata r:id="rId484" o:title=""/>
                </v:shape>
                <o:OLEObject Type="Embed" ProgID="Equation.3" ShapeID="_x0000_i1340" DrawAspect="Content" ObjectID="_1544265568" r:id="rId486"/>
              </w:object>
            </w:r>
            <w:r w:rsidRPr="00110AE7">
              <w:rPr>
                <w:rFonts w:ascii="Garamond" w:hAnsi="Garamond"/>
                <w:sz w:val="22"/>
                <w:szCs w:val="22"/>
              </w:rPr>
              <w:t xml:space="preserve"> ― плановый </w:t>
            </w:r>
            <w:r w:rsidRPr="00110AE7">
              <w:rPr>
                <w:rFonts w:ascii="Garamond" w:eastAsia="SimSun" w:hAnsi="Garamond"/>
                <w:sz w:val="22"/>
                <w:szCs w:val="22"/>
                <w:highlight w:val="yellow"/>
              </w:rPr>
              <w:t>почасовой</w:t>
            </w:r>
            <w:r w:rsidRPr="00110AE7">
              <w:rPr>
                <w:rFonts w:ascii="Garamond" w:hAnsi="Garamond"/>
                <w:sz w:val="22"/>
                <w:szCs w:val="22"/>
              </w:rPr>
              <w:t xml:space="preserve"> объем электрической энергии, поставляемый на оптовый рынок в отношении ГТП генерации </w:t>
            </w:r>
            <w:r w:rsidRPr="00110AE7">
              <w:rPr>
                <w:rFonts w:ascii="Garamond" w:hAnsi="Garamond"/>
                <w:i/>
                <w:sz w:val="22"/>
                <w:szCs w:val="22"/>
              </w:rPr>
              <w:t>q</w:t>
            </w:r>
            <w:r>
              <w:rPr>
                <w:rFonts w:ascii="Garamond" w:hAnsi="Garamond"/>
                <w:sz w:val="22"/>
                <w:szCs w:val="22"/>
              </w:rPr>
              <w:t xml:space="preserve"> </w:t>
            </w:r>
            <w:r w:rsidRPr="00BE2AF9">
              <w:rPr>
                <w:rFonts w:ascii="Garamond" w:hAnsi="Garamond"/>
                <w:sz w:val="22"/>
                <w:szCs w:val="22"/>
              </w:rPr>
              <w:t xml:space="preserve">по договору </w:t>
            </w:r>
            <w:r w:rsidRPr="00110AE7">
              <w:rPr>
                <w:rFonts w:ascii="Garamond" w:hAnsi="Garamond"/>
                <w:sz w:val="22"/>
                <w:szCs w:val="22"/>
                <w:highlight w:val="yellow"/>
              </w:rPr>
              <w:t>комиссии,</w:t>
            </w:r>
            <w:r w:rsidRPr="00110AE7">
              <w:rPr>
                <w:rFonts w:ascii="Garamond" w:hAnsi="Garamond"/>
                <w:sz w:val="22"/>
                <w:szCs w:val="22"/>
              </w:rPr>
              <w:t xml:space="preserve"> </w:t>
            </w:r>
            <w:r w:rsidRPr="00110AE7">
              <w:rPr>
                <w:rFonts w:ascii="Garamond" w:hAnsi="Garamond"/>
                <w:sz w:val="22"/>
                <w:szCs w:val="22"/>
                <w:highlight w:val="yellow"/>
              </w:rPr>
              <w:t>по договору купли-продажи электрической энергии для ЕЗ,</w:t>
            </w:r>
            <w:r w:rsidRPr="00110AE7">
              <w:rPr>
                <w:rFonts w:ascii="Garamond" w:hAnsi="Garamond"/>
                <w:sz w:val="22"/>
                <w:szCs w:val="22"/>
              </w:rPr>
              <w:t xml:space="preserve"> определяемый в соответствии с п. 8 </w:t>
            </w:r>
            <w:r w:rsidRPr="00110AE7">
              <w:rPr>
                <w:rFonts w:ascii="Garamond" w:hAnsi="Garamond"/>
                <w:i/>
                <w:sz w:val="22"/>
                <w:szCs w:val="22"/>
              </w:rPr>
              <w:t xml:space="preserve">Регламента функционирования участников оптового рынка на территории неценовых зон </w:t>
            </w:r>
            <w:r w:rsidRPr="00110AE7">
              <w:rPr>
                <w:rFonts w:ascii="Garamond" w:hAnsi="Garamond"/>
                <w:sz w:val="22"/>
                <w:szCs w:val="22"/>
              </w:rPr>
              <w:t>(Приложение № 14 к</w:t>
            </w:r>
            <w:r w:rsidRPr="00110AE7">
              <w:rPr>
                <w:rFonts w:ascii="Garamond" w:hAnsi="Garamond"/>
                <w:i/>
                <w:sz w:val="22"/>
                <w:szCs w:val="22"/>
              </w:rPr>
              <w:t xml:space="preserve"> Договору о присоединении к торговой системе оптового рынка</w:t>
            </w:r>
            <w:r w:rsidRPr="00110AE7">
              <w:rPr>
                <w:rFonts w:ascii="Garamond" w:hAnsi="Garamond"/>
                <w:sz w:val="22"/>
                <w:szCs w:val="22"/>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7.4.3.3</w:t>
            </w:r>
          </w:p>
        </w:tc>
        <w:tc>
          <w:tcPr>
            <w:tcW w:w="6660" w:type="dxa"/>
          </w:tcPr>
          <w:p w:rsidR="00BB4CC7" w:rsidRPr="00110AE7" w:rsidRDefault="00BB4CC7" w:rsidP="00110AE7">
            <w:pPr>
              <w:spacing w:before="120" w:after="120"/>
              <w:ind w:left="426"/>
              <w:jc w:val="both"/>
              <w:rPr>
                <w:rFonts w:ascii="Garamond" w:hAnsi="Garamond"/>
              </w:rPr>
            </w:pPr>
            <w:r w:rsidRPr="00110AE7">
              <w:rPr>
                <w:rFonts w:ascii="Garamond" w:hAnsi="Garamond"/>
                <w:sz w:val="22"/>
                <w:szCs w:val="22"/>
                <w:lang w:eastAsia="en-US"/>
              </w:rPr>
              <w:t>где</w:t>
            </w:r>
            <w:r w:rsidRPr="00110AE7">
              <w:rPr>
                <w:rFonts w:ascii="Garamond" w:hAnsi="Garamond"/>
                <w:b/>
                <w:position w:val="-14"/>
                <w:sz w:val="22"/>
                <w:szCs w:val="22"/>
                <w:lang w:eastAsia="en-US"/>
              </w:rPr>
              <w:t xml:space="preserve"> </w:t>
            </w:r>
            <w:r w:rsidRPr="00110AE7">
              <w:rPr>
                <w:rFonts w:ascii="Garamond" w:hAnsi="Garamond"/>
                <w:b/>
                <w:position w:val="-14"/>
                <w:sz w:val="22"/>
                <w:szCs w:val="22"/>
                <w:lang w:val="en-GB" w:eastAsia="en-US"/>
              </w:rPr>
              <w:object w:dxaOrig="620" w:dyaOrig="400">
                <v:shape id="_x0000_i1341" type="#_x0000_t75" style="width:42pt;height:27.75pt" o:ole="">
                  <v:imagedata r:id="rId487" o:title=""/>
                </v:shape>
                <o:OLEObject Type="Embed" ProgID="Equation.3" ShapeID="_x0000_i1341" DrawAspect="Content" ObjectID="_1544265569" r:id="rId488"/>
              </w:object>
            </w:r>
            <w:r w:rsidRPr="00110AE7">
              <w:rPr>
                <w:rFonts w:ascii="Garamond" w:hAnsi="Garamond"/>
                <w:sz w:val="22"/>
                <w:szCs w:val="22"/>
                <w:lang w:eastAsia="en-US"/>
              </w:rPr>
              <w:t xml:space="preserve"> – тариф, утвержденный </w:t>
            </w:r>
            <w:r w:rsidRPr="00110AE7">
              <w:rPr>
                <w:rFonts w:ascii="Garamond" w:hAnsi="Garamond"/>
                <w:sz w:val="22"/>
                <w:szCs w:val="22"/>
                <w:highlight w:val="yellow"/>
                <w:lang w:eastAsia="en-US"/>
              </w:rPr>
              <w:t>ФСТ</w:t>
            </w:r>
            <w:r w:rsidRPr="00110AE7">
              <w:rPr>
                <w:rFonts w:ascii="Garamond" w:hAnsi="Garamond"/>
                <w:sz w:val="22"/>
                <w:szCs w:val="22"/>
                <w:lang w:eastAsia="en-US"/>
              </w:rPr>
              <w:t xml:space="preserve"> России, определенный в соответствии с п. 9 </w:t>
            </w:r>
            <w:r w:rsidRPr="00110AE7">
              <w:rPr>
                <w:rFonts w:ascii="Garamond" w:hAnsi="Garamond"/>
                <w:i/>
                <w:sz w:val="22"/>
                <w:szCs w:val="22"/>
                <w:lang w:eastAsia="en-US"/>
              </w:rPr>
              <w:t xml:space="preserve">Регламента функционирования участников оптового рынка на территории неценовых зон </w:t>
            </w:r>
            <w:r w:rsidRPr="00110AE7">
              <w:rPr>
                <w:rFonts w:ascii="Garamond" w:hAnsi="Garamond"/>
                <w:sz w:val="22"/>
                <w:szCs w:val="22"/>
                <w:lang w:eastAsia="en-US"/>
              </w:rPr>
              <w:t>(Приложение № 14 к</w:t>
            </w:r>
            <w:r w:rsidRPr="00110AE7">
              <w:rPr>
                <w:rFonts w:ascii="Garamond" w:hAnsi="Garamond"/>
                <w:i/>
                <w:sz w:val="22"/>
                <w:szCs w:val="22"/>
                <w:lang w:eastAsia="en-US"/>
              </w:rPr>
              <w:t xml:space="preserve"> Договору о присоединении к торговой системе оптового рынка</w:t>
            </w:r>
            <w:r w:rsidRPr="00110AE7">
              <w:rPr>
                <w:rFonts w:ascii="Garamond" w:hAnsi="Garamond"/>
                <w:sz w:val="22"/>
                <w:szCs w:val="22"/>
                <w:lang w:eastAsia="en-US"/>
              </w:rPr>
              <w:t>)</w:t>
            </w:r>
            <w:r w:rsidRPr="00110AE7">
              <w:rPr>
                <w:rFonts w:ascii="Garamond" w:hAnsi="Garamond"/>
                <w:spacing w:val="1"/>
                <w:sz w:val="22"/>
                <w:szCs w:val="22"/>
                <w:lang w:eastAsia="en-US"/>
              </w:rPr>
              <w:t>;</w:t>
            </w:r>
          </w:p>
          <w:p w:rsidR="00BB4CC7" w:rsidRPr="00110AE7" w:rsidRDefault="00BB4CC7" w:rsidP="00110AE7">
            <w:pPr>
              <w:spacing w:before="120" w:after="120"/>
              <w:ind w:left="426"/>
              <w:jc w:val="both"/>
              <w:rPr>
                <w:rFonts w:ascii="Garamond" w:hAnsi="Garamond"/>
                <w:spacing w:val="1"/>
              </w:rPr>
            </w:pPr>
            <w:r w:rsidRPr="00110AE7">
              <w:rPr>
                <w:rFonts w:ascii="Garamond" w:hAnsi="Garamond"/>
                <w:position w:val="-14"/>
                <w:sz w:val="22"/>
                <w:szCs w:val="22"/>
              </w:rPr>
              <w:object w:dxaOrig="1100" w:dyaOrig="400">
                <v:shape id="_x0000_i1342" type="#_x0000_t75" style="width:57.75pt;height:21.75pt" o:ole="">
                  <v:imagedata r:id="rId489" o:title=""/>
                </v:shape>
                <o:OLEObject Type="Embed" ProgID="Equation.3" ShapeID="_x0000_i1342" DrawAspect="Content" ObjectID="_1544265570" r:id="rId490"/>
              </w:object>
            </w:r>
            <w:r w:rsidRPr="00110AE7">
              <w:rPr>
                <w:rFonts w:ascii="Garamond" w:hAnsi="Garamond"/>
                <w:sz w:val="22"/>
                <w:szCs w:val="22"/>
              </w:rPr>
              <w:t xml:space="preserve"> ― плановый объем продажи электрической энергии </w:t>
            </w:r>
            <w:r w:rsidRPr="00BE2AF9">
              <w:rPr>
                <w:rFonts w:ascii="Garamond" w:hAnsi="Garamond"/>
                <w:sz w:val="22"/>
                <w:szCs w:val="22"/>
              </w:rPr>
              <w:t xml:space="preserve">по </w:t>
            </w:r>
            <w:r w:rsidRPr="00110AE7">
              <w:rPr>
                <w:rFonts w:ascii="Garamond" w:hAnsi="Garamond"/>
                <w:sz w:val="22"/>
                <w:szCs w:val="22"/>
                <w:highlight w:val="yellow"/>
              </w:rPr>
              <w:t xml:space="preserve">четырехстороннему </w:t>
            </w:r>
            <w:r w:rsidRPr="00BE2AF9">
              <w:rPr>
                <w:rFonts w:ascii="Garamond" w:hAnsi="Garamond"/>
                <w:sz w:val="22"/>
                <w:szCs w:val="22"/>
              </w:rPr>
              <w:t>договору</w:t>
            </w:r>
            <w:r w:rsidRPr="00110AE7">
              <w:rPr>
                <w:rFonts w:ascii="Garamond" w:hAnsi="Garamond"/>
                <w:sz w:val="22"/>
                <w:szCs w:val="22"/>
              </w:rPr>
              <w:t xml:space="preserve"> в ГТП импорта </w:t>
            </w:r>
            <w:r w:rsidRPr="00110AE7">
              <w:rPr>
                <w:rFonts w:ascii="Garamond" w:hAnsi="Garamond"/>
                <w:i/>
                <w:sz w:val="22"/>
                <w:szCs w:val="22"/>
                <w:lang w:val="en-US"/>
              </w:rPr>
              <w:t>q</w:t>
            </w:r>
            <w:r w:rsidRPr="00110AE7">
              <w:rPr>
                <w:rFonts w:ascii="Garamond" w:hAnsi="Garamond"/>
                <w:sz w:val="22"/>
                <w:szCs w:val="22"/>
              </w:rPr>
              <w:t xml:space="preserve">, определенный в соответствии с п. 8 </w:t>
            </w:r>
            <w:r w:rsidRPr="00110AE7">
              <w:rPr>
                <w:rFonts w:ascii="Garamond" w:hAnsi="Garamond"/>
                <w:i/>
                <w:sz w:val="22"/>
                <w:szCs w:val="22"/>
              </w:rPr>
              <w:t xml:space="preserve">Регламента функционирования участников оптового рынка на территории неценовых зон </w:t>
            </w:r>
            <w:r w:rsidRPr="00110AE7">
              <w:rPr>
                <w:rFonts w:ascii="Garamond" w:hAnsi="Garamond"/>
                <w:sz w:val="22"/>
                <w:szCs w:val="22"/>
              </w:rPr>
              <w:t>(Приложение № 14 к</w:t>
            </w:r>
            <w:r w:rsidRPr="00110AE7">
              <w:rPr>
                <w:rFonts w:ascii="Garamond" w:hAnsi="Garamond"/>
                <w:i/>
                <w:sz w:val="22"/>
                <w:szCs w:val="22"/>
              </w:rPr>
              <w:t xml:space="preserve"> Договору о присоединении к торговой системе оптового рынка</w:t>
            </w:r>
            <w:r w:rsidRPr="00110AE7">
              <w:rPr>
                <w:rFonts w:ascii="Garamond" w:hAnsi="Garamond"/>
                <w:sz w:val="22"/>
                <w:szCs w:val="22"/>
              </w:rPr>
              <w:t>).</w:t>
            </w:r>
          </w:p>
        </w:tc>
        <w:tc>
          <w:tcPr>
            <w:tcW w:w="7560" w:type="dxa"/>
          </w:tcPr>
          <w:p w:rsidR="00BB4CC7" w:rsidRPr="00110AE7" w:rsidRDefault="00BB4CC7" w:rsidP="00110AE7">
            <w:pPr>
              <w:spacing w:before="120" w:after="120"/>
              <w:ind w:left="426"/>
              <w:jc w:val="both"/>
              <w:rPr>
                <w:rFonts w:ascii="Garamond" w:hAnsi="Garamond"/>
              </w:rPr>
            </w:pPr>
            <w:r w:rsidRPr="00110AE7">
              <w:rPr>
                <w:rFonts w:ascii="Garamond" w:hAnsi="Garamond"/>
                <w:sz w:val="22"/>
                <w:szCs w:val="22"/>
                <w:lang w:eastAsia="en-US"/>
              </w:rPr>
              <w:t>где</w:t>
            </w:r>
            <w:r w:rsidRPr="00110AE7">
              <w:rPr>
                <w:rFonts w:ascii="Garamond" w:hAnsi="Garamond"/>
                <w:b/>
                <w:position w:val="-14"/>
                <w:sz w:val="22"/>
                <w:szCs w:val="22"/>
                <w:lang w:eastAsia="en-US"/>
              </w:rPr>
              <w:t xml:space="preserve"> </w:t>
            </w:r>
            <w:r w:rsidRPr="00110AE7">
              <w:rPr>
                <w:rFonts w:ascii="Garamond" w:hAnsi="Garamond"/>
                <w:b/>
                <w:position w:val="-14"/>
                <w:sz w:val="22"/>
                <w:szCs w:val="22"/>
                <w:lang w:val="en-GB" w:eastAsia="en-US"/>
              </w:rPr>
              <w:object w:dxaOrig="620" w:dyaOrig="400">
                <v:shape id="_x0000_i1343" type="#_x0000_t75" style="width:42pt;height:27.75pt" o:ole="">
                  <v:imagedata r:id="rId487" o:title=""/>
                </v:shape>
                <o:OLEObject Type="Embed" ProgID="Equation.3" ShapeID="_x0000_i1343" DrawAspect="Content" ObjectID="_1544265571" r:id="rId491"/>
              </w:object>
            </w:r>
            <w:r w:rsidRPr="00110AE7">
              <w:rPr>
                <w:rFonts w:ascii="Garamond" w:hAnsi="Garamond"/>
                <w:sz w:val="22"/>
                <w:szCs w:val="22"/>
                <w:lang w:eastAsia="en-US"/>
              </w:rPr>
              <w:t xml:space="preserve"> – тариф, утвержденный </w:t>
            </w:r>
            <w:r w:rsidRPr="00110AE7">
              <w:rPr>
                <w:rFonts w:ascii="Garamond" w:hAnsi="Garamond"/>
                <w:sz w:val="22"/>
                <w:szCs w:val="22"/>
                <w:highlight w:val="yellow"/>
                <w:lang w:eastAsia="en-US"/>
              </w:rPr>
              <w:t>ФАС</w:t>
            </w:r>
            <w:r w:rsidRPr="00110AE7">
              <w:rPr>
                <w:rFonts w:ascii="Garamond" w:hAnsi="Garamond"/>
                <w:sz w:val="22"/>
                <w:szCs w:val="22"/>
                <w:lang w:eastAsia="en-US"/>
              </w:rPr>
              <w:t xml:space="preserve"> России, определенный в соответствии с п. 9 </w:t>
            </w:r>
            <w:r w:rsidRPr="00110AE7">
              <w:rPr>
                <w:rFonts w:ascii="Garamond" w:hAnsi="Garamond"/>
                <w:i/>
                <w:sz w:val="22"/>
                <w:szCs w:val="22"/>
                <w:lang w:eastAsia="en-US"/>
              </w:rPr>
              <w:t xml:space="preserve">Регламента функционирования участников оптового рынка на территории неценовых зон </w:t>
            </w:r>
            <w:r w:rsidRPr="00110AE7">
              <w:rPr>
                <w:rFonts w:ascii="Garamond" w:hAnsi="Garamond"/>
                <w:sz w:val="22"/>
                <w:szCs w:val="22"/>
                <w:lang w:eastAsia="en-US"/>
              </w:rPr>
              <w:t>(Приложение № 14 к</w:t>
            </w:r>
            <w:r w:rsidRPr="00110AE7">
              <w:rPr>
                <w:rFonts w:ascii="Garamond" w:hAnsi="Garamond"/>
                <w:i/>
                <w:sz w:val="22"/>
                <w:szCs w:val="22"/>
                <w:lang w:eastAsia="en-US"/>
              </w:rPr>
              <w:t xml:space="preserve"> Договору о присоединении к торговой системе оптового рынка</w:t>
            </w:r>
            <w:r w:rsidRPr="00110AE7">
              <w:rPr>
                <w:rFonts w:ascii="Garamond" w:hAnsi="Garamond"/>
                <w:sz w:val="22"/>
                <w:szCs w:val="22"/>
                <w:lang w:eastAsia="en-US"/>
              </w:rPr>
              <w:t>)</w:t>
            </w:r>
            <w:r w:rsidRPr="00110AE7">
              <w:rPr>
                <w:rFonts w:ascii="Garamond" w:hAnsi="Garamond"/>
                <w:spacing w:val="1"/>
                <w:sz w:val="22"/>
                <w:szCs w:val="22"/>
                <w:lang w:eastAsia="en-US"/>
              </w:rPr>
              <w:t>;</w:t>
            </w:r>
          </w:p>
          <w:p w:rsidR="00BB4CC7" w:rsidRPr="00110AE7" w:rsidRDefault="00BB4CC7" w:rsidP="00110AE7">
            <w:pPr>
              <w:spacing w:before="120" w:after="120"/>
              <w:ind w:left="126" w:firstLine="441"/>
              <w:jc w:val="both"/>
              <w:outlineLvl w:val="6"/>
              <w:rPr>
                <w:rFonts w:ascii="Garamond" w:hAnsi="Garamond"/>
                <w:position w:val="-14"/>
              </w:rPr>
            </w:pPr>
            <w:r w:rsidRPr="00110AE7">
              <w:rPr>
                <w:rFonts w:ascii="Garamond" w:hAnsi="Garamond"/>
                <w:position w:val="-14"/>
                <w:sz w:val="22"/>
                <w:szCs w:val="22"/>
              </w:rPr>
              <w:object w:dxaOrig="1100" w:dyaOrig="400">
                <v:shape id="_x0000_i1344" type="#_x0000_t75" style="width:57.75pt;height:21.75pt" o:ole="">
                  <v:imagedata r:id="rId489" o:title=""/>
                </v:shape>
                <o:OLEObject Type="Embed" ProgID="Equation.3" ShapeID="_x0000_i1344" DrawAspect="Content" ObjectID="_1544265572" r:id="rId492"/>
              </w:object>
            </w:r>
            <w:r w:rsidRPr="00110AE7">
              <w:rPr>
                <w:rFonts w:ascii="Garamond" w:hAnsi="Garamond"/>
                <w:sz w:val="22"/>
                <w:szCs w:val="22"/>
              </w:rPr>
              <w:t xml:space="preserve"> ― плановый </w:t>
            </w:r>
            <w:r w:rsidRPr="00110AE7">
              <w:rPr>
                <w:rFonts w:ascii="Garamond" w:eastAsia="SimSun" w:hAnsi="Garamond"/>
                <w:sz w:val="22"/>
                <w:szCs w:val="22"/>
                <w:highlight w:val="yellow"/>
              </w:rPr>
              <w:t>почасовой</w:t>
            </w:r>
            <w:r w:rsidRPr="00110AE7">
              <w:rPr>
                <w:rFonts w:ascii="Garamond" w:hAnsi="Garamond"/>
                <w:sz w:val="22"/>
                <w:szCs w:val="22"/>
              </w:rPr>
              <w:t xml:space="preserve"> объем продажи электрической энергии </w:t>
            </w:r>
            <w:r w:rsidRPr="00BE2AF9">
              <w:rPr>
                <w:rFonts w:ascii="Garamond" w:hAnsi="Garamond"/>
                <w:sz w:val="22"/>
                <w:szCs w:val="22"/>
              </w:rPr>
              <w:t xml:space="preserve">по договору </w:t>
            </w:r>
            <w:r w:rsidRPr="00110AE7">
              <w:rPr>
                <w:rFonts w:ascii="Garamond" w:hAnsi="Garamond"/>
                <w:sz w:val="22"/>
                <w:szCs w:val="22"/>
                <w:highlight w:val="yellow"/>
              </w:rPr>
              <w:t xml:space="preserve">комиссии НЦЗ, по договору купли-продажи электрической энергии для ЕЗ </w:t>
            </w:r>
            <w:r w:rsidRPr="00110AE7">
              <w:rPr>
                <w:rFonts w:ascii="Garamond" w:hAnsi="Garamond"/>
                <w:sz w:val="22"/>
                <w:szCs w:val="22"/>
              </w:rPr>
              <w:t xml:space="preserve">в ГТП импорта </w:t>
            </w:r>
            <w:r w:rsidRPr="00110AE7">
              <w:rPr>
                <w:rFonts w:ascii="Garamond" w:hAnsi="Garamond"/>
                <w:i/>
                <w:sz w:val="22"/>
                <w:szCs w:val="22"/>
                <w:lang w:val="en-US"/>
              </w:rPr>
              <w:t>q</w:t>
            </w:r>
            <w:r w:rsidRPr="00110AE7">
              <w:rPr>
                <w:rFonts w:ascii="Garamond" w:hAnsi="Garamond"/>
                <w:sz w:val="22"/>
                <w:szCs w:val="22"/>
              </w:rPr>
              <w:t xml:space="preserve">, определенный в соответствии с п. 8 </w:t>
            </w:r>
            <w:r w:rsidRPr="00110AE7">
              <w:rPr>
                <w:rFonts w:ascii="Garamond" w:hAnsi="Garamond"/>
                <w:i/>
                <w:sz w:val="22"/>
                <w:szCs w:val="22"/>
              </w:rPr>
              <w:t xml:space="preserve">Регламента функционирования участников оптового рынка на территории неценовых зон </w:t>
            </w:r>
            <w:r w:rsidRPr="00110AE7">
              <w:rPr>
                <w:rFonts w:ascii="Garamond" w:hAnsi="Garamond"/>
                <w:sz w:val="22"/>
                <w:szCs w:val="22"/>
              </w:rPr>
              <w:t>(Приложение № 14 к</w:t>
            </w:r>
            <w:r w:rsidRPr="00110AE7">
              <w:rPr>
                <w:rFonts w:ascii="Garamond" w:hAnsi="Garamond"/>
                <w:i/>
                <w:sz w:val="22"/>
                <w:szCs w:val="22"/>
              </w:rPr>
              <w:t xml:space="preserve"> Договору о присоединении к торговой системе оптового рынка</w:t>
            </w:r>
            <w:r w:rsidRPr="00110AE7">
              <w:rPr>
                <w:rFonts w:ascii="Garamond" w:hAnsi="Garamond"/>
                <w:sz w:val="22"/>
                <w:szCs w:val="22"/>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7.4.4</w:t>
            </w:r>
          </w:p>
        </w:tc>
        <w:tc>
          <w:tcPr>
            <w:tcW w:w="6660" w:type="dxa"/>
          </w:tcPr>
          <w:p w:rsidR="00BB4CC7" w:rsidRPr="00110AE7" w:rsidRDefault="00BB4CC7" w:rsidP="00110AE7">
            <w:pPr>
              <w:spacing w:before="120" w:after="120"/>
              <w:ind w:left="426"/>
              <w:jc w:val="both"/>
              <w:rPr>
                <w:rFonts w:ascii="Garamond" w:hAnsi="Garamond"/>
                <w:b/>
                <w:lang w:eastAsia="en-US"/>
              </w:rPr>
            </w:pPr>
            <w:r w:rsidRPr="00110AE7">
              <w:rPr>
                <w:rFonts w:ascii="Garamond" w:hAnsi="Garamond"/>
                <w:b/>
                <w:sz w:val="22"/>
                <w:szCs w:val="22"/>
                <w:lang w:eastAsia="en-US"/>
              </w:rPr>
              <w:t>7.4.4.</w:t>
            </w:r>
            <w:r w:rsidRPr="00110AE7">
              <w:rPr>
                <w:rFonts w:ascii="Garamond" w:hAnsi="Garamond"/>
                <w:b/>
                <w:sz w:val="22"/>
                <w:szCs w:val="22"/>
                <w:lang w:eastAsia="en-US"/>
              </w:rPr>
              <w:tab/>
              <w:t xml:space="preserve">Плановый расчет финансовых </w:t>
            </w:r>
            <w:r w:rsidRPr="00110AE7">
              <w:rPr>
                <w:rFonts w:ascii="Garamond" w:hAnsi="Garamond"/>
                <w:b/>
                <w:sz w:val="22"/>
                <w:szCs w:val="22"/>
                <w:lang w:eastAsia="en-US"/>
              </w:rPr>
              <w:lastRenderedPageBreak/>
              <w:t xml:space="preserve">требований/обязательств за электрическую энергию без учета разницы предварительных обязательств и требований с учетом отклонений для поставщиков </w:t>
            </w:r>
            <w:r w:rsidRPr="00110AE7">
              <w:rPr>
                <w:rFonts w:ascii="Garamond" w:hAnsi="Garamond"/>
                <w:b/>
                <w:sz w:val="22"/>
                <w:szCs w:val="22"/>
                <w:highlight w:val="yellow"/>
                <w:lang w:eastAsia="en-US"/>
              </w:rPr>
              <w:t>по прогнозному балансу ФСТ</w:t>
            </w:r>
          </w:p>
        </w:tc>
        <w:tc>
          <w:tcPr>
            <w:tcW w:w="7560" w:type="dxa"/>
          </w:tcPr>
          <w:p w:rsidR="00BB4CC7" w:rsidRPr="00110AE7" w:rsidRDefault="00BB4CC7" w:rsidP="00110AE7">
            <w:pPr>
              <w:spacing w:before="120" w:after="120"/>
              <w:ind w:left="426"/>
              <w:jc w:val="both"/>
              <w:rPr>
                <w:rFonts w:ascii="Garamond" w:hAnsi="Garamond"/>
                <w:lang w:eastAsia="en-US"/>
              </w:rPr>
            </w:pPr>
            <w:r w:rsidRPr="00110AE7">
              <w:rPr>
                <w:rFonts w:ascii="Garamond" w:hAnsi="Garamond"/>
                <w:b/>
                <w:sz w:val="22"/>
                <w:szCs w:val="22"/>
                <w:lang w:eastAsia="en-US"/>
              </w:rPr>
              <w:lastRenderedPageBreak/>
              <w:t>7.4.4.</w:t>
            </w:r>
            <w:r w:rsidRPr="00110AE7">
              <w:rPr>
                <w:rFonts w:ascii="Garamond" w:hAnsi="Garamond"/>
                <w:b/>
                <w:sz w:val="22"/>
                <w:szCs w:val="22"/>
                <w:lang w:eastAsia="en-US"/>
              </w:rPr>
              <w:tab/>
              <w:t xml:space="preserve">Плановый расчет финансовых требований/обязательств за </w:t>
            </w:r>
            <w:r w:rsidRPr="00110AE7">
              <w:rPr>
                <w:rFonts w:ascii="Garamond" w:hAnsi="Garamond"/>
                <w:b/>
                <w:sz w:val="22"/>
                <w:szCs w:val="22"/>
                <w:lang w:eastAsia="en-US"/>
              </w:rPr>
              <w:lastRenderedPageBreak/>
              <w:t xml:space="preserve">электрическую энергию без учета разницы предварительных обязательств и требований с учетом отклонений для поставщиков </w:t>
            </w:r>
            <w:r w:rsidRPr="00110AE7">
              <w:rPr>
                <w:rFonts w:ascii="Garamond" w:hAnsi="Garamond"/>
                <w:b/>
                <w:sz w:val="22"/>
                <w:szCs w:val="22"/>
                <w:highlight w:val="yellow"/>
                <w:lang w:eastAsia="en-US"/>
              </w:rPr>
              <w:t>электрической энергии и мощности</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7.4.5.1</w:t>
            </w:r>
          </w:p>
        </w:tc>
        <w:tc>
          <w:tcPr>
            <w:tcW w:w="6660" w:type="dxa"/>
          </w:tcPr>
          <w:p w:rsidR="00BB4CC7" w:rsidRPr="00110AE7" w:rsidRDefault="00BB4CC7" w:rsidP="00110AE7">
            <w:pPr>
              <w:spacing w:before="120" w:after="120"/>
              <w:ind w:left="126" w:firstLine="441"/>
              <w:jc w:val="both"/>
              <w:outlineLvl w:val="6"/>
              <w:rPr>
                <w:rFonts w:ascii="Garamond" w:hAnsi="Garamond"/>
                <w:lang w:eastAsia="en-US"/>
              </w:rPr>
            </w:pPr>
            <w:r w:rsidRPr="00110AE7">
              <w:rPr>
                <w:rFonts w:ascii="Garamond" w:hAnsi="Garamond"/>
                <w:sz w:val="22"/>
                <w:szCs w:val="22"/>
                <w:highlight w:val="yellow"/>
                <w:lang w:eastAsia="en-US"/>
              </w:rPr>
              <w:t xml:space="preserve">Если </w:t>
            </w:r>
            <w:r w:rsidRPr="00110AE7">
              <w:rPr>
                <w:rFonts w:ascii="Garamond" w:hAnsi="Garamond"/>
                <w:position w:val="-14"/>
                <w:sz w:val="22"/>
                <w:szCs w:val="22"/>
                <w:lang w:val="en-GB" w:eastAsia="en-US"/>
              </w:rPr>
              <w:object w:dxaOrig="999" w:dyaOrig="400">
                <v:shape id="_x0000_i1345" type="#_x0000_t75" style="width:64.5pt;height:21.75pt" o:ole="">
                  <v:imagedata r:id="rId493" o:title=""/>
                </v:shape>
                <o:OLEObject Type="Embed" ProgID="Equation.3" ShapeID="_x0000_i1345" DrawAspect="Content" ObjectID="_1544265573" r:id="rId494"/>
              </w:object>
            </w:r>
            <w:r w:rsidRPr="00110AE7">
              <w:rPr>
                <w:rFonts w:ascii="Garamond" w:hAnsi="Garamond"/>
                <w:sz w:val="22"/>
                <w:szCs w:val="22"/>
                <w:lang w:eastAsia="en-US"/>
              </w:rPr>
              <w:t xml:space="preserve">, то плановая почасовая стоимость покупки электрической энергии без учета разницы предварительных обязательств и требований участника оптового рынка </w:t>
            </w:r>
            <w:r w:rsidRPr="00110AE7">
              <w:rPr>
                <w:rFonts w:ascii="Garamond" w:hAnsi="Garamond"/>
                <w:i/>
                <w:sz w:val="22"/>
                <w:szCs w:val="22"/>
                <w:lang w:val="en-GB" w:eastAsia="en-US"/>
              </w:rPr>
              <w:t>i</w:t>
            </w:r>
            <w:r w:rsidRPr="00110AE7">
              <w:rPr>
                <w:rFonts w:ascii="Garamond" w:hAnsi="Garamond"/>
                <w:sz w:val="22"/>
                <w:szCs w:val="22"/>
                <w:lang w:eastAsia="en-US"/>
              </w:rPr>
              <w:t xml:space="preserve">, расположенного на территории неценовой зоны </w:t>
            </w:r>
            <w:r w:rsidRPr="00110AE7">
              <w:rPr>
                <w:rFonts w:ascii="Garamond" w:hAnsi="Garamond"/>
                <w:i/>
                <w:sz w:val="22"/>
                <w:szCs w:val="22"/>
                <w:lang w:val="en-GB" w:eastAsia="en-US"/>
              </w:rPr>
              <w:t>z</w:t>
            </w:r>
            <w:r w:rsidRPr="00110AE7">
              <w:rPr>
                <w:rFonts w:ascii="Garamond" w:hAnsi="Garamond"/>
                <w:i/>
                <w:sz w:val="22"/>
                <w:szCs w:val="22"/>
                <w:lang w:eastAsia="en-US"/>
              </w:rPr>
              <w:t xml:space="preserve">, </w:t>
            </w:r>
            <w:r w:rsidRPr="00110AE7">
              <w:rPr>
                <w:rFonts w:ascii="Garamond" w:hAnsi="Garamond"/>
                <w:sz w:val="22"/>
                <w:szCs w:val="22"/>
                <w:lang w:eastAsia="en-US"/>
              </w:rPr>
              <w:t>с учетом отклонений рассчитывается по формуле:</w:t>
            </w:r>
          </w:p>
          <w:bookmarkStart w:id="92" w:name="_Toc266802857"/>
          <w:bookmarkStart w:id="93" w:name="_Toc271809557"/>
          <w:bookmarkStart w:id="94" w:name="_Toc273450692"/>
          <w:bookmarkStart w:id="95" w:name="_Toc273711421"/>
          <w:bookmarkStart w:id="96" w:name="_Toc278967060"/>
          <w:bookmarkStart w:id="97" w:name="_Toc279502112"/>
          <w:bookmarkStart w:id="98" w:name="_Toc280020356"/>
          <w:bookmarkStart w:id="99" w:name="_Toc280614498"/>
          <w:bookmarkStart w:id="100" w:name="_Toc282684455"/>
          <w:bookmarkStart w:id="101" w:name="_Toc284257799"/>
          <w:bookmarkStart w:id="102" w:name="_Toc286678121"/>
          <w:bookmarkStart w:id="103" w:name="_Toc289874815"/>
          <w:bookmarkStart w:id="104" w:name="_Toc290306366"/>
          <w:bookmarkStart w:id="105" w:name="_Toc292293222"/>
          <w:bookmarkStart w:id="106" w:name="_Toc294275564"/>
          <w:bookmarkStart w:id="107" w:name="_Toc294866341"/>
          <w:bookmarkStart w:id="108" w:name="_Toc296949120"/>
          <w:bookmarkStart w:id="109" w:name="_Toc302740613"/>
          <w:bookmarkStart w:id="110" w:name="_Toc305579161"/>
          <w:bookmarkStart w:id="111" w:name="_Toc310262422"/>
          <w:bookmarkStart w:id="112" w:name="_Toc315446001"/>
          <w:bookmarkStart w:id="113" w:name="_Toc319239049"/>
          <w:bookmarkStart w:id="114" w:name="_Toc327446656"/>
          <w:bookmarkStart w:id="115" w:name="_Toc330392838"/>
          <w:bookmarkStart w:id="116" w:name="_Toc346892755"/>
          <w:bookmarkStart w:id="117" w:name="_Toc349651099"/>
          <w:bookmarkStart w:id="118" w:name="_Toc352064470"/>
          <w:bookmarkStart w:id="119" w:name="_Toc355009291"/>
          <w:bookmarkStart w:id="120" w:name="_Toc357524624"/>
          <w:bookmarkStart w:id="121" w:name="_Toc368306726"/>
          <w:bookmarkStart w:id="122" w:name="_Toc370991972"/>
          <w:bookmarkStart w:id="123" w:name="_Toc375308941"/>
          <w:bookmarkStart w:id="124" w:name="_Toc385256947"/>
          <w:bookmarkStart w:id="125" w:name="_Toc391391231"/>
          <w:bookmarkStart w:id="126" w:name="_Toc394918832"/>
          <w:bookmarkStart w:id="127" w:name="_Toc394922428"/>
          <w:bookmarkStart w:id="128" w:name="_Toc396988205"/>
          <w:bookmarkStart w:id="129" w:name="_Toc402959951"/>
          <w:bookmarkStart w:id="130" w:name="_Toc404681719"/>
          <w:bookmarkStart w:id="131" w:name="_Toc404785127"/>
          <w:bookmarkStart w:id="132" w:name="_Toc410299427"/>
          <w:bookmarkStart w:id="133" w:name="_Toc426024085"/>
          <w:bookmarkStart w:id="134" w:name="_Toc431221400"/>
          <w:bookmarkStart w:id="135" w:name="_Toc434511467"/>
          <w:bookmarkStart w:id="136" w:name="_Toc460425009"/>
          <w:bookmarkStart w:id="137" w:name="_Toc462829888"/>
          <w:p w:rsidR="00BB4CC7" w:rsidRPr="00110AE7" w:rsidRDefault="00BB4CC7" w:rsidP="00110AE7">
            <w:pPr>
              <w:widowControl w:val="0"/>
              <w:spacing w:before="120" w:after="120"/>
              <w:ind w:left="2134" w:hanging="2134"/>
              <w:outlineLvl w:val="2"/>
              <w:rPr>
                <w:rFonts w:ascii="Garamond" w:hAnsi="Garamond"/>
                <w:b/>
                <w:color w:val="000000"/>
                <w:lang w:eastAsia="en-US"/>
              </w:rPr>
            </w:pPr>
            <w:r w:rsidRPr="00110AE7">
              <w:rPr>
                <w:rFonts w:ascii="Garamond" w:hAnsi="Garamond"/>
                <w:b/>
                <w:color w:val="000000"/>
                <w:sz w:val="22"/>
                <w:szCs w:val="22"/>
                <w:lang w:eastAsia="en-US"/>
              </w:rPr>
              <w:object w:dxaOrig="8460" w:dyaOrig="760">
                <v:shape id="_x0000_i1346" type="#_x0000_t75" style="width:317.25pt;height:25.5pt" o:ole="">
                  <v:imagedata r:id="rId495" o:title=""/>
                </v:shape>
                <o:OLEObject Type="Embed" ProgID="Equation.3" ShapeID="_x0000_i1346" DrawAspect="Content" ObjectID="_1544265574" r:id="rId496"/>
              </w:object>
            </w:r>
            <w:r w:rsidRPr="00110AE7">
              <w:rPr>
                <w:rFonts w:ascii="Garamond" w:hAnsi="Garamond"/>
                <w:b/>
                <w:color w:val="000000"/>
                <w:sz w:val="22"/>
                <w:szCs w:val="22"/>
                <w:lang w:eastAsia="en-US"/>
              </w:rPr>
              <w:t>,</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BB4CC7" w:rsidRPr="00110AE7" w:rsidRDefault="00BB4CC7" w:rsidP="00110AE7">
            <w:pPr>
              <w:spacing w:before="120" w:after="120"/>
              <w:ind w:firstLine="552"/>
              <w:jc w:val="both"/>
              <w:outlineLvl w:val="6"/>
              <w:rPr>
                <w:rFonts w:ascii="Garamond" w:hAnsi="Garamond"/>
                <w:lang w:eastAsia="en-US"/>
              </w:rPr>
            </w:pPr>
            <w:r w:rsidRPr="00110AE7">
              <w:rPr>
                <w:rFonts w:ascii="Garamond" w:hAnsi="Garamond"/>
                <w:sz w:val="22"/>
                <w:szCs w:val="22"/>
                <w:highlight w:val="yellow"/>
              </w:rPr>
              <w:t>где</w:t>
            </w:r>
            <w:r w:rsidRPr="00110AE7">
              <w:rPr>
                <w:rFonts w:ascii="Garamond" w:hAnsi="Garamond"/>
                <w:position w:val="-14"/>
                <w:sz w:val="22"/>
                <w:szCs w:val="22"/>
                <w:highlight w:val="yellow"/>
              </w:rPr>
              <w:t xml:space="preserve"> </w:t>
            </w:r>
            <w:r w:rsidRPr="00110AE7">
              <w:rPr>
                <w:rFonts w:ascii="Garamond" w:hAnsi="Garamond"/>
                <w:position w:val="-14"/>
                <w:sz w:val="22"/>
                <w:szCs w:val="22"/>
                <w:highlight w:val="yellow"/>
                <w:lang w:val="en-GB"/>
              </w:rPr>
              <w:object w:dxaOrig="620" w:dyaOrig="380">
                <v:shape id="_x0000_i1347" type="#_x0000_t75" style="width:43.5pt;height:21.75pt" o:ole="">
                  <v:imagedata r:id="rId497" o:title=""/>
                </v:shape>
                <o:OLEObject Type="Embed" ProgID="Equation.3" ShapeID="_x0000_i1347" DrawAspect="Content" ObjectID="_1544265575" r:id="rId498"/>
              </w:object>
            </w:r>
            <w:r w:rsidRPr="00110AE7">
              <w:rPr>
                <w:rFonts w:ascii="Garamond" w:hAnsi="Garamond"/>
                <w:sz w:val="22"/>
                <w:szCs w:val="22"/>
                <w:highlight w:val="yellow"/>
              </w:rPr>
              <w:t xml:space="preserve">– фактический объем покупки электрической энергии по четырехстороннему договору, определенный в соответствии с п. 14 </w:t>
            </w:r>
            <w:r w:rsidRPr="00110AE7">
              <w:rPr>
                <w:rFonts w:ascii="Garamond" w:hAnsi="Garamond"/>
                <w:i/>
                <w:sz w:val="22"/>
                <w:szCs w:val="22"/>
                <w:highlight w:val="yellow"/>
              </w:rPr>
              <w:t xml:space="preserve">Регламента функционирования участников оптового рынка на территории неценовых зон </w:t>
            </w:r>
            <w:r w:rsidRPr="00110AE7">
              <w:rPr>
                <w:rFonts w:ascii="Garamond" w:hAnsi="Garamond"/>
                <w:sz w:val="22"/>
                <w:szCs w:val="22"/>
                <w:highlight w:val="yellow"/>
              </w:rPr>
              <w:t>(Приложение № 14 к</w:t>
            </w:r>
            <w:r w:rsidRPr="00110AE7">
              <w:rPr>
                <w:rFonts w:ascii="Garamond" w:hAnsi="Garamond"/>
                <w:i/>
                <w:sz w:val="22"/>
                <w:szCs w:val="22"/>
                <w:highlight w:val="yellow"/>
              </w:rPr>
              <w:t xml:space="preserve"> Договору о присоединении к торговой системе оптового рынка)</w:t>
            </w:r>
            <w:r w:rsidRPr="00110AE7">
              <w:rPr>
                <w:rFonts w:ascii="Garamond" w:hAnsi="Garamond"/>
                <w:sz w:val="22"/>
                <w:szCs w:val="22"/>
                <w:highlight w:val="yellow"/>
              </w:rPr>
              <w:t>.</w:t>
            </w:r>
          </w:p>
        </w:tc>
        <w:tc>
          <w:tcPr>
            <w:tcW w:w="7560" w:type="dxa"/>
          </w:tcPr>
          <w:p w:rsidR="00BB4CC7" w:rsidRPr="00110AE7" w:rsidRDefault="00BB4CC7" w:rsidP="00110AE7">
            <w:pPr>
              <w:spacing w:before="120" w:after="120"/>
              <w:ind w:left="126" w:firstLine="441"/>
              <w:jc w:val="both"/>
              <w:outlineLvl w:val="6"/>
              <w:rPr>
                <w:rFonts w:ascii="Garamond" w:hAnsi="Garamond"/>
                <w:lang w:eastAsia="en-US"/>
              </w:rPr>
            </w:pPr>
            <w:r w:rsidRPr="00110AE7">
              <w:rPr>
                <w:rFonts w:ascii="Garamond" w:hAnsi="Garamond"/>
                <w:sz w:val="22"/>
                <w:szCs w:val="22"/>
                <w:highlight w:val="yellow"/>
                <w:lang w:eastAsia="en-US"/>
              </w:rPr>
              <w:t xml:space="preserve">В случае если фактический </w:t>
            </w:r>
            <w:r w:rsidRPr="00110AE7">
              <w:rPr>
                <w:rFonts w:ascii="Garamond" w:eastAsia="SimSun" w:hAnsi="Garamond"/>
                <w:sz w:val="22"/>
                <w:szCs w:val="22"/>
                <w:highlight w:val="yellow"/>
              </w:rPr>
              <w:t>почасовой</w:t>
            </w:r>
            <w:r w:rsidRPr="00110AE7">
              <w:rPr>
                <w:rFonts w:ascii="Garamond" w:hAnsi="Garamond"/>
                <w:sz w:val="22"/>
                <w:szCs w:val="22"/>
                <w:highlight w:val="yellow"/>
                <w:lang w:eastAsia="en-US"/>
              </w:rPr>
              <w:t xml:space="preserve"> объем покупки электрической энергии по договору купли-продажи электрической энергии </w:t>
            </w:r>
            <w:r>
              <w:rPr>
                <w:rFonts w:ascii="Garamond" w:hAnsi="Garamond"/>
                <w:sz w:val="22"/>
                <w:szCs w:val="22"/>
                <w:highlight w:val="yellow"/>
                <w:lang w:eastAsia="en-US"/>
              </w:rPr>
              <w:t xml:space="preserve">в </w:t>
            </w:r>
            <w:r w:rsidRPr="00110AE7">
              <w:rPr>
                <w:rFonts w:ascii="Garamond" w:hAnsi="Garamond"/>
                <w:sz w:val="22"/>
                <w:szCs w:val="22"/>
                <w:highlight w:val="yellow"/>
                <w:lang w:eastAsia="en-US"/>
              </w:rPr>
              <w:t xml:space="preserve">НЦЗ, по договору купли-продажи электрической энергии для ЕЗ, определенный в соответствии с </w:t>
            </w:r>
            <w:r>
              <w:rPr>
                <w:rFonts w:ascii="Garamond" w:hAnsi="Garamond"/>
                <w:sz w:val="22"/>
                <w:szCs w:val="22"/>
                <w:highlight w:val="yellow"/>
                <w:lang w:eastAsia="en-US"/>
              </w:rPr>
              <w:t>разделом</w:t>
            </w:r>
            <w:r w:rsidRPr="00110AE7">
              <w:rPr>
                <w:rFonts w:ascii="Garamond" w:hAnsi="Garamond"/>
                <w:sz w:val="22"/>
                <w:szCs w:val="22"/>
                <w:highlight w:val="yellow"/>
                <w:lang w:eastAsia="en-US"/>
              </w:rPr>
              <w:t xml:space="preserve"> 14 </w:t>
            </w:r>
            <w:r w:rsidRPr="00110AE7">
              <w:rPr>
                <w:rFonts w:ascii="Garamond" w:hAnsi="Garamond"/>
                <w:i/>
                <w:sz w:val="22"/>
                <w:szCs w:val="22"/>
                <w:highlight w:val="yellow"/>
                <w:lang w:eastAsia="en-US"/>
              </w:rPr>
              <w:t xml:space="preserve">Регламента функционирования участников оптового рынка на территории неценовых зон </w:t>
            </w:r>
            <w:r w:rsidRPr="00110AE7">
              <w:rPr>
                <w:rFonts w:ascii="Garamond" w:hAnsi="Garamond"/>
                <w:sz w:val="22"/>
                <w:szCs w:val="22"/>
                <w:highlight w:val="yellow"/>
                <w:lang w:eastAsia="en-US"/>
              </w:rPr>
              <w:t>(Приложение № 14 к</w:t>
            </w:r>
            <w:r w:rsidRPr="00110AE7">
              <w:rPr>
                <w:rFonts w:ascii="Garamond" w:hAnsi="Garamond"/>
                <w:i/>
                <w:sz w:val="22"/>
                <w:szCs w:val="22"/>
                <w:highlight w:val="yellow"/>
                <w:lang w:eastAsia="en-US"/>
              </w:rPr>
              <w:t xml:space="preserve"> Договору о присоединении к торговой системе оптового рынка) </w:t>
            </w:r>
            <w:r w:rsidRPr="00110AE7">
              <w:rPr>
                <w:rFonts w:ascii="Garamond" w:hAnsi="Garamond"/>
                <w:position w:val="-14"/>
                <w:sz w:val="22"/>
                <w:szCs w:val="22"/>
                <w:lang w:val="en-GB" w:eastAsia="en-US"/>
              </w:rPr>
              <w:object w:dxaOrig="999" w:dyaOrig="400">
                <v:shape id="_x0000_i1348" type="#_x0000_t75" style="width:50.25pt;height:21.75pt" o:ole="">
                  <v:imagedata r:id="rId493" o:title=""/>
                </v:shape>
                <o:OLEObject Type="Embed" ProgID="Equation.3" ShapeID="_x0000_i1348" DrawAspect="Content" ObjectID="_1544265576" r:id="rId499"/>
              </w:object>
            </w:r>
            <w:r w:rsidRPr="00110AE7">
              <w:rPr>
                <w:rFonts w:ascii="Garamond" w:hAnsi="Garamond"/>
                <w:sz w:val="22"/>
                <w:szCs w:val="22"/>
                <w:lang w:eastAsia="en-US"/>
              </w:rPr>
              <w:t xml:space="preserve">, то плановая почасовая стоимость покупки электрической энергии без учета разницы предварительных обязательств и требований участника оптового рынка </w:t>
            </w:r>
            <w:r w:rsidRPr="00110AE7">
              <w:rPr>
                <w:rFonts w:ascii="Garamond" w:hAnsi="Garamond"/>
                <w:i/>
                <w:sz w:val="22"/>
                <w:szCs w:val="22"/>
                <w:lang w:val="en-GB" w:eastAsia="en-US"/>
              </w:rPr>
              <w:t>i</w:t>
            </w:r>
            <w:r w:rsidRPr="00110AE7">
              <w:rPr>
                <w:rFonts w:ascii="Garamond" w:hAnsi="Garamond"/>
                <w:sz w:val="22"/>
                <w:szCs w:val="22"/>
                <w:lang w:eastAsia="en-US"/>
              </w:rPr>
              <w:t xml:space="preserve">, расположенного на территории неценовой зоны </w:t>
            </w:r>
            <w:r w:rsidRPr="00110AE7">
              <w:rPr>
                <w:rFonts w:ascii="Garamond" w:hAnsi="Garamond"/>
                <w:i/>
                <w:sz w:val="22"/>
                <w:szCs w:val="22"/>
                <w:lang w:val="en-GB" w:eastAsia="en-US"/>
              </w:rPr>
              <w:t>z</w:t>
            </w:r>
            <w:r w:rsidRPr="00110AE7">
              <w:rPr>
                <w:rFonts w:ascii="Garamond" w:hAnsi="Garamond"/>
                <w:i/>
                <w:sz w:val="22"/>
                <w:szCs w:val="22"/>
                <w:lang w:eastAsia="en-US"/>
              </w:rPr>
              <w:t xml:space="preserve">, </w:t>
            </w:r>
            <w:r w:rsidRPr="00110AE7">
              <w:rPr>
                <w:rFonts w:ascii="Garamond" w:hAnsi="Garamond"/>
                <w:sz w:val="22"/>
                <w:szCs w:val="22"/>
                <w:lang w:eastAsia="en-US"/>
              </w:rPr>
              <w:t>с учетом отклонений рассчитывается по формуле:</w:t>
            </w:r>
          </w:p>
          <w:p w:rsidR="00BB4CC7" w:rsidRPr="00110AE7" w:rsidRDefault="00BB4CC7" w:rsidP="00110AE7">
            <w:pPr>
              <w:widowControl w:val="0"/>
              <w:spacing w:before="120" w:after="120"/>
              <w:ind w:left="2134" w:hanging="2134"/>
              <w:outlineLvl w:val="2"/>
              <w:rPr>
                <w:rFonts w:ascii="Garamond" w:hAnsi="Garamond"/>
                <w:b/>
                <w:color w:val="000000"/>
                <w:lang w:eastAsia="en-US"/>
              </w:rPr>
            </w:pPr>
            <w:r w:rsidRPr="00110AE7">
              <w:rPr>
                <w:rFonts w:ascii="Garamond" w:hAnsi="Garamond"/>
                <w:b/>
                <w:color w:val="000000"/>
                <w:sz w:val="22"/>
                <w:szCs w:val="22"/>
                <w:lang w:eastAsia="en-US"/>
              </w:rPr>
              <w:object w:dxaOrig="8460" w:dyaOrig="760">
                <v:shape id="_x0000_i1349" type="#_x0000_t75" style="width:342.75pt;height:28.5pt" o:ole="">
                  <v:imagedata r:id="rId495" o:title=""/>
                </v:shape>
                <o:OLEObject Type="Embed" ProgID="Equation.3" ShapeID="_x0000_i1349" DrawAspect="Content" ObjectID="_1544265577" r:id="rId500"/>
              </w:object>
            </w:r>
          </w:p>
          <w:p w:rsidR="00BB4CC7" w:rsidRPr="00110AE7" w:rsidRDefault="00BB4CC7" w:rsidP="00110AE7">
            <w:pPr>
              <w:spacing w:before="120" w:after="120"/>
              <w:ind w:firstLine="552"/>
              <w:jc w:val="both"/>
              <w:outlineLvl w:val="6"/>
              <w:rPr>
                <w:rFonts w:ascii="Garamond" w:hAnsi="Garamond"/>
              </w:rPr>
            </w:pPr>
            <w:r w:rsidRPr="00110AE7">
              <w:rPr>
                <w:rFonts w:ascii="Garamond" w:hAnsi="Garamond"/>
                <w:sz w:val="22"/>
                <w:szCs w:val="22"/>
              </w:rPr>
              <w:t xml:space="preserve"> </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7.4.5.2</w:t>
            </w:r>
          </w:p>
        </w:tc>
        <w:tc>
          <w:tcPr>
            <w:tcW w:w="6660" w:type="dxa"/>
          </w:tcPr>
          <w:p w:rsidR="00BB4CC7" w:rsidRPr="00295CA7" w:rsidRDefault="00BB4CC7" w:rsidP="00110AE7">
            <w:pPr>
              <w:pStyle w:val="7"/>
              <w:numPr>
                <w:ilvl w:val="0"/>
                <w:numId w:val="0"/>
              </w:numPr>
              <w:spacing w:before="120" w:after="120"/>
              <w:ind w:firstLine="552"/>
              <w:jc w:val="both"/>
              <w:rPr>
                <w:sz w:val="22"/>
                <w:szCs w:val="22"/>
                <w:lang w:val="ru-RU"/>
              </w:rPr>
            </w:pPr>
            <w:r w:rsidRPr="00295CA7">
              <w:rPr>
                <w:sz w:val="22"/>
                <w:szCs w:val="22"/>
                <w:highlight w:val="yellow"/>
                <w:lang w:val="ru-RU"/>
              </w:rPr>
              <w:t xml:space="preserve">Если </w:t>
            </w:r>
            <w:r w:rsidRPr="00295CA7">
              <w:rPr>
                <w:position w:val="-14"/>
                <w:sz w:val="22"/>
                <w:szCs w:val="22"/>
              </w:rPr>
              <w:object w:dxaOrig="999" w:dyaOrig="400">
                <v:shape id="_x0000_i1350" type="#_x0000_t75" style="width:50.25pt;height:21.75pt" o:ole="">
                  <v:imagedata r:id="rId501" o:title=""/>
                </v:shape>
                <o:OLEObject Type="Embed" ProgID="Equation.3" ShapeID="_x0000_i1350" DrawAspect="Content" ObjectID="_1544265578" r:id="rId502"/>
              </w:object>
            </w:r>
            <w:r w:rsidRPr="00295CA7">
              <w:rPr>
                <w:sz w:val="22"/>
                <w:szCs w:val="22"/>
                <w:lang w:val="ru-RU"/>
              </w:rPr>
              <w:t xml:space="preserve">, то плановая почасовая стоимость поставки электрической энергии без учета разницы предварительных обязательств и требований участника оптового рынка </w:t>
            </w:r>
            <w:r w:rsidRPr="00295CA7">
              <w:rPr>
                <w:i/>
                <w:sz w:val="22"/>
                <w:szCs w:val="22"/>
              </w:rPr>
              <w:t>i</w:t>
            </w:r>
            <w:r w:rsidRPr="00295CA7">
              <w:rPr>
                <w:sz w:val="22"/>
                <w:szCs w:val="22"/>
                <w:lang w:val="ru-RU"/>
              </w:rPr>
              <w:t xml:space="preserve">, расположенного на территории неценовой зоны </w:t>
            </w:r>
            <w:r w:rsidRPr="00295CA7">
              <w:rPr>
                <w:i/>
                <w:sz w:val="22"/>
                <w:szCs w:val="22"/>
              </w:rPr>
              <w:t>z</w:t>
            </w:r>
            <w:r w:rsidRPr="00295CA7">
              <w:rPr>
                <w:i/>
                <w:sz w:val="22"/>
                <w:szCs w:val="22"/>
                <w:lang w:val="ru-RU"/>
              </w:rPr>
              <w:t xml:space="preserve">, </w:t>
            </w:r>
            <w:r w:rsidRPr="00295CA7">
              <w:rPr>
                <w:sz w:val="22"/>
                <w:szCs w:val="22"/>
                <w:lang w:val="ru-RU"/>
              </w:rPr>
              <w:t>с учетом отклонений рассчитывается по формуле:</w:t>
            </w:r>
          </w:p>
          <w:bookmarkStart w:id="138" w:name="_Toc266802858"/>
          <w:bookmarkStart w:id="139" w:name="_Toc271809558"/>
          <w:bookmarkStart w:id="140" w:name="_Toc273450693"/>
          <w:bookmarkStart w:id="141" w:name="_Toc273711422"/>
          <w:bookmarkStart w:id="142" w:name="_Toc278967061"/>
          <w:bookmarkStart w:id="143" w:name="_Toc279502113"/>
          <w:bookmarkStart w:id="144" w:name="_Toc280020357"/>
          <w:bookmarkStart w:id="145" w:name="_Toc280614499"/>
          <w:bookmarkStart w:id="146" w:name="_Toc282684456"/>
          <w:bookmarkStart w:id="147" w:name="_Toc284257800"/>
          <w:bookmarkStart w:id="148" w:name="_Toc286678122"/>
          <w:bookmarkStart w:id="149" w:name="_Toc289874816"/>
          <w:bookmarkStart w:id="150" w:name="_Toc290306367"/>
          <w:bookmarkStart w:id="151" w:name="_Toc292293223"/>
          <w:bookmarkStart w:id="152" w:name="_Toc294275565"/>
          <w:bookmarkStart w:id="153" w:name="_Toc294866342"/>
          <w:bookmarkStart w:id="154" w:name="_Toc296949121"/>
          <w:bookmarkStart w:id="155" w:name="_Toc302740614"/>
          <w:bookmarkStart w:id="156" w:name="_Toc305579162"/>
          <w:bookmarkStart w:id="157" w:name="_Toc310262423"/>
          <w:bookmarkStart w:id="158" w:name="_Toc315446002"/>
          <w:bookmarkStart w:id="159" w:name="_Toc319239050"/>
          <w:bookmarkStart w:id="160" w:name="_Toc327446657"/>
          <w:bookmarkStart w:id="161" w:name="_Toc330392839"/>
          <w:bookmarkStart w:id="162" w:name="_Toc346892756"/>
          <w:bookmarkStart w:id="163" w:name="_Toc349651100"/>
          <w:bookmarkStart w:id="164" w:name="_Toc352064471"/>
          <w:bookmarkStart w:id="165" w:name="_Toc355009292"/>
          <w:bookmarkStart w:id="166" w:name="_Toc357524625"/>
          <w:bookmarkStart w:id="167" w:name="_Toc368306727"/>
          <w:bookmarkStart w:id="168" w:name="_Toc370991973"/>
          <w:bookmarkStart w:id="169" w:name="_Toc375308942"/>
          <w:bookmarkStart w:id="170" w:name="_Toc385256948"/>
          <w:bookmarkStart w:id="171" w:name="_Toc391391232"/>
          <w:bookmarkStart w:id="172" w:name="_Toc394918833"/>
          <w:bookmarkStart w:id="173" w:name="_Toc394922429"/>
          <w:bookmarkStart w:id="174" w:name="_Toc396988206"/>
          <w:bookmarkStart w:id="175" w:name="_Toc402959952"/>
          <w:bookmarkStart w:id="176" w:name="_Toc404681720"/>
          <w:bookmarkStart w:id="177" w:name="_Toc404785128"/>
          <w:bookmarkStart w:id="178" w:name="_Toc410299428"/>
          <w:bookmarkStart w:id="179" w:name="_Toc426024086"/>
          <w:bookmarkStart w:id="180" w:name="_Toc431221401"/>
          <w:bookmarkStart w:id="181" w:name="_Toc434511468"/>
          <w:bookmarkStart w:id="182" w:name="_Toc460425010"/>
          <w:bookmarkStart w:id="183" w:name="_Toc462829889"/>
          <w:p w:rsidR="00BB4CC7" w:rsidRPr="00110AE7" w:rsidRDefault="00BB4CC7" w:rsidP="00110AE7">
            <w:pPr>
              <w:pStyle w:val="3"/>
              <w:numPr>
                <w:ilvl w:val="0"/>
                <w:numId w:val="0"/>
              </w:numPr>
              <w:spacing w:before="120" w:after="120"/>
              <w:ind w:left="1702" w:hanging="1702"/>
              <w:rPr>
                <w:rFonts w:ascii="Garamond" w:hAnsi="Garamond"/>
                <w:sz w:val="22"/>
                <w:szCs w:val="22"/>
              </w:rPr>
            </w:pPr>
            <w:r w:rsidRPr="00110AE7">
              <w:rPr>
                <w:rFonts w:ascii="Garamond" w:hAnsi="Garamond"/>
                <w:sz w:val="22"/>
                <w:szCs w:val="22"/>
              </w:rPr>
              <w:object w:dxaOrig="8460" w:dyaOrig="760">
                <v:shape id="_x0000_i1351" type="#_x0000_t75" style="width:317.25pt;height:25.5pt" o:ole="">
                  <v:imagedata r:id="rId503" o:title=""/>
                </v:shape>
                <o:OLEObject Type="Embed" ProgID="Equation.3" ShapeID="_x0000_i1351" DrawAspect="Content" ObjectID="_1544265579" r:id="rId504"/>
              </w:object>
            </w:r>
            <w:r w:rsidRPr="00110AE7">
              <w:rPr>
                <w:rFonts w:ascii="Garamond" w:hAnsi="Garamond"/>
                <w:sz w:val="22"/>
                <w:szCs w:val="22"/>
              </w:rPr>
              <w:t>,</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rsidR="00BB4CC7" w:rsidRPr="00295CA7" w:rsidRDefault="00BB4CC7" w:rsidP="00110AE7">
            <w:pPr>
              <w:pStyle w:val="7"/>
              <w:numPr>
                <w:ilvl w:val="0"/>
                <w:numId w:val="0"/>
              </w:numPr>
              <w:spacing w:before="120" w:after="120"/>
              <w:ind w:firstLine="478"/>
              <w:jc w:val="both"/>
              <w:rPr>
                <w:sz w:val="22"/>
                <w:szCs w:val="22"/>
                <w:lang w:val="ru-RU"/>
              </w:rPr>
            </w:pPr>
            <w:r w:rsidRPr="00295CA7">
              <w:rPr>
                <w:sz w:val="22"/>
                <w:szCs w:val="22"/>
                <w:highlight w:val="yellow"/>
                <w:lang w:val="ru-RU"/>
              </w:rPr>
              <w:t>где</w:t>
            </w:r>
            <w:r w:rsidRPr="00295CA7">
              <w:rPr>
                <w:position w:val="-14"/>
                <w:sz w:val="22"/>
                <w:szCs w:val="22"/>
                <w:highlight w:val="yellow"/>
                <w:lang w:val="ru-RU"/>
              </w:rPr>
              <w:t xml:space="preserve"> </w:t>
            </w:r>
            <w:r w:rsidRPr="00295CA7">
              <w:rPr>
                <w:position w:val="-14"/>
                <w:sz w:val="22"/>
                <w:szCs w:val="22"/>
                <w:highlight w:val="yellow"/>
              </w:rPr>
              <w:object w:dxaOrig="600" w:dyaOrig="380">
                <v:shape id="_x0000_i1352" type="#_x0000_t75" style="width:36pt;height:21.75pt" o:ole="">
                  <v:imagedata r:id="rId505" o:title=""/>
                </v:shape>
                <o:OLEObject Type="Embed" ProgID="Equation.3" ShapeID="_x0000_i1352" DrawAspect="Content" ObjectID="_1544265580" r:id="rId506"/>
              </w:object>
            </w:r>
            <w:r w:rsidRPr="00295CA7">
              <w:rPr>
                <w:i/>
                <w:sz w:val="22"/>
                <w:szCs w:val="22"/>
                <w:highlight w:val="yellow"/>
                <w:lang w:val="ru-RU"/>
              </w:rPr>
              <w:t xml:space="preserve"> – </w:t>
            </w:r>
            <w:r w:rsidRPr="00295CA7">
              <w:rPr>
                <w:sz w:val="22"/>
                <w:szCs w:val="22"/>
                <w:highlight w:val="yellow"/>
                <w:lang w:val="ru-RU"/>
              </w:rPr>
              <w:t xml:space="preserve">фактический объем продажи электрической энергии по четырехстороннему договору, определенный в соответствии с п. 14 </w:t>
            </w:r>
            <w:r w:rsidRPr="00295CA7">
              <w:rPr>
                <w:i/>
                <w:sz w:val="22"/>
                <w:szCs w:val="22"/>
                <w:highlight w:val="yellow"/>
                <w:lang w:val="ru-RU"/>
              </w:rPr>
              <w:t xml:space="preserve">Регламента функционирования участников оптового рынка на территории неценовых зон </w:t>
            </w:r>
            <w:r w:rsidRPr="00295CA7">
              <w:rPr>
                <w:sz w:val="22"/>
                <w:szCs w:val="22"/>
                <w:highlight w:val="yellow"/>
                <w:lang w:val="ru-RU"/>
              </w:rPr>
              <w:t>(Приложение № 14 к</w:t>
            </w:r>
            <w:r w:rsidRPr="00295CA7">
              <w:rPr>
                <w:i/>
                <w:sz w:val="22"/>
                <w:szCs w:val="22"/>
                <w:highlight w:val="yellow"/>
                <w:lang w:val="ru-RU"/>
              </w:rPr>
              <w:t xml:space="preserve"> Договору о присоединении к торговой системе оптового рынка)</w:t>
            </w:r>
            <w:r w:rsidRPr="00295CA7">
              <w:rPr>
                <w:sz w:val="22"/>
                <w:szCs w:val="22"/>
                <w:highlight w:val="yellow"/>
                <w:lang w:val="ru-RU"/>
              </w:rPr>
              <w:t>.</w:t>
            </w:r>
          </w:p>
        </w:tc>
        <w:tc>
          <w:tcPr>
            <w:tcW w:w="7560" w:type="dxa"/>
          </w:tcPr>
          <w:p w:rsidR="00BB4CC7" w:rsidRPr="00295CA7" w:rsidRDefault="00BB4CC7" w:rsidP="00110AE7">
            <w:pPr>
              <w:pStyle w:val="7"/>
              <w:numPr>
                <w:ilvl w:val="0"/>
                <w:numId w:val="0"/>
              </w:numPr>
              <w:spacing w:before="120" w:after="120"/>
              <w:ind w:firstLine="552"/>
              <w:jc w:val="both"/>
              <w:rPr>
                <w:sz w:val="22"/>
                <w:szCs w:val="22"/>
                <w:lang w:val="ru-RU"/>
              </w:rPr>
            </w:pPr>
            <w:r w:rsidRPr="00295CA7">
              <w:rPr>
                <w:sz w:val="22"/>
                <w:szCs w:val="22"/>
                <w:highlight w:val="yellow"/>
                <w:lang w:val="ru-RU"/>
              </w:rPr>
              <w:t xml:space="preserve">В случае если фактический </w:t>
            </w:r>
            <w:r w:rsidRPr="00295CA7">
              <w:rPr>
                <w:rFonts w:eastAsia="SimSun"/>
                <w:sz w:val="22"/>
                <w:szCs w:val="22"/>
                <w:highlight w:val="yellow"/>
                <w:lang w:val="ru-RU" w:eastAsia="ru-RU"/>
              </w:rPr>
              <w:t>почасовой</w:t>
            </w:r>
            <w:r w:rsidRPr="00295CA7">
              <w:rPr>
                <w:sz w:val="22"/>
                <w:szCs w:val="22"/>
                <w:highlight w:val="yellow"/>
                <w:lang w:val="ru-RU"/>
              </w:rPr>
              <w:t xml:space="preserve"> объем продажи электрической энергии по договору комиссии НЦЗ, договору купли-продажи электрической энергии для ЕЗ, определенный в соответствии с </w:t>
            </w:r>
            <w:r>
              <w:rPr>
                <w:sz w:val="22"/>
                <w:szCs w:val="22"/>
                <w:highlight w:val="yellow"/>
                <w:lang w:val="ru-RU"/>
              </w:rPr>
              <w:t>разделом</w:t>
            </w:r>
            <w:r w:rsidRPr="00295CA7">
              <w:rPr>
                <w:sz w:val="22"/>
                <w:szCs w:val="22"/>
                <w:highlight w:val="yellow"/>
                <w:lang w:val="ru-RU"/>
              </w:rPr>
              <w:t xml:space="preserve"> 14 </w:t>
            </w:r>
            <w:r w:rsidRPr="00295CA7">
              <w:rPr>
                <w:i/>
                <w:sz w:val="22"/>
                <w:szCs w:val="22"/>
                <w:highlight w:val="yellow"/>
                <w:lang w:val="ru-RU"/>
              </w:rPr>
              <w:t xml:space="preserve">Регламента функционирования участников оптового рынка на территории неценовых зон </w:t>
            </w:r>
            <w:r w:rsidRPr="00295CA7">
              <w:rPr>
                <w:sz w:val="22"/>
                <w:szCs w:val="22"/>
                <w:highlight w:val="yellow"/>
                <w:lang w:val="ru-RU"/>
              </w:rPr>
              <w:t>(Приложение № 14 к</w:t>
            </w:r>
            <w:r w:rsidRPr="00295CA7">
              <w:rPr>
                <w:i/>
                <w:sz w:val="22"/>
                <w:szCs w:val="22"/>
                <w:highlight w:val="yellow"/>
                <w:lang w:val="ru-RU"/>
              </w:rPr>
              <w:t xml:space="preserve"> Договору о присоединении к торговой системе оптового рынка)</w:t>
            </w:r>
            <w:r w:rsidRPr="00295CA7">
              <w:rPr>
                <w:sz w:val="22"/>
                <w:szCs w:val="22"/>
                <w:lang w:val="ru-RU"/>
              </w:rPr>
              <w:t xml:space="preserve"> </w:t>
            </w:r>
            <w:r w:rsidRPr="00295CA7">
              <w:rPr>
                <w:position w:val="-14"/>
                <w:sz w:val="22"/>
                <w:szCs w:val="22"/>
              </w:rPr>
              <w:object w:dxaOrig="999" w:dyaOrig="400">
                <v:shape id="_x0000_i1353" type="#_x0000_t75" style="width:50.25pt;height:21.75pt" o:ole="">
                  <v:imagedata r:id="rId501" o:title=""/>
                </v:shape>
                <o:OLEObject Type="Embed" ProgID="Equation.3" ShapeID="_x0000_i1353" DrawAspect="Content" ObjectID="_1544265581" r:id="rId507"/>
              </w:object>
            </w:r>
            <w:r w:rsidRPr="00295CA7">
              <w:rPr>
                <w:sz w:val="22"/>
                <w:szCs w:val="22"/>
                <w:lang w:val="ru-RU"/>
              </w:rPr>
              <w:t xml:space="preserve">, то плановая почасовая стоимость поставки электрической энергии без учета разницы предварительных обязательств и требований участника оптового рынка </w:t>
            </w:r>
            <w:r w:rsidRPr="00295CA7">
              <w:rPr>
                <w:i/>
                <w:sz w:val="22"/>
                <w:szCs w:val="22"/>
              </w:rPr>
              <w:t>i</w:t>
            </w:r>
            <w:r w:rsidRPr="00295CA7">
              <w:rPr>
                <w:sz w:val="22"/>
                <w:szCs w:val="22"/>
                <w:lang w:val="ru-RU"/>
              </w:rPr>
              <w:t xml:space="preserve">, расположенного на территории неценовой зоны </w:t>
            </w:r>
            <w:r w:rsidRPr="00295CA7">
              <w:rPr>
                <w:i/>
                <w:sz w:val="22"/>
                <w:szCs w:val="22"/>
              </w:rPr>
              <w:t>z</w:t>
            </w:r>
            <w:r w:rsidRPr="00295CA7">
              <w:rPr>
                <w:i/>
                <w:sz w:val="22"/>
                <w:szCs w:val="22"/>
                <w:lang w:val="ru-RU"/>
              </w:rPr>
              <w:t xml:space="preserve">, </w:t>
            </w:r>
            <w:r w:rsidRPr="00295CA7">
              <w:rPr>
                <w:sz w:val="22"/>
                <w:szCs w:val="22"/>
                <w:lang w:val="ru-RU"/>
              </w:rPr>
              <w:t>с учетом отклонений рассчитывается по формуле:</w:t>
            </w:r>
          </w:p>
          <w:p w:rsidR="00BB4CC7" w:rsidRPr="00110AE7" w:rsidRDefault="00BB4CC7" w:rsidP="00110AE7">
            <w:pPr>
              <w:pStyle w:val="3"/>
              <w:numPr>
                <w:ilvl w:val="0"/>
                <w:numId w:val="0"/>
              </w:numPr>
              <w:spacing w:before="120" w:after="120"/>
              <w:ind w:left="1702" w:hanging="1702"/>
              <w:rPr>
                <w:rFonts w:ascii="Garamond" w:hAnsi="Garamond"/>
                <w:sz w:val="22"/>
                <w:szCs w:val="22"/>
              </w:rPr>
            </w:pPr>
            <w:r w:rsidRPr="00110AE7">
              <w:rPr>
                <w:rFonts w:ascii="Garamond" w:hAnsi="Garamond"/>
                <w:sz w:val="22"/>
                <w:szCs w:val="22"/>
              </w:rPr>
              <w:object w:dxaOrig="8460" w:dyaOrig="760">
                <v:shape id="_x0000_i1354" type="#_x0000_t75" style="width:342.75pt;height:28.5pt" o:ole="">
                  <v:imagedata r:id="rId503" o:title=""/>
                </v:shape>
                <o:OLEObject Type="Embed" ProgID="Equation.3" ShapeID="_x0000_i1354" DrawAspect="Content" ObjectID="_1544265582" r:id="rId508"/>
              </w:object>
            </w:r>
            <w:r w:rsidRPr="006E5FE7">
              <w:rPr>
                <w:rFonts w:ascii="Garamond" w:hAnsi="Garamond"/>
                <w:b w:val="0"/>
                <w:sz w:val="22"/>
                <w:szCs w:val="22"/>
              </w:rPr>
              <w:t>.</w:t>
            </w:r>
          </w:p>
          <w:p w:rsidR="00BB4CC7" w:rsidRPr="00295CA7" w:rsidRDefault="00BB4CC7" w:rsidP="00110AE7">
            <w:pPr>
              <w:pStyle w:val="7"/>
              <w:numPr>
                <w:ilvl w:val="0"/>
                <w:numId w:val="0"/>
              </w:numPr>
              <w:spacing w:before="120" w:after="120"/>
              <w:ind w:firstLine="478"/>
              <w:jc w:val="both"/>
              <w:rPr>
                <w:sz w:val="22"/>
                <w:szCs w:val="22"/>
              </w:rPr>
            </w:pP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7.4.6.1</w:t>
            </w:r>
          </w:p>
        </w:tc>
        <w:tc>
          <w:tcPr>
            <w:tcW w:w="6660" w:type="dxa"/>
          </w:tcPr>
          <w:p w:rsidR="00BB4CC7" w:rsidRPr="00110AE7" w:rsidRDefault="00BB4CC7" w:rsidP="00110AE7">
            <w:pPr>
              <w:pStyle w:val="23"/>
              <w:widowControl w:val="0"/>
              <w:spacing w:before="120" w:after="120"/>
              <w:ind w:left="126"/>
              <w:rPr>
                <w:rFonts w:ascii="Garamond" w:hAnsi="Garamond"/>
              </w:rPr>
            </w:pPr>
            <w:r w:rsidRPr="00110AE7">
              <w:rPr>
                <w:rFonts w:ascii="Garamond" w:hAnsi="Garamond"/>
                <w:sz w:val="22"/>
                <w:szCs w:val="22"/>
              </w:rPr>
              <w:t xml:space="preserve">… </w:t>
            </w:r>
          </w:p>
          <w:p w:rsidR="00BB4CC7" w:rsidRPr="00110AE7" w:rsidRDefault="00BB4CC7" w:rsidP="00110AE7">
            <w:pPr>
              <w:autoSpaceDE w:val="0"/>
              <w:autoSpaceDN w:val="0"/>
              <w:spacing w:before="120" w:after="120"/>
              <w:ind w:left="126" w:firstLine="552"/>
              <w:rPr>
                <w:rFonts w:ascii="Garamond" w:hAnsi="Garamond"/>
              </w:rPr>
            </w:pPr>
            <w:r w:rsidRPr="00110AE7">
              <w:rPr>
                <w:rFonts w:ascii="Garamond" w:hAnsi="Garamond"/>
                <w:sz w:val="22"/>
                <w:szCs w:val="22"/>
              </w:rPr>
              <w:lastRenderedPageBreak/>
              <w:t xml:space="preserve">Фактическая стоимость электрической энергии, купленная в ГТП потребления участника или участником x в часе h в неценовой зоне z </w:t>
            </w:r>
            <w:r w:rsidRPr="00110AE7">
              <w:rPr>
                <w:rFonts w:ascii="Garamond" w:hAnsi="Garamond"/>
                <w:sz w:val="22"/>
                <w:szCs w:val="22"/>
                <w:highlight w:val="yellow"/>
              </w:rPr>
              <w:t>по четырехстороннему договору</w:t>
            </w:r>
            <w:r w:rsidRPr="00110AE7">
              <w:rPr>
                <w:rFonts w:ascii="Garamond" w:hAnsi="Garamond"/>
                <w:sz w:val="22"/>
                <w:szCs w:val="22"/>
              </w:rPr>
              <w:t>, определяется как:</w:t>
            </w:r>
          </w:p>
          <w:p w:rsidR="00BB4CC7" w:rsidRPr="00110AE7" w:rsidRDefault="00BB4CC7" w:rsidP="00110AE7">
            <w:pPr>
              <w:spacing w:before="120" w:after="120"/>
              <w:jc w:val="center"/>
              <w:rPr>
                <w:rFonts w:ascii="Garamond" w:hAnsi="Garamond"/>
              </w:rPr>
            </w:pPr>
            <w:r w:rsidRPr="00110AE7">
              <w:rPr>
                <w:rFonts w:ascii="Garamond" w:hAnsi="Garamond"/>
                <w:sz w:val="22"/>
                <w:szCs w:val="22"/>
              </w:rPr>
              <w:object w:dxaOrig="3040" w:dyaOrig="400">
                <v:shape id="_x0000_i1355" type="#_x0000_t75" style="width:150.75pt;height:21.75pt" o:ole="">
                  <v:imagedata r:id="rId509" o:title=""/>
                </v:shape>
                <o:OLEObject Type="Embed" ProgID="Equation.3" ShapeID="_x0000_i1355" DrawAspect="Content" ObjectID="_1544265583" r:id="rId510"/>
              </w:object>
            </w:r>
            <w:r w:rsidRPr="00110AE7">
              <w:rPr>
                <w:rFonts w:ascii="Garamond" w:hAnsi="Garamond"/>
                <w:sz w:val="22"/>
                <w:szCs w:val="22"/>
              </w:rPr>
              <w:t>.</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Фактическая стоимость электрической энергии, купленная участником </w:t>
            </w:r>
            <w:r w:rsidRPr="00110AE7">
              <w:rPr>
                <w:rFonts w:ascii="Garamond" w:hAnsi="Garamond"/>
                <w:i/>
                <w:sz w:val="22"/>
                <w:szCs w:val="22"/>
              </w:rPr>
              <w:t>i</w:t>
            </w:r>
            <w:r w:rsidRPr="00110AE7">
              <w:rPr>
                <w:rFonts w:ascii="Garamond" w:hAnsi="Garamond"/>
                <w:sz w:val="22"/>
                <w:szCs w:val="22"/>
              </w:rPr>
              <w:t xml:space="preserve"> в месяце </w:t>
            </w:r>
            <w:r w:rsidRPr="00110AE7">
              <w:rPr>
                <w:rFonts w:ascii="Garamond" w:hAnsi="Garamond"/>
                <w:i/>
                <w:sz w:val="22"/>
                <w:szCs w:val="22"/>
              </w:rPr>
              <w:t>m</w:t>
            </w:r>
            <w:r w:rsidRPr="00110AE7">
              <w:rPr>
                <w:rFonts w:ascii="Garamond" w:hAnsi="Garamond"/>
                <w:sz w:val="22"/>
                <w:szCs w:val="22"/>
              </w:rPr>
              <w:t>, определяется следующим образом:</w:t>
            </w:r>
          </w:p>
          <w:p w:rsidR="00BB4CC7" w:rsidRPr="00110AE7" w:rsidRDefault="00BB4CC7" w:rsidP="00110AE7">
            <w:pPr>
              <w:spacing w:before="120" w:after="120"/>
              <w:ind w:firstLine="567"/>
              <w:jc w:val="center"/>
              <w:rPr>
                <w:rFonts w:ascii="Garamond" w:hAnsi="Garamond"/>
                <w:position w:val="-28"/>
              </w:rPr>
            </w:pPr>
            <w:r w:rsidRPr="00110AE7">
              <w:rPr>
                <w:rFonts w:ascii="Garamond" w:hAnsi="Garamond"/>
                <w:position w:val="-28"/>
                <w:sz w:val="22"/>
                <w:szCs w:val="22"/>
              </w:rPr>
              <w:object w:dxaOrig="2240" w:dyaOrig="540">
                <v:shape id="_x0000_i1356" type="#_x0000_t75" style="width:129pt;height:30.75pt" o:ole="">
                  <v:imagedata r:id="rId511" o:title=""/>
                </v:shape>
                <o:OLEObject Type="Embed" ProgID="Equation.3" ShapeID="_x0000_i1356" DrawAspect="Content" ObjectID="_1544265584" r:id="rId512"/>
              </w:object>
            </w:r>
            <w:r w:rsidRPr="00110AE7">
              <w:rPr>
                <w:rFonts w:ascii="Garamond" w:hAnsi="Garamond"/>
                <w:position w:val="-28"/>
                <w:sz w:val="22"/>
                <w:szCs w:val="22"/>
              </w:rPr>
              <w:t>.</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Фактическая стоимость электрической энергии, проданная в ГТП потребления участника или участником x в часе h в неценовой зоне z по </w:t>
            </w:r>
            <w:r w:rsidRPr="00110AE7">
              <w:rPr>
                <w:rFonts w:ascii="Garamond" w:hAnsi="Garamond"/>
                <w:sz w:val="22"/>
                <w:szCs w:val="22"/>
                <w:highlight w:val="yellow"/>
              </w:rPr>
              <w:t>четырехстороннему договору</w:t>
            </w:r>
            <w:r w:rsidRPr="00110AE7">
              <w:rPr>
                <w:rFonts w:ascii="Garamond" w:hAnsi="Garamond"/>
                <w:sz w:val="22"/>
                <w:szCs w:val="22"/>
              </w:rPr>
              <w:t xml:space="preserve">, определяется как: </w:t>
            </w:r>
          </w:p>
          <w:p w:rsidR="00BB4CC7" w:rsidRPr="00110AE7" w:rsidRDefault="00BB4CC7" w:rsidP="00110AE7">
            <w:pPr>
              <w:spacing w:before="120" w:after="120"/>
              <w:ind w:firstLine="567"/>
              <w:jc w:val="center"/>
              <w:rPr>
                <w:rFonts w:ascii="Garamond" w:hAnsi="Garamond"/>
              </w:rPr>
            </w:pPr>
            <w:r w:rsidRPr="00110AE7">
              <w:rPr>
                <w:rFonts w:ascii="Garamond" w:hAnsi="Garamond"/>
                <w:sz w:val="22"/>
                <w:szCs w:val="22"/>
              </w:rPr>
              <w:object w:dxaOrig="3240" w:dyaOrig="400">
                <v:shape id="_x0000_i1357" type="#_x0000_t75" style="width:162pt;height:21.75pt" o:ole="">
                  <v:imagedata r:id="rId513" o:title=""/>
                </v:shape>
                <o:OLEObject Type="Embed" ProgID="Equation.3" ShapeID="_x0000_i1357" DrawAspect="Content" ObjectID="_1544265585" r:id="rId514"/>
              </w:object>
            </w:r>
            <w:r w:rsidRPr="00110AE7">
              <w:rPr>
                <w:rFonts w:ascii="Garamond" w:hAnsi="Garamond"/>
                <w:sz w:val="22"/>
                <w:szCs w:val="22"/>
              </w:rPr>
              <w:t>.</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Фактическая стоимость электрической энергии, проданная участником </w:t>
            </w:r>
            <w:r w:rsidRPr="00110AE7">
              <w:rPr>
                <w:rFonts w:ascii="Garamond" w:hAnsi="Garamond"/>
                <w:i/>
                <w:sz w:val="22"/>
                <w:szCs w:val="22"/>
              </w:rPr>
              <w:t>i</w:t>
            </w:r>
            <w:r w:rsidRPr="00110AE7">
              <w:rPr>
                <w:rFonts w:ascii="Garamond" w:hAnsi="Garamond"/>
                <w:sz w:val="22"/>
                <w:szCs w:val="22"/>
              </w:rPr>
              <w:t xml:space="preserve"> в месяце </w:t>
            </w:r>
            <w:r w:rsidRPr="00110AE7">
              <w:rPr>
                <w:rFonts w:ascii="Garamond" w:hAnsi="Garamond"/>
                <w:i/>
                <w:sz w:val="22"/>
                <w:szCs w:val="22"/>
              </w:rPr>
              <w:t>m</w:t>
            </w:r>
            <w:r w:rsidRPr="00110AE7">
              <w:rPr>
                <w:rFonts w:ascii="Garamond" w:hAnsi="Garamond"/>
                <w:sz w:val="22"/>
                <w:szCs w:val="22"/>
              </w:rPr>
              <w:t>, определяется следующим образом:</w:t>
            </w:r>
          </w:p>
          <w:p w:rsidR="00BB4CC7" w:rsidRPr="00110AE7" w:rsidRDefault="00BB4CC7" w:rsidP="00110AE7">
            <w:pPr>
              <w:spacing w:before="120" w:after="120"/>
              <w:jc w:val="center"/>
              <w:rPr>
                <w:rFonts w:ascii="Garamond" w:hAnsi="Garamond"/>
              </w:rPr>
            </w:pPr>
            <w:r w:rsidRPr="00110AE7">
              <w:rPr>
                <w:rFonts w:ascii="Garamond" w:hAnsi="Garamond"/>
                <w:position w:val="-28"/>
                <w:sz w:val="22"/>
                <w:szCs w:val="22"/>
              </w:rPr>
              <w:object w:dxaOrig="2280" w:dyaOrig="540">
                <v:shape id="_x0000_i1358" type="#_x0000_t75" style="width:126.75pt;height:30pt" o:ole="">
                  <v:imagedata r:id="rId515" o:title=""/>
                </v:shape>
                <o:OLEObject Type="Embed" ProgID="Equation.3" ShapeID="_x0000_i1358" DrawAspect="Content" ObjectID="_1544265586" r:id="rId516"/>
              </w:object>
            </w:r>
            <w:r w:rsidRPr="00110AE7">
              <w:rPr>
                <w:rFonts w:ascii="Garamond" w:hAnsi="Garamond"/>
                <w:position w:val="-28"/>
                <w:sz w:val="22"/>
                <w:szCs w:val="22"/>
              </w:rPr>
              <w:t>,</w:t>
            </w:r>
          </w:p>
          <w:p w:rsidR="00BB4CC7" w:rsidRPr="00295CA7" w:rsidRDefault="00BB4CC7" w:rsidP="00110AE7">
            <w:pPr>
              <w:pStyle w:val="7"/>
              <w:numPr>
                <w:ilvl w:val="0"/>
                <w:numId w:val="0"/>
              </w:numPr>
              <w:spacing w:before="120" w:after="120"/>
              <w:ind w:left="1296" w:hanging="1296"/>
              <w:jc w:val="both"/>
              <w:rPr>
                <w:sz w:val="22"/>
                <w:szCs w:val="22"/>
                <w:lang w:val="ru-RU"/>
              </w:rPr>
            </w:pPr>
            <w:r w:rsidRPr="00295CA7">
              <w:rPr>
                <w:sz w:val="22"/>
                <w:szCs w:val="22"/>
                <w:lang w:val="ru-RU"/>
              </w:rPr>
              <w:t>где величины</w:t>
            </w:r>
            <w:r w:rsidRPr="00295CA7">
              <w:rPr>
                <w:position w:val="-14"/>
                <w:sz w:val="22"/>
                <w:szCs w:val="22"/>
              </w:rPr>
              <w:object w:dxaOrig="1060" w:dyaOrig="400">
                <v:shape id="_x0000_i1359" type="#_x0000_t75" style="width:66pt;height:24.75pt" o:ole="">
                  <v:imagedata r:id="rId517" o:title=""/>
                </v:shape>
                <o:OLEObject Type="Embed" ProgID="Equation.3" ShapeID="_x0000_i1359" DrawAspect="Content" ObjectID="_1544265587" r:id="rId518"/>
              </w:object>
            </w:r>
            <w:r w:rsidRPr="00295CA7">
              <w:rPr>
                <w:sz w:val="22"/>
                <w:szCs w:val="22"/>
                <w:lang w:val="ru-RU"/>
              </w:rPr>
              <w:t xml:space="preserve">и </w:t>
            </w:r>
            <w:r w:rsidRPr="00295CA7">
              <w:rPr>
                <w:position w:val="-14"/>
                <w:sz w:val="22"/>
                <w:szCs w:val="22"/>
              </w:rPr>
              <w:object w:dxaOrig="1060" w:dyaOrig="400">
                <v:shape id="_x0000_i1360" type="#_x0000_t75" style="width:64.5pt;height:24.75pt" o:ole="">
                  <v:imagedata r:id="rId519" o:title=""/>
                </v:shape>
                <o:OLEObject Type="Embed" ProgID="Equation.3" ShapeID="_x0000_i1360" DrawAspect="Content" ObjectID="_1544265588" r:id="rId520"/>
              </w:object>
            </w:r>
            <w:r w:rsidRPr="00295CA7">
              <w:rPr>
                <w:sz w:val="22"/>
                <w:szCs w:val="22"/>
                <w:lang w:val="ru-RU"/>
              </w:rPr>
              <w:t xml:space="preserve"> определяются в соответствии с п. 7.4.2 и п. 7.4.5 настоящего Регламента.</w:t>
            </w:r>
          </w:p>
          <w:p w:rsidR="00BB4CC7" w:rsidRPr="00110AE7" w:rsidRDefault="00BB4CC7" w:rsidP="00110AE7">
            <w:pPr>
              <w:spacing w:before="120" w:after="120"/>
              <w:ind w:left="358" w:hanging="358"/>
              <w:jc w:val="both"/>
              <w:rPr>
                <w:rFonts w:ascii="Garamond" w:hAnsi="Garamond"/>
              </w:rPr>
            </w:pPr>
            <w:r w:rsidRPr="00110AE7">
              <w:rPr>
                <w:rFonts w:ascii="Garamond" w:hAnsi="Garamond"/>
                <w:sz w:val="22"/>
                <w:szCs w:val="22"/>
              </w:rPr>
              <w:t>…</w:t>
            </w:r>
          </w:p>
          <w:p w:rsidR="00BB4CC7" w:rsidRPr="00110AE7" w:rsidRDefault="00BB4CC7" w:rsidP="00110AE7">
            <w:pPr>
              <w:spacing w:before="120" w:after="120"/>
              <w:ind w:left="358" w:hanging="358"/>
              <w:jc w:val="both"/>
              <w:rPr>
                <w:rFonts w:ascii="Garamond" w:hAnsi="Garamond"/>
                <w:i/>
              </w:rPr>
            </w:pPr>
            <w:r w:rsidRPr="00110AE7">
              <w:rPr>
                <w:rFonts w:ascii="Garamond" w:hAnsi="Garamond"/>
                <w:sz w:val="22"/>
                <w:szCs w:val="22"/>
              </w:rPr>
              <w:t xml:space="preserve">где </w:t>
            </w:r>
            <w:r w:rsidRPr="00110AE7">
              <w:rPr>
                <w:rFonts w:ascii="Garamond" w:hAnsi="Garamond"/>
                <w:sz w:val="22"/>
                <w:szCs w:val="22"/>
              </w:rPr>
              <w:object w:dxaOrig="639" w:dyaOrig="380">
                <v:shape id="_x0000_i1361" type="#_x0000_t75" style="width:43.5pt;height:21.75pt" o:ole="">
                  <v:imagedata r:id="rId521" o:title=""/>
                </v:shape>
                <o:OLEObject Type="Embed" ProgID="Equation.3" ShapeID="_x0000_i1361" DrawAspect="Content" ObjectID="_1544265589" r:id="rId522"/>
              </w:object>
            </w:r>
            <w:r w:rsidRPr="00110AE7">
              <w:rPr>
                <w:rFonts w:ascii="Garamond" w:hAnsi="Garamond"/>
                <w:sz w:val="22"/>
                <w:szCs w:val="22"/>
              </w:rPr>
              <w:t xml:space="preserve"> – фактический объем продажи электрической энергии по </w:t>
            </w:r>
            <w:r w:rsidRPr="00110AE7">
              <w:rPr>
                <w:rFonts w:ascii="Garamond" w:hAnsi="Garamond"/>
                <w:sz w:val="22"/>
                <w:szCs w:val="22"/>
                <w:highlight w:val="yellow"/>
              </w:rPr>
              <w:t>четырехстороннему договору,</w:t>
            </w:r>
            <w:r w:rsidRPr="00110AE7">
              <w:rPr>
                <w:rFonts w:ascii="Garamond" w:hAnsi="Garamond"/>
                <w:sz w:val="22"/>
                <w:szCs w:val="22"/>
              </w:rPr>
              <w:t xml:space="preserve"> определенный в соответствии с п. 14 </w:t>
            </w:r>
            <w:r w:rsidRPr="00110AE7">
              <w:rPr>
                <w:rFonts w:ascii="Garamond" w:hAnsi="Garamond"/>
                <w:i/>
                <w:sz w:val="22"/>
                <w:szCs w:val="22"/>
              </w:rPr>
              <w:t>Регламента функционирования участников оптового рынка на территории неценовых зон (Приложение № 14 к Договору о присоединении к торговой системе оптового рынка);</w:t>
            </w:r>
          </w:p>
          <w:p w:rsidR="00BB4CC7" w:rsidRPr="00295CA7" w:rsidRDefault="00BB4CC7" w:rsidP="00BE2AF9">
            <w:pPr>
              <w:pStyle w:val="7"/>
              <w:numPr>
                <w:ilvl w:val="0"/>
                <w:numId w:val="0"/>
              </w:numPr>
              <w:spacing w:before="120" w:after="120"/>
              <w:ind w:left="358"/>
              <w:jc w:val="both"/>
              <w:rPr>
                <w:i/>
                <w:sz w:val="22"/>
                <w:szCs w:val="22"/>
                <w:lang w:val="ru-RU" w:eastAsia="ru-RU"/>
              </w:rPr>
            </w:pPr>
            <w:r w:rsidRPr="00295CA7">
              <w:rPr>
                <w:sz w:val="22"/>
                <w:szCs w:val="22"/>
                <w:lang w:val="ru-RU" w:eastAsia="ru-RU"/>
              </w:rPr>
              <w:object w:dxaOrig="660" w:dyaOrig="380">
                <v:shape id="_x0000_i1362" type="#_x0000_t75" style="width:43.5pt;height:21.75pt" o:ole="">
                  <v:imagedata r:id="rId523" o:title=""/>
                </v:shape>
                <o:OLEObject Type="Embed" ProgID="Equation.3" ShapeID="_x0000_i1362" DrawAspect="Content" ObjectID="_1544265590" r:id="rId524"/>
              </w:object>
            </w:r>
            <w:r w:rsidRPr="00295CA7">
              <w:rPr>
                <w:sz w:val="22"/>
                <w:szCs w:val="22"/>
                <w:lang w:val="ru-RU" w:eastAsia="ru-RU"/>
              </w:rPr>
              <w:t xml:space="preserve">– фактический объем покупки электрической энергии по </w:t>
            </w:r>
            <w:r w:rsidRPr="00295CA7">
              <w:rPr>
                <w:sz w:val="22"/>
                <w:szCs w:val="22"/>
                <w:highlight w:val="yellow"/>
                <w:lang w:val="ru-RU" w:eastAsia="ru-RU"/>
              </w:rPr>
              <w:t>четырехстороннему договору</w:t>
            </w:r>
            <w:r w:rsidRPr="00295CA7">
              <w:rPr>
                <w:sz w:val="22"/>
                <w:szCs w:val="22"/>
                <w:lang w:val="ru-RU" w:eastAsia="ru-RU"/>
              </w:rPr>
              <w:t xml:space="preserve">, определенный в соответствии с </w:t>
            </w:r>
            <w:r w:rsidRPr="00295CA7">
              <w:rPr>
                <w:sz w:val="22"/>
                <w:szCs w:val="22"/>
                <w:lang w:val="ru-RU" w:eastAsia="ru-RU"/>
              </w:rPr>
              <w:lastRenderedPageBreak/>
              <w:t xml:space="preserve">п. 14 </w:t>
            </w:r>
            <w:r w:rsidRPr="00295CA7">
              <w:rPr>
                <w:i/>
                <w:sz w:val="22"/>
                <w:szCs w:val="22"/>
                <w:lang w:val="ru-RU" w:eastAsia="ru-RU"/>
              </w:rPr>
              <w:t>Регламента функционирования участников оптового рынка на территории неценовых зон (Приложение № 14 к Договору о присоединении к торговой системе оптового рынка).</w:t>
            </w:r>
          </w:p>
          <w:p w:rsidR="00BB4CC7" w:rsidRPr="00295CA7" w:rsidRDefault="00BB4CC7" w:rsidP="00110AE7">
            <w:pPr>
              <w:pStyle w:val="7"/>
              <w:numPr>
                <w:ilvl w:val="0"/>
                <w:numId w:val="0"/>
              </w:numPr>
              <w:spacing w:before="120" w:after="120"/>
              <w:jc w:val="both"/>
              <w:rPr>
                <w:sz w:val="22"/>
                <w:szCs w:val="22"/>
                <w:lang w:val="ru-RU"/>
              </w:rPr>
            </w:pPr>
            <w:r w:rsidRPr="00295CA7">
              <w:rPr>
                <w:sz w:val="22"/>
                <w:szCs w:val="22"/>
                <w:lang w:val="ru-RU"/>
              </w:rPr>
              <w:t>…</w:t>
            </w:r>
          </w:p>
          <w:p w:rsidR="00BB4CC7" w:rsidRPr="00295CA7" w:rsidRDefault="00BB4CC7" w:rsidP="00110AE7">
            <w:pPr>
              <w:pStyle w:val="7"/>
              <w:numPr>
                <w:ilvl w:val="0"/>
                <w:numId w:val="0"/>
              </w:numPr>
              <w:spacing w:before="120" w:after="120"/>
              <w:ind w:left="268"/>
              <w:jc w:val="both"/>
              <w:rPr>
                <w:sz w:val="22"/>
                <w:szCs w:val="22"/>
                <w:lang w:val="ru-RU"/>
              </w:rPr>
            </w:pPr>
            <w:r w:rsidRPr="00295CA7">
              <w:rPr>
                <w:sz w:val="22"/>
                <w:szCs w:val="22"/>
                <w:lang w:val="ru-RU"/>
              </w:rPr>
              <w:t>где</w:t>
            </w:r>
            <w:r w:rsidRPr="00295CA7">
              <w:rPr>
                <w:position w:val="-14"/>
                <w:sz w:val="22"/>
                <w:szCs w:val="22"/>
                <w:lang w:val="ru-RU"/>
              </w:rPr>
              <w:t xml:space="preserve"> </w:t>
            </w:r>
            <w:r w:rsidRPr="00295CA7">
              <w:rPr>
                <w:position w:val="-14"/>
                <w:sz w:val="22"/>
                <w:szCs w:val="22"/>
              </w:rPr>
              <w:object w:dxaOrig="639" w:dyaOrig="380">
                <v:shape id="_x0000_i1363" type="#_x0000_t75" style="width:43.5pt;height:21.75pt" o:ole="">
                  <v:imagedata r:id="rId521" o:title=""/>
                </v:shape>
                <o:OLEObject Type="Embed" ProgID="Equation.3" ShapeID="_x0000_i1363" DrawAspect="Content" ObjectID="_1544265591" r:id="rId525"/>
              </w:object>
            </w:r>
            <w:r w:rsidRPr="00295CA7">
              <w:rPr>
                <w:i/>
                <w:sz w:val="22"/>
                <w:szCs w:val="22"/>
                <w:lang w:val="ru-RU"/>
              </w:rPr>
              <w:t xml:space="preserve"> – </w:t>
            </w:r>
            <w:r w:rsidRPr="00295CA7">
              <w:rPr>
                <w:sz w:val="22"/>
                <w:szCs w:val="22"/>
                <w:lang w:val="ru-RU"/>
              </w:rPr>
              <w:t xml:space="preserve">фактический объем продажи электрической энергии </w:t>
            </w:r>
            <w:r w:rsidRPr="00295CA7">
              <w:rPr>
                <w:sz w:val="22"/>
                <w:szCs w:val="22"/>
                <w:highlight w:val="yellow"/>
                <w:lang w:val="ru-RU"/>
              </w:rPr>
              <w:t>по четырехстороннему договору</w:t>
            </w:r>
            <w:r w:rsidRPr="00295CA7">
              <w:rPr>
                <w:sz w:val="22"/>
                <w:szCs w:val="22"/>
                <w:lang w:val="ru-RU"/>
              </w:rPr>
              <w:t xml:space="preserve">, определенный в соответствии с п. 14 </w:t>
            </w:r>
            <w:r w:rsidRPr="00295CA7">
              <w:rPr>
                <w:i/>
                <w:sz w:val="22"/>
                <w:szCs w:val="22"/>
                <w:lang w:val="ru-RU"/>
              </w:rPr>
              <w:t xml:space="preserve">Регламента функционирования участников оптового рынка на территории неценовых зон </w:t>
            </w:r>
            <w:r w:rsidRPr="00295CA7">
              <w:rPr>
                <w:sz w:val="22"/>
                <w:szCs w:val="22"/>
                <w:lang w:val="ru-RU"/>
              </w:rPr>
              <w:t>(Приложение № 14 к</w:t>
            </w:r>
            <w:r w:rsidRPr="00295CA7">
              <w:rPr>
                <w:i/>
                <w:sz w:val="22"/>
                <w:szCs w:val="22"/>
                <w:lang w:val="ru-RU"/>
              </w:rPr>
              <w:t xml:space="preserve"> Договору о присоединении к торговой системе оптового рынка)</w:t>
            </w:r>
            <w:r w:rsidRPr="00295CA7">
              <w:rPr>
                <w:sz w:val="22"/>
                <w:szCs w:val="22"/>
                <w:lang w:val="ru-RU"/>
              </w:rPr>
              <w:t>;</w:t>
            </w:r>
          </w:p>
          <w:p w:rsidR="00BB4CC7" w:rsidRPr="00295CA7" w:rsidRDefault="006E4C1F" w:rsidP="00BE2AF9">
            <w:pPr>
              <w:pStyle w:val="7"/>
              <w:numPr>
                <w:ilvl w:val="0"/>
                <w:numId w:val="0"/>
              </w:numPr>
              <w:spacing w:before="120" w:after="120"/>
              <w:ind w:left="252"/>
              <w:jc w:val="both"/>
              <w:rPr>
                <w:sz w:val="22"/>
                <w:szCs w:val="22"/>
                <w:lang w:val="ru-RU"/>
              </w:rPr>
            </w:pPr>
            <w:r>
              <w:rPr>
                <w:noProof/>
                <w:position w:val="-14"/>
                <w:sz w:val="22"/>
                <w:szCs w:val="22"/>
                <w:lang w:val="ru-RU" w:eastAsia="ru-RU"/>
              </w:rPr>
              <w:pict>
                <v:shape id="Рисунок 21" o:spid="_x0000_i1364" type="#_x0000_t75" style="width:41.25pt;height:24pt;visibility:visible">
                  <v:imagedata r:id="rId526" o:title=""/>
                </v:shape>
              </w:pict>
            </w:r>
            <w:r w:rsidR="00BB4CC7" w:rsidRPr="00295CA7">
              <w:rPr>
                <w:sz w:val="22"/>
                <w:szCs w:val="22"/>
                <w:lang w:val="ru-RU"/>
              </w:rPr>
              <w:t xml:space="preserve">– фактический объем покупки электрической энергии по </w:t>
            </w:r>
            <w:r w:rsidR="00BB4CC7" w:rsidRPr="00295CA7">
              <w:rPr>
                <w:sz w:val="22"/>
                <w:szCs w:val="22"/>
                <w:highlight w:val="yellow"/>
                <w:lang w:val="ru-RU"/>
              </w:rPr>
              <w:t>четырехстороннему договору</w:t>
            </w:r>
            <w:r w:rsidR="00BB4CC7" w:rsidRPr="00295CA7">
              <w:rPr>
                <w:sz w:val="22"/>
                <w:szCs w:val="22"/>
                <w:lang w:val="ru-RU"/>
              </w:rPr>
              <w:t xml:space="preserve">, определенный в соответствии с п. 14 </w:t>
            </w:r>
            <w:r w:rsidR="00BB4CC7" w:rsidRPr="00295CA7">
              <w:rPr>
                <w:i/>
                <w:sz w:val="22"/>
                <w:szCs w:val="22"/>
                <w:lang w:val="ru-RU"/>
              </w:rPr>
              <w:t xml:space="preserve">Регламента функционирования участников оптового рынка на территории неценовых зон </w:t>
            </w:r>
            <w:r w:rsidR="00BB4CC7" w:rsidRPr="00295CA7">
              <w:rPr>
                <w:sz w:val="22"/>
                <w:szCs w:val="22"/>
                <w:lang w:val="ru-RU"/>
              </w:rPr>
              <w:t>(Приложение № 14 к</w:t>
            </w:r>
            <w:r w:rsidR="00BB4CC7" w:rsidRPr="00295CA7">
              <w:rPr>
                <w:i/>
                <w:sz w:val="22"/>
                <w:szCs w:val="22"/>
                <w:lang w:val="ru-RU"/>
              </w:rPr>
              <w:t xml:space="preserve"> Договору о присоединении к торговой системе оптового рынка)</w:t>
            </w:r>
            <w:r w:rsidR="00BB4CC7" w:rsidRPr="00295CA7">
              <w:rPr>
                <w:sz w:val="22"/>
                <w:szCs w:val="22"/>
                <w:lang w:val="ru-RU"/>
              </w:rPr>
              <w:t>;</w:t>
            </w:r>
          </w:p>
          <w:p w:rsidR="00BB4CC7" w:rsidRPr="00110AE7" w:rsidRDefault="00BB4CC7" w:rsidP="00110AE7">
            <w:pPr>
              <w:spacing w:before="120" w:after="120"/>
              <w:ind w:firstLine="567"/>
              <w:rPr>
                <w:rFonts w:ascii="Garamond" w:hAnsi="Garamond"/>
              </w:rPr>
            </w:pPr>
            <w:r w:rsidRPr="00110AE7">
              <w:rPr>
                <w:rFonts w:ascii="Garamond" w:hAnsi="Garamond"/>
                <w:sz w:val="22"/>
                <w:szCs w:val="22"/>
              </w:rPr>
              <w:t>…</w:t>
            </w:r>
          </w:p>
          <w:p w:rsidR="00BB4CC7" w:rsidRPr="00110AE7" w:rsidRDefault="00BB4CC7" w:rsidP="00110AE7">
            <w:pPr>
              <w:spacing w:before="120" w:after="120"/>
              <w:ind w:firstLine="567"/>
              <w:jc w:val="both"/>
              <w:rPr>
                <w:rFonts w:ascii="Garamond" w:hAnsi="Garamond"/>
                <w:lang w:eastAsia="en-US"/>
              </w:rPr>
            </w:pPr>
            <w:r w:rsidRPr="00110AE7">
              <w:rPr>
                <w:rFonts w:ascii="Garamond" w:hAnsi="Garamond"/>
                <w:sz w:val="22"/>
                <w:szCs w:val="22"/>
                <w:lang w:eastAsia="en-US"/>
              </w:rPr>
              <w:t xml:space="preserve">По итогам всех итераций рассчитывается начисленная распределенная разница предварительно рассчитанных объемов обязательств участников по оплате электрической энергии, учтенная при составлении окончательного расчета для ГТП потребления участника или участником x в часе h в неценовой зоне z </w:t>
            </w:r>
            <w:r w:rsidRPr="00110AE7">
              <w:rPr>
                <w:rFonts w:ascii="Garamond" w:hAnsi="Garamond"/>
                <w:sz w:val="22"/>
                <w:szCs w:val="22"/>
                <w:highlight w:val="yellow"/>
                <w:lang w:eastAsia="en-US"/>
              </w:rPr>
              <w:t>по четырехстороннему договору</w:t>
            </w:r>
            <w:r w:rsidRPr="00110AE7">
              <w:rPr>
                <w:rFonts w:ascii="Garamond" w:hAnsi="Garamond"/>
                <w:sz w:val="22"/>
                <w:szCs w:val="22"/>
                <w:lang w:eastAsia="en-US"/>
              </w:rPr>
              <w:t>, равная:</w:t>
            </w:r>
          </w:p>
          <w:p w:rsidR="00BB4CC7" w:rsidRPr="00110AE7" w:rsidRDefault="006E4C1F" w:rsidP="00110AE7">
            <w:pPr>
              <w:spacing w:before="120" w:after="120"/>
              <w:jc w:val="center"/>
              <w:rPr>
                <w:rFonts w:ascii="Garamond" w:hAnsi="Garamond"/>
              </w:rPr>
            </w:pPr>
            <w:r>
              <w:rPr>
                <w:rFonts w:ascii="Garamond" w:hAnsi="Garamond"/>
                <w:noProof/>
                <w:position w:val="-14"/>
              </w:rPr>
              <w:pict>
                <v:shape id="Рисунок 22" o:spid="_x0000_i1365" type="#_x0000_t75" style="width:151.5pt;height:19.5pt;visibility:visible">
                  <v:imagedata r:id="rId527" o:title=""/>
                </v:shape>
              </w:pict>
            </w:r>
            <w:r w:rsidR="00BB4CC7" w:rsidRPr="00110AE7">
              <w:rPr>
                <w:rFonts w:ascii="Garamond" w:hAnsi="Garamond"/>
                <w:sz w:val="22"/>
                <w:szCs w:val="22"/>
              </w:rPr>
              <w:t>,</w:t>
            </w:r>
          </w:p>
          <w:p w:rsidR="00BB4CC7" w:rsidRPr="00110AE7" w:rsidRDefault="00BB4CC7" w:rsidP="00110AE7">
            <w:pPr>
              <w:spacing w:before="120" w:after="120"/>
              <w:jc w:val="both"/>
              <w:rPr>
                <w:rFonts w:ascii="Garamond" w:hAnsi="Garamond"/>
              </w:rPr>
            </w:pPr>
            <w:r w:rsidRPr="00110AE7">
              <w:rPr>
                <w:rFonts w:ascii="Garamond" w:hAnsi="Garamond"/>
                <w:sz w:val="22"/>
                <w:szCs w:val="22"/>
              </w:rPr>
              <w:t xml:space="preserve">где </w:t>
            </w:r>
            <w:r w:rsidRPr="00110AE7">
              <w:rPr>
                <w:rFonts w:ascii="Garamond" w:hAnsi="Garamond"/>
                <w:i/>
                <w:sz w:val="22"/>
                <w:szCs w:val="22"/>
                <w:lang w:val="en-US"/>
              </w:rPr>
              <w:t>k</w:t>
            </w:r>
            <w:r w:rsidRPr="00110AE7">
              <w:rPr>
                <w:rFonts w:ascii="Garamond" w:hAnsi="Garamond"/>
                <w:sz w:val="22"/>
                <w:szCs w:val="22"/>
              </w:rPr>
              <w:t xml:space="preserve"> – номер последней итерации, на которой </w:t>
            </w:r>
            <w:r w:rsidR="006E4C1F">
              <w:rPr>
                <w:rFonts w:ascii="Garamond" w:hAnsi="Garamond"/>
                <w:noProof/>
                <w:position w:val="-14"/>
              </w:rPr>
              <w:pict>
                <v:shape id="Рисунок 23" o:spid="_x0000_i1366" type="#_x0000_t75" style="width:63pt;height:19.5pt;visibility:visible">
                  <v:imagedata r:id="rId528" o:title=""/>
                </v:shape>
              </w:pict>
            </w:r>
            <w:r w:rsidRPr="00110AE7">
              <w:rPr>
                <w:rFonts w:ascii="Garamond" w:hAnsi="Garamond"/>
                <w:position w:val="-14"/>
                <w:sz w:val="22"/>
                <w:szCs w:val="22"/>
              </w:rPr>
              <w:t>.</w:t>
            </w:r>
            <w:r w:rsidRPr="00110AE7">
              <w:rPr>
                <w:rFonts w:ascii="Garamond" w:hAnsi="Garamond"/>
                <w:sz w:val="22"/>
                <w:szCs w:val="22"/>
              </w:rPr>
              <w:t xml:space="preserve"> </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По итогам всех итераций рассчитывается начисленная распределенная разница предварительно рассчитанных объемов требований участников по оплате электрической энергии, учтенная при составлении окончательного расчета для ГТП потребления участника или участником </w:t>
            </w:r>
            <w:r w:rsidRPr="00110AE7">
              <w:rPr>
                <w:rFonts w:ascii="Garamond" w:hAnsi="Garamond"/>
                <w:i/>
                <w:sz w:val="22"/>
                <w:szCs w:val="22"/>
                <w:lang w:val="en-US"/>
              </w:rPr>
              <w:t>x</w:t>
            </w:r>
            <w:r w:rsidRPr="00110AE7">
              <w:rPr>
                <w:rFonts w:ascii="Garamond" w:hAnsi="Garamond"/>
                <w:i/>
                <w:sz w:val="22"/>
                <w:szCs w:val="22"/>
              </w:rPr>
              <w:t xml:space="preserve"> </w:t>
            </w:r>
            <w:r w:rsidRPr="00110AE7">
              <w:rPr>
                <w:rFonts w:ascii="Garamond" w:hAnsi="Garamond"/>
                <w:sz w:val="22"/>
                <w:szCs w:val="22"/>
              </w:rPr>
              <w:t xml:space="preserve">в часе </w:t>
            </w:r>
            <w:r w:rsidRPr="00110AE7">
              <w:rPr>
                <w:rFonts w:ascii="Garamond" w:hAnsi="Garamond"/>
                <w:i/>
                <w:sz w:val="22"/>
                <w:szCs w:val="22"/>
                <w:lang w:val="en-US"/>
              </w:rPr>
              <w:t>h</w:t>
            </w:r>
            <w:r w:rsidRPr="00110AE7">
              <w:rPr>
                <w:rFonts w:ascii="Garamond" w:hAnsi="Garamond"/>
                <w:sz w:val="22"/>
                <w:szCs w:val="22"/>
              </w:rPr>
              <w:t xml:space="preserve"> в неценовой зоне </w:t>
            </w:r>
            <w:r w:rsidRPr="00110AE7">
              <w:rPr>
                <w:rFonts w:ascii="Garamond" w:hAnsi="Garamond"/>
                <w:i/>
                <w:sz w:val="22"/>
                <w:szCs w:val="22"/>
                <w:lang w:val="en-US"/>
              </w:rPr>
              <w:t>z</w:t>
            </w:r>
            <w:r w:rsidRPr="00110AE7">
              <w:rPr>
                <w:rFonts w:ascii="Garamond" w:hAnsi="Garamond"/>
                <w:sz w:val="22"/>
                <w:szCs w:val="22"/>
              </w:rPr>
              <w:t xml:space="preserve"> </w:t>
            </w:r>
            <w:r w:rsidRPr="00110AE7">
              <w:rPr>
                <w:rFonts w:ascii="Garamond" w:hAnsi="Garamond"/>
                <w:sz w:val="22"/>
                <w:szCs w:val="22"/>
                <w:highlight w:val="yellow"/>
              </w:rPr>
              <w:t>по четырехстороннему договору</w:t>
            </w:r>
            <w:r w:rsidRPr="00110AE7">
              <w:rPr>
                <w:rFonts w:ascii="Garamond" w:hAnsi="Garamond"/>
                <w:sz w:val="22"/>
                <w:szCs w:val="22"/>
              </w:rPr>
              <w:t xml:space="preserve">, равная: </w:t>
            </w:r>
          </w:p>
          <w:p w:rsidR="00BB4CC7" w:rsidRPr="00110AE7" w:rsidRDefault="006E4C1F" w:rsidP="00110AE7">
            <w:pPr>
              <w:spacing w:before="120" w:after="120"/>
              <w:jc w:val="center"/>
              <w:rPr>
                <w:rFonts w:ascii="Garamond" w:hAnsi="Garamond"/>
              </w:rPr>
            </w:pPr>
            <w:r>
              <w:rPr>
                <w:rFonts w:ascii="Garamond" w:hAnsi="Garamond"/>
                <w:noProof/>
                <w:position w:val="-14"/>
              </w:rPr>
              <w:pict>
                <v:shape id="Рисунок 24" o:spid="_x0000_i1367" type="#_x0000_t75" style="width:166.5pt;height:19.5pt;visibility:visible">
                  <v:imagedata r:id="rId529" o:title=""/>
                </v:shape>
              </w:pict>
            </w:r>
            <w:r w:rsidR="00BB4CC7" w:rsidRPr="00110AE7">
              <w:rPr>
                <w:rFonts w:ascii="Garamond" w:hAnsi="Garamond"/>
                <w:sz w:val="22"/>
                <w:szCs w:val="22"/>
              </w:rPr>
              <w:t>,</w:t>
            </w:r>
          </w:p>
          <w:p w:rsidR="00BB4CC7" w:rsidRPr="00295CA7" w:rsidRDefault="00BB4CC7" w:rsidP="00110AE7">
            <w:pPr>
              <w:pStyle w:val="7"/>
              <w:numPr>
                <w:ilvl w:val="0"/>
                <w:numId w:val="0"/>
              </w:numPr>
              <w:spacing w:before="120" w:after="120"/>
              <w:ind w:left="268"/>
              <w:jc w:val="both"/>
              <w:rPr>
                <w:sz w:val="22"/>
                <w:szCs w:val="22"/>
                <w:lang w:val="ru-RU"/>
              </w:rPr>
            </w:pPr>
          </w:p>
        </w:tc>
        <w:tc>
          <w:tcPr>
            <w:tcW w:w="7560" w:type="dxa"/>
          </w:tcPr>
          <w:p w:rsidR="00BB4CC7" w:rsidRPr="00110AE7" w:rsidRDefault="00BB4CC7" w:rsidP="00110AE7">
            <w:pPr>
              <w:pStyle w:val="23"/>
              <w:widowControl w:val="0"/>
              <w:spacing w:before="120" w:after="120"/>
              <w:ind w:left="126"/>
              <w:rPr>
                <w:rFonts w:ascii="Garamond" w:hAnsi="Garamond"/>
              </w:rPr>
            </w:pPr>
            <w:r w:rsidRPr="00110AE7">
              <w:rPr>
                <w:rFonts w:ascii="Garamond" w:hAnsi="Garamond"/>
                <w:sz w:val="22"/>
                <w:szCs w:val="22"/>
              </w:rPr>
              <w:lastRenderedPageBreak/>
              <w:t xml:space="preserve">… </w:t>
            </w:r>
          </w:p>
          <w:p w:rsidR="00BB4CC7" w:rsidRPr="00110AE7" w:rsidRDefault="00BB4CC7" w:rsidP="00110AE7">
            <w:pPr>
              <w:autoSpaceDE w:val="0"/>
              <w:autoSpaceDN w:val="0"/>
              <w:spacing w:before="120" w:after="120"/>
              <w:ind w:left="126" w:firstLine="552"/>
              <w:jc w:val="both"/>
              <w:rPr>
                <w:rFonts w:ascii="Garamond" w:hAnsi="Garamond"/>
              </w:rPr>
            </w:pPr>
            <w:r w:rsidRPr="00110AE7">
              <w:rPr>
                <w:rFonts w:ascii="Garamond" w:hAnsi="Garamond"/>
                <w:sz w:val="22"/>
                <w:szCs w:val="22"/>
              </w:rPr>
              <w:lastRenderedPageBreak/>
              <w:t xml:space="preserve">Фактическая стоимость электрической энергии, купленная в ГТП потребления участника или участником x в часе h в неценовой зоне z </w:t>
            </w:r>
            <w:r w:rsidRPr="00110AE7">
              <w:rPr>
                <w:rFonts w:ascii="Garamond" w:hAnsi="Garamond"/>
                <w:sz w:val="22"/>
                <w:szCs w:val="22"/>
                <w:highlight w:val="yellow"/>
              </w:rPr>
              <w:t xml:space="preserve">по договору купли-продажи </w:t>
            </w:r>
            <w:r w:rsidRPr="00BE2AF9">
              <w:rPr>
                <w:rFonts w:ascii="Garamond" w:hAnsi="Garamond"/>
                <w:sz w:val="22"/>
                <w:szCs w:val="22"/>
                <w:highlight w:val="yellow"/>
              </w:rPr>
              <w:t xml:space="preserve">электрической энергии </w:t>
            </w:r>
            <w:r w:rsidRPr="00110AE7">
              <w:rPr>
                <w:rFonts w:ascii="Garamond" w:hAnsi="Garamond"/>
                <w:sz w:val="22"/>
                <w:szCs w:val="22"/>
                <w:highlight w:val="yellow"/>
              </w:rPr>
              <w:t xml:space="preserve">в НЦЗ, </w:t>
            </w:r>
            <w:r w:rsidRPr="00110AE7">
              <w:rPr>
                <w:rFonts w:ascii="Garamond" w:hAnsi="Garamond"/>
                <w:sz w:val="22"/>
                <w:szCs w:val="22"/>
              </w:rPr>
              <w:t>определяется как:</w:t>
            </w:r>
          </w:p>
          <w:p w:rsidR="00BB4CC7" w:rsidRPr="00110AE7" w:rsidRDefault="00BB4CC7" w:rsidP="00110AE7">
            <w:pPr>
              <w:spacing w:before="120" w:after="120"/>
              <w:jc w:val="center"/>
              <w:rPr>
                <w:rFonts w:ascii="Garamond" w:hAnsi="Garamond"/>
              </w:rPr>
            </w:pPr>
            <w:r w:rsidRPr="00110AE7">
              <w:rPr>
                <w:rFonts w:ascii="Garamond" w:hAnsi="Garamond"/>
                <w:sz w:val="22"/>
                <w:szCs w:val="22"/>
              </w:rPr>
              <w:object w:dxaOrig="3040" w:dyaOrig="400">
                <v:shape id="_x0000_i1368" type="#_x0000_t75" style="width:150.75pt;height:21.75pt" o:ole="">
                  <v:imagedata r:id="rId509" o:title=""/>
                </v:shape>
                <o:OLEObject Type="Embed" ProgID="Equation.3" ShapeID="_x0000_i1368" DrawAspect="Content" ObjectID="_1544265592" r:id="rId530"/>
              </w:objec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Фактическая стоимость электрической энергии, купленная участником </w:t>
            </w:r>
            <w:r w:rsidRPr="00110AE7">
              <w:rPr>
                <w:rFonts w:ascii="Garamond" w:hAnsi="Garamond"/>
                <w:i/>
                <w:sz w:val="22"/>
                <w:szCs w:val="22"/>
              </w:rPr>
              <w:t>i</w:t>
            </w:r>
            <w:r w:rsidRPr="00110AE7">
              <w:rPr>
                <w:rFonts w:ascii="Garamond" w:hAnsi="Garamond"/>
                <w:sz w:val="22"/>
                <w:szCs w:val="22"/>
              </w:rPr>
              <w:t xml:space="preserve"> в месяце </w:t>
            </w:r>
            <w:r w:rsidRPr="00110AE7">
              <w:rPr>
                <w:rFonts w:ascii="Garamond" w:hAnsi="Garamond"/>
                <w:i/>
                <w:sz w:val="22"/>
                <w:szCs w:val="22"/>
              </w:rPr>
              <w:t>m</w:t>
            </w:r>
            <w:r w:rsidRPr="00110AE7">
              <w:rPr>
                <w:rFonts w:ascii="Garamond" w:hAnsi="Garamond"/>
                <w:sz w:val="22"/>
                <w:szCs w:val="22"/>
              </w:rPr>
              <w:t>, определяется следующим образом:</w:t>
            </w:r>
          </w:p>
          <w:p w:rsidR="00BB4CC7" w:rsidRPr="00110AE7" w:rsidRDefault="00BB4CC7" w:rsidP="00110AE7">
            <w:pPr>
              <w:spacing w:before="120" w:after="120"/>
              <w:ind w:firstLine="567"/>
              <w:jc w:val="center"/>
              <w:rPr>
                <w:rFonts w:ascii="Garamond" w:hAnsi="Garamond"/>
                <w:position w:val="-28"/>
              </w:rPr>
            </w:pPr>
            <w:r w:rsidRPr="00110AE7">
              <w:rPr>
                <w:rFonts w:ascii="Garamond" w:hAnsi="Garamond"/>
                <w:position w:val="-28"/>
                <w:sz w:val="22"/>
                <w:szCs w:val="22"/>
              </w:rPr>
              <w:object w:dxaOrig="2240" w:dyaOrig="540">
                <v:shape id="_x0000_i1369" type="#_x0000_t75" style="width:129pt;height:30.75pt" o:ole="">
                  <v:imagedata r:id="rId531" o:title=""/>
                </v:shape>
                <o:OLEObject Type="Embed" ProgID="Equation.3" ShapeID="_x0000_i1369" DrawAspect="Content" ObjectID="_1544265593" r:id="rId532"/>
              </w:object>
            </w:r>
            <w:r w:rsidRPr="00110AE7">
              <w:rPr>
                <w:rFonts w:ascii="Garamond" w:hAnsi="Garamond"/>
                <w:position w:val="-28"/>
                <w:sz w:val="22"/>
                <w:szCs w:val="22"/>
              </w:rPr>
              <w:t>.</w:t>
            </w:r>
          </w:p>
          <w:p w:rsidR="00BB4CC7" w:rsidRPr="00110AE7" w:rsidRDefault="00BB4CC7" w:rsidP="00110AE7">
            <w:pPr>
              <w:spacing w:before="120" w:after="120"/>
              <w:ind w:firstLine="567"/>
              <w:jc w:val="both"/>
              <w:rPr>
                <w:rFonts w:ascii="Garamond" w:hAnsi="Garamond"/>
                <w:highlight w:val="yellow"/>
              </w:rPr>
            </w:pPr>
            <w:r w:rsidRPr="00110AE7">
              <w:rPr>
                <w:rFonts w:ascii="Garamond" w:hAnsi="Garamond"/>
                <w:sz w:val="22"/>
                <w:szCs w:val="22"/>
                <w:highlight w:val="yellow"/>
              </w:rPr>
              <w:t>Фактическая стоимость электрической энергии</w:t>
            </w:r>
            <w:r w:rsidRPr="00110AE7">
              <w:rPr>
                <w:rFonts w:ascii="Garamond" w:hAnsi="Garamond"/>
                <w:sz w:val="22"/>
                <w:szCs w:val="22"/>
              </w:rPr>
              <w:t>,</w:t>
            </w:r>
            <w:r w:rsidRPr="00110AE7">
              <w:rPr>
                <w:rFonts w:ascii="Garamond" w:hAnsi="Garamond"/>
                <w:sz w:val="22"/>
                <w:szCs w:val="22"/>
                <w:highlight w:val="yellow"/>
              </w:rPr>
              <w:t xml:space="preserve"> купленная участником </w:t>
            </w:r>
            <w:r w:rsidRPr="00110AE7">
              <w:rPr>
                <w:rFonts w:ascii="Garamond" w:hAnsi="Garamond"/>
                <w:i/>
                <w:sz w:val="22"/>
                <w:szCs w:val="22"/>
                <w:highlight w:val="yellow"/>
              </w:rPr>
              <w:t>i</w:t>
            </w:r>
            <w:r w:rsidRPr="00110AE7">
              <w:rPr>
                <w:rFonts w:ascii="Garamond" w:hAnsi="Garamond"/>
                <w:sz w:val="22"/>
                <w:szCs w:val="22"/>
                <w:highlight w:val="yellow"/>
              </w:rPr>
              <w:t xml:space="preserve"> в месяце </w:t>
            </w:r>
            <w:r w:rsidRPr="00110AE7">
              <w:rPr>
                <w:rFonts w:ascii="Garamond" w:hAnsi="Garamond"/>
                <w:i/>
                <w:sz w:val="22"/>
                <w:szCs w:val="22"/>
                <w:highlight w:val="yellow"/>
              </w:rPr>
              <w:t xml:space="preserve">m </w:t>
            </w:r>
            <w:r w:rsidRPr="00BE2AF9">
              <w:rPr>
                <w:rFonts w:ascii="Garamond" w:hAnsi="Garamond"/>
                <w:sz w:val="22"/>
                <w:szCs w:val="22"/>
                <w:highlight w:val="yellow"/>
              </w:rPr>
              <w:t>по</w:t>
            </w:r>
            <w:r w:rsidRPr="00110AE7">
              <w:rPr>
                <w:rFonts w:ascii="Garamond" w:hAnsi="Garamond"/>
                <w:i/>
                <w:sz w:val="22"/>
                <w:szCs w:val="22"/>
                <w:highlight w:val="yellow"/>
              </w:rPr>
              <w:t xml:space="preserve"> </w:t>
            </w:r>
            <w:r>
              <w:rPr>
                <w:rFonts w:ascii="Garamond" w:hAnsi="Garamond"/>
                <w:sz w:val="22"/>
                <w:szCs w:val="22"/>
                <w:highlight w:val="yellow"/>
              </w:rPr>
              <w:t>д</w:t>
            </w:r>
            <w:r w:rsidRPr="00BE2AF9">
              <w:rPr>
                <w:rFonts w:ascii="Garamond" w:hAnsi="Garamond"/>
                <w:sz w:val="22"/>
                <w:szCs w:val="22"/>
                <w:highlight w:val="yellow"/>
              </w:rPr>
              <w:t xml:space="preserve">оговору купли-продажи электрической энергии </w:t>
            </w:r>
            <w:r>
              <w:rPr>
                <w:rFonts w:ascii="Garamond" w:hAnsi="Garamond"/>
                <w:sz w:val="22"/>
                <w:szCs w:val="22"/>
                <w:highlight w:val="yellow"/>
              </w:rPr>
              <w:t xml:space="preserve">в </w:t>
            </w:r>
            <w:r w:rsidRPr="00BE2AF9">
              <w:rPr>
                <w:rFonts w:ascii="Garamond" w:hAnsi="Garamond"/>
                <w:sz w:val="22"/>
                <w:szCs w:val="22"/>
                <w:highlight w:val="yellow"/>
              </w:rPr>
              <w:t>НЦЗ</w:t>
            </w:r>
            <w:r w:rsidRPr="00110AE7">
              <w:rPr>
                <w:rFonts w:ascii="Garamond" w:hAnsi="Garamond"/>
                <w:i/>
                <w:sz w:val="22"/>
                <w:szCs w:val="22"/>
                <w:highlight w:val="yellow"/>
              </w:rPr>
              <w:t xml:space="preserve"> </w:t>
            </w:r>
            <w:r w:rsidRPr="00110AE7">
              <w:rPr>
                <w:rFonts w:ascii="Garamond" w:hAnsi="Garamond"/>
                <w:i/>
                <w:sz w:val="22"/>
                <w:szCs w:val="22"/>
                <w:highlight w:val="yellow"/>
                <w:lang w:val="en-US"/>
              </w:rPr>
              <w:t>d</w:t>
            </w:r>
            <w:r w:rsidRPr="00110AE7">
              <w:rPr>
                <w:rFonts w:ascii="Garamond" w:hAnsi="Garamond"/>
                <w:i/>
                <w:sz w:val="22"/>
                <w:szCs w:val="22"/>
                <w:highlight w:val="yellow"/>
              </w:rPr>
              <w:t xml:space="preserve">1 </w:t>
            </w:r>
            <w:r w:rsidRPr="00BE2AF9">
              <w:rPr>
                <w:rFonts w:ascii="Garamond" w:hAnsi="Garamond"/>
                <w:sz w:val="22"/>
                <w:szCs w:val="22"/>
                <w:highlight w:val="yellow"/>
              </w:rPr>
              <w:t>за расчетный период</w:t>
            </w:r>
            <w:r w:rsidRPr="00110AE7">
              <w:rPr>
                <w:rFonts w:ascii="Garamond" w:hAnsi="Garamond"/>
                <w:i/>
                <w:sz w:val="22"/>
                <w:szCs w:val="22"/>
                <w:highlight w:val="yellow"/>
              </w:rPr>
              <w:t xml:space="preserve"> </w:t>
            </w:r>
            <w:r w:rsidRPr="00110AE7">
              <w:rPr>
                <w:rFonts w:ascii="Garamond" w:hAnsi="Garamond"/>
                <w:i/>
                <w:sz w:val="22"/>
                <w:szCs w:val="22"/>
                <w:highlight w:val="yellow"/>
                <w:lang w:val="en-US"/>
              </w:rPr>
              <w:t>m</w:t>
            </w:r>
            <w:r w:rsidRPr="00110AE7">
              <w:rPr>
                <w:rFonts w:ascii="Garamond" w:hAnsi="Garamond"/>
                <w:sz w:val="22"/>
                <w:szCs w:val="22"/>
                <w:highlight w:val="yellow"/>
              </w:rPr>
              <w:t>, определяется следующим образом:</w:t>
            </w:r>
          </w:p>
          <w:p w:rsidR="00BB4CC7" w:rsidRPr="00110AE7" w:rsidRDefault="00BB4CC7" w:rsidP="00110AE7">
            <w:pPr>
              <w:spacing w:before="120" w:after="120"/>
              <w:ind w:firstLine="567"/>
              <w:jc w:val="center"/>
              <w:rPr>
                <w:rFonts w:ascii="Garamond" w:hAnsi="Garamond"/>
                <w:position w:val="-28"/>
              </w:rPr>
            </w:pPr>
            <w:r w:rsidRPr="00110AE7">
              <w:rPr>
                <w:rFonts w:ascii="Garamond" w:hAnsi="Garamond"/>
                <w:position w:val="-14"/>
                <w:sz w:val="22"/>
                <w:szCs w:val="22"/>
                <w:highlight w:val="yellow"/>
              </w:rPr>
              <w:object w:dxaOrig="1760" w:dyaOrig="400">
                <v:shape id="_x0000_i1370" type="#_x0000_t75" style="width:101.25pt;height:23.25pt" o:ole="">
                  <v:imagedata r:id="rId533" o:title=""/>
                </v:shape>
                <o:OLEObject Type="Embed" ProgID="Equation.3" ShapeID="_x0000_i1370" DrawAspect="Content" ObjectID="_1544265594" r:id="rId534"/>
              </w:object>
            </w:r>
            <w:r w:rsidRPr="00110AE7">
              <w:rPr>
                <w:rFonts w:ascii="Garamond" w:hAnsi="Garamond"/>
                <w:position w:val="-28"/>
                <w:sz w:val="22"/>
                <w:szCs w:val="22"/>
                <w:highlight w:val="yellow"/>
              </w:rPr>
              <w:t>.</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Фактическая стоимость электрической энергии, проданная в ГТП потребления участника или участником </w:t>
            </w:r>
            <w:r w:rsidRPr="00110AE7">
              <w:rPr>
                <w:rFonts w:ascii="Garamond" w:hAnsi="Garamond"/>
                <w:i/>
                <w:sz w:val="22"/>
                <w:szCs w:val="22"/>
              </w:rPr>
              <w:t>x</w:t>
            </w:r>
            <w:r w:rsidRPr="00110AE7">
              <w:rPr>
                <w:rFonts w:ascii="Garamond" w:hAnsi="Garamond"/>
                <w:sz w:val="22"/>
                <w:szCs w:val="22"/>
              </w:rPr>
              <w:t xml:space="preserve"> в часе h в неценовой зоне z по договору </w:t>
            </w:r>
            <w:r w:rsidRPr="00110AE7">
              <w:rPr>
                <w:rFonts w:ascii="Garamond" w:hAnsi="Garamond"/>
                <w:sz w:val="22"/>
                <w:szCs w:val="22"/>
                <w:highlight w:val="yellow"/>
              </w:rPr>
              <w:t xml:space="preserve">комиссии НЦЗ, </w:t>
            </w:r>
            <w:r w:rsidRPr="00110AE7">
              <w:rPr>
                <w:rFonts w:ascii="Garamond" w:hAnsi="Garamond"/>
                <w:sz w:val="22"/>
                <w:szCs w:val="22"/>
              </w:rPr>
              <w:t xml:space="preserve">определяется как: </w:t>
            </w:r>
          </w:p>
          <w:p w:rsidR="00BB4CC7" w:rsidRPr="00110AE7" w:rsidRDefault="00BB4CC7" w:rsidP="00110AE7">
            <w:pPr>
              <w:spacing w:before="120" w:after="120"/>
              <w:ind w:firstLine="567"/>
              <w:jc w:val="center"/>
              <w:rPr>
                <w:rFonts w:ascii="Garamond" w:hAnsi="Garamond"/>
              </w:rPr>
            </w:pPr>
            <w:r w:rsidRPr="00110AE7">
              <w:rPr>
                <w:rFonts w:ascii="Garamond" w:hAnsi="Garamond"/>
                <w:sz w:val="22"/>
                <w:szCs w:val="22"/>
              </w:rPr>
              <w:object w:dxaOrig="3240" w:dyaOrig="400">
                <v:shape id="_x0000_i1371" type="#_x0000_t75" style="width:162pt;height:21.75pt" o:ole="">
                  <v:imagedata r:id="rId513" o:title=""/>
                </v:shape>
                <o:OLEObject Type="Embed" ProgID="Equation.3" ShapeID="_x0000_i1371" DrawAspect="Content" ObjectID="_1544265595" r:id="rId535"/>
              </w:object>
            </w:r>
            <w:r w:rsidRPr="00110AE7">
              <w:rPr>
                <w:rFonts w:ascii="Garamond" w:hAnsi="Garamond"/>
                <w:sz w:val="22"/>
                <w:szCs w:val="22"/>
              </w:rPr>
              <w:t>.</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Фактическая стоимость электрической энергии, проданная участником </w:t>
            </w:r>
            <w:r w:rsidRPr="00110AE7">
              <w:rPr>
                <w:rFonts w:ascii="Garamond" w:hAnsi="Garamond"/>
                <w:i/>
                <w:sz w:val="22"/>
                <w:szCs w:val="22"/>
              </w:rPr>
              <w:t>i</w:t>
            </w:r>
            <w:r w:rsidRPr="00110AE7">
              <w:rPr>
                <w:rFonts w:ascii="Garamond" w:hAnsi="Garamond"/>
                <w:sz w:val="22"/>
                <w:szCs w:val="22"/>
              </w:rPr>
              <w:t xml:space="preserve"> в месяце </w:t>
            </w:r>
            <w:r w:rsidRPr="00110AE7">
              <w:rPr>
                <w:rFonts w:ascii="Garamond" w:hAnsi="Garamond"/>
                <w:i/>
                <w:sz w:val="22"/>
                <w:szCs w:val="22"/>
              </w:rPr>
              <w:t>m</w:t>
            </w:r>
            <w:r w:rsidRPr="00110AE7">
              <w:rPr>
                <w:rFonts w:ascii="Garamond" w:hAnsi="Garamond"/>
                <w:sz w:val="22"/>
                <w:szCs w:val="22"/>
              </w:rPr>
              <w:t>, определяется следующим образом:</w:t>
            </w:r>
          </w:p>
          <w:p w:rsidR="00BB4CC7" w:rsidRPr="00110AE7" w:rsidRDefault="00BB4CC7" w:rsidP="00110AE7">
            <w:pPr>
              <w:spacing w:before="120" w:after="120"/>
              <w:jc w:val="center"/>
              <w:rPr>
                <w:rFonts w:ascii="Garamond" w:hAnsi="Garamond"/>
              </w:rPr>
            </w:pPr>
            <w:r w:rsidRPr="00110AE7">
              <w:rPr>
                <w:rFonts w:ascii="Garamond" w:hAnsi="Garamond"/>
                <w:position w:val="-28"/>
                <w:sz w:val="22"/>
                <w:szCs w:val="22"/>
              </w:rPr>
              <w:object w:dxaOrig="2260" w:dyaOrig="540">
                <v:shape id="_x0000_i1372" type="#_x0000_t75" style="width:124.5pt;height:30pt" o:ole="">
                  <v:imagedata r:id="rId536" o:title=""/>
                </v:shape>
                <o:OLEObject Type="Embed" ProgID="Equation.3" ShapeID="_x0000_i1372" DrawAspect="Content" ObjectID="_1544265596" r:id="rId537"/>
              </w:object>
            </w:r>
            <w:r w:rsidRPr="00110AE7">
              <w:rPr>
                <w:rFonts w:ascii="Garamond" w:hAnsi="Garamond"/>
                <w:position w:val="-28"/>
                <w:sz w:val="22"/>
                <w:szCs w:val="22"/>
              </w:rPr>
              <w:t>,</w:t>
            </w:r>
          </w:p>
          <w:p w:rsidR="00BB4CC7" w:rsidRPr="00295CA7" w:rsidRDefault="00BB4CC7" w:rsidP="00110AE7">
            <w:pPr>
              <w:pStyle w:val="7"/>
              <w:numPr>
                <w:ilvl w:val="0"/>
                <w:numId w:val="0"/>
              </w:numPr>
              <w:spacing w:before="120" w:after="120"/>
              <w:ind w:left="1296" w:hanging="1296"/>
              <w:jc w:val="both"/>
              <w:rPr>
                <w:sz w:val="22"/>
                <w:szCs w:val="22"/>
                <w:lang w:val="ru-RU"/>
              </w:rPr>
            </w:pPr>
            <w:r w:rsidRPr="00295CA7">
              <w:rPr>
                <w:sz w:val="22"/>
                <w:szCs w:val="22"/>
                <w:lang w:val="ru-RU"/>
              </w:rPr>
              <w:t>где величины</w:t>
            </w:r>
            <w:r w:rsidRPr="00295CA7">
              <w:rPr>
                <w:position w:val="-14"/>
                <w:sz w:val="22"/>
                <w:szCs w:val="22"/>
              </w:rPr>
              <w:object w:dxaOrig="1060" w:dyaOrig="400">
                <v:shape id="_x0000_i1373" type="#_x0000_t75" style="width:66pt;height:24.75pt" o:ole="">
                  <v:imagedata r:id="rId517" o:title=""/>
                </v:shape>
                <o:OLEObject Type="Embed" ProgID="Equation.3" ShapeID="_x0000_i1373" DrawAspect="Content" ObjectID="_1544265597" r:id="rId538"/>
              </w:object>
            </w:r>
            <w:r w:rsidRPr="00295CA7">
              <w:rPr>
                <w:sz w:val="22"/>
                <w:szCs w:val="22"/>
                <w:lang w:val="ru-RU"/>
              </w:rPr>
              <w:t xml:space="preserve">и </w:t>
            </w:r>
            <w:r w:rsidRPr="00295CA7">
              <w:rPr>
                <w:position w:val="-14"/>
                <w:sz w:val="22"/>
                <w:szCs w:val="22"/>
              </w:rPr>
              <w:object w:dxaOrig="1060" w:dyaOrig="400">
                <v:shape id="_x0000_i1374" type="#_x0000_t75" style="width:64.5pt;height:24.75pt" o:ole="">
                  <v:imagedata r:id="rId519" o:title=""/>
                </v:shape>
                <o:OLEObject Type="Embed" ProgID="Equation.3" ShapeID="_x0000_i1374" DrawAspect="Content" ObjectID="_1544265598" r:id="rId539"/>
              </w:object>
            </w:r>
            <w:r w:rsidRPr="00295CA7">
              <w:rPr>
                <w:sz w:val="22"/>
                <w:szCs w:val="22"/>
                <w:lang w:val="ru-RU"/>
              </w:rPr>
              <w:t xml:space="preserve"> определяются в соответствии с п. 7.4.2 и п. 7.4.5 настоящего Регламента.</w:t>
            </w:r>
          </w:p>
          <w:p w:rsidR="00BB4CC7" w:rsidRPr="00110AE7" w:rsidRDefault="00BB4CC7" w:rsidP="00110AE7">
            <w:pPr>
              <w:spacing w:before="120" w:after="120"/>
              <w:ind w:firstLine="567"/>
              <w:jc w:val="both"/>
              <w:rPr>
                <w:rFonts w:ascii="Garamond" w:hAnsi="Garamond"/>
                <w:highlight w:val="yellow"/>
              </w:rPr>
            </w:pPr>
            <w:r w:rsidRPr="00110AE7">
              <w:rPr>
                <w:rFonts w:ascii="Garamond" w:hAnsi="Garamond"/>
                <w:sz w:val="22"/>
                <w:szCs w:val="22"/>
                <w:highlight w:val="yellow"/>
              </w:rPr>
              <w:t xml:space="preserve">Фактическая стоимость электрической энергии, проданная участником </w:t>
            </w:r>
            <w:r w:rsidRPr="00110AE7">
              <w:rPr>
                <w:rFonts w:ascii="Garamond" w:hAnsi="Garamond"/>
                <w:i/>
                <w:sz w:val="22"/>
                <w:szCs w:val="22"/>
                <w:highlight w:val="yellow"/>
              </w:rPr>
              <w:t>i</w:t>
            </w:r>
            <w:r>
              <w:rPr>
                <w:rFonts w:ascii="Garamond" w:hAnsi="Garamond"/>
                <w:i/>
                <w:sz w:val="22"/>
                <w:szCs w:val="22"/>
                <w:highlight w:val="yellow"/>
              </w:rPr>
              <w:t xml:space="preserve"> </w:t>
            </w:r>
            <w:r w:rsidRPr="00110AE7">
              <w:rPr>
                <w:rFonts w:ascii="Garamond" w:hAnsi="Garamond"/>
                <w:sz w:val="22"/>
                <w:szCs w:val="22"/>
                <w:highlight w:val="yellow"/>
              </w:rPr>
              <w:t xml:space="preserve">в месяце </w:t>
            </w:r>
            <w:r w:rsidRPr="00110AE7">
              <w:rPr>
                <w:rFonts w:ascii="Garamond" w:hAnsi="Garamond"/>
                <w:i/>
                <w:sz w:val="22"/>
                <w:szCs w:val="22"/>
                <w:highlight w:val="yellow"/>
              </w:rPr>
              <w:t xml:space="preserve">m </w:t>
            </w:r>
            <w:r w:rsidRPr="00110AE7">
              <w:rPr>
                <w:rFonts w:ascii="Garamond" w:hAnsi="Garamond"/>
                <w:sz w:val="22"/>
                <w:szCs w:val="22"/>
                <w:highlight w:val="yellow"/>
              </w:rPr>
              <w:t xml:space="preserve">по договору комиссии НЦЗ </w:t>
            </w:r>
            <w:r w:rsidRPr="00110AE7">
              <w:rPr>
                <w:rFonts w:ascii="Garamond" w:hAnsi="Garamond"/>
                <w:i/>
                <w:sz w:val="22"/>
                <w:szCs w:val="22"/>
                <w:highlight w:val="yellow"/>
                <w:lang w:val="en-US"/>
              </w:rPr>
              <w:t>d</w:t>
            </w:r>
            <w:r w:rsidRPr="00110AE7">
              <w:rPr>
                <w:rFonts w:ascii="Garamond" w:hAnsi="Garamond"/>
                <w:i/>
                <w:sz w:val="22"/>
                <w:szCs w:val="22"/>
                <w:highlight w:val="yellow"/>
              </w:rPr>
              <w:t>2</w:t>
            </w:r>
            <w:r w:rsidRPr="00110AE7">
              <w:rPr>
                <w:rFonts w:ascii="Garamond" w:hAnsi="Garamond"/>
                <w:sz w:val="22"/>
                <w:szCs w:val="22"/>
                <w:highlight w:val="yellow"/>
              </w:rPr>
              <w:t xml:space="preserve"> за расчетный месяц </w:t>
            </w:r>
            <w:r w:rsidRPr="00BE2AF9">
              <w:rPr>
                <w:rFonts w:ascii="Garamond" w:hAnsi="Garamond"/>
                <w:i/>
                <w:sz w:val="22"/>
                <w:szCs w:val="22"/>
                <w:highlight w:val="yellow"/>
                <w:lang w:val="en-US"/>
              </w:rPr>
              <w:t>m</w:t>
            </w:r>
            <w:r w:rsidRPr="00110AE7">
              <w:rPr>
                <w:rFonts w:ascii="Garamond" w:hAnsi="Garamond"/>
                <w:sz w:val="22"/>
                <w:szCs w:val="22"/>
                <w:highlight w:val="yellow"/>
              </w:rPr>
              <w:t>, определяется следующим образом:</w:t>
            </w:r>
          </w:p>
          <w:p w:rsidR="00BB4CC7" w:rsidRPr="00110AE7" w:rsidRDefault="00BB4CC7" w:rsidP="00110AE7">
            <w:pPr>
              <w:pStyle w:val="aff7"/>
              <w:spacing w:before="120" w:after="120"/>
              <w:ind w:firstLine="601"/>
              <w:rPr>
                <w:rFonts w:ascii="Garamond" w:hAnsi="Garamond"/>
                <w:szCs w:val="22"/>
                <w:lang w:val="ru-RU"/>
              </w:rPr>
            </w:pPr>
            <w:r w:rsidRPr="00110AE7">
              <w:rPr>
                <w:rFonts w:ascii="Garamond" w:hAnsi="Garamond"/>
                <w:position w:val="-14"/>
                <w:szCs w:val="22"/>
                <w:highlight w:val="yellow"/>
              </w:rPr>
              <w:object w:dxaOrig="1840" w:dyaOrig="400">
                <v:shape id="_x0000_i1375" type="#_x0000_t75" style="width:101.25pt;height:22.5pt" o:ole="">
                  <v:imagedata r:id="rId540" o:title=""/>
                </v:shape>
                <o:OLEObject Type="Embed" ProgID="Equation.3" ShapeID="_x0000_i1375" DrawAspect="Content" ObjectID="_1544265599" r:id="rId541"/>
              </w:object>
            </w:r>
            <w:r w:rsidRPr="00110AE7">
              <w:rPr>
                <w:rFonts w:ascii="Garamond" w:hAnsi="Garamond"/>
                <w:position w:val="-28"/>
                <w:szCs w:val="22"/>
                <w:highlight w:val="yellow"/>
                <w:lang w:val="ru-RU"/>
              </w:rPr>
              <w:t>,</w:t>
            </w:r>
          </w:p>
          <w:p w:rsidR="00BB4CC7" w:rsidRPr="00110AE7" w:rsidRDefault="00BB4CC7" w:rsidP="00110AE7">
            <w:pPr>
              <w:pStyle w:val="aff7"/>
              <w:spacing w:before="120" w:after="120"/>
              <w:ind w:firstLine="601"/>
              <w:rPr>
                <w:rFonts w:ascii="Garamond" w:hAnsi="Garamond"/>
                <w:szCs w:val="22"/>
                <w:lang w:val="ru-RU"/>
              </w:rPr>
            </w:pPr>
            <w:r w:rsidRPr="00110AE7">
              <w:rPr>
                <w:rFonts w:ascii="Garamond" w:hAnsi="Garamond"/>
                <w:szCs w:val="22"/>
                <w:lang w:val="ru-RU"/>
              </w:rPr>
              <w:t>…</w:t>
            </w:r>
          </w:p>
          <w:p w:rsidR="00BB4CC7" w:rsidRPr="00110AE7" w:rsidRDefault="00BB4CC7" w:rsidP="00110AE7">
            <w:pPr>
              <w:spacing w:before="120" w:after="120"/>
              <w:ind w:left="358" w:hanging="358"/>
              <w:jc w:val="both"/>
              <w:rPr>
                <w:rFonts w:ascii="Garamond" w:hAnsi="Garamond"/>
                <w:i/>
              </w:rPr>
            </w:pPr>
            <w:r w:rsidRPr="00110AE7">
              <w:rPr>
                <w:rFonts w:ascii="Garamond" w:hAnsi="Garamond"/>
                <w:sz w:val="22"/>
                <w:szCs w:val="22"/>
              </w:rPr>
              <w:object w:dxaOrig="639" w:dyaOrig="380">
                <v:shape id="_x0000_i1376" type="#_x0000_t75" style="width:43.5pt;height:21.75pt" o:ole="">
                  <v:imagedata r:id="rId521" o:title=""/>
                </v:shape>
                <o:OLEObject Type="Embed" ProgID="Equation.3" ShapeID="_x0000_i1376" DrawAspect="Content" ObjectID="_1544265600" r:id="rId542"/>
              </w:object>
            </w:r>
            <w:r w:rsidRPr="00110AE7">
              <w:rPr>
                <w:rFonts w:ascii="Garamond" w:hAnsi="Garamond"/>
                <w:sz w:val="22"/>
                <w:szCs w:val="22"/>
              </w:rPr>
              <w:t xml:space="preserve"> – фактический объем продажи электрической энергии </w:t>
            </w:r>
            <w:r w:rsidRPr="00110AE7">
              <w:rPr>
                <w:rFonts w:ascii="Garamond" w:hAnsi="Garamond"/>
                <w:sz w:val="22"/>
                <w:szCs w:val="22"/>
                <w:highlight w:val="yellow"/>
              </w:rPr>
              <w:t xml:space="preserve">в час </w:t>
            </w:r>
            <w:r w:rsidRPr="00110AE7">
              <w:rPr>
                <w:rFonts w:ascii="Garamond" w:hAnsi="Garamond"/>
                <w:i/>
                <w:sz w:val="22"/>
                <w:szCs w:val="22"/>
                <w:highlight w:val="yellow"/>
                <w:lang w:val="en-US"/>
              </w:rPr>
              <w:t>h</w:t>
            </w:r>
            <w:r w:rsidRPr="00110AE7">
              <w:rPr>
                <w:rFonts w:ascii="Garamond" w:hAnsi="Garamond"/>
                <w:sz w:val="22"/>
                <w:szCs w:val="22"/>
              </w:rPr>
              <w:t xml:space="preserve"> по </w:t>
            </w:r>
            <w:r w:rsidRPr="00110AE7">
              <w:rPr>
                <w:rFonts w:ascii="Garamond" w:hAnsi="Garamond"/>
                <w:sz w:val="22"/>
                <w:szCs w:val="22"/>
                <w:highlight w:val="yellow"/>
              </w:rPr>
              <w:t>договору комиссии НЦЗ, договору купли-продажи электрической энергии для ЕЗ,</w:t>
            </w:r>
            <w:r w:rsidRPr="00110AE7">
              <w:rPr>
                <w:rFonts w:ascii="Garamond" w:hAnsi="Garamond"/>
                <w:sz w:val="22"/>
                <w:szCs w:val="22"/>
              </w:rPr>
              <w:t xml:space="preserve"> определенный в соответствии с п. 14 </w:t>
            </w:r>
            <w:r w:rsidRPr="00110AE7">
              <w:rPr>
                <w:rFonts w:ascii="Garamond" w:hAnsi="Garamond"/>
                <w:i/>
                <w:sz w:val="22"/>
                <w:szCs w:val="22"/>
              </w:rPr>
              <w:t>Регламента функционирования участников оптового рынка на территории неценовых зон (Приложение № 14 к Договору о присоединении к торговой системе оптового рынка);</w:t>
            </w:r>
          </w:p>
          <w:p w:rsidR="00BB4CC7" w:rsidRPr="00295CA7" w:rsidRDefault="00BB4CC7" w:rsidP="00BE2AF9">
            <w:pPr>
              <w:pStyle w:val="7"/>
              <w:numPr>
                <w:ilvl w:val="0"/>
                <w:numId w:val="0"/>
              </w:numPr>
              <w:spacing w:before="120" w:after="120"/>
              <w:ind w:left="252"/>
              <w:jc w:val="both"/>
              <w:rPr>
                <w:i/>
                <w:sz w:val="22"/>
                <w:szCs w:val="22"/>
                <w:lang w:val="ru-RU" w:eastAsia="ru-RU"/>
              </w:rPr>
            </w:pPr>
            <w:r w:rsidRPr="00295CA7">
              <w:rPr>
                <w:sz w:val="22"/>
                <w:szCs w:val="22"/>
                <w:lang w:val="ru-RU" w:eastAsia="ru-RU"/>
              </w:rPr>
              <w:object w:dxaOrig="660" w:dyaOrig="380">
                <v:shape id="_x0000_i1377" type="#_x0000_t75" style="width:43.5pt;height:21.75pt" o:ole="">
                  <v:imagedata r:id="rId523" o:title=""/>
                </v:shape>
                <o:OLEObject Type="Embed" ProgID="Equation.3" ShapeID="_x0000_i1377" DrawAspect="Content" ObjectID="_1544265601" r:id="rId543"/>
              </w:object>
            </w:r>
            <w:r w:rsidRPr="00295CA7">
              <w:rPr>
                <w:sz w:val="22"/>
                <w:szCs w:val="22"/>
                <w:lang w:val="ru-RU" w:eastAsia="ru-RU"/>
              </w:rPr>
              <w:t xml:space="preserve">– фактический объем покупки электрической энергии </w:t>
            </w:r>
            <w:r w:rsidRPr="00295CA7">
              <w:rPr>
                <w:sz w:val="22"/>
                <w:szCs w:val="22"/>
                <w:highlight w:val="yellow"/>
                <w:lang w:val="ru-RU"/>
              </w:rPr>
              <w:t xml:space="preserve">в час </w:t>
            </w:r>
            <w:r w:rsidRPr="00295CA7">
              <w:rPr>
                <w:i/>
                <w:sz w:val="22"/>
                <w:szCs w:val="22"/>
                <w:highlight w:val="yellow"/>
                <w:lang w:val="en-US"/>
              </w:rPr>
              <w:t>h</w:t>
            </w:r>
            <w:r w:rsidRPr="00295CA7">
              <w:rPr>
                <w:sz w:val="22"/>
                <w:szCs w:val="22"/>
                <w:lang w:val="ru-RU"/>
              </w:rPr>
              <w:t xml:space="preserve"> </w:t>
            </w:r>
            <w:r w:rsidRPr="00295CA7">
              <w:rPr>
                <w:sz w:val="22"/>
                <w:szCs w:val="22"/>
                <w:lang w:val="ru-RU" w:eastAsia="ru-RU"/>
              </w:rPr>
              <w:t xml:space="preserve">по </w:t>
            </w:r>
            <w:r w:rsidRPr="00295CA7">
              <w:rPr>
                <w:rFonts w:eastAsia="SimSun"/>
                <w:sz w:val="22"/>
                <w:szCs w:val="22"/>
                <w:highlight w:val="yellow"/>
                <w:lang w:val="ru-RU" w:eastAsia="ru-RU"/>
              </w:rPr>
              <w:t>договору купли-продажи электрической энергии в НЦЗ, договору купли-продажи электрической энергии для ЕЗ</w:t>
            </w:r>
            <w:r w:rsidRPr="00295CA7">
              <w:rPr>
                <w:sz w:val="22"/>
                <w:szCs w:val="22"/>
                <w:lang w:val="ru-RU" w:eastAsia="ru-RU"/>
              </w:rPr>
              <w:t xml:space="preserve">, определенный в соответствии с п. 14 </w:t>
            </w:r>
            <w:r w:rsidRPr="00295CA7">
              <w:rPr>
                <w:i/>
                <w:sz w:val="22"/>
                <w:szCs w:val="22"/>
                <w:lang w:val="ru-RU" w:eastAsia="ru-RU"/>
              </w:rPr>
              <w:t>Регламента функционирования участников оптового рынка на территории неценовых зон (Приложение № 14 к Договору о присоединении к торговой системе оптового рынка).</w:t>
            </w:r>
          </w:p>
          <w:p w:rsidR="00BB4CC7" w:rsidRPr="00110AE7" w:rsidRDefault="00BB4CC7" w:rsidP="00110AE7">
            <w:pPr>
              <w:spacing w:before="120" w:after="120"/>
              <w:ind w:firstLine="567"/>
              <w:rPr>
                <w:rFonts w:ascii="Garamond" w:hAnsi="Garamond"/>
              </w:rPr>
            </w:pPr>
            <w:r w:rsidRPr="00110AE7">
              <w:rPr>
                <w:rFonts w:ascii="Garamond" w:hAnsi="Garamond"/>
                <w:sz w:val="22"/>
                <w:szCs w:val="22"/>
              </w:rPr>
              <w:t>…</w:t>
            </w:r>
          </w:p>
          <w:p w:rsidR="00BB4CC7" w:rsidRPr="00295CA7" w:rsidRDefault="00BB4CC7" w:rsidP="00110AE7">
            <w:pPr>
              <w:pStyle w:val="7"/>
              <w:numPr>
                <w:ilvl w:val="0"/>
                <w:numId w:val="0"/>
              </w:numPr>
              <w:spacing w:before="120" w:after="120"/>
              <w:ind w:left="268"/>
              <w:jc w:val="both"/>
              <w:rPr>
                <w:sz w:val="22"/>
                <w:szCs w:val="22"/>
                <w:lang w:val="ru-RU"/>
              </w:rPr>
            </w:pPr>
            <w:r w:rsidRPr="00295CA7">
              <w:rPr>
                <w:sz w:val="22"/>
                <w:szCs w:val="22"/>
                <w:lang w:val="ru-RU"/>
              </w:rPr>
              <w:t>где</w:t>
            </w:r>
            <w:r w:rsidRPr="00295CA7">
              <w:rPr>
                <w:position w:val="-14"/>
                <w:sz w:val="22"/>
                <w:szCs w:val="22"/>
                <w:lang w:val="ru-RU"/>
              </w:rPr>
              <w:t xml:space="preserve"> </w:t>
            </w:r>
            <w:r w:rsidRPr="00295CA7">
              <w:rPr>
                <w:position w:val="-14"/>
                <w:sz w:val="22"/>
                <w:szCs w:val="22"/>
              </w:rPr>
              <w:object w:dxaOrig="639" w:dyaOrig="380">
                <v:shape id="_x0000_i1378" type="#_x0000_t75" style="width:43.5pt;height:21.75pt" o:ole="">
                  <v:imagedata r:id="rId521" o:title=""/>
                </v:shape>
                <o:OLEObject Type="Embed" ProgID="Equation.3" ShapeID="_x0000_i1378" DrawAspect="Content" ObjectID="_1544265602" r:id="rId544"/>
              </w:object>
            </w:r>
            <w:r w:rsidRPr="00295CA7">
              <w:rPr>
                <w:i/>
                <w:sz w:val="22"/>
                <w:szCs w:val="22"/>
                <w:lang w:val="ru-RU"/>
              </w:rPr>
              <w:t xml:space="preserve"> – </w:t>
            </w:r>
            <w:r w:rsidRPr="00295CA7">
              <w:rPr>
                <w:sz w:val="22"/>
                <w:szCs w:val="22"/>
                <w:lang w:val="ru-RU"/>
              </w:rPr>
              <w:t xml:space="preserve">фактический объем продажи электрической энергии </w:t>
            </w:r>
            <w:r w:rsidRPr="00295CA7">
              <w:rPr>
                <w:sz w:val="22"/>
                <w:szCs w:val="22"/>
                <w:highlight w:val="yellow"/>
                <w:lang w:val="ru-RU"/>
              </w:rPr>
              <w:t xml:space="preserve">в час </w:t>
            </w:r>
            <w:r w:rsidRPr="00295CA7">
              <w:rPr>
                <w:i/>
                <w:sz w:val="22"/>
                <w:szCs w:val="22"/>
                <w:highlight w:val="yellow"/>
                <w:lang w:val="en-US"/>
              </w:rPr>
              <w:t>h</w:t>
            </w:r>
            <w:r w:rsidRPr="00295CA7">
              <w:rPr>
                <w:sz w:val="22"/>
                <w:szCs w:val="22"/>
                <w:highlight w:val="yellow"/>
                <w:lang w:val="ru-RU"/>
              </w:rPr>
              <w:t xml:space="preserve"> </w:t>
            </w:r>
            <w:r>
              <w:rPr>
                <w:sz w:val="22"/>
                <w:szCs w:val="22"/>
                <w:highlight w:val="yellow"/>
                <w:lang w:val="ru-RU"/>
              </w:rPr>
              <w:t xml:space="preserve">по </w:t>
            </w:r>
            <w:r w:rsidRPr="00295CA7">
              <w:rPr>
                <w:sz w:val="22"/>
                <w:szCs w:val="22"/>
                <w:highlight w:val="yellow"/>
                <w:lang w:val="ru-RU"/>
              </w:rPr>
              <w:t>договору комиссии НЦЗ, договору купли-продажи электрической энергии для ЕЗ</w:t>
            </w:r>
            <w:r w:rsidRPr="00295CA7">
              <w:rPr>
                <w:sz w:val="22"/>
                <w:szCs w:val="22"/>
                <w:lang w:val="ru-RU"/>
              </w:rPr>
              <w:t xml:space="preserve">, определенный в соответствии с п. 14 </w:t>
            </w:r>
            <w:r w:rsidRPr="00295CA7">
              <w:rPr>
                <w:i/>
                <w:sz w:val="22"/>
                <w:szCs w:val="22"/>
                <w:lang w:val="ru-RU"/>
              </w:rPr>
              <w:t xml:space="preserve">Регламента функционирования участников оптового рынка на территории неценовых зон </w:t>
            </w:r>
            <w:r w:rsidRPr="00295CA7">
              <w:rPr>
                <w:sz w:val="22"/>
                <w:szCs w:val="22"/>
                <w:lang w:val="ru-RU"/>
              </w:rPr>
              <w:t>(Приложение № 14 к</w:t>
            </w:r>
            <w:r w:rsidRPr="00295CA7">
              <w:rPr>
                <w:i/>
                <w:sz w:val="22"/>
                <w:szCs w:val="22"/>
                <w:lang w:val="ru-RU"/>
              </w:rPr>
              <w:t xml:space="preserve"> Договору о присоединении к торговой системе оптового рынка)</w:t>
            </w:r>
            <w:r w:rsidRPr="00295CA7">
              <w:rPr>
                <w:sz w:val="22"/>
                <w:szCs w:val="22"/>
                <w:lang w:val="ru-RU"/>
              </w:rPr>
              <w:t>;</w:t>
            </w:r>
          </w:p>
          <w:p w:rsidR="00BB4CC7" w:rsidRPr="00295CA7" w:rsidRDefault="006E4C1F" w:rsidP="00BE2AF9">
            <w:pPr>
              <w:pStyle w:val="7"/>
              <w:numPr>
                <w:ilvl w:val="0"/>
                <w:numId w:val="0"/>
              </w:numPr>
              <w:spacing w:before="120" w:after="120"/>
              <w:ind w:left="612"/>
              <w:jc w:val="both"/>
              <w:rPr>
                <w:sz w:val="22"/>
                <w:szCs w:val="22"/>
                <w:lang w:val="ru-RU"/>
              </w:rPr>
            </w:pPr>
            <w:r>
              <w:rPr>
                <w:noProof/>
                <w:position w:val="-14"/>
                <w:sz w:val="22"/>
                <w:szCs w:val="22"/>
                <w:lang w:val="ru-RU" w:eastAsia="ru-RU"/>
              </w:rPr>
              <w:pict>
                <v:shape id="Рисунок 2" o:spid="_x0000_i1379" type="#_x0000_t75" style="width:41.25pt;height:24pt;visibility:visible">
                  <v:imagedata r:id="rId526" o:title=""/>
                </v:shape>
              </w:pict>
            </w:r>
            <w:r w:rsidR="00BB4CC7" w:rsidRPr="00295CA7">
              <w:rPr>
                <w:sz w:val="22"/>
                <w:szCs w:val="22"/>
                <w:lang w:val="ru-RU"/>
              </w:rPr>
              <w:t xml:space="preserve">– фактический объем покупки электрической энергии </w:t>
            </w:r>
            <w:r w:rsidR="00BB4CC7" w:rsidRPr="00295CA7">
              <w:rPr>
                <w:sz w:val="22"/>
                <w:szCs w:val="22"/>
                <w:highlight w:val="yellow"/>
                <w:lang w:val="ru-RU"/>
              </w:rPr>
              <w:t xml:space="preserve">в час </w:t>
            </w:r>
            <w:r w:rsidR="00BB4CC7" w:rsidRPr="00295CA7">
              <w:rPr>
                <w:i/>
                <w:sz w:val="22"/>
                <w:szCs w:val="22"/>
                <w:highlight w:val="yellow"/>
                <w:lang w:val="en-US"/>
              </w:rPr>
              <w:t>h</w:t>
            </w:r>
            <w:r w:rsidR="00BB4CC7" w:rsidRPr="00295CA7">
              <w:rPr>
                <w:sz w:val="22"/>
                <w:szCs w:val="22"/>
                <w:lang w:val="ru-RU"/>
              </w:rPr>
              <w:t xml:space="preserve"> по </w:t>
            </w:r>
            <w:r w:rsidR="00BB4CC7" w:rsidRPr="00295CA7">
              <w:rPr>
                <w:rFonts w:eastAsia="SimSun"/>
                <w:sz w:val="22"/>
                <w:szCs w:val="22"/>
                <w:highlight w:val="yellow"/>
                <w:lang w:val="ru-RU" w:eastAsia="ru-RU"/>
              </w:rPr>
              <w:t>договору купли-продажи электрической энергии в НЦЗ, договору купли-продажи электрической энергии для ЕЗ</w:t>
            </w:r>
            <w:r w:rsidR="00BB4CC7" w:rsidRPr="00295CA7">
              <w:rPr>
                <w:sz w:val="22"/>
                <w:szCs w:val="22"/>
                <w:lang w:val="ru-RU"/>
              </w:rPr>
              <w:t xml:space="preserve">, определенный в соответствии с п. 14 </w:t>
            </w:r>
            <w:r w:rsidR="00BB4CC7" w:rsidRPr="00295CA7">
              <w:rPr>
                <w:i/>
                <w:sz w:val="22"/>
                <w:szCs w:val="22"/>
                <w:lang w:val="ru-RU"/>
              </w:rPr>
              <w:t xml:space="preserve">Регламента функционирования участников оптового рынка на территории неценовых зон </w:t>
            </w:r>
            <w:r w:rsidR="00BB4CC7" w:rsidRPr="00295CA7">
              <w:rPr>
                <w:sz w:val="22"/>
                <w:szCs w:val="22"/>
                <w:lang w:val="ru-RU"/>
              </w:rPr>
              <w:t>(Приложение № 14 к</w:t>
            </w:r>
            <w:r w:rsidR="00BB4CC7" w:rsidRPr="00295CA7">
              <w:rPr>
                <w:i/>
                <w:sz w:val="22"/>
                <w:szCs w:val="22"/>
                <w:lang w:val="ru-RU"/>
              </w:rPr>
              <w:t xml:space="preserve"> Договору о присоединении к торговой системе оптового рынка)</w:t>
            </w:r>
            <w:r w:rsidR="00BB4CC7" w:rsidRPr="00295CA7">
              <w:rPr>
                <w:sz w:val="22"/>
                <w:szCs w:val="22"/>
                <w:lang w:val="ru-RU"/>
              </w:rPr>
              <w:t>;</w:t>
            </w:r>
          </w:p>
          <w:p w:rsidR="00BB4CC7" w:rsidRPr="00110AE7" w:rsidRDefault="00BB4CC7" w:rsidP="00110AE7">
            <w:pPr>
              <w:spacing w:before="120" w:after="120"/>
              <w:ind w:firstLine="567"/>
              <w:rPr>
                <w:rFonts w:ascii="Garamond" w:hAnsi="Garamond"/>
              </w:rPr>
            </w:pPr>
            <w:r w:rsidRPr="00110AE7">
              <w:rPr>
                <w:rFonts w:ascii="Garamond" w:hAnsi="Garamond"/>
                <w:sz w:val="22"/>
                <w:szCs w:val="22"/>
              </w:rPr>
              <w:t>…</w:t>
            </w:r>
          </w:p>
          <w:p w:rsidR="00BB4CC7" w:rsidRPr="00110AE7" w:rsidRDefault="00BB4CC7" w:rsidP="00110AE7">
            <w:pPr>
              <w:spacing w:before="120" w:after="120"/>
              <w:ind w:firstLine="567"/>
              <w:jc w:val="both"/>
              <w:rPr>
                <w:rFonts w:ascii="Garamond" w:hAnsi="Garamond"/>
                <w:lang w:eastAsia="en-US"/>
              </w:rPr>
            </w:pPr>
            <w:r w:rsidRPr="00110AE7">
              <w:rPr>
                <w:rFonts w:ascii="Garamond" w:hAnsi="Garamond"/>
                <w:sz w:val="22"/>
                <w:szCs w:val="22"/>
                <w:lang w:eastAsia="en-US"/>
              </w:rPr>
              <w:t xml:space="preserve">По итогам всех итераций рассчитывается начисленная распределенная разница предварительно рассчитанных объемов обязательств участников по оплате электрической энергии, учтенная при составлении окончательного расчета для ГТП потребления участника или участником x в часе h в неценовой </w:t>
            </w:r>
            <w:r w:rsidRPr="00110AE7">
              <w:rPr>
                <w:rFonts w:ascii="Garamond" w:hAnsi="Garamond"/>
                <w:sz w:val="22"/>
                <w:szCs w:val="22"/>
                <w:lang w:eastAsia="en-US"/>
              </w:rPr>
              <w:lastRenderedPageBreak/>
              <w:t>зоне z, равная:</w:t>
            </w:r>
          </w:p>
          <w:p w:rsidR="00BB4CC7" w:rsidRPr="00110AE7" w:rsidRDefault="006E4C1F" w:rsidP="00110AE7">
            <w:pPr>
              <w:spacing w:before="120" w:after="120"/>
              <w:jc w:val="center"/>
              <w:rPr>
                <w:rFonts w:ascii="Garamond" w:hAnsi="Garamond"/>
              </w:rPr>
            </w:pPr>
            <w:r>
              <w:rPr>
                <w:rFonts w:ascii="Garamond" w:hAnsi="Garamond"/>
                <w:noProof/>
                <w:position w:val="-14"/>
              </w:rPr>
              <w:pict>
                <v:shape id="Рисунок 6" o:spid="_x0000_i1380" type="#_x0000_t75" style="width:151.5pt;height:19.5pt;visibility:visible">
                  <v:imagedata r:id="rId527" o:title=""/>
                </v:shape>
              </w:pict>
            </w:r>
            <w:r w:rsidR="00BB4CC7" w:rsidRPr="00110AE7">
              <w:rPr>
                <w:rFonts w:ascii="Garamond" w:hAnsi="Garamond"/>
                <w:sz w:val="22"/>
                <w:szCs w:val="22"/>
              </w:rPr>
              <w:t>,</w:t>
            </w:r>
          </w:p>
          <w:p w:rsidR="00BB4CC7" w:rsidRPr="00110AE7" w:rsidRDefault="00BB4CC7" w:rsidP="00110AE7">
            <w:pPr>
              <w:spacing w:before="120" w:after="120"/>
              <w:jc w:val="both"/>
              <w:rPr>
                <w:rFonts w:ascii="Garamond" w:hAnsi="Garamond"/>
              </w:rPr>
            </w:pPr>
            <w:r w:rsidRPr="00110AE7">
              <w:rPr>
                <w:rFonts w:ascii="Garamond" w:hAnsi="Garamond"/>
                <w:sz w:val="22"/>
                <w:szCs w:val="22"/>
              </w:rPr>
              <w:t xml:space="preserve">где </w:t>
            </w:r>
            <w:r w:rsidRPr="00110AE7">
              <w:rPr>
                <w:rFonts w:ascii="Garamond" w:hAnsi="Garamond"/>
                <w:i/>
                <w:sz w:val="22"/>
                <w:szCs w:val="22"/>
                <w:lang w:val="en-US"/>
              </w:rPr>
              <w:t>k</w:t>
            </w:r>
            <w:r w:rsidRPr="00110AE7">
              <w:rPr>
                <w:rFonts w:ascii="Garamond" w:hAnsi="Garamond"/>
                <w:sz w:val="22"/>
                <w:szCs w:val="22"/>
              </w:rPr>
              <w:t xml:space="preserve"> – номер последней итерации, на которой </w:t>
            </w:r>
            <w:r w:rsidR="006E4C1F">
              <w:rPr>
                <w:rFonts w:ascii="Garamond" w:hAnsi="Garamond"/>
                <w:noProof/>
                <w:position w:val="-14"/>
              </w:rPr>
              <w:pict>
                <v:shape id="Рисунок 8" o:spid="_x0000_i1381" type="#_x0000_t75" style="width:63pt;height:19.5pt;visibility:visible">
                  <v:imagedata r:id="rId528" o:title=""/>
                </v:shape>
              </w:pict>
            </w:r>
            <w:r w:rsidRPr="00110AE7">
              <w:rPr>
                <w:rFonts w:ascii="Garamond" w:hAnsi="Garamond"/>
                <w:position w:val="-14"/>
                <w:sz w:val="22"/>
                <w:szCs w:val="22"/>
              </w:rPr>
              <w:t>.</w:t>
            </w:r>
            <w:r w:rsidRPr="00110AE7">
              <w:rPr>
                <w:rFonts w:ascii="Garamond" w:hAnsi="Garamond"/>
                <w:sz w:val="22"/>
                <w:szCs w:val="22"/>
              </w:rPr>
              <w:t xml:space="preserve"> </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По итогам всех итераций рассчитывается начисленная распределенная разница предварительно рассчитанных объемов требований участников по оплате электрической энергии, учтенная при составлении окончательного расчета для ГТП потребления участника или участником </w:t>
            </w:r>
            <w:r w:rsidRPr="00110AE7">
              <w:rPr>
                <w:rFonts w:ascii="Garamond" w:hAnsi="Garamond"/>
                <w:i/>
                <w:sz w:val="22"/>
                <w:szCs w:val="22"/>
                <w:lang w:val="en-US"/>
              </w:rPr>
              <w:t>x</w:t>
            </w:r>
            <w:r w:rsidRPr="00110AE7">
              <w:rPr>
                <w:rFonts w:ascii="Garamond" w:hAnsi="Garamond"/>
                <w:i/>
                <w:sz w:val="22"/>
                <w:szCs w:val="22"/>
              </w:rPr>
              <w:t xml:space="preserve"> </w:t>
            </w:r>
            <w:r w:rsidRPr="00110AE7">
              <w:rPr>
                <w:rFonts w:ascii="Garamond" w:hAnsi="Garamond"/>
                <w:sz w:val="22"/>
                <w:szCs w:val="22"/>
              </w:rPr>
              <w:t xml:space="preserve">в часе </w:t>
            </w:r>
            <w:r w:rsidRPr="00110AE7">
              <w:rPr>
                <w:rFonts w:ascii="Garamond" w:hAnsi="Garamond"/>
                <w:i/>
                <w:sz w:val="22"/>
                <w:szCs w:val="22"/>
                <w:lang w:val="en-US"/>
              </w:rPr>
              <w:t>h</w:t>
            </w:r>
            <w:r w:rsidRPr="00110AE7">
              <w:rPr>
                <w:rFonts w:ascii="Garamond" w:hAnsi="Garamond"/>
                <w:sz w:val="22"/>
                <w:szCs w:val="22"/>
              </w:rPr>
              <w:t xml:space="preserve"> в неценовой зоне </w:t>
            </w:r>
            <w:r w:rsidRPr="00110AE7">
              <w:rPr>
                <w:rFonts w:ascii="Garamond" w:hAnsi="Garamond"/>
                <w:i/>
                <w:sz w:val="22"/>
                <w:szCs w:val="22"/>
                <w:lang w:val="en-US"/>
              </w:rPr>
              <w:t>z</w:t>
            </w:r>
            <w:r w:rsidRPr="00110AE7">
              <w:rPr>
                <w:rFonts w:ascii="Garamond" w:hAnsi="Garamond"/>
                <w:sz w:val="22"/>
                <w:szCs w:val="22"/>
              </w:rPr>
              <w:t xml:space="preserve">, равная: </w:t>
            </w:r>
          </w:p>
          <w:p w:rsidR="00BB4CC7" w:rsidRPr="00110AE7" w:rsidRDefault="006E4C1F" w:rsidP="00110AE7">
            <w:pPr>
              <w:spacing w:before="120" w:after="120"/>
              <w:jc w:val="center"/>
              <w:rPr>
                <w:rFonts w:ascii="Garamond" w:hAnsi="Garamond"/>
              </w:rPr>
            </w:pPr>
            <w:r>
              <w:rPr>
                <w:rFonts w:ascii="Garamond" w:hAnsi="Garamond"/>
                <w:noProof/>
                <w:position w:val="-14"/>
              </w:rPr>
              <w:pict>
                <v:shape id="Рисунок 9" o:spid="_x0000_i1382" type="#_x0000_t75" style="width:166.5pt;height:19.5pt;visibility:visible">
                  <v:imagedata r:id="rId529" o:title=""/>
                </v:shape>
              </w:pict>
            </w:r>
            <w:r w:rsidR="00BB4CC7" w:rsidRPr="00110AE7">
              <w:rPr>
                <w:rFonts w:ascii="Garamond" w:hAnsi="Garamond"/>
                <w:sz w:val="22"/>
                <w:szCs w:val="22"/>
              </w:rPr>
              <w:t xml:space="preserve"> ...</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7.4.6.3</w:t>
            </w:r>
          </w:p>
        </w:tc>
        <w:tc>
          <w:tcPr>
            <w:tcW w:w="6660" w:type="dxa"/>
          </w:tcPr>
          <w:p w:rsidR="00BB4CC7" w:rsidRPr="00110AE7" w:rsidRDefault="00BB4CC7" w:rsidP="00110AE7">
            <w:pPr>
              <w:spacing w:before="120" w:after="120"/>
              <w:ind w:left="126" w:firstLine="426"/>
              <w:jc w:val="both"/>
              <w:outlineLvl w:val="6"/>
              <w:rPr>
                <w:rFonts w:ascii="Garamond" w:hAnsi="Garamond"/>
                <w:lang w:eastAsia="en-US"/>
              </w:rPr>
            </w:pPr>
            <w:r w:rsidRPr="00110AE7">
              <w:rPr>
                <w:rFonts w:ascii="Garamond" w:hAnsi="Garamond"/>
                <w:sz w:val="22"/>
                <w:szCs w:val="22"/>
                <w:lang w:eastAsia="en-US"/>
              </w:rPr>
              <w:t>…</w:t>
            </w:r>
          </w:p>
          <w:p w:rsidR="00BB4CC7" w:rsidRPr="00110AE7" w:rsidRDefault="00BB4CC7" w:rsidP="00110AE7">
            <w:pPr>
              <w:spacing w:before="120" w:after="120"/>
              <w:ind w:left="126" w:firstLine="426"/>
              <w:jc w:val="both"/>
              <w:outlineLvl w:val="6"/>
              <w:rPr>
                <w:rFonts w:ascii="Garamond" w:hAnsi="Garamond"/>
                <w:lang w:eastAsia="en-US"/>
              </w:rPr>
            </w:pPr>
            <w:r w:rsidRPr="00110AE7">
              <w:rPr>
                <w:rFonts w:ascii="Garamond" w:hAnsi="Garamond"/>
                <w:sz w:val="22"/>
                <w:szCs w:val="22"/>
                <w:lang w:eastAsia="en-US"/>
              </w:rPr>
              <w:t xml:space="preserve">Фактическая стоимость электрической энергии, проданная участником, являющимся единым закупщиком в зоне </w:t>
            </w:r>
            <w:r w:rsidRPr="00110AE7">
              <w:rPr>
                <w:rFonts w:ascii="Garamond" w:hAnsi="Garamond"/>
                <w:i/>
                <w:sz w:val="22"/>
                <w:szCs w:val="22"/>
                <w:lang w:val="en-US" w:eastAsia="en-US"/>
              </w:rPr>
              <w:t>z</w:t>
            </w:r>
            <w:r w:rsidRPr="00110AE7">
              <w:rPr>
                <w:rFonts w:ascii="Garamond" w:hAnsi="Garamond"/>
                <w:i/>
                <w:sz w:val="22"/>
                <w:szCs w:val="22"/>
                <w:lang w:eastAsia="en-US"/>
              </w:rPr>
              <w:t xml:space="preserve"> </w:t>
            </w:r>
            <w:r w:rsidRPr="00110AE7">
              <w:rPr>
                <w:rFonts w:ascii="Garamond" w:hAnsi="Garamond"/>
                <w:sz w:val="22"/>
                <w:szCs w:val="22"/>
                <w:lang w:eastAsia="en-US"/>
              </w:rPr>
              <w:t>= 2 за расчетный месяц определяется как:</w:t>
            </w:r>
          </w:p>
          <w:p w:rsidR="00BB4CC7" w:rsidRPr="00110AE7" w:rsidRDefault="00BB4CC7" w:rsidP="00110AE7">
            <w:pPr>
              <w:spacing w:before="120" w:after="120"/>
              <w:ind w:left="693"/>
              <w:outlineLvl w:val="6"/>
              <w:rPr>
                <w:rFonts w:ascii="Garamond" w:hAnsi="Garamond"/>
                <w:lang w:eastAsia="en-US"/>
              </w:rPr>
            </w:pPr>
            <w:r w:rsidRPr="00110AE7">
              <w:rPr>
                <w:rFonts w:ascii="Garamond" w:hAnsi="Garamond"/>
                <w:position w:val="-28"/>
                <w:sz w:val="22"/>
                <w:szCs w:val="22"/>
                <w:lang w:val="en-GB" w:eastAsia="en-US"/>
              </w:rPr>
              <w:object w:dxaOrig="2100" w:dyaOrig="540">
                <v:shape id="_x0000_i1383" type="#_x0000_t75" style="width:141pt;height:36pt" o:ole="">
                  <v:imagedata r:id="rId545" o:title=""/>
                </v:shape>
                <o:OLEObject Type="Embed" ProgID="Equation.3" ShapeID="_x0000_i1383" DrawAspect="Content" ObjectID="_1544265603" r:id="rId546"/>
              </w:object>
            </w:r>
            <w:r w:rsidRPr="00110AE7">
              <w:rPr>
                <w:rFonts w:ascii="Garamond" w:hAnsi="Garamond"/>
                <w:sz w:val="22"/>
                <w:szCs w:val="22"/>
                <w:lang w:eastAsia="en-US"/>
              </w:rPr>
              <w:t>.</w:t>
            </w:r>
          </w:p>
          <w:p w:rsidR="00BB4CC7" w:rsidRPr="00110AE7" w:rsidRDefault="00BB4CC7" w:rsidP="00110AE7">
            <w:pPr>
              <w:pStyle w:val="23"/>
              <w:widowControl w:val="0"/>
              <w:spacing w:before="120" w:after="120"/>
              <w:ind w:left="126"/>
              <w:rPr>
                <w:rFonts w:ascii="Garamond" w:hAnsi="Garamond"/>
              </w:rPr>
            </w:pPr>
          </w:p>
        </w:tc>
        <w:tc>
          <w:tcPr>
            <w:tcW w:w="7560" w:type="dxa"/>
          </w:tcPr>
          <w:p w:rsidR="00BB4CC7" w:rsidRPr="00110AE7" w:rsidRDefault="00BB4CC7" w:rsidP="00110AE7">
            <w:pPr>
              <w:spacing w:before="120" w:after="120"/>
              <w:ind w:left="126" w:firstLine="426"/>
              <w:jc w:val="both"/>
              <w:outlineLvl w:val="6"/>
              <w:rPr>
                <w:rFonts w:ascii="Garamond" w:hAnsi="Garamond"/>
                <w:lang w:eastAsia="en-US"/>
              </w:rPr>
            </w:pPr>
            <w:r w:rsidRPr="00110AE7">
              <w:rPr>
                <w:rFonts w:ascii="Garamond" w:hAnsi="Garamond"/>
                <w:sz w:val="22"/>
                <w:szCs w:val="22"/>
                <w:lang w:eastAsia="en-US"/>
              </w:rPr>
              <w:t>…</w:t>
            </w:r>
          </w:p>
          <w:p w:rsidR="00BB4CC7" w:rsidRPr="00110AE7" w:rsidRDefault="00BB4CC7" w:rsidP="00110AE7">
            <w:pPr>
              <w:spacing w:before="120" w:after="120"/>
              <w:ind w:left="126" w:firstLine="426"/>
              <w:jc w:val="both"/>
              <w:outlineLvl w:val="6"/>
              <w:rPr>
                <w:rFonts w:ascii="Garamond" w:hAnsi="Garamond"/>
                <w:lang w:eastAsia="en-US"/>
              </w:rPr>
            </w:pPr>
            <w:r w:rsidRPr="00110AE7">
              <w:rPr>
                <w:rFonts w:ascii="Garamond" w:hAnsi="Garamond"/>
                <w:sz w:val="22"/>
                <w:szCs w:val="22"/>
                <w:lang w:eastAsia="en-US"/>
              </w:rPr>
              <w:t>Фактическая стоимость электрической энергии, проданная участником, являющимся единым закупщиком</w:t>
            </w:r>
            <w:r w:rsidRPr="006E5FE7">
              <w:rPr>
                <w:rFonts w:ascii="Garamond" w:hAnsi="Garamond"/>
                <w:sz w:val="22"/>
                <w:szCs w:val="22"/>
                <w:highlight w:val="yellow"/>
                <w:lang w:eastAsia="en-US"/>
              </w:rPr>
              <w:t>,</w:t>
            </w:r>
            <w:r w:rsidRPr="00110AE7">
              <w:rPr>
                <w:rFonts w:ascii="Garamond" w:hAnsi="Garamond"/>
                <w:sz w:val="22"/>
                <w:szCs w:val="22"/>
                <w:lang w:eastAsia="en-US"/>
              </w:rPr>
              <w:t xml:space="preserve"> в зоне </w:t>
            </w:r>
            <w:r w:rsidRPr="00110AE7">
              <w:rPr>
                <w:rFonts w:ascii="Garamond" w:hAnsi="Garamond"/>
                <w:i/>
                <w:sz w:val="22"/>
                <w:szCs w:val="22"/>
                <w:lang w:val="en-US" w:eastAsia="en-US"/>
              </w:rPr>
              <w:t>z</w:t>
            </w:r>
            <w:r w:rsidRPr="00110AE7">
              <w:rPr>
                <w:rFonts w:ascii="Garamond" w:hAnsi="Garamond"/>
                <w:i/>
                <w:sz w:val="22"/>
                <w:szCs w:val="22"/>
                <w:lang w:eastAsia="en-US"/>
              </w:rPr>
              <w:t xml:space="preserve"> </w:t>
            </w:r>
            <w:r w:rsidRPr="00110AE7">
              <w:rPr>
                <w:rFonts w:ascii="Garamond" w:hAnsi="Garamond"/>
                <w:sz w:val="22"/>
                <w:szCs w:val="22"/>
                <w:lang w:eastAsia="en-US"/>
              </w:rPr>
              <w:t>= 2 за расчетный месяц определяется как:</w:t>
            </w:r>
          </w:p>
          <w:p w:rsidR="00BB4CC7" w:rsidRPr="00110AE7" w:rsidRDefault="00BB4CC7" w:rsidP="00110AE7">
            <w:pPr>
              <w:spacing w:before="120" w:after="120"/>
              <w:ind w:left="693"/>
              <w:outlineLvl w:val="6"/>
              <w:rPr>
                <w:rFonts w:ascii="Garamond" w:hAnsi="Garamond"/>
                <w:lang w:eastAsia="en-US"/>
              </w:rPr>
            </w:pPr>
            <w:r w:rsidRPr="00110AE7">
              <w:rPr>
                <w:rFonts w:ascii="Garamond" w:hAnsi="Garamond"/>
                <w:position w:val="-28"/>
                <w:sz w:val="22"/>
                <w:szCs w:val="22"/>
                <w:lang w:val="en-GB" w:eastAsia="en-US"/>
              </w:rPr>
              <w:object w:dxaOrig="2100" w:dyaOrig="540">
                <v:shape id="_x0000_i1384" type="#_x0000_t75" style="width:141pt;height:36pt" o:ole="">
                  <v:imagedata r:id="rId545" o:title=""/>
                </v:shape>
                <o:OLEObject Type="Embed" ProgID="Equation.3" ShapeID="_x0000_i1384" DrawAspect="Content" ObjectID="_1544265604" r:id="rId547"/>
              </w:object>
            </w:r>
            <w:r w:rsidRPr="00110AE7">
              <w:rPr>
                <w:rFonts w:ascii="Garamond" w:hAnsi="Garamond"/>
                <w:sz w:val="22"/>
                <w:szCs w:val="22"/>
                <w:lang w:eastAsia="en-US"/>
              </w:rPr>
              <w:t>.</w:t>
            </w:r>
          </w:p>
          <w:p w:rsidR="00BB4CC7" w:rsidRPr="00110AE7" w:rsidRDefault="00BB4CC7" w:rsidP="00110AE7">
            <w:pPr>
              <w:spacing w:before="120" w:after="120"/>
              <w:ind w:left="126" w:firstLine="426"/>
              <w:jc w:val="both"/>
              <w:outlineLvl w:val="6"/>
              <w:rPr>
                <w:rFonts w:ascii="Garamond" w:hAnsi="Garamond"/>
                <w:highlight w:val="yellow"/>
                <w:lang w:eastAsia="en-US"/>
              </w:rPr>
            </w:pPr>
            <w:r w:rsidRPr="00110AE7">
              <w:rPr>
                <w:rFonts w:ascii="Garamond" w:hAnsi="Garamond"/>
                <w:sz w:val="22"/>
                <w:szCs w:val="22"/>
                <w:highlight w:val="yellow"/>
                <w:lang w:eastAsia="en-US"/>
              </w:rPr>
              <w:t>Фактическая стоимость электрической энергии, проданная участником, являющимся единым закупщиком</w:t>
            </w:r>
            <w:r>
              <w:rPr>
                <w:rFonts w:ascii="Garamond" w:hAnsi="Garamond"/>
                <w:sz w:val="22"/>
                <w:szCs w:val="22"/>
                <w:highlight w:val="yellow"/>
                <w:lang w:eastAsia="en-US"/>
              </w:rPr>
              <w:t>,</w:t>
            </w:r>
            <w:r w:rsidRPr="00110AE7">
              <w:rPr>
                <w:rFonts w:ascii="Garamond" w:hAnsi="Garamond"/>
                <w:sz w:val="22"/>
                <w:szCs w:val="22"/>
                <w:highlight w:val="yellow"/>
                <w:lang w:eastAsia="en-US"/>
              </w:rPr>
              <w:t xml:space="preserve"> по договору </w:t>
            </w:r>
            <w:r w:rsidRPr="00110AE7">
              <w:rPr>
                <w:rFonts w:ascii="Garamond" w:hAnsi="Garamond"/>
                <w:i/>
                <w:sz w:val="22"/>
                <w:szCs w:val="22"/>
                <w:highlight w:val="yellow"/>
                <w:lang w:val="en-US" w:eastAsia="en-US"/>
              </w:rPr>
              <w:t>d</w:t>
            </w:r>
            <w:r w:rsidRPr="00110AE7">
              <w:rPr>
                <w:rFonts w:ascii="Garamond" w:hAnsi="Garamond"/>
                <w:i/>
                <w:sz w:val="22"/>
                <w:szCs w:val="22"/>
                <w:highlight w:val="yellow"/>
                <w:lang w:eastAsia="en-US"/>
              </w:rPr>
              <w:t>2</w:t>
            </w:r>
            <w:r w:rsidRPr="00110AE7">
              <w:rPr>
                <w:rFonts w:ascii="Garamond" w:hAnsi="Garamond"/>
                <w:sz w:val="22"/>
                <w:szCs w:val="22"/>
                <w:highlight w:val="yellow"/>
                <w:lang w:eastAsia="en-US"/>
              </w:rPr>
              <w:t xml:space="preserve"> в зоне </w:t>
            </w:r>
            <w:r w:rsidRPr="00110AE7">
              <w:rPr>
                <w:rFonts w:ascii="Garamond" w:hAnsi="Garamond"/>
                <w:i/>
                <w:sz w:val="22"/>
                <w:szCs w:val="22"/>
                <w:highlight w:val="yellow"/>
                <w:lang w:val="en-US" w:eastAsia="en-US"/>
              </w:rPr>
              <w:t>z</w:t>
            </w:r>
            <w:r w:rsidRPr="00110AE7">
              <w:rPr>
                <w:rFonts w:ascii="Garamond" w:hAnsi="Garamond"/>
                <w:i/>
                <w:sz w:val="22"/>
                <w:szCs w:val="22"/>
                <w:highlight w:val="yellow"/>
                <w:lang w:eastAsia="en-US"/>
              </w:rPr>
              <w:t xml:space="preserve"> </w:t>
            </w:r>
            <w:r w:rsidRPr="00110AE7">
              <w:rPr>
                <w:rFonts w:ascii="Garamond" w:hAnsi="Garamond"/>
                <w:sz w:val="22"/>
                <w:szCs w:val="22"/>
                <w:highlight w:val="yellow"/>
                <w:lang w:eastAsia="en-US"/>
              </w:rPr>
              <w:t>= 2 за расчетный месяц определяется как:</w:t>
            </w:r>
          </w:p>
          <w:p w:rsidR="00BB4CC7" w:rsidRPr="00110AE7" w:rsidRDefault="00BB4CC7" w:rsidP="00110AE7">
            <w:pPr>
              <w:spacing w:before="120" w:after="120"/>
              <w:ind w:left="693"/>
              <w:outlineLvl w:val="6"/>
              <w:rPr>
                <w:rFonts w:ascii="Garamond" w:hAnsi="Garamond"/>
                <w:lang w:eastAsia="en-US"/>
              </w:rPr>
            </w:pPr>
            <w:r w:rsidRPr="00110AE7">
              <w:rPr>
                <w:rFonts w:ascii="Garamond" w:hAnsi="Garamond"/>
                <w:position w:val="-14"/>
                <w:sz w:val="22"/>
                <w:szCs w:val="22"/>
                <w:highlight w:val="yellow"/>
                <w:lang w:val="en-GB" w:eastAsia="en-US"/>
              </w:rPr>
              <w:object w:dxaOrig="2000" w:dyaOrig="400">
                <v:shape id="_x0000_i1385" type="#_x0000_t75" style="width:132pt;height:27pt" o:ole="">
                  <v:imagedata r:id="rId548" o:title=""/>
                </v:shape>
                <o:OLEObject Type="Embed" ProgID="Equation.3" ShapeID="_x0000_i1385" DrawAspect="Content" ObjectID="_1544265605" r:id="rId549"/>
              </w:object>
            </w:r>
            <w:r w:rsidRPr="00110AE7">
              <w:rPr>
                <w:rFonts w:ascii="Garamond" w:hAnsi="Garamond"/>
                <w:sz w:val="22"/>
                <w:szCs w:val="22"/>
                <w:highlight w:val="yellow"/>
                <w:lang w:eastAsia="en-US"/>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lang w:val="en-US"/>
              </w:rPr>
            </w:pPr>
            <w:r w:rsidRPr="00110AE7">
              <w:rPr>
                <w:rFonts w:ascii="Garamond" w:hAnsi="Garamond"/>
                <w:b/>
                <w:sz w:val="22"/>
                <w:szCs w:val="22"/>
                <w:lang w:val="en-US"/>
              </w:rPr>
              <w:t>7.4.6.4</w:t>
            </w:r>
          </w:p>
        </w:tc>
        <w:tc>
          <w:tcPr>
            <w:tcW w:w="6660" w:type="dxa"/>
          </w:tcPr>
          <w:p w:rsidR="00BB4CC7" w:rsidRPr="00110AE7" w:rsidRDefault="00BB4CC7" w:rsidP="00110AE7">
            <w:pPr>
              <w:pStyle w:val="4"/>
              <w:widowControl w:val="0"/>
              <w:numPr>
                <w:ilvl w:val="0"/>
                <w:numId w:val="0"/>
              </w:numPr>
              <w:tabs>
                <w:tab w:val="num" w:pos="864"/>
              </w:tabs>
              <w:ind w:left="268" w:firstLine="344"/>
              <w:rPr>
                <w:rFonts w:ascii="Garamond" w:hAnsi="Garamond"/>
                <w:szCs w:val="22"/>
              </w:rPr>
            </w:pPr>
            <w:r w:rsidRPr="00110AE7">
              <w:rPr>
                <w:rFonts w:ascii="Garamond" w:hAnsi="Garamond"/>
                <w:szCs w:val="22"/>
              </w:rPr>
              <w:t>Фактическая стоимость покупки электрической энергии за расчетный период в целях компенсации потерь в электрических сетях ФСК определяется как:</w:t>
            </w:r>
          </w:p>
          <w:p w:rsidR="00BB4CC7" w:rsidRPr="00110AE7" w:rsidRDefault="00BB4CC7" w:rsidP="00110AE7">
            <w:pPr>
              <w:spacing w:before="120" w:after="120"/>
              <w:ind w:left="410"/>
              <w:jc w:val="both"/>
              <w:outlineLvl w:val="6"/>
              <w:rPr>
                <w:rFonts w:ascii="Garamond" w:hAnsi="Garamond"/>
                <w:lang w:eastAsia="en-US"/>
              </w:rPr>
            </w:pPr>
            <w:r w:rsidRPr="00110AE7">
              <w:rPr>
                <w:rFonts w:ascii="Garamond" w:hAnsi="Garamond"/>
                <w:sz w:val="22"/>
                <w:szCs w:val="22"/>
                <w:lang w:eastAsia="en-US"/>
              </w:rPr>
              <w:t>…</w:t>
            </w:r>
          </w:p>
        </w:tc>
        <w:tc>
          <w:tcPr>
            <w:tcW w:w="7560" w:type="dxa"/>
          </w:tcPr>
          <w:p w:rsidR="00BB4CC7" w:rsidRPr="00110AE7" w:rsidRDefault="00BB4CC7" w:rsidP="00110AE7">
            <w:pPr>
              <w:pStyle w:val="4"/>
              <w:widowControl w:val="0"/>
              <w:numPr>
                <w:ilvl w:val="0"/>
                <w:numId w:val="0"/>
              </w:numPr>
              <w:tabs>
                <w:tab w:val="num" w:pos="864"/>
              </w:tabs>
              <w:ind w:left="268" w:firstLine="344"/>
              <w:rPr>
                <w:rFonts w:ascii="Garamond" w:hAnsi="Garamond"/>
                <w:szCs w:val="22"/>
              </w:rPr>
            </w:pPr>
            <w:r w:rsidRPr="00110AE7">
              <w:rPr>
                <w:rFonts w:ascii="Garamond" w:hAnsi="Garamond"/>
                <w:szCs w:val="22"/>
              </w:rPr>
              <w:t xml:space="preserve">Фактическая стоимость покупки электрической энергии за расчетный период </w:t>
            </w:r>
            <w:r w:rsidRPr="00110AE7">
              <w:rPr>
                <w:rFonts w:ascii="Garamond" w:hAnsi="Garamond"/>
                <w:szCs w:val="22"/>
                <w:highlight w:val="yellow"/>
              </w:rPr>
              <w:t>по договору купли-продажи электрической энергии</w:t>
            </w:r>
            <w:r>
              <w:rPr>
                <w:rFonts w:ascii="Garamond" w:hAnsi="Garamond"/>
                <w:szCs w:val="22"/>
                <w:highlight w:val="yellow"/>
              </w:rPr>
              <w:t xml:space="preserve"> в</w:t>
            </w:r>
            <w:r w:rsidRPr="00110AE7">
              <w:rPr>
                <w:rFonts w:ascii="Garamond" w:hAnsi="Garamond"/>
                <w:szCs w:val="22"/>
                <w:highlight w:val="yellow"/>
              </w:rPr>
              <w:t xml:space="preserve"> НЦЗ</w:t>
            </w:r>
            <w:r w:rsidRPr="00110AE7">
              <w:rPr>
                <w:rFonts w:ascii="Garamond" w:hAnsi="Garamond"/>
                <w:szCs w:val="22"/>
              </w:rPr>
              <w:t xml:space="preserve"> в целях компенсации потерь в электрических сетях ФСК определяется как:</w:t>
            </w:r>
          </w:p>
          <w:p w:rsidR="00BB4CC7" w:rsidRPr="00110AE7" w:rsidRDefault="00BB4CC7" w:rsidP="00110AE7">
            <w:pPr>
              <w:spacing w:before="120" w:after="120"/>
              <w:ind w:left="126" w:firstLine="426"/>
              <w:jc w:val="both"/>
              <w:outlineLvl w:val="6"/>
              <w:rPr>
                <w:rFonts w:ascii="Garamond" w:hAnsi="Garamond"/>
                <w:lang w:eastAsia="en-US"/>
              </w:rPr>
            </w:pPr>
            <w:r w:rsidRPr="00110AE7">
              <w:rPr>
                <w:rFonts w:ascii="Garamond" w:hAnsi="Garamond"/>
                <w:sz w:val="22"/>
                <w:szCs w:val="22"/>
                <w:lang w:eastAsia="en-US"/>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7.4.6.5</w:t>
            </w:r>
          </w:p>
        </w:tc>
        <w:tc>
          <w:tcPr>
            <w:tcW w:w="6660" w:type="dxa"/>
          </w:tcPr>
          <w:p w:rsidR="00BB4CC7" w:rsidRPr="00110AE7" w:rsidRDefault="00BB4CC7" w:rsidP="00110AE7">
            <w:pPr>
              <w:pStyle w:val="3"/>
              <w:numPr>
                <w:ilvl w:val="0"/>
                <w:numId w:val="0"/>
              </w:numPr>
              <w:spacing w:before="120" w:after="120"/>
              <w:rPr>
                <w:rFonts w:ascii="Garamond" w:hAnsi="Garamond"/>
                <w:sz w:val="22"/>
                <w:szCs w:val="22"/>
              </w:rPr>
            </w:pPr>
          </w:p>
          <w:p w:rsidR="00BB4CC7" w:rsidRPr="00110AE7" w:rsidRDefault="00BB4CC7" w:rsidP="00110AE7">
            <w:pPr>
              <w:pStyle w:val="3"/>
              <w:numPr>
                <w:ilvl w:val="0"/>
                <w:numId w:val="0"/>
              </w:numPr>
              <w:spacing w:before="120" w:after="120"/>
              <w:rPr>
                <w:rFonts w:ascii="Garamond" w:hAnsi="Garamond"/>
                <w:sz w:val="22"/>
                <w:szCs w:val="22"/>
              </w:rPr>
            </w:pPr>
            <w:r w:rsidRPr="00110AE7">
              <w:rPr>
                <w:rFonts w:ascii="Garamond" w:hAnsi="Garamond"/>
                <w:sz w:val="22"/>
                <w:szCs w:val="22"/>
              </w:rPr>
              <w:t xml:space="preserve">Добавить пункт </w:t>
            </w:r>
          </w:p>
          <w:p w:rsidR="00BB4CC7" w:rsidRPr="00110AE7" w:rsidRDefault="00BB4CC7" w:rsidP="00110AE7">
            <w:pPr>
              <w:pStyle w:val="23"/>
              <w:widowControl w:val="0"/>
              <w:spacing w:before="120" w:after="120"/>
              <w:ind w:left="126"/>
              <w:rPr>
                <w:rFonts w:ascii="Garamond" w:hAnsi="Garamond"/>
              </w:rPr>
            </w:pPr>
          </w:p>
        </w:tc>
        <w:tc>
          <w:tcPr>
            <w:tcW w:w="7560" w:type="dxa"/>
          </w:tcPr>
          <w:p w:rsidR="00BB4CC7" w:rsidRPr="00110AE7" w:rsidRDefault="00BB4CC7" w:rsidP="00110AE7">
            <w:pPr>
              <w:spacing w:before="120" w:after="120"/>
              <w:jc w:val="both"/>
              <w:rPr>
                <w:rFonts w:ascii="Garamond" w:hAnsi="Garamond"/>
                <w:bCs/>
                <w:highlight w:val="yellow"/>
              </w:rPr>
            </w:pPr>
            <w:r w:rsidRPr="00110AE7">
              <w:rPr>
                <w:rFonts w:ascii="Garamond" w:hAnsi="Garamond"/>
                <w:sz w:val="22"/>
                <w:szCs w:val="22"/>
                <w:highlight w:val="yellow"/>
              </w:rPr>
              <w:lastRenderedPageBreak/>
              <w:t xml:space="preserve">7.4.6.5. КО определяет цену покупки электрической энергии по договору </w:t>
            </w:r>
            <w:r w:rsidRPr="00110AE7">
              <w:rPr>
                <w:rFonts w:ascii="Garamond" w:hAnsi="Garamond"/>
                <w:bCs/>
                <w:sz w:val="22"/>
                <w:szCs w:val="22"/>
                <w:highlight w:val="yellow"/>
              </w:rPr>
              <w:t xml:space="preserve">купли-продажи электрической энергии </w:t>
            </w:r>
            <w:r>
              <w:rPr>
                <w:rFonts w:ascii="Garamond" w:hAnsi="Garamond"/>
                <w:bCs/>
                <w:sz w:val="22"/>
                <w:szCs w:val="22"/>
                <w:highlight w:val="yellow"/>
              </w:rPr>
              <w:t xml:space="preserve">в </w:t>
            </w:r>
            <w:r w:rsidRPr="00110AE7">
              <w:rPr>
                <w:rFonts w:ascii="Garamond" w:hAnsi="Garamond"/>
                <w:bCs/>
                <w:sz w:val="22"/>
                <w:szCs w:val="22"/>
                <w:highlight w:val="yellow"/>
              </w:rPr>
              <w:t xml:space="preserve">НЦЗ </w:t>
            </w:r>
            <w:r w:rsidRPr="00110AE7">
              <w:rPr>
                <w:rFonts w:ascii="Garamond" w:hAnsi="Garamond"/>
                <w:bCs/>
                <w:i/>
                <w:sz w:val="22"/>
                <w:szCs w:val="22"/>
                <w:highlight w:val="yellow"/>
                <w:lang w:val="en-US"/>
              </w:rPr>
              <w:t>d</w:t>
            </w:r>
            <w:r w:rsidRPr="00110AE7">
              <w:rPr>
                <w:rFonts w:ascii="Garamond" w:hAnsi="Garamond"/>
                <w:bCs/>
                <w:sz w:val="22"/>
                <w:szCs w:val="22"/>
                <w:highlight w:val="yellow"/>
              </w:rPr>
              <w:t xml:space="preserve">1 участником оптового рынка </w:t>
            </w:r>
            <w:r w:rsidRPr="00110AE7">
              <w:rPr>
                <w:rFonts w:ascii="Garamond" w:hAnsi="Garamond"/>
                <w:bCs/>
                <w:i/>
                <w:sz w:val="22"/>
                <w:szCs w:val="22"/>
                <w:highlight w:val="yellow"/>
                <w:lang w:val="en-US"/>
              </w:rPr>
              <w:t>i</w:t>
            </w:r>
            <w:r w:rsidRPr="00110AE7">
              <w:rPr>
                <w:rFonts w:ascii="Garamond" w:hAnsi="Garamond"/>
                <w:bCs/>
                <w:sz w:val="22"/>
                <w:szCs w:val="22"/>
                <w:highlight w:val="yellow"/>
              </w:rPr>
              <w:t xml:space="preserve"> за расч</w:t>
            </w:r>
            <w:r>
              <w:rPr>
                <w:rFonts w:ascii="Garamond" w:hAnsi="Garamond"/>
                <w:bCs/>
                <w:sz w:val="22"/>
                <w:szCs w:val="22"/>
                <w:highlight w:val="yellow"/>
              </w:rPr>
              <w:t>е</w:t>
            </w:r>
            <w:r w:rsidRPr="00110AE7">
              <w:rPr>
                <w:rFonts w:ascii="Garamond" w:hAnsi="Garamond"/>
                <w:bCs/>
                <w:sz w:val="22"/>
                <w:szCs w:val="22"/>
                <w:highlight w:val="yellow"/>
              </w:rPr>
              <w:t xml:space="preserve">тный период </w:t>
            </w:r>
            <w:r w:rsidRPr="00110AE7">
              <w:rPr>
                <w:rFonts w:ascii="Garamond" w:hAnsi="Garamond"/>
                <w:bCs/>
                <w:i/>
                <w:sz w:val="22"/>
                <w:szCs w:val="22"/>
                <w:highlight w:val="yellow"/>
                <w:lang w:val="en-US"/>
              </w:rPr>
              <w:t>m</w:t>
            </w:r>
            <w:r w:rsidRPr="00110AE7">
              <w:rPr>
                <w:rFonts w:ascii="Garamond" w:hAnsi="Garamond"/>
                <w:bCs/>
                <w:sz w:val="22"/>
                <w:szCs w:val="22"/>
                <w:highlight w:val="yellow"/>
              </w:rPr>
              <w:t xml:space="preserve"> как:</w:t>
            </w:r>
          </w:p>
          <w:p w:rsidR="00BB4CC7" w:rsidRPr="00110AE7" w:rsidRDefault="00BB4CC7" w:rsidP="00110AE7">
            <w:pPr>
              <w:spacing w:before="120" w:after="120"/>
              <w:jc w:val="center"/>
              <w:rPr>
                <w:rFonts w:ascii="Garamond" w:hAnsi="Garamond"/>
                <w:highlight w:val="yellow"/>
              </w:rPr>
            </w:pPr>
            <w:r w:rsidRPr="00110AE7">
              <w:rPr>
                <w:rFonts w:ascii="Garamond" w:hAnsi="Garamond"/>
                <w:position w:val="-32"/>
                <w:sz w:val="22"/>
                <w:szCs w:val="22"/>
                <w:highlight w:val="yellow"/>
              </w:rPr>
              <w:object w:dxaOrig="1880" w:dyaOrig="760">
                <v:shape id="_x0000_i1386" type="#_x0000_t75" style="width:92.25pt;height:38.25pt" o:ole="">
                  <v:imagedata r:id="rId550" o:title=""/>
                </v:shape>
                <o:OLEObject Type="Embed" ProgID="Equation.3" ShapeID="_x0000_i1386" DrawAspect="Content" ObjectID="_1544265606" r:id="rId551"/>
              </w:object>
            </w:r>
            <w:r w:rsidRPr="00110AE7">
              <w:rPr>
                <w:rFonts w:ascii="Garamond" w:hAnsi="Garamond"/>
                <w:sz w:val="22"/>
                <w:szCs w:val="22"/>
                <w:highlight w:val="yellow"/>
              </w:rPr>
              <w:t>,</w:t>
            </w:r>
          </w:p>
          <w:p w:rsidR="00BB4CC7" w:rsidRPr="00110AE7" w:rsidRDefault="00BB4CC7" w:rsidP="00110AE7">
            <w:pPr>
              <w:spacing w:before="120" w:after="120"/>
              <w:jc w:val="both"/>
              <w:rPr>
                <w:rFonts w:ascii="Garamond" w:hAnsi="Garamond"/>
                <w:highlight w:val="yellow"/>
              </w:rPr>
            </w:pPr>
            <w:r w:rsidRPr="00110AE7">
              <w:rPr>
                <w:rFonts w:ascii="Garamond" w:hAnsi="Garamond"/>
                <w:sz w:val="22"/>
                <w:szCs w:val="22"/>
                <w:highlight w:val="yellow"/>
              </w:rPr>
              <w:t xml:space="preserve">где </w:t>
            </w:r>
            <w:r w:rsidRPr="00110AE7">
              <w:rPr>
                <w:rFonts w:ascii="Garamond" w:hAnsi="Garamond"/>
                <w:position w:val="-14"/>
                <w:sz w:val="22"/>
                <w:szCs w:val="22"/>
                <w:highlight w:val="yellow"/>
              </w:rPr>
              <w:object w:dxaOrig="840" w:dyaOrig="400">
                <v:shape id="_x0000_i1387" type="#_x0000_t75" style="width:42pt;height:20.25pt" o:ole="">
                  <v:imagedata r:id="rId552" o:title=""/>
                </v:shape>
                <o:OLEObject Type="Embed" ProgID="Equation.3" ShapeID="_x0000_i1387" DrawAspect="Content" ObjectID="_1544265607" r:id="rId553"/>
              </w:object>
            </w:r>
            <w:r w:rsidRPr="00110AE7">
              <w:rPr>
                <w:rFonts w:ascii="Garamond" w:hAnsi="Garamond"/>
                <w:sz w:val="22"/>
                <w:szCs w:val="22"/>
                <w:highlight w:val="yellow"/>
              </w:rPr>
              <w:t xml:space="preserve"> – </w:t>
            </w:r>
            <w:r w:rsidRPr="00110AE7">
              <w:rPr>
                <w:rFonts w:ascii="Garamond" w:hAnsi="Garamond"/>
                <w:bCs/>
                <w:sz w:val="22"/>
                <w:szCs w:val="22"/>
                <w:highlight w:val="yellow"/>
              </w:rPr>
              <w:t xml:space="preserve">объем электроэнергии, который участник оптового рынка покупает по договору купли-продажи электрической энергии </w:t>
            </w:r>
            <w:r>
              <w:rPr>
                <w:rFonts w:ascii="Garamond" w:hAnsi="Garamond"/>
                <w:bCs/>
                <w:sz w:val="22"/>
                <w:szCs w:val="22"/>
                <w:highlight w:val="yellow"/>
              </w:rPr>
              <w:t xml:space="preserve">в </w:t>
            </w:r>
            <w:r w:rsidRPr="00110AE7">
              <w:rPr>
                <w:rFonts w:ascii="Garamond" w:hAnsi="Garamond"/>
                <w:bCs/>
                <w:sz w:val="22"/>
                <w:szCs w:val="22"/>
                <w:highlight w:val="yellow"/>
              </w:rPr>
              <w:t xml:space="preserve">НЦЗ </w:t>
            </w:r>
            <w:r w:rsidRPr="006E5FE7">
              <w:rPr>
                <w:rFonts w:ascii="Garamond" w:hAnsi="Garamond"/>
                <w:bCs/>
                <w:i/>
                <w:sz w:val="22"/>
                <w:szCs w:val="22"/>
                <w:highlight w:val="yellow"/>
                <w:lang w:val="en-US"/>
              </w:rPr>
              <w:t>d</w:t>
            </w:r>
            <w:r w:rsidRPr="00110AE7">
              <w:rPr>
                <w:rFonts w:ascii="Garamond" w:hAnsi="Garamond"/>
                <w:bCs/>
                <w:sz w:val="22"/>
                <w:szCs w:val="22"/>
                <w:highlight w:val="yellow"/>
              </w:rPr>
              <w:t>1 за расч</w:t>
            </w:r>
            <w:r>
              <w:rPr>
                <w:rFonts w:ascii="Garamond" w:hAnsi="Garamond"/>
                <w:bCs/>
                <w:sz w:val="22"/>
                <w:szCs w:val="22"/>
                <w:highlight w:val="yellow"/>
              </w:rPr>
              <w:t>е</w:t>
            </w:r>
            <w:r w:rsidRPr="00110AE7">
              <w:rPr>
                <w:rFonts w:ascii="Garamond" w:hAnsi="Garamond"/>
                <w:bCs/>
                <w:sz w:val="22"/>
                <w:szCs w:val="22"/>
                <w:highlight w:val="yellow"/>
              </w:rPr>
              <w:t xml:space="preserve">тный период </w:t>
            </w:r>
            <w:r w:rsidRPr="00110AE7">
              <w:rPr>
                <w:rFonts w:ascii="Garamond" w:hAnsi="Garamond"/>
                <w:bCs/>
                <w:i/>
                <w:sz w:val="22"/>
                <w:szCs w:val="22"/>
                <w:highlight w:val="yellow"/>
                <w:lang w:val="en-US"/>
              </w:rPr>
              <w:t>m</w:t>
            </w:r>
            <w:r w:rsidRPr="00110AE7">
              <w:rPr>
                <w:rFonts w:ascii="Garamond" w:hAnsi="Garamond"/>
                <w:bCs/>
                <w:sz w:val="22"/>
                <w:szCs w:val="22"/>
                <w:highlight w:val="yellow"/>
              </w:rPr>
              <w:t xml:space="preserve">, определяемый в соответствии с п. 14.5.3 </w:t>
            </w:r>
            <w:r w:rsidRPr="00110AE7">
              <w:rPr>
                <w:rFonts w:ascii="Garamond" w:hAnsi="Garamond"/>
                <w:bCs/>
                <w:i/>
                <w:sz w:val="22"/>
                <w:szCs w:val="22"/>
                <w:highlight w:val="yellow"/>
              </w:rPr>
              <w:t xml:space="preserve">Регламента функционирования участников оптового рынка на территории неценовых зон </w:t>
            </w:r>
            <w:r w:rsidRPr="00110AE7">
              <w:rPr>
                <w:rFonts w:ascii="Garamond" w:hAnsi="Garamond"/>
                <w:bCs/>
                <w:sz w:val="22"/>
                <w:szCs w:val="22"/>
                <w:highlight w:val="yellow"/>
              </w:rPr>
              <w:t>(Приложение № 14 к</w:t>
            </w:r>
            <w:r w:rsidRPr="00110AE7">
              <w:rPr>
                <w:rFonts w:ascii="Garamond" w:hAnsi="Garamond"/>
                <w:bCs/>
                <w:i/>
                <w:sz w:val="22"/>
                <w:szCs w:val="22"/>
                <w:highlight w:val="yellow"/>
              </w:rPr>
              <w:t xml:space="preserve"> Договору о присоединении к торговой системе оптового рынка)</w:t>
            </w:r>
            <w:r>
              <w:rPr>
                <w:rFonts w:ascii="Garamond" w:hAnsi="Garamond"/>
                <w:bCs/>
                <w:i/>
                <w:sz w:val="22"/>
                <w:szCs w:val="22"/>
                <w:highlight w:val="yellow"/>
              </w:rPr>
              <w:t>.</w:t>
            </w:r>
          </w:p>
          <w:p w:rsidR="00BB4CC7" w:rsidRPr="00110AE7" w:rsidRDefault="00BB4CC7" w:rsidP="006E5FE7">
            <w:pPr>
              <w:pStyle w:val="23"/>
              <w:widowControl w:val="0"/>
              <w:spacing w:before="120" w:after="120"/>
              <w:ind w:left="126" w:firstLine="486"/>
              <w:rPr>
                <w:rFonts w:ascii="Garamond" w:hAnsi="Garamond"/>
                <w:highlight w:val="yellow"/>
              </w:rPr>
            </w:pPr>
            <w:r>
              <w:rPr>
                <w:rFonts w:ascii="Garamond" w:hAnsi="Garamond"/>
                <w:sz w:val="22"/>
                <w:szCs w:val="22"/>
                <w:highlight w:val="yellow"/>
              </w:rPr>
              <w:t>Е</w:t>
            </w:r>
            <w:r w:rsidRPr="00110AE7">
              <w:rPr>
                <w:rFonts w:ascii="Garamond" w:hAnsi="Garamond"/>
                <w:sz w:val="22"/>
                <w:szCs w:val="22"/>
                <w:highlight w:val="yellow"/>
              </w:rPr>
              <w:t xml:space="preserve">сли </w:t>
            </w:r>
            <w:r w:rsidRPr="00110AE7">
              <w:rPr>
                <w:rFonts w:ascii="Garamond" w:hAnsi="Garamond"/>
                <w:position w:val="-14"/>
                <w:sz w:val="22"/>
                <w:szCs w:val="22"/>
                <w:highlight w:val="yellow"/>
              </w:rPr>
              <w:object w:dxaOrig="1240" w:dyaOrig="400">
                <v:shape id="_x0000_i1388" type="#_x0000_t75" style="width:62.25pt;height:20.25pt" o:ole="">
                  <v:imagedata r:id="rId554" o:title=""/>
                </v:shape>
                <o:OLEObject Type="Embed" ProgID="Equation.3" ShapeID="_x0000_i1388" DrawAspect="Content" ObjectID="_1544265608" r:id="rId555"/>
              </w:object>
            </w:r>
            <w:r>
              <w:rPr>
                <w:rFonts w:ascii="Garamond" w:hAnsi="Garamond"/>
                <w:sz w:val="22"/>
                <w:szCs w:val="22"/>
                <w:highlight w:val="yellow"/>
              </w:rPr>
              <w:t xml:space="preserve">, </w:t>
            </w:r>
            <w:r w:rsidRPr="00110AE7">
              <w:rPr>
                <w:rFonts w:ascii="Garamond" w:hAnsi="Garamond"/>
                <w:sz w:val="22"/>
                <w:szCs w:val="22"/>
                <w:highlight w:val="yellow"/>
              </w:rPr>
              <w:t xml:space="preserve">то величина </w:t>
            </w:r>
            <w:r w:rsidRPr="00110AE7">
              <w:rPr>
                <w:rFonts w:ascii="Garamond" w:hAnsi="Garamond"/>
                <w:position w:val="-14"/>
                <w:sz w:val="22"/>
                <w:szCs w:val="22"/>
                <w:highlight w:val="yellow"/>
              </w:rPr>
              <w:object w:dxaOrig="720" w:dyaOrig="380">
                <v:shape id="_x0000_i1389" type="#_x0000_t75" style="width:36pt;height:18.75pt" o:ole="">
                  <v:imagedata r:id="rId556" o:title=""/>
                </v:shape>
                <o:OLEObject Type="Embed" ProgID="Equation.3" ShapeID="_x0000_i1389" DrawAspect="Content" ObjectID="_1544265609" r:id="rId557"/>
              </w:object>
            </w:r>
            <w:r w:rsidRPr="00110AE7">
              <w:rPr>
                <w:rFonts w:ascii="Garamond" w:hAnsi="Garamond"/>
                <w:sz w:val="22"/>
                <w:szCs w:val="22"/>
                <w:highlight w:val="yellow"/>
              </w:rPr>
              <w:t xml:space="preserve"> не определяется.</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7.4.6.6</w:t>
            </w:r>
          </w:p>
        </w:tc>
        <w:tc>
          <w:tcPr>
            <w:tcW w:w="6660" w:type="dxa"/>
          </w:tcPr>
          <w:p w:rsidR="00BB4CC7" w:rsidRPr="00110AE7" w:rsidRDefault="00BB4CC7" w:rsidP="00110AE7">
            <w:pPr>
              <w:pStyle w:val="3"/>
              <w:numPr>
                <w:ilvl w:val="0"/>
                <w:numId w:val="0"/>
              </w:numPr>
              <w:spacing w:before="120" w:after="120"/>
              <w:rPr>
                <w:rFonts w:ascii="Garamond" w:hAnsi="Garamond"/>
                <w:sz w:val="22"/>
                <w:szCs w:val="22"/>
              </w:rPr>
            </w:pPr>
          </w:p>
          <w:p w:rsidR="00BB4CC7" w:rsidRPr="00110AE7" w:rsidRDefault="00BB4CC7" w:rsidP="00110AE7">
            <w:pPr>
              <w:pStyle w:val="3"/>
              <w:numPr>
                <w:ilvl w:val="0"/>
                <w:numId w:val="0"/>
              </w:numPr>
              <w:spacing w:before="120" w:after="120"/>
              <w:rPr>
                <w:rFonts w:ascii="Garamond" w:hAnsi="Garamond"/>
                <w:sz w:val="22"/>
                <w:szCs w:val="22"/>
              </w:rPr>
            </w:pPr>
            <w:r w:rsidRPr="00110AE7">
              <w:rPr>
                <w:rFonts w:ascii="Garamond" w:hAnsi="Garamond"/>
                <w:sz w:val="22"/>
                <w:szCs w:val="22"/>
              </w:rPr>
              <w:t xml:space="preserve">Добавить пункт </w:t>
            </w:r>
          </w:p>
          <w:p w:rsidR="00BB4CC7" w:rsidRPr="00110AE7" w:rsidRDefault="00BB4CC7" w:rsidP="00110AE7">
            <w:pPr>
              <w:pStyle w:val="3"/>
              <w:numPr>
                <w:ilvl w:val="0"/>
                <w:numId w:val="0"/>
              </w:numPr>
              <w:spacing w:before="120" w:after="120"/>
              <w:rPr>
                <w:rFonts w:ascii="Garamond" w:hAnsi="Garamond"/>
                <w:sz w:val="22"/>
                <w:szCs w:val="22"/>
              </w:rPr>
            </w:pPr>
          </w:p>
        </w:tc>
        <w:tc>
          <w:tcPr>
            <w:tcW w:w="7560" w:type="dxa"/>
          </w:tcPr>
          <w:p w:rsidR="00BB4CC7" w:rsidRPr="00110AE7" w:rsidRDefault="00BB4CC7" w:rsidP="00110AE7">
            <w:pPr>
              <w:spacing w:before="120" w:after="120"/>
              <w:jc w:val="both"/>
              <w:rPr>
                <w:rFonts w:ascii="Garamond" w:hAnsi="Garamond"/>
                <w:bCs/>
                <w:highlight w:val="yellow"/>
              </w:rPr>
            </w:pPr>
            <w:r w:rsidRPr="00110AE7">
              <w:rPr>
                <w:rFonts w:ascii="Garamond" w:hAnsi="Garamond"/>
                <w:sz w:val="22"/>
                <w:szCs w:val="22"/>
                <w:highlight w:val="yellow"/>
              </w:rPr>
              <w:t>7.4.6.6</w:t>
            </w:r>
            <w:r>
              <w:rPr>
                <w:rFonts w:ascii="Garamond" w:hAnsi="Garamond"/>
                <w:sz w:val="22"/>
                <w:szCs w:val="22"/>
                <w:highlight w:val="yellow"/>
              </w:rPr>
              <w:t>.</w:t>
            </w:r>
            <w:r w:rsidRPr="00110AE7">
              <w:rPr>
                <w:rFonts w:ascii="Garamond" w:hAnsi="Garamond"/>
                <w:sz w:val="22"/>
                <w:szCs w:val="22"/>
                <w:highlight w:val="yellow"/>
              </w:rPr>
              <w:t xml:space="preserve"> КО определяет цену продажи электрической энергии по договору комиссии НЦЗ</w:t>
            </w:r>
            <w:r w:rsidRPr="00110AE7">
              <w:rPr>
                <w:rFonts w:ascii="Garamond" w:hAnsi="Garamond"/>
                <w:bCs/>
                <w:sz w:val="22"/>
                <w:szCs w:val="22"/>
                <w:highlight w:val="yellow"/>
              </w:rPr>
              <w:t xml:space="preserve"> </w:t>
            </w:r>
            <w:r w:rsidRPr="006E5FE7">
              <w:rPr>
                <w:rFonts w:ascii="Garamond" w:hAnsi="Garamond"/>
                <w:bCs/>
                <w:i/>
                <w:sz w:val="22"/>
                <w:szCs w:val="22"/>
                <w:highlight w:val="yellow"/>
                <w:lang w:val="en-US"/>
              </w:rPr>
              <w:t>d</w:t>
            </w:r>
            <w:r w:rsidRPr="00110AE7">
              <w:rPr>
                <w:rFonts w:ascii="Garamond" w:hAnsi="Garamond"/>
                <w:bCs/>
                <w:sz w:val="22"/>
                <w:szCs w:val="22"/>
                <w:highlight w:val="yellow"/>
              </w:rPr>
              <w:t xml:space="preserve">2 участником оптового рынка </w:t>
            </w:r>
            <w:r w:rsidRPr="00BE2AF9">
              <w:rPr>
                <w:rFonts w:ascii="Garamond" w:hAnsi="Garamond"/>
                <w:bCs/>
                <w:i/>
                <w:sz w:val="22"/>
                <w:szCs w:val="22"/>
                <w:highlight w:val="yellow"/>
                <w:lang w:val="en-US"/>
              </w:rPr>
              <w:t>i</w:t>
            </w:r>
            <w:r w:rsidRPr="00110AE7">
              <w:rPr>
                <w:rFonts w:ascii="Garamond" w:hAnsi="Garamond"/>
                <w:bCs/>
                <w:sz w:val="22"/>
                <w:szCs w:val="22"/>
                <w:highlight w:val="yellow"/>
              </w:rPr>
              <w:t xml:space="preserve"> за расч</w:t>
            </w:r>
            <w:r>
              <w:rPr>
                <w:rFonts w:ascii="Garamond" w:hAnsi="Garamond"/>
                <w:bCs/>
                <w:sz w:val="22"/>
                <w:szCs w:val="22"/>
                <w:highlight w:val="yellow"/>
              </w:rPr>
              <w:t>е</w:t>
            </w:r>
            <w:r w:rsidRPr="00110AE7">
              <w:rPr>
                <w:rFonts w:ascii="Garamond" w:hAnsi="Garamond"/>
                <w:bCs/>
                <w:sz w:val="22"/>
                <w:szCs w:val="22"/>
                <w:highlight w:val="yellow"/>
              </w:rPr>
              <w:t xml:space="preserve">тный период </w:t>
            </w:r>
            <w:r w:rsidRPr="00BE2AF9">
              <w:rPr>
                <w:rFonts w:ascii="Garamond" w:hAnsi="Garamond"/>
                <w:bCs/>
                <w:i/>
                <w:sz w:val="22"/>
                <w:szCs w:val="22"/>
                <w:highlight w:val="yellow"/>
                <w:lang w:val="en-US"/>
              </w:rPr>
              <w:t>m</w:t>
            </w:r>
            <w:r w:rsidRPr="00110AE7">
              <w:rPr>
                <w:rFonts w:ascii="Garamond" w:hAnsi="Garamond"/>
                <w:bCs/>
                <w:sz w:val="22"/>
                <w:szCs w:val="22"/>
                <w:highlight w:val="yellow"/>
              </w:rPr>
              <w:t xml:space="preserve"> как:</w:t>
            </w:r>
          </w:p>
          <w:p w:rsidR="00BB4CC7" w:rsidRPr="00110AE7" w:rsidRDefault="00BB4CC7" w:rsidP="00110AE7">
            <w:pPr>
              <w:spacing w:before="120" w:after="120"/>
              <w:jc w:val="center"/>
              <w:rPr>
                <w:rFonts w:ascii="Garamond" w:hAnsi="Garamond"/>
                <w:highlight w:val="yellow"/>
              </w:rPr>
            </w:pPr>
            <w:r w:rsidRPr="00110AE7">
              <w:rPr>
                <w:rFonts w:ascii="Garamond" w:hAnsi="Garamond"/>
                <w:position w:val="-32"/>
                <w:sz w:val="22"/>
                <w:szCs w:val="22"/>
                <w:highlight w:val="yellow"/>
              </w:rPr>
              <w:object w:dxaOrig="1939" w:dyaOrig="760">
                <v:shape id="_x0000_i1390" type="#_x0000_t75" style="width:96pt;height:38.25pt" o:ole="">
                  <v:imagedata r:id="rId558" o:title=""/>
                </v:shape>
                <o:OLEObject Type="Embed" ProgID="Equation.3" ShapeID="_x0000_i1390" DrawAspect="Content" ObjectID="_1544265610" r:id="rId559"/>
              </w:object>
            </w:r>
            <w:r w:rsidRPr="00110AE7">
              <w:rPr>
                <w:rFonts w:ascii="Garamond" w:hAnsi="Garamond"/>
                <w:sz w:val="22"/>
                <w:szCs w:val="22"/>
                <w:highlight w:val="yellow"/>
              </w:rPr>
              <w:t>,</w:t>
            </w:r>
          </w:p>
          <w:p w:rsidR="00BB4CC7" w:rsidRPr="00110AE7" w:rsidRDefault="00BB4CC7" w:rsidP="00110AE7">
            <w:pPr>
              <w:spacing w:before="120" w:after="120"/>
              <w:jc w:val="both"/>
              <w:rPr>
                <w:rFonts w:ascii="Garamond" w:hAnsi="Garamond"/>
                <w:highlight w:val="yellow"/>
              </w:rPr>
            </w:pPr>
            <w:r w:rsidRPr="00110AE7">
              <w:rPr>
                <w:rFonts w:ascii="Garamond" w:hAnsi="Garamond"/>
                <w:sz w:val="22"/>
                <w:szCs w:val="22"/>
                <w:highlight w:val="yellow"/>
              </w:rPr>
              <w:t xml:space="preserve">где </w:t>
            </w:r>
            <w:r w:rsidRPr="00110AE7">
              <w:rPr>
                <w:rFonts w:ascii="Garamond" w:hAnsi="Garamond"/>
                <w:position w:val="-14"/>
                <w:sz w:val="22"/>
                <w:szCs w:val="22"/>
                <w:highlight w:val="yellow"/>
              </w:rPr>
              <w:object w:dxaOrig="859" w:dyaOrig="400">
                <v:shape id="_x0000_i1391" type="#_x0000_t75" style="width:42.75pt;height:20.25pt" o:ole="">
                  <v:imagedata r:id="rId560" o:title=""/>
                </v:shape>
                <o:OLEObject Type="Embed" ProgID="Equation.3" ShapeID="_x0000_i1391" DrawAspect="Content" ObjectID="_1544265611" r:id="rId561"/>
              </w:object>
            </w:r>
            <w:r w:rsidRPr="00110AE7">
              <w:rPr>
                <w:rFonts w:ascii="Garamond" w:hAnsi="Garamond"/>
                <w:sz w:val="22"/>
                <w:szCs w:val="22"/>
                <w:highlight w:val="yellow"/>
              </w:rPr>
              <w:t xml:space="preserve"> – </w:t>
            </w:r>
            <w:r w:rsidRPr="00110AE7">
              <w:rPr>
                <w:rFonts w:ascii="Garamond" w:hAnsi="Garamond"/>
                <w:bCs/>
                <w:sz w:val="22"/>
                <w:szCs w:val="22"/>
                <w:highlight w:val="yellow"/>
              </w:rPr>
              <w:t>объем электроэнергии, который участник оптового рынка продает</w:t>
            </w:r>
            <w:r>
              <w:rPr>
                <w:rFonts w:ascii="Garamond" w:hAnsi="Garamond"/>
                <w:bCs/>
                <w:sz w:val="22"/>
                <w:szCs w:val="22"/>
                <w:highlight w:val="yellow"/>
              </w:rPr>
              <w:t xml:space="preserve"> </w:t>
            </w:r>
            <w:r w:rsidRPr="00110AE7">
              <w:rPr>
                <w:rFonts w:ascii="Garamond" w:hAnsi="Garamond"/>
                <w:bCs/>
                <w:sz w:val="22"/>
                <w:szCs w:val="22"/>
                <w:highlight w:val="yellow"/>
              </w:rPr>
              <w:t xml:space="preserve">по договору комиссии НЦЗ </w:t>
            </w:r>
            <w:r w:rsidRPr="006E5FE7">
              <w:rPr>
                <w:rFonts w:ascii="Garamond" w:hAnsi="Garamond"/>
                <w:bCs/>
                <w:i/>
                <w:sz w:val="22"/>
                <w:szCs w:val="22"/>
                <w:highlight w:val="yellow"/>
              </w:rPr>
              <w:t>d</w:t>
            </w:r>
            <w:r w:rsidRPr="00110AE7">
              <w:rPr>
                <w:rFonts w:ascii="Garamond" w:hAnsi="Garamond"/>
                <w:bCs/>
                <w:sz w:val="22"/>
                <w:szCs w:val="22"/>
                <w:highlight w:val="yellow"/>
              </w:rPr>
              <w:t xml:space="preserve">2 за расчетный период </w:t>
            </w:r>
            <w:r w:rsidRPr="00110AE7">
              <w:rPr>
                <w:rFonts w:ascii="Garamond" w:hAnsi="Garamond"/>
                <w:bCs/>
                <w:i/>
                <w:sz w:val="22"/>
                <w:szCs w:val="22"/>
                <w:highlight w:val="yellow"/>
              </w:rPr>
              <w:t>m</w:t>
            </w:r>
            <w:r w:rsidRPr="00110AE7">
              <w:rPr>
                <w:rFonts w:ascii="Garamond" w:hAnsi="Garamond"/>
                <w:bCs/>
                <w:sz w:val="22"/>
                <w:szCs w:val="22"/>
                <w:highlight w:val="yellow"/>
              </w:rPr>
              <w:t xml:space="preserve">, определяемый в соответствии с </w:t>
            </w:r>
            <w:r>
              <w:rPr>
                <w:rFonts w:ascii="Garamond" w:hAnsi="Garamond"/>
                <w:bCs/>
                <w:sz w:val="22"/>
                <w:szCs w:val="22"/>
                <w:highlight w:val="yellow"/>
              </w:rPr>
              <w:t>п.</w:t>
            </w:r>
            <w:r w:rsidRPr="00110AE7">
              <w:rPr>
                <w:rFonts w:ascii="Garamond" w:hAnsi="Garamond"/>
                <w:bCs/>
                <w:sz w:val="22"/>
                <w:szCs w:val="22"/>
                <w:highlight w:val="yellow"/>
              </w:rPr>
              <w:t xml:space="preserve"> 14.5.3 </w:t>
            </w:r>
            <w:r w:rsidRPr="00110AE7">
              <w:rPr>
                <w:rFonts w:ascii="Garamond" w:hAnsi="Garamond"/>
                <w:bCs/>
                <w:i/>
                <w:sz w:val="22"/>
                <w:szCs w:val="22"/>
                <w:highlight w:val="yellow"/>
              </w:rPr>
              <w:t>Регламента функционирования участников оптового рынка на территории неценовых зон</w:t>
            </w:r>
            <w:r w:rsidRPr="00110AE7">
              <w:rPr>
                <w:rFonts w:ascii="Garamond" w:hAnsi="Garamond"/>
                <w:bCs/>
                <w:sz w:val="22"/>
                <w:szCs w:val="22"/>
                <w:highlight w:val="yellow"/>
              </w:rPr>
              <w:t xml:space="preserve"> (Приложение № 14 к</w:t>
            </w:r>
            <w:r w:rsidRPr="00110AE7">
              <w:rPr>
                <w:rFonts w:ascii="Garamond" w:hAnsi="Garamond"/>
                <w:bCs/>
                <w:i/>
                <w:sz w:val="22"/>
                <w:szCs w:val="22"/>
                <w:highlight w:val="yellow"/>
              </w:rPr>
              <w:t xml:space="preserve"> Договору о присоединении к торговой системе оптового рынка)</w:t>
            </w:r>
            <w:r w:rsidRPr="006E5FE7">
              <w:rPr>
                <w:rFonts w:ascii="Garamond" w:hAnsi="Garamond"/>
                <w:bCs/>
                <w:sz w:val="22"/>
                <w:szCs w:val="22"/>
                <w:highlight w:val="yellow"/>
              </w:rPr>
              <w:t>.</w:t>
            </w:r>
          </w:p>
          <w:p w:rsidR="00BB4CC7" w:rsidRPr="00110AE7" w:rsidRDefault="00BB4CC7" w:rsidP="006E5FE7">
            <w:pPr>
              <w:spacing w:before="120" w:after="120"/>
              <w:ind w:firstLine="612"/>
              <w:jc w:val="both"/>
              <w:rPr>
                <w:rFonts w:ascii="Garamond" w:hAnsi="Garamond"/>
                <w:highlight w:val="yellow"/>
              </w:rPr>
            </w:pPr>
            <w:r>
              <w:rPr>
                <w:rFonts w:ascii="Garamond" w:hAnsi="Garamond"/>
                <w:sz w:val="22"/>
                <w:szCs w:val="22"/>
                <w:highlight w:val="yellow"/>
              </w:rPr>
              <w:t>Е</w:t>
            </w:r>
            <w:r w:rsidRPr="00110AE7">
              <w:rPr>
                <w:rFonts w:ascii="Garamond" w:hAnsi="Garamond"/>
                <w:sz w:val="22"/>
                <w:szCs w:val="22"/>
                <w:highlight w:val="yellow"/>
              </w:rPr>
              <w:t xml:space="preserve">сли </w:t>
            </w:r>
            <w:r w:rsidRPr="00110AE7">
              <w:rPr>
                <w:rFonts w:ascii="Garamond" w:hAnsi="Garamond"/>
                <w:position w:val="-14"/>
                <w:sz w:val="22"/>
                <w:szCs w:val="22"/>
                <w:highlight w:val="yellow"/>
              </w:rPr>
              <w:object w:dxaOrig="1260" w:dyaOrig="400">
                <v:shape id="_x0000_i1392" type="#_x0000_t75" style="width:63pt;height:20.25pt" o:ole="">
                  <v:imagedata r:id="rId562" o:title=""/>
                </v:shape>
                <o:OLEObject Type="Embed" ProgID="Equation.3" ShapeID="_x0000_i1392" DrawAspect="Content" ObjectID="_1544265612" r:id="rId563"/>
              </w:object>
            </w:r>
            <w:r>
              <w:rPr>
                <w:rFonts w:ascii="Garamond" w:hAnsi="Garamond"/>
                <w:sz w:val="22"/>
                <w:szCs w:val="22"/>
                <w:highlight w:val="yellow"/>
              </w:rPr>
              <w:t xml:space="preserve">, </w:t>
            </w:r>
            <w:r w:rsidRPr="00110AE7">
              <w:rPr>
                <w:rFonts w:ascii="Garamond" w:hAnsi="Garamond"/>
                <w:sz w:val="22"/>
                <w:szCs w:val="22"/>
                <w:highlight w:val="yellow"/>
              </w:rPr>
              <w:t xml:space="preserve">то величина </w:t>
            </w:r>
            <w:r w:rsidRPr="00110AE7">
              <w:rPr>
                <w:rFonts w:ascii="Garamond" w:hAnsi="Garamond"/>
                <w:position w:val="-14"/>
                <w:sz w:val="22"/>
                <w:szCs w:val="22"/>
                <w:highlight w:val="yellow"/>
              </w:rPr>
              <w:object w:dxaOrig="760" w:dyaOrig="380">
                <v:shape id="_x0000_i1393" type="#_x0000_t75" style="width:38.25pt;height:18.75pt" o:ole="">
                  <v:imagedata r:id="rId564" o:title=""/>
                </v:shape>
                <o:OLEObject Type="Embed" ProgID="Equation.3" ShapeID="_x0000_i1393" DrawAspect="Content" ObjectID="_1544265613" r:id="rId565"/>
              </w:object>
            </w:r>
            <w:r w:rsidRPr="00110AE7">
              <w:rPr>
                <w:rFonts w:ascii="Garamond" w:hAnsi="Garamond"/>
                <w:sz w:val="22"/>
                <w:szCs w:val="22"/>
                <w:highlight w:val="yellow"/>
              </w:rPr>
              <w:t xml:space="preserve"> не определяется.</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7.4.6.7</w:t>
            </w:r>
          </w:p>
        </w:tc>
        <w:tc>
          <w:tcPr>
            <w:tcW w:w="6660" w:type="dxa"/>
          </w:tcPr>
          <w:p w:rsidR="00BB4CC7" w:rsidRPr="00110AE7" w:rsidRDefault="00BB4CC7" w:rsidP="00110AE7">
            <w:pPr>
              <w:pStyle w:val="3"/>
              <w:numPr>
                <w:ilvl w:val="0"/>
                <w:numId w:val="0"/>
              </w:numPr>
              <w:spacing w:before="120" w:after="120"/>
              <w:rPr>
                <w:rFonts w:ascii="Garamond" w:hAnsi="Garamond"/>
                <w:sz w:val="22"/>
                <w:szCs w:val="22"/>
              </w:rPr>
            </w:pPr>
            <w:r w:rsidRPr="00110AE7">
              <w:rPr>
                <w:rFonts w:ascii="Garamond" w:hAnsi="Garamond"/>
                <w:sz w:val="22"/>
                <w:szCs w:val="22"/>
              </w:rPr>
              <w:t>Добавить пункт</w:t>
            </w:r>
          </w:p>
        </w:tc>
        <w:tc>
          <w:tcPr>
            <w:tcW w:w="7560" w:type="dxa"/>
          </w:tcPr>
          <w:p w:rsidR="00BB4CC7" w:rsidRPr="00110AE7" w:rsidRDefault="00BB4CC7" w:rsidP="00110AE7">
            <w:pPr>
              <w:spacing w:before="120" w:after="120"/>
              <w:ind w:firstLine="576"/>
              <w:jc w:val="both"/>
              <w:rPr>
                <w:rFonts w:ascii="Garamond" w:hAnsi="Garamond"/>
                <w:highlight w:val="yellow"/>
              </w:rPr>
            </w:pPr>
            <w:r w:rsidRPr="00110AE7">
              <w:rPr>
                <w:rFonts w:ascii="Garamond" w:hAnsi="Garamond"/>
                <w:sz w:val="22"/>
                <w:szCs w:val="22"/>
                <w:highlight w:val="yellow"/>
              </w:rPr>
              <w:t xml:space="preserve">ЦФР определяет объем электрической энергии, проданной участником оптового рынка </w:t>
            </w:r>
            <w:r w:rsidRPr="00110AE7">
              <w:rPr>
                <w:rFonts w:ascii="Garamond" w:hAnsi="Garamond"/>
                <w:i/>
                <w:sz w:val="22"/>
                <w:szCs w:val="22"/>
                <w:highlight w:val="yellow"/>
                <w:lang w:val="en-US"/>
              </w:rPr>
              <w:t>i</w:t>
            </w:r>
            <w:r w:rsidRPr="00110AE7">
              <w:rPr>
                <w:rFonts w:ascii="Garamond" w:hAnsi="Garamond"/>
                <w:sz w:val="22"/>
                <w:szCs w:val="22"/>
                <w:highlight w:val="yellow"/>
              </w:rPr>
              <w:t xml:space="preserve">, </w:t>
            </w:r>
            <w:r w:rsidRPr="00110AE7">
              <w:rPr>
                <w:rFonts w:ascii="Garamond" w:hAnsi="Garamond"/>
                <w:bCs/>
                <w:sz w:val="22"/>
                <w:szCs w:val="22"/>
                <w:highlight w:val="yellow"/>
              </w:rPr>
              <w:t>ГТП которого отнесены ко второй неценовой зоне,</w:t>
            </w:r>
            <w:r w:rsidRPr="00110AE7">
              <w:rPr>
                <w:rFonts w:ascii="Garamond" w:hAnsi="Garamond"/>
                <w:sz w:val="22"/>
                <w:szCs w:val="22"/>
                <w:highlight w:val="yellow"/>
              </w:rPr>
              <w:t xml:space="preserve"> в качестве продавца по договору купли-продажи электрической энергии для ЕЗ за расчётный период </w:t>
            </w:r>
            <w:r w:rsidRPr="00793194">
              <w:rPr>
                <w:rFonts w:ascii="Garamond" w:hAnsi="Garamond"/>
                <w:i/>
                <w:sz w:val="22"/>
                <w:szCs w:val="22"/>
                <w:highlight w:val="yellow"/>
                <w:lang w:val="en-US"/>
              </w:rPr>
              <w:t>m</w:t>
            </w:r>
            <w:r w:rsidRPr="00110AE7">
              <w:rPr>
                <w:rFonts w:ascii="Garamond" w:hAnsi="Garamond"/>
                <w:sz w:val="22"/>
                <w:szCs w:val="22"/>
                <w:highlight w:val="yellow"/>
              </w:rPr>
              <w:t xml:space="preserve"> равным величине </w:t>
            </w:r>
            <w:r w:rsidRPr="00110AE7">
              <w:rPr>
                <w:rFonts w:ascii="Garamond" w:hAnsi="Garamond"/>
                <w:position w:val="-14"/>
                <w:sz w:val="22"/>
                <w:szCs w:val="22"/>
                <w:highlight w:val="yellow"/>
              </w:rPr>
              <w:object w:dxaOrig="639" w:dyaOrig="400">
                <v:shape id="_x0000_i1394" type="#_x0000_t75" style="width:33pt;height:20.25pt" o:ole="">
                  <v:imagedata r:id="rId566" o:title=""/>
                </v:shape>
                <o:OLEObject Type="Embed" ProgID="Equation.3" ShapeID="_x0000_i1394" DrawAspect="Content" ObjectID="_1544265614" r:id="rId567"/>
              </w:object>
            </w:r>
            <w:r w:rsidRPr="00110AE7">
              <w:rPr>
                <w:rFonts w:ascii="Garamond" w:hAnsi="Garamond"/>
                <w:sz w:val="22"/>
                <w:szCs w:val="22"/>
                <w:highlight w:val="yellow"/>
              </w:rPr>
              <w:t xml:space="preserve">, определяемой в соответствии с пунктом 14.5.3 </w:t>
            </w:r>
            <w:r w:rsidRPr="00110AE7">
              <w:rPr>
                <w:rFonts w:ascii="Garamond" w:hAnsi="Garamond"/>
                <w:i/>
                <w:sz w:val="22"/>
                <w:szCs w:val="22"/>
                <w:highlight w:val="yellow"/>
              </w:rPr>
              <w:t>Регламента функционирования участников оптового рынка на территории неценовых зон</w:t>
            </w:r>
            <w:r w:rsidRPr="00110AE7">
              <w:rPr>
                <w:rFonts w:ascii="Garamond" w:hAnsi="Garamond"/>
                <w:sz w:val="22"/>
                <w:szCs w:val="22"/>
                <w:highlight w:val="yellow"/>
              </w:rPr>
              <w:t xml:space="preserve"> (Приложение № 14 к </w:t>
            </w:r>
            <w:r w:rsidRPr="00110AE7">
              <w:rPr>
                <w:rFonts w:ascii="Garamond" w:hAnsi="Garamond"/>
                <w:i/>
                <w:sz w:val="22"/>
                <w:szCs w:val="22"/>
                <w:highlight w:val="yellow"/>
              </w:rPr>
              <w:t>Договору о присоединении к торговой системе оптового рынка</w:t>
            </w:r>
            <w:r w:rsidRPr="00110AE7">
              <w:rPr>
                <w:rFonts w:ascii="Garamond" w:hAnsi="Garamond"/>
                <w:sz w:val="22"/>
                <w:szCs w:val="22"/>
                <w:highlight w:val="yellow"/>
              </w:rPr>
              <w:t>).</w:t>
            </w:r>
          </w:p>
          <w:p w:rsidR="00BB4CC7" w:rsidRPr="00110AE7" w:rsidRDefault="00BB4CC7" w:rsidP="00110AE7">
            <w:pPr>
              <w:spacing w:before="120" w:after="120"/>
              <w:ind w:firstLine="576"/>
              <w:jc w:val="both"/>
              <w:rPr>
                <w:rFonts w:ascii="Garamond" w:hAnsi="Garamond"/>
              </w:rPr>
            </w:pPr>
            <w:r w:rsidRPr="00110AE7">
              <w:rPr>
                <w:rFonts w:ascii="Garamond" w:hAnsi="Garamond"/>
                <w:sz w:val="22"/>
                <w:szCs w:val="22"/>
                <w:highlight w:val="yellow"/>
              </w:rPr>
              <w:t>Цена электрической энергии, реализованной по указанному договору купли-продажи электрической энергии для ЕЗ</w:t>
            </w:r>
            <w:r>
              <w:rPr>
                <w:rFonts w:ascii="Garamond" w:hAnsi="Garamond"/>
                <w:sz w:val="22"/>
                <w:szCs w:val="22"/>
                <w:highlight w:val="yellow"/>
              </w:rPr>
              <w:t>,</w:t>
            </w:r>
            <w:r w:rsidRPr="00110AE7">
              <w:rPr>
                <w:rFonts w:ascii="Garamond" w:hAnsi="Garamond"/>
                <w:sz w:val="22"/>
                <w:szCs w:val="22"/>
                <w:highlight w:val="yellow"/>
              </w:rPr>
              <w:t xml:space="preserve"> за расчетный период </w:t>
            </w:r>
            <w:r w:rsidRPr="006E5FE7">
              <w:rPr>
                <w:rFonts w:ascii="Garamond" w:hAnsi="Garamond"/>
                <w:i/>
                <w:sz w:val="22"/>
                <w:szCs w:val="22"/>
                <w:highlight w:val="yellow"/>
                <w:lang w:val="en-US"/>
              </w:rPr>
              <w:t>m</w:t>
            </w:r>
            <w:r w:rsidRPr="00110AE7">
              <w:rPr>
                <w:rFonts w:ascii="Garamond" w:hAnsi="Garamond"/>
                <w:sz w:val="22"/>
                <w:szCs w:val="22"/>
                <w:highlight w:val="yellow"/>
              </w:rPr>
              <w:t xml:space="preserve">, </w:t>
            </w:r>
            <w:r w:rsidRPr="00110AE7">
              <w:rPr>
                <w:rFonts w:ascii="Garamond" w:hAnsi="Garamond"/>
                <w:sz w:val="22"/>
                <w:szCs w:val="22"/>
                <w:highlight w:val="yellow"/>
              </w:rPr>
              <w:lastRenderedPageBreak/>
              <w:t>определяется ЦФР в соответствии с формулой:</w:t>
            </w:r>
          </w:p>
          <w:p w:rsidR="00BB4CC7" w:rsidRPr="00110AE7" w:rsidRDefault="00BB4CC7" w:rsidP="00BE2AF9">
            <w:pPr>
              <w:spacing w:before="120" w:after="120"/>
              <w:jc w:val="center"/>
              <w:rPr>
                <w:rFonts w:ascii="Garamond" w:hAnsi="Garamond"/>
              </w:rPr>
            </w:pPr>
            <w:r w:rsidRPr="00110AE7">
              <w:rPr>
                <w:rFonts w:ascii="Garamond" w:hAnsi="Garamond"/>
                <w:position w:val="-32"/>
                <w:sz w:val="22"/>
                <w:szCs w:val="22"/>
                <w:highlight w:val="yellow"/>
              </w:rPr>
              <w:object w:dxaOrig="1560" w:dyaOrig="760">
                <v:shape id="_x0000_i1395" type="#_x0000_t75" style="width:78pt;height:38.25pt" o:ole="">
                  <v:imagedata r:id="rId568" o:title=""/>
                </v:shape>
                <o:OLEObject Type="Embed" ProgID="Equation.3" ShapeID="_x0000_i1395" DrawAspect="Content" ObjectID="_1544265615" r:id="rId569"/>
              </w:object>
            </w:r>
            <w:r>
              <w:rPr>
                <w:rFonts w:ascii="Garamond" w:hAnsi="Garamond"/>
                <w:sz w:val="22"/>
                <w:szCs w:val="22"/>
              </w:rPr>
              <w:t>,</w:t>
            </w:r>
          </w:p>
          <w:p w:rsidR="00BB4CC7" w:rsidRPr="00110AE7" w:rsidRDefault="00BB4CC7" w:rsidP="00110AE7">
            <w:pPr>
              <w:spacing w:before="120" w:after="120"/>
              <w:jc w:val="both"/>
              <w:rPr>
                <w:rFonts w:ascii="Garamond" w:hAnsi="Garamond"/>
                <w:highlight w:val="yellow"/>
              </w:rPr>
            </w:pPr>
            <w:r w:rsidRPr="00110AE7">
              <w:rPr>
                <w:rFonts w:ascii="Garamond" w:hAnsi="Garamond"/>
                <w:sz w:val="22"/>
                <w:szCs w:val="22"/>
                <w:highlight w:val="yellow"/>
              </w:rPr>
              <w:t xml:space="preserve">где </w:t>
            </w:r>
            <w:r w:rsidRPr="00110AE7">
              <w:rPr>
                <w:rFonts w:ascii="Garamond" w:hAnsi="Garamond"/>
                <w:sz w:val="22"/>
                <w:szCs w:val="22"/>
                <w:highlight w:val="yellow"/>
              </w:rPr>
              <w:object w:dxaOrig="740" w:dyaOrig="400">
                <v:shape id="_x0000_i1396" type="#_x0000_t75" style="width:36.75pt;height:20.25pt" o:ole="">
                  <v:imagedata r:id="rId570" o:title=""/>
                </v:shape>
                <o:OLEObject Type="Embed" ProgID="Equation.3" ShapeID="_x0000_i1396" DrawAspect="Content" ObjectID="_1544265616" r:id="rId571"/>
              </w:object>
            </w:r>
            <w:r w:rsidRPr="00110AE7">
              <w:rPr>
                <w:rFonts w:ascii="Garamond" w:hAnsi="Garamond"/>
                <w:sz w:val="22"/>
                <w:szCs w:val="22"/>
                <w:highlight w:val="yellow"/>
              </w:rPr>
              <w:t xml:space="preserve"> – фактическая стоимость электрической энергии, проданной участником оптового рынка </w:t>
            </w:r>
            <w:r w:rsidRPr="00110AE7">
              <w:rPr>
                <w:rFonts w:ascii="Garamond" w:hAnsi="Garamond"/>
                <w:i/>
                <w:sz w:val="22"/>
                <w:szCs w:val="22"/>
                <w:highlight w:val="yellow"/>
              </w:rPr>
              <w:t>i</w:t>
            </w:r>
            <w:r w:rsidRPr="00110AE7">
              <w:rPr>
                <w:rFonts w:ascii="Garamond" w:hAnsi="Garamond"/>
                <w:sz w:val="22"/>
                <w:szCs w:val="22"/>
                <w:highlight w:val="yellow"/>
              </w:rPr>
              <w:t xml:space="preserve"> по договору купли-продажи электрической энергии для ЕЗ в расчетном месяце </w:t>
            </w:r>
            <w:r w:rsidRPr="00110AE7">
              <w:rPr>
                <w:rFonts w:ascii="Garamond" w:hAnsi="Garamond"/>
                <w:i/>
                <w:sz w:val="22"/>
                <w:szCs w:val="22"/>
                <w:highlight w:val="yellow"/>
              </w:rPr>
              <w:t>m</w:t>
            </w:r>
            <w:r w:rsidRPr="00110AE7">
              <w:rPr>
                <w:rFonts w:ascii="Garamond" w:hAnsi="Garamond"/>
                <w:sz w:val="22"/>
                <w:szCs w:val="22"/>
                <w:highlight w:val="yellow"/>
              </w:rPr>
              <w:t>, определенная в соответствии с пунктом 7.4.6 настоящего Регламента.</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7.4.13</w:t>
            </w:r>
          </w:p>
        </w:tc>
        <w:tc>
          <w:tcPr>
            <w:tcW w:w="6660" w:type="dxa"/>
          </w:tcPr>
          <w:p w:rsidR="00BB4CC7" w:rsidRPr="00110AE7" w:rsidRDefault="00BB4CC7" w:rsidP="00110AE7">
            <w:pPr>
              <w:spacing w:before="120" w:after="120"/>
              <w:ind w:firstLine="9"/>
              <w:rPr>
                <w:rFonts w:ascii="Garamond" w:hAnsi="Garamond"/>
                <w:b/>
              </w:rPr>
            </w:pPr>
          </w:p>
          <w:p w:rsidR="00BB4CC7" w:rsidRPr="00110AE7" w:rsidRDefault="00BB4CC7" w:rsidP="00110AE7">
            <w:pPr>
              <w:spacing w:before="120" w:after="120"/>
              <w:ind w:firstLine="9"/>
              <w:rPr>
                <w:rFonts w:ascii="Garamond" w:hAnsi="Garamond"/>
                <w:b/>
              </w:rPr>
            </w:pPr>
            <w:r w:rsidRPr="00110AE7">
              <w:rPr>
                <w:rFonts w:ascii="Garamond" w:hAnsi="Garamond"/>
                <w:b/>
                <w:sz w:val="22"/>
                <w:szCs w:val="22"/>
              </w:rPr>
              <w:t>Добавить пункт 7.4.13.3</w:t>
            </w:r>
          </w:p>
          <w:p w:rsidR="00BB4CC7" w:rsidRPr="00110AE7" w:rsidRDefault="00BB4CC7" w:rsidP="00110AE7">
            <w:pPr>
              <w:pStyle w:val="3"/>
              <w:numPr>
                <w:ilvl w:val="0"/>
                <w:numId w:val="0"/>
              </w:numPr>
              <w:spacing w:before="120" w:after="120"/>
              <w:rPr>
                <w:rFonts w:ascii="Garamond" w:hAnsi="Garamond"/>
                <w:sz w:val="22"/>
                <w:szCs w:val="22"/>
              </w:rPr>
            </w:pPr>
          </w:p>
        </w:tc>
        <w:tc>
          <w:tcPr>
            <w:tcW w:w="7560" w:type="dxa"/>
          </w:tcPr>
          <w:p w:rsidR="00BB4CC7" w:rsidRPr="00110AE7" w:rsidRDefault="00BB4CC7" w:rsidP="00BE2AF9">
            <w:pPr>
              <w:spacing w:before="120" w:after="120"/>
              <w:ind w:firstLine="792"/>
              <w:jc w:val="both"/>
              <w:outlineLvl w:val="3"/>
              <w:rPr>
                <w:rFonts w:ascii="Garamond" w:hAnsi="Garamond"/>
                <w:highlight w:val="yellow"/>
                <w:lang w:eastAsia="en-US"/>
              </w:rPr>
            </w:pPr>
            <w:r w:rsidRPr="00110AE7">
              <w:rPr>
                <w:rFonts w:ascii="Garamond" w:hAnsi="Garamond"/>
                <w:sz w:val="22"/>
                <w:szCs w:val="22"/>
                <w:highlight w:val="yellow"/>
                <w:lang w:eastAsia="en-US"/>
              </w:rPr>
              <w:t>7.4.13.3.</w:t>
            </w:r>
            <w:r w:rsidRPr="00110AE7">
              <w:rPr>
                <w:rFonts w:ascii="Garamond" w:hAnsi="Garamond"/>
                <w:b/>
                <w:sz w:val="22"/>
                <w:szCs w:val="22"/>
                <w:highlight w:val="yellow"/>
                <w:lang w:eastAsia="en-US"/>
              </w:rPr>
              <w:t xml:space="preserve"> </w:t>
            </w:r>
            <w:r w:rsidRPr="00110AE7">
              <w:rPr>
                <w:rFonts w:ascii="Garamond" w:hAnsi="Garamond"/>
                <w:sz w:val="22"/>
                <w:szCs w:val="22"/>
                <w:highlight w:val="yellow"/>
                <w:lang w:eastAsia="en-US"/>
              </w:rPr>
              <w:t xml:space="preserve">На основании объемов мощности, определенных в соответствии с разделом 15 </w:t>
            </w:r>
            <w:r w:rsidRPr="00110AE7">
              <w:rPr>
                <w:rFonts w:ascii="Garamond" w:hAnsi="Garamond"/>
                <w:i/>
                <w:iCs/>
                <w:sz w:val="22"/>
                <w:szCs w:val="22"/>
                <w:highlight w:val="yellow"/>
                <w:lang w:eastAsia="en-US"/>
              </w:rPr>
              <w:t xml:space="preserve">Регламента функционирования участников оптового рынка на территории неценовых зон </w:t>
            </w:r>
            <w:r w:rsidRPr="00110AE7">
              <w:rPr>
                <w:rFonts w:ascii="Garamond" w:hAnsi="Garamond"/>
                <w:iCs/>
                <w:sz w:val="22"/>
                <w:szCs w:val="22"/>
                <w:highlight w:val="yellow"/>
                <w:lang w:eastAsia="en-US"/>
              </w:rPr>
              <w:t>(Приложение № 14 к</w:t>
            </w:r>
            <w:r w:rsidRPr="00110AE7">
              <w:rPr>
                <w:rFonts w:ascii="Garamond" w:hAnsi="Garamond"/>
                <w:i/>
                <w:iCs/>
                <w:sz w:val="22"/>
                <w:szCs w:val="22"/>
                <w:highlight w:val="yellow"/>
                <w:lang w:eastAsia="en-US"/>
              </w:rPr>
              <w:t xml:space="preserve"> Договору о присоединении к торговой системе оптового рынка</w:t>
            </w:r>
            <w:r w:rsidRPr="00110AE7">
              <w:rPr>
                <w:rFonts w:ascii="Garamond" w:hAnsi="Garamond"/>
                <w:iCs/>
                <w:sz w:val="22"/>
                <w:szCs w:val="22"/>
                <w:highlight w:val="yellow"/>
                <w:lang w:eastAsia="en-US"/>
              </w:rPr>
              <w:t>)</w:t>
            </w:r>
            <w:r w:rsidRPr="00110AE7">
              <w:rPr>
                <w:rFonts w:ascii="Garamond" w:hAnsi="Garamond"/>
                <w:sz w:val="22"/>
                <w:szCs w:val="22"/>
                <w:highlight w:val="yellow"/>
                <w:lang w:eastAsia="en-US"/>
              </w:rPr>
              <w:t xml:space="preserve">, и фактической стоимости указанной мощности, определенной в соответствии с разделом 7 </w:t>
            </w:r>
            <w:r w:rsidRPr="00110AE7">
              <w:rPr>
                <w:rFonts w:ascii="Garamond" w:hAnsi="Garamond"/>
                <w:iCs/>
                <w:sz w:val="22"/>
                <w:szCs w:val="22"/>
                <w:highlight w:val="yellow"/>
                <w:lang w:eastAsia="en-US"/>
              </w:rPr>
              <w:t>настоящего Регламента</w:t>
            </w:r>
            <w:r w:rsidRPr="00110AE7">
              <w:rPr>
                <w:rFonts w:ascii="Garamond" w:hAnsi="Garamond"/>
                <w:sz w:val="22"/>
                <w:szCs w:val="22"/>
                <w:highlight w:val="yellow"/>
                <w:lang w:eastAsia="en-US"/>
              </w:rPr>
              <w:t>, ЦФР формирует сбалансированную по объему и стоимости матрицу купли-продажи мощности за расчетный период.</w:t>
            </w:r>
          </w:p>
          <w:p w:rsidR="00BB4CC7" w:rsidRPr="00110AE7" w:rsidRDefault="00BB4CC7" w:rsidP="00BE2AF9">
            <w:pPr>
              <w:spacing w:before="120" w:after="120"/>
              <w:ind w:firstLine="792"/>
              <w:jc w:val="both"/>
              <w:outlineLvl w:val="2"/>
              <w:rPr>
                <w:rFonts w:ascii="Garamond" w:hAnsi="Garamond"/>
                <w:i/>
                <w:iCs/>
                <w:highlight w:val="yellow"/>
                <w:lang w:eastAsia="en-US"/>
              </w:rPr>
            </w:pPr>
            <w:r w:rsidRPr="00110AE7">
              <w:rPr>
                <w:rFonts w:ascii="Garamond" w:hAnsi="Garamond"/>
                <w:sz w:val="22"/>
                <w:szCs w:val="22"/>
                <w:highlight w:val="yellow"/>
                <w:lang w:eastAsia="en-US"/>
              </w:rPr>
              <w:t xml:space="preserve">В матрице ЦФР определяет объемы купли-продажи мощности для пары контрагентов </w:t>
            </w:r>
            <w:r w:rsidRPr="00110AE7">
              <w:rPr>
                <w:rFonts w:ascii="Garamond" w:hAnsi="Garamond"/>
                <w:i/>
                <w:iCs/>
                <w:sz w:val="22"/>
                <w:szCs w:val="22"/>
                <w:highlight w:val="yellow"/>
                <w:lang w:val="en-US" w:eastAsia="en-US"/>
              </w:rPr>
              <w:t>i</w:t>
            </w:r>
            <w:r w:rsidRPr="00110AE7">
              <w:rPr>
                <w:rFonts w:ascii="Garamond" w:hAnsi="Garamond"/>
                <w:i/>
                <w:iCs/>
                <w:sz w:val="22"/>
                <w:szCs w:val="22"/>
                <w:highlight w:val="yellow"/>
                <w:lang w:eastAsia="en-US"/>
              </w:rPr>
              <w:t>-</w:t>
            </w:r>
            <w:r w:rsidRPr="00110AE7">
              <w:rPr>
                <w:rFonts w:ascii="Garamond" w:hAnsi="Garamond"/>
                <w:i/>
                <w:iCs/>
                <w:sz w:val="22"/>
                <w:szCs w:val="22"/>
                <w:highlight w:val="yellow"/>
                <w:lang w:val="en-US" w:eastAsia="en-US"/>
              </w:rPr>
              <w:t>j</w:t>
            </w:r>
            <w:r w:rsidRPr="00110AE7">
              <w:rPr>
                <w:rFonts w:ascii="Garamond" w:hAnsi="Garamond"/>
                <w:i/>
                <w:iCs/>
                <w:sz w:val="22"/>
                <w:szCs w:val="22"/>
                <w:highlight w:val="yellow"/>
                <w:lang w:eastAsia="en-US"/>
              </w:rPr>
              <w:t xml:space="preserve"> (</w:t>
            </w:r>
            <w:r w:rsidRPr="00110AE7">
              <w:rPr>
                <w:rFonts w:ascii="Garamond" w:hAnsi="Garamond"/>
                <w:i/>
                <w:iCs/>
                <w:position w:val="-14"/>
                <w:sz w:val="22"/>
                <w:szCs w:val="22"/>
                <w:highlight w:val="yellow"/>
                <w:lang w:eastAsia="en-US"/>
              </w:rPr>
              <w:object w:dxaOrig="360" w:dyaOrig="380">
                <v:shape id="_x0000_i1397" type="#_x0000_t75" style="width:18pt;height:18.75pt" o:ole="">
                  <v:imagedata r:id="rId400" o:title=""/>
                </v:shape>
                <o:OLEObject Type="Embed" ProgID="Equation.3" ShapeID="_x0000_i1397" DrawAspect="Content" ObjectID="_1544265617" r:id="rId572"/>
              </w:object>
            </w:r>
            <w:r w:rsidRPr="00110AE7">
              <w:rPr>
                <w:rFonts w:ascii="Garamond" w:hAnsi="Garamond"/>
                <w:i/>
                <w:iCs/>
                <w:sz w:val="22"/>
                <w:szCs w:val="22"/>
                <w:highlight w:val="yellow"/>
                <w:lang w:eastAsia="en-US"/>
              </w:rPr>
              <w:t>).</w:t>
            </w:r>
          </w:p>
          <w:p w:rsidR="00BB4CC7" w:rsidRPr="00110AE7" w:rsidRDefault="00BB4CC7" w:rsidP="00BE2AF9">
            <w:pPr>
              <w:spacing w:before="120" w:after="120"/>
              <w:ind w:firstLine="792"/>
              <w:jc w:val="both"/>
              <w:outlineLvl w:val="2"/>
              <w:rPr>
                <w:rFonts w:ascii="Garamond" w:hAnsi="Garamond"/>
                <w:highlight w:val="yellow"/>
                <w:lang w:eastAsia="en-US"/>
              </w:rPr>
            </w:pPr>
            <w:r w:rsidRPr="00110AE7">
              <w:rPr>
                <w:rFonts w:ascii="Garamond" w:hAnsi="Garamond"/>
                <w:sz w:val="22"/>
                <w:szCs w:val="22"/>
                <w:highlight w:val="yellow"/>
                <w:lang w:eastAsia="en-US"/>
              </w:rPr>
              <w:t xml:space="preserve">Расчетная стоимость единицы мощности, определенная исходя из установленных тарифов, реализованной по четырехстороннему договору купли-продажи мощности, между данной парой контрагентов </w:t>
            </w:r>
            <w:r w:rsidRPr="00110AE7">
              <w:rPr>
                <w:rFonts w:ascii="Garamond" w:hAnsi="Garamond"/>
                <w:i/>
                <w:iCs/>
                <w:sz w:val="22"/>
                <w:szCs w:val="22"/>
                <w:highlight w:val="yellow"/>
                <w:lang w:val="en-US" w:eastAsia="en-US"/>
              </w:rPr>
              <w:t>i</w:t>
            </w:r>
            <w:r w:rsidRPr="00110AE7">
              <w:rPr>
                <w:rFonts w:ascii="Garamond" w:hAnsi="Garamond"/>
                <w:i/>
                <w:iCs/>
                <w:sz w:val="22"/>
                <w:szCs w:val="22"/>
                <w:highlight w:val="yellow"/>
                <w:lang w:eastAsia="en-US"/>
              </w:rPr>
              <w:t>–</w:t>
            </w:r>
            <w:r w:rsidRPr="00110AE7">
              <w:rPr>
                <w:rFonts w:ascii="Garamond" w:hAnsi="Garamond"/>
                <w:i/>
                <w:iCs/>
                <w:sz w:val="22"/>
                <w:szCs w:val="22"/>
                <w:highlight w:val="yellow"/>
                <w:lang w:val="en-US" w:eastAsia="en-US"/>
              </w:rPr>
              <w:t>j</w:t>
            </w:r>
            <w:r w:rsidRPr="00110AE7">
              <w:rPr>
                <w:rFonts w:ascii="Garamond" w:hAnsi="Garamond"/>
                <w:i/>
                <w:iCs/>
                <w:sz w:val="22"/>
                <w:szCs w:val="22"/>
                <w:highlight w:val="yellow"/>
                <w:lang w:eastAsia="en-US"/>
              </w:rPr>
              <w:t xml:space="preserve"> </w:t>
            </w:r>
            <w:r w:rsidRPr="00110AE7">
              <w:rPr>
                <w:rFonts w:ascii="Garamond" w:hAnsi="Garamond"/>
                <w:sz w:val="22"/>
                <w:szCs w:val="22"/>
                <w:highlight w:val="yellow"/>
                <w:lang w:eastAsia="en-US"/>
              </w:rPr>
              <w:t xml:space="preserve">за расчетный период </w:t>
            </w:r>
            <w:r w:rsidRPr="00110AE7">
              <w:rPr>
                <w:rFonts w:ascii="Garamond" w:hAnsi="Garamond"/>
                <w:i/>
                <w:sz w:val="22"/>
                <w:szCs w:val="22"/>
                <w:highlight w:val="yellow"/>
                <w:lang w:eastAsia="en-US"/>
              </w:rPr>
              <w:t>Т</w:t>
            </w:r>
            <w:r w:rsidRPr="00110AE7">
              <w:rPr>
                <w:rFonts w:ascii="Garamond" w:hAnsi="Garamond"/>
                <w:sz w:val="22"/>
                <w:szCs w:val="22"/>
                <w:highlight w:val="yellow"/>
                <w:lang w:eastAsia="en-US"/>
              </w:rPr>
              <w:t xml:space="preserve"> определяется по формуле:</w:t>
            </w:r>
          </w:p>
          <w:p w:rsidR="00BB4CC7" w:rsidRPr="00110AE7" w:rsidRDefault="00BB4CC7" w:rsidP="00BE2AF9">
            <w:pPr>
              <w:spacing w:before="120" w:after="120"/>
              <w:jc w:val="center"/>
              <w:outlineLvl w:val="2"/>
              <w:rPr>
                <w:rFonts w:ascii="Garamond" w:hAnsi="Garamond"/>
                <w:highlight w:val="yellow"/>
                <w:lang w:eastAsia="en-US"/>
              </w:rPr>
            </w:pPr>
            <w:r w:rsidRPr="00110AE7">
              <w:rPr>
                <w:rFonts w:ascii="Garamond" w:hAnsi="Garamond"/>
                <w:position w:val="-34"/>
                <w:sz w:val="22"/>
                <w:szCs w:val="22"/>
                <w:highlight w:val="yellow"/>
                <w:lang w:eastAsia="en-US"/>
              </w:rPr>
              <w:object w:dxaOrig="1200" w:dyaOrig="820">
                <v:shape id="_x0000_i1398" type="#_x0000_t75" style="width:60.75pt;height:40.5pt" o:ole="">
                  <v:imagedata r:id="rId402" o:title=""/>
                </v:shape>
                <o:OLEObject Type="Embed" ProgID="Equation.3" ShapeID="_x0000_i1398" DrawAspect="Content" ObjectID="_1544265618" r:id="rId573"/>
              </w:object>
            </w:r>
            <w:r w:rsidRPr="00110AE7">
              <w:rPr>
                <w:rFonts w:ascii="Garamond" w:hAnsi="Garamond"/>
                <w:sz w:val="22"/>
                <w:szCs w:val="22"/>
                <w:highlight w:val="yellow"/>
                <w:lang w:eastAsia="en-US"/>
              </w:rPr>
              <w:t>,</w:t>
            </w:r>
          </w:p>
          <w:p w:rsidR="00BB4CC7" w:rsidRPr="00110AE7" w:rsidRDefault="00BB4CC7" w:rsidP="00110AE7">
            <w:pPr>
              <w:spacing w:before="120" w:after="120"/>
              <w:ind w:firstLine="9"/>
              <w:jc w:val="both"/>
              <w:rPr>
                <w:rFonts w:ascii="Garamond" w:hAnsi="Garamond"/>
                <w:b/>
                <w:highlight w:val="yellow"/>
              </w:rPr>
            </w:pPr>
            <w:r w:rsidRPr="00110AE7">
              <w:rPr>
                <w:rFonts w:ascii="Garamond" w:hAnsi="Garamond"/>
                <w:sz w:val="22"/>
                <w:szCs w:val="22"/>
                <w:highlight w:val="yellow"/>
                <w:lang w:eastAsia="en-US"/>
              </w:rPr>
              <w:t xml:space="preserve">где </w:t>
            </w:r>
            <w:r w:rsidRPr="00110AE7">
              <w:rPr>
                <w:rFonts w:ascii="Garamond" w:hAnsi="Garamond"/>
                <w:position w:val="-16"/>
                <w:sz w:val="22"/>
                <w:szCs w:val="22"/>
                <w:highlight w:val="yellow"/>
                <w:lang w:eastAsia="en-US"/>
              </w:rPr>
              <w:object w:dxaOrig="440" w:dyaOrig="440">
                <v:shape id="_x0000_i1399" type="#_x0000_t75" style="width:21.75pt;height:22.5pt" o:ole="">
                  <v:imagedata r:id="rId404" o:title=""/>
                </v:shape>
                <o:OLEObject Type="Embed" ProgID="Equation.3" ShapeID="_x0000_i1399" DrawAspect="Content" ObjectID="_1544265619" r:id="rId574"/>
              </w:object>
            </w:r>
            <w:r w:rsidRPr="00110AE7">
              <w:rPr>
                <w:rFonts w:ascii="Garamond" w:hAnsi="Garamond"/>
                <w:sz w:val="22"/>
                <w:szCs w:val="22"/>
                <w:highlight w:val="yellow"/>
                <w:lang w:eastAsia="en-US"/>
              </w:rPr>
              <w:t xml:space="preserve"> ― стоимость реализованной мощности по четырехстороннему договору купли-продажи мощности за расчетный период для пары контрагентов </w:t>
            </w:r>
            <w:r w:rsidRPr="00110AE7">
              <w:rPr>
                <w:rFonts w:ascii="Garamond" w:hAnsi="Garamond"/>
                <w:i/>
                <w:iCs/>
                <w:sz w:val="22"/>
                <w:szCs w:val="22"/>
                <w:highlight w:val="yellow"/>
                <w:lang w:val="en-US" w:eastAsia="en-US"/>
              </w:rPr>
              <w:t>i</w:t>
            </w:r>
            <w:r w:rsidRPr="00110AE7">
              <w:rPr>
                <w:rFonts w:ascii="Garamond" w:hAnsi="Garamond"/>
                <w:i/>
                <w:iCs/>
                <w:sz w:val="22"/>
                <w:szCs w:val="22"/>
                <w:highlight w:val="yellow"/>
                <w:lang w:eastAsia="en-US"/>
              </w:rPr>
              <w:t>–</w:t>
            </w:r>
            <w:r w:rsidRPr="00110AE7">
              <w:rPr>
                <w:rFonts w:ascii="Garamond" w:hAnsi="Garamond"/>
                <w:i/>
                <w:iCs/>
                <w:sz w:val="22"/>
                <w:szCs w:val="22"/>
                <w:highlight w:val="yellow"/>
                <w:lang w:val="en-US" w:eastAsia="en-US"/>
              </w:rPr>
              <w:t>j</w:t>
            </w:r>
            <w:r w:rsidRPr="00110AE7">
              <w:rPr>
                <w:rFonts w:ascii="Garamond" w:hAnsi="Garamond"/>
                <w:i/>
                <w:iCs/>
                <w:sz w:val="22"/>
                <w:szCs w:val="22"/>
                <w:highlight w:val="yellow"/>
                <w:lang w:eastAsia="en-US"/>
              </w:rPr>
              <w:t xml:space="preserve">, </w:t>
            </w:r>
            <w:r w:rsidRPr="00110AE7">
              <w:rPr>
                <w:rFonts w:ascii="Garamond" w:hAnsi="Garamond"/>
                <w:sz w:val="22"/>
                <w:szCs w:val="22"/>
                <w:highlight w:val="yellow"/>
                <w:lang w:eastAsia="en-US"/>
              </w:rPr>
              <w:t>определенная в соответствии с разделом 7</w:t>
            </w:r>
            <w:r w:rsidRPr="00110AE7">
              <w:rPr>
                <w:rFonts w:ascii="Garamond" w:hAnsi="Garamond"/>
                <w:i/>
                <w:iCs/>
                <w:sz w:val="22"/>
                <w:szCs w:val="22"/>
                <w:highlight w:val="yellow"/>
                <w:lang w:eastAsia="en-US"/>
              </w:rPr>
              <w:t xml:space="preserve"> </w:t>
            </w:r>
            <w:r w:rsidRPr="00110AE7">
              <w:rPr>
                <w:rFonts w:ascii="Garamond" w:hAnsi="Garamond"/>
                <w:iCs/>
                <w:sz w:val="22"/>
                <w:szCs w:val="22"/>
                <w:highlight w:val="yellow"/>
                <w:lang w:eastAsia="en-US"/>
              </w:rPr>
              <w:t>настоящего Регламента.</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7.4.15</w:t>
            </w:r>
          </w:p>
        </w:tc>
        <w:tc>
          <w:tcPr>
            <w:tcW w:w="6660" w:type="dxa"/>
          </w:tcPr>
          <w:p w:rsidR="00BB4CC7" w:rsidRPr="00295CA7" w:rsidRDefault="00BB4CC7" w:rsidP="00110AE7">
            <w:pPr>
              <w:pStyle w:val="7"/>
              <w:numPr>
                <w:ilvl w:val="0"/>
                <w:numId w:val="0"/>
              </w:numPr>
              <w:spacing w:before="120" w:after="120"/>
              <w:ind w:left="268"/>
              <w:jc w:val="both"/>
              <w:rPr>
                <w:sz w:val="22"/>
                <w:szCs w:val="22"/>
                <w:lang w:val="ru-RU"/>
              </w:rPr>
            </w:pPr>
            <w:r w:rsidRPr="00295CA7">
              <w:rPr>
                <w:sz w:val="22"/>
                <w:szCs w:val="22"/>
                <w:lang w:val="ru-RU"/>
              </w:rPr>
              <w:t xml:space="preserve">Стоимость электроэнергии по двусторонним договорам купли-продажи электроэнергии, заключаемым в соответствии с разделом 6 </w:t>
            </w:r>
            <w:r w:rsidRPr="00295CA7">
              <w:rPr>
                <w:i/>
                <w:sz w:val="22"/>
                <w:szCs w:val="22"/>
                <w:lang w:val="ru-RU"/>
              </w:rPr>
              <w:t xml:space="preserve">Регламента функционирования участников оптового рынка на территории </w:t>
            </w:r>
            <w:r w:rsidRPr="00295CA7">
              <w:rPr>
                <w:i/>
                <w:sz w:val="22"/>
                <w:szCs w:val="22"/>
                <w:lang w:val="ru-RU"/>
              </w:rPr>
              <w:lastRenderedPageBreak/>
              <w:t xml:space="preserve">неценовых зон </w:t>
            </w:r>
            <w:r w:rsidRPr="00295CA7">
              <w:rPr>
                <w:sz w:val="22"/>
                <w:szCs w:val="22"/>
                <w:lang w:val="ru-RU"/>
              </w:rPr>
              <w:t>(Приложение № 14 к</w:t>
            </w:r>
            <w:r w:rsidRPr="00295CA7">
              <w:rPr>
                <w:i/>
                <w:sz w:val="22"/>
                <w:szCs w:val="22"/>
                <w:lang w:val="ru-RU"/>
              </w:rPr>
              <w:t xml:space="preserve"> Договору о присоединении к торговой системе оптового рынка</w:t>
            </w:r>
            <w:r w:rsidRPr="00295CA7">
              <w:rPr>
                <w:sz w:val="22"/>
                <w:szCs w:val="22"/>
                <w:lang w:val="ru-RU"/>
              </w:rPr>
              <w:t>) определяется по формуле:</w:t>
            </w:r>
          </w:p>
          <w:p w:rsidR="00BB4CC7" w:rsidRPr="00295CA7" w:rsidRDefault="006E4C1F" w:rsidP="00110AE7">
            <w:pPr>
              <w:pStyle w:val="7"/>
              <w:numPr>
                <w:ilvl w:val="0"/>
                <w:numId w:val="0"/>
              </w:numPr>
              <w:tabs>
                <w:tab w:val="num" w:pos="268"/>
              </w:tabs>
              <w:spacing w:before="120" w:after="120"/>
              <w:ind w:left="268"/>
              <w:rPr>
                <w:sz w:val="22"/>
                <w:szCs w:val="22"/>
                <w:lang w:val="ru-RU"/>
              </w:rPr>
            </w:pPr>
            <w:r>
              <w:rPr>
                <w:noProof/>
                <w:lang w:val="ru-RU" w:eastAsia="ru-RU"/>
              </w:rPr>
              <w:pict>
                <v:rect id="Прямоугольник 3" o:spid="_x0000_s1027" style="position:absolute;left:0;text-align:left;margin-left:170.4pt;margin-top:2.35pt;width:23.25pt;height:9.75pt;z-index:-2516572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" fillcolor="yellow" strokecolor="yellow" strokeweight="2pt">
                  <v:path arrowok="t"/>
                </v:rect>
              </w:pict>
            </w:r>
            <w:r w:rsidR="00BB4CC7" w:rsidRPr="00295CA7">
              <w:rPr>
                <w:i/>
                <w:position w:val="-28"/>
                <w:sz w:val="22"/>
                <w:szCs w:val="22"/>
              </w:rPr>
              <w:object w:dxaOrig="4760" w:dyaOrig="560">
                <v:shape id="_x0000_i1400" type="#_x0000_t75" style="width:290.25pt;height:35.25pt" o:ole="">
                  <v:imagedata r:id="rId575" o:title=""/>
                </v:shape>
                <o:OLEObject Type="Embed" ProgID="Equation.3" ShapeID="_x0000_i1400" DrawAspect="Content" ObjectID="_1544265620" r:id="rId576"/>
              </w:object>
            </w:r>
            <w:r w:rsidR="00BB4CC7" w:rsidRPr="00295CA7">
              <w:rPr>
                <w:sz w:val="22"/>
                <w:szCs w:val="22"/>
                <w:lang w:val="ru-RU"/>
              </w:rPr>
              <w:t>,</w:t>
            </w:r>
          </w:p>
          <w:p w:rsidR="00BB4CC7" w:rsidRPr="00110AE7" w:rsidRDefault="00BB4CC7" w:rsidP="00110AE7">
            <w:pPr>
              <w:spacing w:before="120" w:after="120"/>
              <w:rPr>
                <w:rFonts w:ascii="Garamond" w:hAnsi="Garamond"/>
                <w:lang w:eastAsia="en-US"/>
              </w:rPr>
            </w:pPr>
            <w:r w:rsidRPr="00110AE7">
              <w:rPr>
                <w:rFonts w:ascii="Garamond" w:hAnsi="Garamond"/>
                <w:sz w:val="22"/>
                <w:szCs w:val="22"/>
                <w:lang w:eastAsia="en-US"/>
              </w:rPr>
              <w:t>…</w:t>
            </w:r>
          </w:p>
          <w:p w:rsidR="00BB4CC7" w:rsidRPr="00110AE7" w:rsidRDefault="00BB4CC7" w:rsidP="00110AE7">
            <w:pPr>
              <w:spacing w:before="120" w:after="120"/>
              <w:ind w:left="552"/>
              <w:jc w:val="both"/>
              <w:rPr>
                <w:rFonts w:ascii="Garamond" w:hAnsi="Garamond"/>
                <w:lang w:eastAsia="en-US"/>
              </w:rPr>
            </w:pPr>
            <w:r w:rsidRPr="00110AE7">
              <w:rPr>
                <w:rFonts w:ascii="Garamond" w:hAnsi="Garamond"/>
                <w:position w:val="-14"/>
                <w:sz w:val="22"/>
                <w:szCs w:val="22"/>
                <w:highlight w:val="yellow"/>
                <w:lang w:val="en-GB" w:eastAsia="en-US"/>
              </w:rPr>
              <w:object w:dxaOrig="520" w:dyaOrig="400">
                <v:shape id="_x0000_i1401" type="#_x0000_t75" style="width:33.75pt;height:26.25pt" o:ole="">
                  <v:imagedata r:id="rId577" o:title=""/>
                </v:shape>
                <o:OLEObject Type="Embed" ProgID="Equation.3" ShapeID="_x0000_i1401" DrawAspect="Content" ObjectID="_1544265621" r:id="rId578"/>
              </w:object>
            </w:r>
            <w:r w:rsidRPr="00110AE7">
              <w:rPr>
                <w:rFonts w:ascii="Garamond" w:hAnsi="Garamond"/>
                <w:sz w:val="22"/>
                <w:szCs w:val="22"/>
                <w:lang w:eastAsia="en-US"/>
              </w:rPr>
              <w:t xml:space="preserve"> – предельный уровень цен на электрическую энергию для заключения двусторонних договоров купли-продажи электрической энергии на территории неценовых зон оптового рынка, установленный </w:t>
            </w:r>
            <w:r w:rsidRPr="00110AE7">
              <w:rPr>
                <w:rFonts w:ascii="Garamond" w:hAnsi="Garamond"/>
                <w:sz w:val="22"/>
                <w:szCs w:val="22"/>
                <w:highlight w:val="yellow"/>
                <w:lang w:eastAsia="en-US"/>
              </w:rPr>
              <w:t>ФСТ</w:t>
            </w:r>
            <w:r w:rsidRPr="00110AE7">
              <w:rPr>
                <w:rFonts w:ascii="Garamond" w:hAnsi="Garamond"/>
                <w:sz w:val="22"/>
                <w:szCs w:val="22"/>
                <w:lang w:eastAsia="en-US"/>
              </w:rPr>
              <w:t xml:space="preserve"> России, определенный на соответствующий период регулирования;</w:t>
            </w:r>
          </w:p>
          <w:p w:rsidR="00BB4CC7" w:rsidRPr="00110AE7" w:rsidRDefault="00BB4CC7" w:rsidP="00110AE7">
            <w:pPr>
              <w:spacing w:before="120" w:after="120"/>
              <w:ind w:left="552"/>
              <w:jc w:val="both"/>
              <w:rPr>
                <w:rFonts w:ascii="Garamond" w:hAnsi="Garamond"/>
                <w:lang w:eastAsia="en-US"/>
              </w:rPr>
            </w:pPr>
            <w:r w:rsidRPr="00110AE7">
              <w:rPr>
                <w:rFonts w:ascii="Garamond" w:hAnsi="Garamond"/>
                <w:position w:val="-12"/>
                <w:sz w:val="22"/>
                <w:szCs w:val="22"/>
                <w:lang w:val="en-GB" w:eastAsia="en-US"/>
              </w:rPr>
              <w:object w:dxaOrig="380" w:dyaOrig="400">
                <v:shape id="_x0000_i1402" type="#_x0000_t75" style="width:18.75pt;height:20.25pt" o:ole="">
                  <v:imagedata r:id="rId391" o:title=""/>
                </v:shape>
                <o:OLEObject Type="Embed" ProgID="Equation.3" ShapeID="_x0000_i1402" DrawAspect="Content" ObjectID="_1544265622" r:id="rId579"/>
              </w:object>
            </w:r>
            <w:r w:rsidRPr="00110AE7">
              <w:rPr>
                <w:rFonts w:ascii="Garamond" w:hAnsi="Garamond"/>
                <w:sz w:val="22"/>
                <w:szCs w:val="22"/>
                <w:lang w:eastAsia="en-US"/>
              </w:rPr>
              <w:t xml:space="preserve"> – тариф, утвержденный </w:t>
            </w:r>
            <w:r w:rsidRPr="00110AE7">
              <w:rPr>
                <w:rFonts w:ascii="Garamond" w:hAnsi="Garamond"/>
                <w:sz w:val="22"/>
                <w:szCs w:val="22"/>
                <w:highlight w:val="yellow"/>
                <w:lang w:eastAsia="en-US"/>
              </w:rPr>
              <w:t>ФСТ</w:t>
            </w:r>
            <w:r w:rsidRPr="00110AE7">
              <w:rPr>
                <w:rFonts w:ascii="Garamond" w:hAnsi="Garamond"/>
                <w:sz w:val="22"/>
                <w:szCs w:val="22"/>
                <w:lang w:eastAsia="en-US"/>
              </w:rPr>
              <w:t xml:space="preserve"> России, используемый для определения стоимости продажи электрической энергии по четырехсторонним договорам в отношении станции </w:t>
            </w:r>
            <w:r w:rsidRPr="00110AE7">
              <w:rPr>
                <w:rFonts w:ascii="Garamond" w:hAnsi="Garamond"/>
                <w:i/>
                <w:sz w:val="22"/>
                <w:szCs w:val="22"/>
                <w:lang w:val="en-US" w:eastAsia="en-US"/>
              </w:rPr>
              <w:t>s</w:t>
            </w:r>
            <w:r w:rsidRPr="00110AE7">
              <w:rPr>
                <w:rFonts w:ascii="Garamond" w:hAnsi="Garamond"/>
                <w:sz w:val="22"/>
                <w:szCs w:val="22"/>
                <w:lang w:eastAsia="en-US"/>
              </w:rPr>
              <w:t xml:space="preserve"> (ГТП импорта) и определяемый в соответствии с пунктом 9.1 </w:t>
            </w:r>
            <w:r w:rsidRPr="00110AE7">
              <w:rPr>
                <w:rFonts w:ascii="Garamond" w:hAnsi="Garamond"/>
                <w:i/>
                <w:sz w:val="22"/>
                <w:szCs w:val="22"/>
                <w:lang w:eastAsia="en-US"/>
              </w:rPr>
              <w:t>Регламента функционирования участников оптового рынка на территории неценовых зон</w:t>
            </w:r>
            <w:r w:rsidRPr="00110AE7">
              <w:rPr>
                <w:rFonts w:ascii="Garamond" w:hAnsi="Garamond"/>
                <w:sz w:val="22"/>
                <w:szCs w:val="22"/>
                <w:lang w:eastAsia="en-US"/>
              </w:rPr>
              <w:t xml:space="preserve"> (Приложение № 14 к </w:t>
            </w:r>
            <w:r w:rsidRPr="00110AE7">
              <w:rPr>
                <w:rFonts w:ascii="Garamond" w:hAnsi="Garamond"/>
                <w:i/>
                <w:sz w:val="22"/>
                <w:szCs w:val="22"/>
                <w:lang w:eastAsia="en-US"/>
              </w:rPr>
              <w:t>Договору о присоединении к торговой системе оптового рынка</w:t>
            </w:r>
            <w:r w:rsidRPr="00110AE7">
              <w:rPr>
                <w:rFonts w:ascii="Garamond" w:hAnsi="Garamond"/>
                <w:sz w:val="22"/>
                <w:szCs w:val="22"/>
                <w:lang w:eastAsia="en-US"/>
              </w:rPr>
              <w:t>).</w:t>
            </w:r>
          </w:p>
        </w:tc>
        <w:tc>
          <w:tcPr>
            <w:tcW w:w="7560" w:type="dxa"/>
          </w:tcPr>
          <w:p w:rsidR="00BB4CC7" w:rsidRPr="00295CA7" w:rsidRDefault="00BB4CC7" w:rsidP="00110AE7">
            <w:pPr>
              <w:pStyle w:val="7"/>
              <w:numPr>
                <w:ilvl w:val="0"/>
                <w:numId w:val="0"/>
              </w:numPr>
              <w:spacing w:before="120" w:after="120"/>
              <w:ind w:left="268"/>
              <w:jc w:val="both"/>
              <w:rPr>
                <w:sz w:val="22"/>
                <w:szCs w:val="22"/>
                <w:lang w:val="ru-RU"/>
              </w:rPr>
            </w:pPr>
            <w:r w:rsidRPr="00295CA7">
              <w:rPr>
                <w:sz w:val="22"/>
                <w:szCs w:val="22"/>
                <w:lang w:val="ru-RU"/>
              </w:rPr>
              <w:lastRenderedPageBreak/>
              <w:t xml:space="preserve">Стоимость электроэнергии по двусторонним договорам купли-продажи электроэнергии, заключаемым в соответствии с разделом 6 </w:t>
            </w:r>
            <w:r w:rsidRPr="00295CA7">
              <w:rPr>
                <w:i/>
                <w:sz w:val="22"/>
                <w:szCs w:val="22"/>
                <w:lang w:val="ru-RU"/>
              </w:rPr>
              <w:t xml:space="preserve">Регламента функционирования участников оптового рынка на территории неценовых зон </w:t>
            </w:r>
            <w:r w:rsidRPr="00295CA7">
              <w:rPr>
                <w:sz w:val="22"/>
                <w:szCs w:val="22"/>
                <w:lang w:val="ru-RU"/>
              </w:rPr>
              <w:lastRenderedPageBreak/>
              <w:t>(Приложение № 14 к</w:t>
            </w:r>
            <w:r w:rsidRPr="00295CA7">
              <w:rPr>
                <w:i/>
                <w:sz w:val="22"/>
                <w:szCs w:val="22"/>
                <w:lang w:val="ru-RU"/>
              </w:rPr>
              <w:t xml:space="preserve"> Договору о присоединении к торговой системе оптового рынка</w:t>
            </w:r>
            <w:r w:rsidRPr="00295CA7">
              <w:rPr>
                <w:sz w:val="22"/>
                <w:szCs w:val="22"/>
                <w:lang w:val="ru-RU"/>
              </w:rPr>
              <w:t>) определяется по формуле:</w:t>
            </w:r>
          </w:p>
          <w:p w:rsidR="00BB4CC7" w:rsidRPr="00110AE7" w:rsidRDefault="006E4C1F" w:rsidP="00110AE7">
            <w:pPr>
              <w:spacing w:before="120" w:after="120"/>
              <w:ind w:firstLine="293"/>
              <w:jc w:val="both"/>
              <w:rPr>
                <w:rFonts w:ascii="Garamond" w:hAnsi="Garamond"/>
              </w:rPr>
            </w:pPr>
            <w:r>
              <w:rPr>
                <w:noProof/>
              </w:rPr>
              <w:pict>
                <v:rect id="Прямоугольник 4" o:spid="_x0000_s1028" style="position:absolute;left:0;text-align:left;margin-left:173.1pt;margin-top:3.85pt;width:23.25pt;height:9.75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" fillcolor="yellow" strokecolor="yellow" strokeweight="2pt">
                  <v:path arrowok="t"/>
                </v:rect>
              </w:pict>
            </w:r>
            <w:r w:rsidR="00BB4CC7" w:rsidRPr="00110AE7">
              <w:rPr>
                <w:rFonts w:ascii="Garamond" w:hAnsi="Garamond"/>
                <w:i/>
                <w:position w:val="-28"/>
                <w:sz w:val="22"/>
                <w:szCs w:val="22"/>
              </w:rPr>
              <w:object w:dxaOrig="4760" w:dyaOrig="560">
                <v:shape id="_x0000_i1403" type="#_x0000_t75" style="width:316.5pt;height:38.25pt" o:ole="">
                  <v:imagedata r:id="rId580" o:title=""/>
                </v:shape>
                <o:OLEObject Type="Embed" ProgID="Equation.3" ShapeID="_x0000_i1403" DrawAspect="Content" ObjectID="_1544265623" r:id="rId581"/>
              </w:object>
            </w:r>
            <w:r w:rsidR="00BB4CC7" w:rsidRPr="00110AE7">
              <w:rPr>
                <w:rFonts w:ascii="Garamond" w:hAnsi="Garamond"/>
                <w:sz w:val="22"/>
                <w:szCs w:val="22"/>
              </w:rPr>
              <w:t>,</w:t>
            </w:r>
          </w:p>
          <w:p w:rsidR="00BB4CC7" w:rsidRPr="00110AE7" w:rsidRDefault="00BB4CC7" w:rsidP="00110AE7">
            <w:pPr>
              <w:spacing w:before="120" w:after="120"/>
              <w:ind w:firstLine="293"/>
              <w:jc w:val="both"/>
              <w:rPr>
                <w:rFonts w:ascii="Garamond" w:hAnsi="Garamond"/>
              </w:rPr>
            </w:pPr>
            <w:r w:rsidRPr="00110AE7">
              <w:rPr>
                <w:rFonts w:ascii="Garamond" w:hAnsi="Garamond"/>
                <w:sz w:val="22"/>
                <w:szCs w:val="22"/>
              </w:rPr>
              <w:t xml:space="preserve">… </w:t>
            </w:r>
          </w:p>
          <w:p w:rsidR="00BB4CC7" w:rsidRPr="00110AE7" w:rsidRDefault="00BB4CC7" w:rsidP="00110AE7">
            <w:pPr>
              <w:spacing w:before="120" w:after="120"/>
              <w:ind w:left="293"/>
              <w:jc w:val="both"/>
              <w:rPr>
                <w:rFonts w:ascii="Garamond" w:hAnsi="Garamond"/>
                <w:lang w:eastAsia="en-US"/>
              </w:rPr>
            </w:pPr>
            <w:r w:rsidRPr="00110AE7">
              <w:rPr>
                <w:rFonts w:ascii="Garamond" w:hAnsi="Garamond"/>
                <w:position w:val="-14"/>
                <w:sz w:val="22"/>
                <w:szCs w:val="22"/>
                <w:highlight w:val="yellow"/>
                <w:lang w:val="en-GB" w:eastAsia="en-US"/>
              </w:rPr>
              <w:object w:dxaOrig="540" w:dyaOrig="400">
                <v:shape id="_x0000_i1404" type="#_x0000_t75" style="width:35.25pt;height:26.25pt" o:ole="">
                  <v:imagedata r:id="rId582" o:title=""/>
                </v:shape>
                <o:OLEObject Type="Embed" ProgID="Equation.3" ShapeID="_x0000_i1404" DrawAspect="Content" ObjectID="_1544265624" r:id="rId583"/>
              </w:object>
            </w:r>
            <w:r w:rsidRPr="00110AE7">
              <w:rPr>
                <w:rFonts w:ascii="Garamond" w:hAnsi="Garamond"/>
                <w:sz w:val="22"/>
                <w:szCs w:val="22"/>
                <w:lang w:eastAsia="en-US"/>
              </w:rPr>
              <w:t xml:space="preserve"> – предельный уровень цен на электрическую энергию для заключения двусторонних договоров купли-продажи электрической энергии на территории неценовых зон оптового рынка, установленный </w:t>
            </w:r>
            <w:r w:rsidRPr="00110AE7">
              <w:rPr>
                <w:rFonts w:ascii="Garamond" w:hAnsi="Garamond"/>
                <w:sz w:val="22"/>
                <w:szCs w:val="22"/>
                <w:highlight w:val="yellow"/>
                <w:lang w:eastAsia="en-US"/>
              </w:rPr>
              <w:t>ФАС</w:t>
            </w:r>
            <w:r w:rsidRPr="00110AE7">
              <w:rPr>
                <w:rFonts w:ascii="Garamond" w:hAnsi="Garamond"/>
                <w:sz w:val="22"/>
                <w:szCs w:val="22"/>
                <w:lang w:eastAsia="en-US"/>
              </w:rPr>
              <w:t xml:space="preserve"> России, определенный на соответствующий период регулирования;</w:t>
            </w:r>
          </w:p>
          <w:p w:rsidR="00BB4CC7" w:rsidRPr="00110AE7" w:rsidRDefault="00BB4CC7" w:rsidP="00110AE7">
            <w:pPr>
              <w:spacing w:before="120" w:after="120"/>
              <w:ind w:left="552"/>
              <w:jc w:val="both"/>
              <w:rPr>
                <w:rFonts w:ascii="Garamond" w:hAnsi="Garamond"/>
                <w:lang w:eastAsia="en-US"/>
              </w:rPr>
            </w:pPr>
            <w:r w:rsidRPr="00110AE7">
              <w:rPr>
                <w:rFonts w:ascii="Garamond" w:hAnsi="Garamond"/>
                <w:position w:val="-12"/>
                <w:sz w:val="22"/>
                <w:szCs w:val="22"/>
                <w:lang w:val="en-GB" w:eastAsia="en-US"/>
              </w:rPr>
              <w:object w:dxaOrig="380" w:dyaOrig="400">
                <v:shape id="_x0000_i1405" type="#_x0000_t75" style="width:18.75pt;height:20.25pt" o:ole="">
                  <v:imagedata r:id="rId391" o:title=""/>
                </v:shape>
                <o:OLEObject Type="Embed" ProgID="Equation.3" ShapeID="_x0000_i1405" DrawAspect="Content" ObjectID="_1544265625" r:id="rId584"/>
              </w:object>
            </w:r>
            <w:r w:rsidRPr="00110AE7">
              <w:rPr>
                <w:rFonts w:ascii="Garamond" w:hAnsi="Garamond"/>
                <w:sz w:val="22"/>
                <w:szCs w:val="22"/>
                <w:lang w:eastAsia="en-US"/>
              </w:rPr>
              <w:t xml:space="preserve"> – тариф, утвержденный </w:t>
            </w:r>
            <w:r w:rsidRPr="00110AE7">
              <w:rPr>
                <w:rFonts w:ascii="Garamond" w:hAnsi="Garamond"/>
                <w:sz w:val="22"/>
                <w:szCs w:val="22"/>
                <w:highlight w:val="yellow"/>
                <w:lang w:eastAsia="en-US"/>
              </w:rPr>
              <w:t>ФАС</w:t>
            </w:r>
            <w:r w:rsidRPr="00110AE7">
              <w:rPr>
                <w:rFonts w:ascii="Garamond" w:hAnsi="Garamond"/>
                <w:sz w:val="22"/>
                <w:szCs w:val="22"/>
                <w:lang w:eastAsia="en-US"/>
              </w:rPr>
              <w:t xml:space="preserve"> России, используемый для определения стоимости продажи электрической энергии по четырехсторонним договорам в отношении станции </w:t>
            </w:r>
            <w:r w:rsidRPr="00110AE7">
              <w:rPr>
                <w:rFonts w:ascii="Garamond" w:hAnsi="Garamond"/>
                <w:i/>
                <w:sz w:val="22"/>
                <w:szCs w:val="22"/>
                <w:lang w:val="en-US" w:eastAsia="en-US"/>
              </w:rPr>
              <w:t>s</w:t>
            </w:r>
            <w:r w:rsidRPr="00110AE7">
              <w:rPr>
                <w:rFonts w:ascii="Garamond" w:hAnsi="Garamond"/>
                <w:sz w:val="22"/>
                <w:szCs w:val="22"/>
                <w:lang w:eastAsia="en-US"/>
              </w:rPr>
              <w:t xml:space="preserve"> (ГТП импорта) и определяемый в соответствии с пунктом 9.1 </w:t>
            </w:r>
            <w:r w:rsidRPr="00110AE7">
              <w:rPr>
                <w:rFonts w:ascii="Garamond" w:hAnsi="Garamond"/>
                <w:i/>
                <w:sz w:val="22"/>
                <w:szCs w:val="22"/>
                <w:lang w:eastAsia="en-US"/>
              </w:rPr>
              <w:t>Регламента функционирования участников оптового рынка на территории неценовых зон</w:t>
            </w:r>
            <w:r w:rsidRPr="00110AE7">
              <w:rPr>
                <w:rFonts w:ascii="Garamond" w:hAnsi="Garamond"/>
                <w:sz w:val="22"/>
                <w:szCs w:val="22"/>
                <w:lang w:eastAsia="en-US"/>
              </w:rPr>
              <w:t xml:space="preserve"> (Приложение № 14 к </w:t>
            </w:r>
            <w:r w:rsidRPr="00110AE7">
              <w:rPr>
                <w:rFonts w:ascii="Garamond" w:hAnsi="Garamond"/>
                <w:i/>
                <w:sz w:val="22"/>
                <w:szCs w:val="22"/>
                <w:lang w:eastAsia="en-US"/>
              </w:rPr>
              <w:t>Договору о присоединении к торговой системе оптового рынка</w:t>
            </w:r>
            <w:r w:rsidRPr="00110AE7">
              <w:rPr>
                <w:rFonts w:ascii="Garamond" w:hAnsi="Garamond"/>
                <w:sz w:val="22"/>
                <w:szCs w:val="22"/>
                <w:lang w:eastAsia="en-US"/>
              </w:rPr>
              <w:t>).</w:t>
            </w:r>
          </w:p>
          <w:p w:rsidR="00BB4CC7" w:rsidRPr="00110AE7" w:rsidRDefault="00BB4CC7" w:rsidP="00110AE7">
            <w:pPr>
              <w:spacing w:before="120" w:after="120"/>
              <w:ind w:firstLine="293"/>
              <w:jc w:val="both"/>
              <w:rPr>
                <w:rFonts w:ascii="Garamond" w:hAnsi="Garamond"/>
                <w:highlight w:val="yellow"/>
              </w:rPr>
            </w:pP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7.5</w:t>
            </w:r>
          </w:p>
        </w:tc>
        <w:tc>
          <w:tcPr>
            <w:tcW w:w="6660" w:type="dxa"/>
          </w:tcPr>
          <w:p w:rsidR="00BB4CC7" w:rsidRPr="00231338" w:rsidRDefault="00BB4CC7" w:rsidP="00110AE7">
            <w:pPr>
              <w:pStyle w:val="af9"/>
              <w:spacing w:before="120" w:after="120"/>
              <w:ind w:firstLine="567"/>
              <w:jc w:val="both"/>
              <w:rPr>
                <w:rFonts w:ascii="Garamond" w:hAnsi="Garamond"/>
                <w:szCs w:val="22"/>
                <w:highlight w:val="yellow"/>
              </w:rPr>
            </w:pPr>
            <w:r w:rsidRPr="00231338">
              <w:rPr>
                <w:rFonts w:ascii="Garamond" w:hAnsi="Garamond"/>
                <w:sz w:val="22"/>
                <w:szCs w:val="22"/>
                <w:highlight w:val="yellow"/>
              </w:rPr>
              <w:t>Оплата предварительных авансовых обязательств/требований за электрическую энергию (мощность) осуществляется покупателями 14 и 28 числа расчетного месяца.</w:t>
            </w:r>
          </w:p>
          <w:p w:rsidR="00BB4CC7" w:rsidRPr="00231338" w:rsidRDefault="00BB4CC7" w:rsidP="00110AE7">
            <w:pPr>
              <w:pStyle w:val="af9"/>
              <w:spacing w:before="120" w:after="120"/>
              <w:ind w:firstLine="567"/>
              <w:jc w:val="both"/>
              <w:rPr>
                <w:rFonts w:ascii="Garamond" w:hAnsi="Garamond"/>
                <w:szCs w:val="22"/>
              </w:rPr>
            </w:pPr>
            <w:r w:rsidRPr="00231338">
              <w:rPr>
                <w:rFonts w:ascii="Garamond" w:hAnsi="Garamond"/>
                <w:sz w:val="22"/>
                <w:szCs w:val="22"/>
              </w:rPr>
              <w:t>Оплата предварительных авансовых обязательств/требований за электрическую энергию производится на основании 1/2 величины суммарных обязательств/требований за расчетный месяц, определенных КО в соответствии с пунктом 7.3 настоящего Регламента и распределенных ЦФР по каждому договору купли-продажи электрической энергии на территориях субъектов Российской Федерации, не объединенных в ценовые зоны оптового рынка.</w:t>
            </w:r>
          </w:p>
          <w:p w:rsidR="00BB4CC7" w:rsidRPr="00231338" w:rsidRDefault="00BB4CC7" w:rsidP="00110AE7">
            <w:pPr>
              <w:pStyle w:val="af9"/>
              <w:spacing w:before="120" w:after="120"/>
              <w:ind w:firstLine="567"/>
              <w:jc w:val="both"/>
              <w:rPr>
                <w:rFonts w:ascii="Garamond" w:hAnsi="Garamond"/>
                <w:szCs w:val="22"/>
              </w:rPr>
            </w:pPr>
            <w:r w:rsidRPr="00231338">
              <w:rPr>
                <w:rFonts w:ascii="Garamond" w:hAnsi="Garamond"/>
                <w:sz w:val="22"/>
                <w:szCs w:val="22"/>
              </w:rPr>
              <w:t xml:space="preserve">Оплата предварительных авансовых обязательств/требований за мощность производится на основании 1/2 величины суммарных обязательств/требований за расчетный месяц, определенных КО в соответствии с пунктом 7.3 настоящего Регламента и распределенных </w:t>
            </w:r>
            <w:r w:rsidRPr="00231338">
              <w:rPr>
                <w:rFonts w:ascii="Garamond" w:hAnsi="Garamond"/>
                <w:sz w:val="22"/>
                <w:szCs w:val="22"/>
              </w:rPr>
              <w:lastRenderedPageBreak/>
              <w:t>ЦФР по каждому договору купли-продажи мощности на территориях субъектов Российской Федерации, не объединенных в ценовые зоны оптового рынка.</w:t>
            </w:r>
          </w:p>
          <w:p w:rsidR="00BB4CC7" w:rsidRPr="00231338" w:rsidRDefault="00BB4CC7" w:rsidP="00110AE7">
            <w:pPr>
              <w:pStyle w:val="af9"/>
              <w:spacing w:before="120" w:after="120"/>
              <w:ind w:firstLine="594"/>
              <w:jc w:val="both"/>
              <w:rPr>
                <w:rFonts w:ascii="Garamond" w:hAnsi="Garamond"/>
                <w:szCs w:val="22"/>
                <w:highlight w:val="yellow"/>
              </w:rPr>
            </w:pPr>
            <w:r w:rsidRPr="00231338">
              <w:rPr>
                <w:rFonts w:ascii="Garamond" w:hAnsi="Garamond"/>
                <w:sz w:val="22"/>
                <w:szCs w:val="22"/>
                <w:highlight w:val="yellow"/>
              </w:rPr>
              <w:t>Датой платежа по итоговым обязательствам по договорам купли-продажи электрической энергии (мощности) на территориях субъектов Российской Федерации, не объединенных в ценовые зоны оптового рынка, является 21-е число месяца, следующего за расчетным.</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highlight w:val="yellow"/>
              </w:rPr>
              <w:t>Размер окончательного платежа по фактической стоимости электрической энергии и мощности рассчитывается исходя из суммарных фактических обязательств по каждому договору купли-продажи электрической энергии (мощности) на территориях субъектов Российской Федерации, не объединенных в ценовые зоны оптового рынка, за вычетом предварительных авансовых обязательств по каждому договору в предшествующие даты платежа за данный расчетный месяц.</w:t>
            </w:r>
          </w:p>
          <w:p w:rsidR="00BB4CC7" w:rsidRPr="00231338" w:rsidRDefault="00BB4CC7" w:rsidP="00110AE7">
            <w:pPr>
              <w:pStyle w:val="af9"/>
              <w:spacing w:before="120" w:after="120"/>
              <w:ind w:firstLine="594"/>
              <w:jc w:val="both"/>
              <w:rPr>
                <w:rFonts w:ascii="Garamond" w:hAnsi="Garamond"/>
                <w:color w:val="000000"/>
                <w:szCs w:val="22"/>
              </w:rPr>
            </w:pPr>
            <w:r w:rsidRPr="00231338">
              <w:rPr>
                <w:rFonts w:ascii="Garamond" w:hAnsi="Garamond"/>
                <w:sz w:val="22"/>
                <w:szCs w:val="22"/>
              </w:rPr>
              <w:t xml:space="preserve">Датой платежа по обязательствам </w:t>
            </w:r>
            <w:r w:rsidRPr="00231338">
              <w:rPr>
                <w:rFonts w:ascii="Garamond" w:hAnsi="Garamond"/>
                <w:color w:val="000000"/>
                <w:sz w:val="22"/>
                <w:szCs w:val="22"/>
              </w:rPr>
              <w:t xml:space="preserve">по двусторонним договорам купли-продажи электрической энергии на территориях субъектов Российской Федерации, не объединенных в ценовые зоны оптового рынка, </w:t>
            </w:r>
            <w:r w:rsidRPr="00231338">
              <w:rPr>
                <w:rFonts w:ascii="Garamond" w:hAnsi="Garamond"/>
                <w:sz w:val="22"/>
                <w:szCs w:val="22"/>
              </w:rPr>
              <w:t xml:space="preserve">является 21-е число месяца, следующего за месяцем окончания поставки. </w:t>
            </w:r>
            <w:r w:rsidRPr="00231338">
              <w:rPr>
                <w:rFonts w:ascii="Garamond" w:hAnsi="Garamond"/>
                <w:sz w:val="22"/>
                <w:szCs w:val="22"/>
                <w:highlight w:val="yellow"/>
              </w:rPr>
              <w:t>В</w:t>
            </w:r>
            <w:r w:rsidRPr="00231338">
              <w:rPr>
                <w:rFonts w:ascii="Garamond" w:hAnsi="Garamond" w:cs="Garamond"/>
                <w:sz w:val="22"/>
                <w:szCs w:val="22"/>
                <w:highlight w:val="yellow"/>
              </w:rPr>
              <w:t xml:space="preserve"> случае непредоставления Акта приема-передачи электрической энергии в срок, предусмотренный пунктом 6.2.6 </w:t>
            </w:r>
            <w:hyperlink r:id="rId585" w:history="1">
              <w:r w:rsidRPr="00231338">
                <w:rPr>
                  <w:rFonts w:ascii="Garamond" w:hAnsi="Garamond" w:cs="Garamond"/>
                  <w:i/>
                  <w:sz w:val="22"/>
                  <w:szCs w:val="22"/>
                  <w:highlight w:val="yellow"/>
                </w:rPr>
                <w:t>Регламента функционирования участников оптового рынка на территории неценовых зон</w:t>
              </w:r>
            </w:hyperlink>
            <w:r w:rsidRPr="00231338">
              <w:rPr>
                <w:rFonts w:ascii="Garamond" w:hAnsi="Garamond" w:cs="Garamond"/>
                <w:i/>
                <w:sz w:val="22"/>
                <w:szCs w:val="22"/>
                <w:highlight w:val="yellow"/>
              </w:rPr>
              <w:t xml:space="preserve"> </w:t>
            </w:r>
            <w:r w:rsidRPr="00231338">
              <w:rPr>
                <w:rFonts w:ascii="Garamond" w:hAnsi="Garamond" w:cs="Garamond"/>
                <w:sz w:val="22"/>
                <w:szCs w:val="22"/>
                <w:highlight w:val="yellow"/>
              </w:rPr>
              <w:t xml:space="preserve">(Приложение № 14 к </w:t>
            </w:r>
            <w:r w:rsidRPr="00231338">
              <w:rPr>
                <w:rFonts w:ascii="Garamond" w:hAnsi="Garamond" w:cs="Garamond"/>
                <w:i/>
                <w:sz w:val="22"/>
                <w:szCs w:val="22"/>
                <w:highlight w:val="yellow"/>
              </w:rPr>
              <w:t>Договору</w:t>
            </w:r>
            <w:r w:rsidRPr="00231338">
              <w:rPr>
                <w:rFonts w:ascii="Garamond" w:hAnsi="Garamond" w:cs="Garamond"/>
                <w:sz w:val="22"/>
                <w:szCs w:val="22"/>
                <w:highlight w:val="yellow"/>
              </w:rPr>
              <w:t xml:space="preserve"> </w:t>
            </w:r>
            <w:r w:rsidRPr="00231338">
              <w:rPr>
                <w:rFonts w:ascii="Garamond" w:hAnsi="Garamond"/>
                <w:i/>
                <w:sz w:val="22"/>
                <w:szCs w:val="22"/>
                <w:highlight w:val="yellow"/>
              </w:rPr>
              <w:t>о присоединении к торговой системе оптового рынка</w:t>
            </w:r>
            <w:r w:rsidRPr="00231338">
              <w:rPr>
                <w:rFonts w:ascii="Garamond" w:hAnsi="Garamond" w:cs="Garamond"/>
                <w:sz w:val="22"/>
                <w:szCs w:val="22"/>
                <w:highlight w:val="yellow"/>
              </w:rPr>
              <w:t xml:space="preserve">), расчеты осуществляются через счета, открытые в уполномоченной кредитной организации в ближайшую после получения Акта приема-передачи электрической энергии дату </w:t>
            </w:r>
            <w:r w:rsidRPr="00231338">
              <w:rPr>
                <w:rFonts w:ascii="Garamond" w:hAnsi="Garamond"/>
                <w:sz w:val="22"/>
                <w:szCs w:val="22"/>
                <w:highlight w:val="yellow"/>
              </w:rPr>
              <w:t>платежа</w:t>
            </w:r>
            <w:r w:rsidRPr="00231338">
              <w:rPr>
                <w:rFonts w:ascii="Garamond" w:hAnsi="Garamond" w:cs="Garamond"/>
                <w:sz w:val="22"/>
                <w:szCs w:val="22"/>
                <w:highlight w:val="yellow"/>
              </w:rPr>
              <w:t xml:space="preserve">, предусмотренную настоящим Регламентом, но не ранее через 3 (три) рабочих дня после получения Акта приема-передачи электрической энергии, при условии, если он принят к исполнению в порядке, предусмотренном </w:t>
            </w:r>
            <w:hyperlink r:id="rId586" w:history="1">
              <w:r w:rsidRPr="00231338">
                <w:rPr>
                  <w:rFonts w:ascii="Garamond" w:hAnsi="Garamond" w:cs="Garamond"/>
                  <w:i/>
                  <w:sz w:val="22"/>
                  <w:szCs w:val="22"/>
                  <w:highlight w:val="yellow"/>
                </w:rPr>
                <w:t>Регламентом функционирования участников оптового рынка на территории неценовых зон</w:t>
              </w:r>
            </w:hyperlink>
            <w:r w:rsidRPr="00231338">
              <w:rPr>
                <w:rFonts w:ascii="Garamond" w:hAnsi="Garamond"/>
                <w:i/>
                <w:sz w:val="22"/>
                <w:szCs w:val="22"/>
                <w:highlight w:val="yellow"/>
              </w:rPr>
              <w:t xml:space="preserve"> </w:t>
            </w:r>
            <w:r w:rsidRPr="00231338">
              <w:rPr>
                <w:rFonts w:ascii="Garamond" w:hAnsi="Garamond" w:cs="Garamond"/>
                <w:sz w:val="22"/>
                <w:szCs w:val="22"/>
                <w:highlight w:val="yellow"/>
              </w:rPr>
              <w:t xml:space="preserve">(Приложение № 14 к </w:t>
            </w:r>
            <w:r w:rsidRPr="00231338">
              <w:rPr>
                <w:rFonts w:ascii="Garamond" w:hAnsi="Garamond" w:cs="Garamond"/>
                <w:i/>
                <w:sz w:val="22"/>
                <w:szCs w:val="22"/>
                <w:highlight w:val="yellow"/>
              </w:rPr>
              <w:t>Договору</w:t>
            </w:r>
            <w:r w:rsidRPr="00231338">
              <w:rPr>
                <w:rFonts w:ascii="Garamond" w:hAnsi="Garamond" w:cs="Garamond"/>
                <w:sz w:val="22"/>
                <w:szCs w:val="22"/>
                <w:highlight w:val="yellow"/>
              </w:rPr>
              <w:t xml:space="preserve"> </w:t>
            </w:r>
            <w:r w:rsidRPr="00231338">
              <w:rPr>
                <w:rFonts w:ascii="Garamond" w:hAnsi="Garamond"/>
                <w:i/>
                <w:sz w:val="22"/>
                <w:szCs w:val="22"/>
                <w:highlight w:val="yellow"/>
              </w:rPr>
              <w:t>о присоединении к торговой системе оптового рынка</w:t>
            </w:r>
            <w:r w:rsidRPr="00231338">
              <w:rPr>
                <w:rFonts w:ascii="Garamond" w:hAnsi="Garamond" w:cs="Garamond"/>
                <w:sz w:val="22"/>
                <w:szCs w:val="22"/>
                <w:highlight w:val="yellow"/>
              </w:rPr>
              <w:t>)</w:t>
            </w:r>
            <w:r w:rsidRPr="00231338">
              <w:rPr>
                <w:rFonts w:ascii="Garamond" w:hAnsi="Garamond"/>
                <w:color w:val="000000"/>
                <w:sz w:val="22"/>
                <w:szCs w:val="22"/>
                <w:highlight w:val="yellow"/>
              </w:rPr>
              <w:t>.</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rPr>
              <w:t>Платежи проводятся в указанные даты платежа, если они являются рабочими днями, в противном случае – в первый рабочий день после указанной даты платежа.</w:t>
            </w:r>
          </w:p>
        </w:tc>
        <w:tc>
          <w:tcPr>
            <w:tcW w:w="7560" w:type="dxa"/>
          </w:tcPr>
          <w:p w:rsidR="00BB4CC7" w:rsidRPr="00231338" w:rsidRDefault="00BB4CC7" w:rsidP="00110AE7">
            <w:pPr>
              <w:pStyle w:val="aa"/>
              <w:spacing w:before="120" w:after="120"/>
              <w:ind w:firstLine="567"/>
              <w:rPr>
                <w:rFonts w:ascii="Garamond" w:hAnsi="Garamond"/>
                <w:color w:val="000000"/>
                <w:szCs w:val="22"/>
                <w:highlight w:val="yellow"/>
              </w:rPr>
            </w:pPr>
            <w:r w:rsidRPr="00231338">
              <w:rPr>
                <w:rFonts w:ascii="Garamond" w:hAnsi="Garamond"/>
                <w:color w:val="000000"/>
                <w:sz w:val="22"/>
                <w:szCs w:val="22"/>
                <w:highlight w:val="yellow"/>
              </w:rPr>
              <w:lastRenderedPageBreak/>
              <w:t>Покупатель обязан осуществить оплату авансовых обязательств по заключенным им договорам:</w:t>
            </w:r>
          </w:p>
          <w:p w:rsidR="00BB4CC7" w:rsidRPr="00110AE7" w:rsidRDefault="00BB4CC7" w:rsidP="00A50CEC">
            <w:pPr>
              <w:pStyle w:val="aff1"/>
              <w:numPr>
                <w:ilvl w:val="0"/>
                <w:numId w:val="64"/>
              </w:numPr>
              <w:tabs>
                <w:tab w:val="clear" w:pos="0"/>
                <w:tab w:val="num" w:pos="972"/>
              </w:tabs>
              <w:spacing w:before="120" w:after="120"/>
              <w:ind w:left="0" w:firstLine="612"/>
              <w:jc w:val="both"/>
              <w:rPr>
                <w:rFonts w:ascii="Garamond" w:hAnsi="Garamond"/>
                <w:highlight w:val="yellow"/>
              </w:rPr>
            </w:pPr>
            <w:r w:rsidRPr="00110AE7">
              <w:rPr>
                <w:rFonts w:ascii="Garamond" w:hAnsi="Garamond"/>
                <w:sz w:val="22"/>
                <w:szCs w:val="22"/>
                <w:highlight w:val="yellow"/>
              </w:rPr>
              <w:t>купли-продажи электрической энергии</w:t>
            </w:r>
            <w:r>
              <w:rPr>
                <w:rFonts w:ascii="Garamond" w:hAnsi="Garamond"/>
                <w:sz w:val="22"/>
                <w:szCs w:val="22"/>
                <w:highlight w:val="yellow"/>
              </w:rPr>
              <w:t xml:space="preserve"> в</w:t>
            </w:r>
            <w:r w:rsidRPr="00110AE7">
              <w:rPr>
                <w:rFonts w:ascii="Garamond" w:hAnsi="Garamond"/>
                <w:sz w:val="22"/>
                <w:szCs w:val="22"/>
                <w:highlight w:val="yellow"/>
              </w:rPr>
              <w:t xml:space="preserve"> НЦЗ</w:t>
            </w:r>
            <w:r>
              <w:rPr>
                <w:rFonts w:ascii="Garamond" w:hAnsi="Garamond"/>
                <w:sz w:val="22"/>
                <w:szCs w:val="22"/>
                <w:highlight w:val="yellow"/>
              </w:rPr>
              <w:t>,</w:t>
            </w:r>
          </w:p>
          <w:p w:rsidR="00BB4CC7" w:rsidRPr="00110AE7" w:rsidRDefault="00BB4CC7" w:rsidP="00A50CEC">
            <w:pPr>
              <w:pStyle w:val="aff1"/>
              <w:numPr>
                <w:ilvl w:val="0"/>
                <w:numId w:val="64"/>
              </w:numPr>
              <w:tabs>
                <w:tab w:val="clear" w:pos="0"/>
                <w:tab w:val="num" w:pos="972"/>
              </w:tabs>
              <w:spacing w:before="120" w:after="120"/>
              <w:ind w:left="0" w:firstLine="612"/>
              <w:jc w:val="both"/>
              <w:rPr>
                <w:rFonts w:ascii="Garamond" w:hAnsi="Garamond"/>
                <w:highlight w:val="yellow"/>
              </w:rPr>
            </w:pPr>
            <w:r w:rsidRPr="00110AE7">
              <w:rPr>
                <w:rFonts w:ascii="Garamond" w:hAnsi="Garamond"/>
                <w:sz w:val="22"/>
                <w:szCs w:val="22"/>
                <w:highlight w:val="yellow"/>
              </w:rPr>
              <w:t>купли-продажи электрической энергии для ЕЗ</w:t>
            </w:r>
            <w:r>
              <w:rPr>
                <w:rFonts w:ascii="Garamond" w:hAnsi="Garamond"/>
                <w:sz w:val="22"/>
                <w:szCs w:val="22"/>
                <w:highlight w:val="yellow"/>
              </w:rPr>
              <w:t>,</w:t>
            </w:r>
          </w:p>
          <w:p w:rsidR="00BB4CC7" w:rsidRPr="00110AE7" w:rsidRDefault="00BB4CC7" w:rsidP="00A50CEC">
            <w:pPr>
              <w:pStyle w:val="aff1"/>
              <w:numPr>
                <w:ilvl w:val="0"/>
                <w:numId w:val="64"/>
              </w:numPr>
              <w:tabs>
                <w:tab w:val="clear" w:pos="0"/>
                <w:tab w:val="num" w:pos="972"/>
              </w:tabs>
              <w:spacing w:before="120" w:after="120"/>
              <w:ind w:left="0" w:firstLine="612"/>
              <w:jc w:val="both"/>
              <w:rPr>
                <w:rFonts w:ascii="Garamond" w:hAnsi="Garamond"/>
                <w:highlight w:val="yellow"/>
              </w:rPr>
            </w:pPr>
            <w:r w:rsidRPr="00110AE7">
              <w:rPr>
                <w:rFonts w:ascii="Garamond" w:hAnsi="Garamond"/>
                <w:color w:val="000000"/>
                <w:sz w:val="22"/>
                <w:szCs w:val="22"/>
                <w:highlight w:val="yellow"/>
              </w:rPr>
              <w:t>четырехсторонним</w:t>
            </w:r>
            <w:r w:rsidRPr="00110AE7">
              <w:rPr>
                <w:rFonts w:ascii="Garamond" w:hAnsi="Garamond"/>
                <w:sz w:val="22"/>
                <w:szCs w:val="22"/>
                <w:highlight w:val="yellow"/>
              </w:rPr>
              <w:t xml:space="preserve"> договорам купли-продажи мощности</w:t>
            </w:r>
            <w:r>
              <w:rPr>
                <w:rFonts w:ascii="Garamond" w:hAnsi="Garamond"/>
                <w:sz w:val="22"/>
                <w:szCs w:val="22"/>
                <w:highlight w:val="yellow"/>
              </w:rPr>
              <w:t xml:space="preserve"> –</w:t>
            </w:r>
          </w:p>
          <w:p w:rsidR="00BB4CC7" w:rsidRPr="00231338" w:rsidRDefault="00BB4CC7" w:rsidP="00110AE7">
            <w:pPr>
              <w:pStyle w:val="aa"/>
              <w:spacing w:before="120" w:after="120"/>
              <w:rPr>
                <w:rFonts w:ascii="Garamond" w:hAnsi="Garamond"/>
                <w:szCs w:val="22"/>
                <w:highlight w:val="yellow"/>
              </w:rPr>
            </w:pPr>
            <w:r w:rsidRPr="00231338">
              <w:rPr>
                <w:rFonts w:ascii="Garamond" w:hAnsi="Garamond"/>
                <w:color w:val="000000"/>
                <w:sz w:val="22"/>
                <w:szCs w:val="22"/>
                <w:highlight w:val="yellow"/>
              </w:rPr>
              <w:t xml:space="preserve"> </w:t>
            </w:r>
            <w:r w:rsidRPr="00231338">
              <w:rPr>
                <w:rFonts w:ascii="Garamond" w:hAnsi="Garamond"/>
                <w:sz w:val="22"/>
                <w:szCs w:val="22"/>
                <w:highlight w:val="yellow"/>
              </w:rPr>
              <w:t xml:space="preserve">14-го и 28-го числа каждого месяца. </w:t>
            </w:r>
          </w:p>
          <w:p w:rsidR="00BB4CC7" w:rsidRPr="00231338" w:rsidRDefault="00BB4CC7" w:rsidP="00110AE7">
            <w:pPr>
              <w:pStyle w:val="af9"/>
              <w:spacing w:before="120" w:after="120"/>
              <w:ind w:firstLine="567"/>
              <w:jc w:val="both"/>
              <w:rPr>
                <w:rFonts w:ascii="Garamond" w:hAnsi="Garamond"/>
                <w:szCs w:val="22"/>
              </w:rPr>
            </w:pPr>
            <w:r w:rsidRPr="00231338">
              <w:rPr>
                <w:rFonts w:ascii="Garamond" w:hAnsi="Garamond"/>
                <w:sz w:val="22"/>
                <w:szCs w:val="22"/>
              </w:rPr>
              <w:t xml:space="preserve">Оплата предварительных авансовых обязательств/требований за электрическую энергию </w:t>
            </w:r>
            <w:r w:rsidRPr="00231338">
              <w:rPr>
                <w:rFonts w:ascii="Garamond" w:hAnsi="Garamond"/>
                <w:sz w:val="22"/>
                <w:szCs w:val="22"/>
                <w:highlight w:val="yellow"/>
              </w:rPr>
              <w:t>по договорам купли-продажи электрической энергии для ЕЗ</w:t>
            </w:r>
            <w:r w:rsidRPr="00231338">
              <w:rPr>
                <w:rFonts w:ascii="Garamond" w:hAnsi="Garamond"/>
                <w:sz w:val="22"/>
                <w:szCs w:val="22"/>
              </w:rPr>
              <w:t xml:space="preserve"> производится на основании 1/2 величины суммарных обязательств/требований за расчетный месяц, определенных КО в соответствии с пунктом 7.3 настоящего Регламента и распределенных ЦФР</w:t>
            </w:r>
            <w:r w:rsidRPr="00231338">
              <w:rPr>
                <w:rFonts w:ascii="Garamond" w:hAnsi="Garamond"/>
                <w:sz w:val="22"/>
                <w:szCs w:val="22"/>
                <w:highlight w:val="yellow"/>
              </w:rPr>
              <w:t xml:space="preserve"> исходя из принципов пропорциональности</w:t>
            </w:r>
            <w:r w:rsidRPr="00231338">
              <w:rPr>
                <w:rFonts w:ascii="Garamond" w:hAnsi="Garamond"/>
                <w:sz w:val="22"/>
                <w:szCs w:val="22"/>
              </w:rPr>
              <w:t xml:space="preserve"> по каждому договору купли-продажи электрической энергии на территориях субъектов Российской Федерации, не </w:t>
            </w:r>
            <w:r w:rsidRPr="00231338">
              <w:rPr>
                <w:rFonts w:ascii="Garamond" w:hAnsi="Garamond"/>
                <w:sz w:val="22"/>
                <w:szCs w:val="22"/>
              </w:rPr>
              <w:lastRenderedPageBreak/>
              <w:t xml:space="preserve">объединенных в ценовые зоны оптового рынка. </w:t>
            </w:r>
            <w:r w:rsidRPr="00231338">
              <w:rPr>
                <w:rFonts w:ascii="Garamond" w:hAnsi="Garamond"/>
                <w:sz w:val="22"/>
                <w:szCs w:val="22"/>
                <w:highlight w:val="yellow"/>
              </w:rPr>
              <w:t>Размер оплаты на каждую дату платежа определяется ЦФР.</w:t>
            </w:r>
          </w:p>
          <w:p w:rsidR="00BB4CC7" w:rsidRPr="00231338" w:rsidRDefault="00BB4CC7" w:rsidP="00110AE7">
            <w:pPr>
              <w:pStyle w:val="aa"/>
              <w:spacing w:before="120" w:after="120"/>
              <w:ind w:firstLine="567"/>
              <w:rPr>
                <w:rFonts w:ascii="Garamond" w:hAnsi="Garamond"/>
                <w:szCs w:val="22"/>
                <w:highlight w:val="yellow"/>
              </w:rPr>
            </w:pPr>
            <w:r w:rsidRPr="00231338">
              <w:rPr>
                <w:rFonts w:ascii="Garamond" w:hAnsi="Garamond"/>
                <w:sz w:val="22"/>
                <w:szCs w:val="22"/>
              </w:rPr>
              <w:t>Оплата предварительных авансовых обязательств/требований за мощность производится на основании 1/2 величины суммарных обязательств/требований за расчетный месяц, определенных КО в соответствии с пунктом 7.3 настоящего Регламента и распределенных ЦФР</w:t>
            </w:r>
            <w:r w:rsidRPr="00231338">
              <w:rPr>
                <w:rFonts w:ascii="Garamond" w:hAnsi="Garamond"/>
                <w:sz w:val="22"/>
                <w:szCs w:val="22"/>
                <w:highlight w:val="yellow"/>
              </w:rPr>
              <w:t xml:space="preserve"> исходя из принципов пропорциональности</w:t>
            </w:r>
            <w:r w:rsidRPr="00231338">
              <w:rPr>
                <w:rFonts w:ascii="Garamond" w:hAnsi="Garamond"/>
                <w:sz w:val="22"/>
                <w:szCs w:val="22"/>
              </w:rPr>
              <w:t xml:space="preserve"> по каждому договору купли-продажи мощности на территориях субъектов Российской Федерации, не объединенных в ценовые зоны оптового рынка. </w:t>
            </w:r>
            <w:r w:rsidRPr="00231338">
              <w:rPr>
                <w:rFonts w:ascii="Garamond" w:hAnsi="Garamond"/>
                <w:sz w:val="22"/>
                <w:szCs w:val="22"/>
                <w:highlight w:val="yellow"/>
              </w:rPr>
              <w:t>Размер оплаты на каждую дату платежа определяется ЦФР.</w:t>
            </w:r>
          </w:p>
          <w:p w:rsidR="00BB4CC7" w:rsidRPr="00231338" w:rsidRDefault="00BB4CC7" w:rsidP="00110AE7">
            <w:pPr>
              <w:pStyle w:val="aa"/>
              <w:spacing w:before="120" w:after="120"/>
              <w:ind w:firstLine="567"/>
              <w:rPr>
                <w:rFonts w:ascii="Garamond" w:hAnsi="Garamond"/>
                <w:color w:val="000000"/>
                <w:szCs w:val="22"/>
                <w:highlight w:val="yellow"/>
              </w:rPr>
            </w:pPr>
            <w:r w:rsidRPr="00231338">
              <w:rPr>
                <w:rFonts w:ascii="Garamond" w:hAnsi="Garamond"/>
                <w:sz w:val="22"/>
                <w:szCs w:val="22"/>
                <w:highlight w:val="yellow"/>
              </w:rPr>
              <w:t>Датой платежа по итоговым обязательствам за расчетный месяц:</w:t>
            </w:r>
          </w:p>
          <w:p w:rsidR="00BB4CC7" w:rsidRPr="00110AE7" w:rsidRDefault="00BB4CC7" w:rsidP="00A50CEC">
            <w:pPr>
              <w:pStyle w:val="aff1"/>
              <w:numPr>
                <w:ilvl w:val="0"/>
                <w:numId w:val="65"/>
              </w:numPr>
              <w:tabs>
                <w:tab w:val="left" w:pos="972"/>
              </w:tabs>
              <w:spacing w:before="120" w:after="120"/>
              <w:ind w:left="0" w:firstLine="612"/>
              <w:jc w:val="both"/>
              <w:rPr>
                <w:rFonts w:ascii="Garamond" w:hAnsi="Garamond"/>
                <w:highlight w:val="yellow"/>
              </w:rPr>
            </w:pPr>
            <w:r w:rsidRPr="00110AE7">
              <w:rPr>
                <w:rFonts w:ascii="Garamond" w:hAnsi="Garamond"/>
                <w:sz w:val="22"/>
                <w:szCs w:val="22"/>
                <w:highlight w:val="yellow"/>
              </w:rPr>
              <w:t xml:space="preserve">по договорам купли-продажи электрической энергии </w:t>
            </w:r>
            <w:r>
              <w:rPr>
                <w:rFonts w:ascii="Garamond" w:hAnsi="Garamond"/>
                <w:sz w:val="22"/>
                <w:szCs w:val="22"/>
                <w:highlight w:val="yellow"/>
              </w:rPr>
              <w:t xml:space="preserve">в </w:t>
            </w:r>
            <w:r w:rsidRPr="00110AE7">
              <w:rPr>
                <w:rFonts w:ascii="Garamond" w:hAnsi="Garamond"/>
                <w:sz w:val="22"/>
                <w:szCs w:val="22"/>
                <w:highlight w:val="yellow"/>
              </w:rPr>
              <w:t>НЦЗ</w:t>
            </w:r>
            <w:r>
              <w:rPr>
                <w:rFonts w:ascii="Garamond" w:hAnsi="Garamond"/>
                <w:sz w:val="22"/>
                <w:szCs w:val="22"/>
                <w:highlight w:val="yellow"/>
              </w:rPr>
              <w:t>,</w:t>
            </w:r>
          </w:p>
          <w:p w:rsidR="00BB4CC7" w:rsidRPr="00110AE7" w:rsidRDefault="00BB4CC7" w:rsidP="00A50CEC">
            <w:pPr>
              <w:pStyle w:val="aff1"/>
              <w:numPr>
                <w:ilvl w:val="0"/>
                <w:numId w:val="65"/>
              </w:numPr>
              <w:tabs>
                <w:tab w:val="left" w:pos="972"/>
              </w:tabs>
              <w:spacing w:before="120" w:after="120"/>
              <w:ind w:left="0" w:firstLine="612"/>
              <w:jc w:val="both"/>
              <w:rPr>
                <w:rFonts w:ascii="Garamond" w:hAnsi="Garamond"/>
                <w:highlight w:val="yellow"/>
              </w:rPr>
            </w:pPr>
            <w:r w:rsidRPr="00110AE7">
              <w:rPr>
                <w:rFonts w:ascii="Garamond" w:hAnsi="Garamond"/>
                <w:sz w:val="22"/>
                <w:szCs w:val="22"/>
                <w:highlight w:val="yellow"/>
              </w:rPr>
              <w:t>по договорам комиссии НЦЗ</w:t>
            </w:r>
            <w:r>
              <w:rPr>
                <w:rFonts w:ascii="Garamond" w:hAnsi="Garamond"/>
                <w:sz w:val="22"/>
                <w:szCs w:val="22"/>
                <w:highlight w:val="yellow"/>
              </w:rPr>
              <w:t>,</w:t>
            </w:r>
          </w:p>
          <w:p w:rsidR="00BB4CC7" w:rsidRPr="00110AE7" w:rsidRDefault="00BB4CC7" w:rsidP="00A50CEC">
            <w:pPr>
              <w:pStyle w:val="aff1"/>
              <w:numPr>
                <w:ilvl w:val="0"/>
                <w:numId w:val="65"/>
              </w:numPr>
              <w:tabs>
                <w:tab w:val="left" w:pos="972"/>
              </w:tabs>
              <w:spacing w:before="120" w:after="120"/>
              <w:ind w:left="0" w:firstLine="612"/>
              <w:jc w:val="both"/>
              <w:rPr>
                <w:rFonts w:ascii="Garamond" w:hAnsi="Garamond"/>
                <w:highlight w:val="yellow"/>
              </w:rPr>
            </w:pPr>
            <w:r w:rsidRPr="00110AE7">
              <w:rPr>
                <w:rFonts w:ascii="Garamond" w:hAnsi="Garamond"/>
                <w:sz w:val="22"/>
                <w:szCs w:val="22"/>
                <w:highlight w:val="yellow"/>
              </w:rPr>
              <w:t>по договорам купли-продажи электрической энергии для ЕЗ</w:t>
            </w:r>
            <w:r>
              <w:rPr>
                <w:rFonts w:ascii="Garamond" w:hAnsi="Garamond"/>
                <w:sz w:val="22"/>
                <w:szCs w:val="22"/>
                <w:highlight w:val="yellow"/>
              </w:rPr>
              <w:t>,</w:t>
            </w:r>
          </w:p>
          <w:p w:rsidR="00BB4CC7" w:rsidRPr="00110AE7" w:rsidRDefault="00BB4CC7" w:rsidP="00A50CEC">
            <w:pPr>
              <w:pStyle w:val="aff1"/>
              <w:numPr>
                <w:ilvl w:val="0"/>
                <w:numId w:val="65"/>
              </w:numPr>
              <w:tabs>
                <w:tab w:val="left" w:pos="972"/>
              </w:tabs>
              <w:spacing w:before="120" w:after="120"/>
              <w:ind w:left="0" w:firstLine="612"/>
              <w:jc w:val="both"/>
              <w:rPr>
                <w:rFonts w:ascii="Garamond" w:hAnsi="Garamond"/>
                <w:highlight w:val="yellow"/>
              </w:rPr>
            </w:pPr>
            <w:r w:rsidRPr="00110AE7">
              <w:rPr>
                <w:rFonts w:ascii="Garamond" w:hAnsi="Garamond"/>
                <w:sz w:val="22"/>
                <w:szCs w:val="22"/>
                <w:highlight w:val="yellow"/>
              </w:rPr>
              <w:t xml:space="preserve">по </w:t>
            </w:r>
            <w:r w:rsidRPr="00110AE7">
              <w:rPr>
                <w:rFonts w:ascii="Garamond" w:hAnsi="Garamond"/>
                <w:color w:val="000000"/>
                <w:sz w:val="22"/>
                <w:szCs w:val="22"/>
                <w:highlight w:val="yellow"/>
              </w:rPr>
              <w:t>четырехсторонним</w:t>
            </w:r>
            <w:r w:rsidRPr="00110AE7">
              <w:rPr>
                <w:rFonts w:ascii="Garamond" w:hAnsi="Garamond"/>
                <w:sz w:val="22"/>
                <w:szCs w:val="22"/>
                <w:highlight w:val="yellow"/>
              </w:rPr>
              <w:t xml:space="preserve"> договорам купли-продажи мощности</w:t>
            </w:r>
            <w:r>
              <w:rPr>
                <w:rFonts w:ascii="Garamond" w:hAnsi="Garamond"/>
                <w:sz w:val="22"/>
                <w:szCs w:val="22"/>
                <w:highlight w:val="yellow"/>
              </w:rPr>
              <w:t xml:space="preserve"> –</w:t>
            </w:r>
          </w:p>
          <w:p w:rsidR="00BB4CC7" w:rsidRPr="00231338" w:rsidRDefault="00BB4CC7" w:rsidP="00110AE7">
            <w:pPr>
              <w:pStyle w:val="aa"/>
              <w:spacing w:before="120" w:after="120"/>
              <w:rPr>
                <w:rFonts w:ascii="Garamond" w:hAnsi="Garamond"/>
                <w:color w:val="000000"/>
                <w:szCs w:val="22"/>
                <w:highlight w:val="yellow"/>
              </w:rPr>
            </w:pPr>
            <w:r w:rsidRPr="00231338">
              <w:rPr>
                <w:rFonts w:ascii="Garamond" w:hAnsi="Garamond"/>
                <w:color w:val="000000"/>
                <w:sz w:val="22"/>
                <w:szCs w:val="22"/>
                <w:highlight w:val="yellow"/>
              </w:rPr>
              <w:t xml:space="preserve">является 21-е число месяца, следующего за расчетным. </w:t>
            </w:r>
          </w:p>
          <w:p w:rsidR="00BB4CC7" w:rsidRPr="00231338" w:rsidRDefault="00BB4CC7" w:rsidP="00110AE7">
            <w:pPr>
              <w:pStyle w:val="aa"/>
              <w:spacing w:before="120" w:after="120"/>
              <w:ind w:firstLine="567"/>
              <w:rPr>
                <w:rFonts w:ascii="Garamond" w:hAnsi="Garamond"/>
                <w:szCs w:val="22"/>
                <w:highlight w:val="yellow"/>
              </w:rPr>
            </w:pPr>
            <w:r w:rsidRPr="00231338">
              <w:rPr>
                <w:rFonts w:ascii="Garamond" w:hAnsi="Garamond"/>
                <w:sz w:val="22"/>
                <w:szCs w:val="22"/>
                <w:highlight w:val="yellow"/>
              </w:rPr>
              <w:t>Размер платежа по итоговым обязательствам определяется ЦФР в соответствии с настоящим Регламентом.</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rPr>
              <w:t xml:space="preserve">Датой платежа по обязательствам </w:t>
            </w:r>
            <w:r w:rsidRPr="00231338">
              <w:rPr>
                <w:rFonts w:ascii="Garamond" w:hAnsi="Garamond"/>
                <w:color w:val="000000"/>
                <w:sz w:val="22"/>
                <w:szCs w:val="22"/>
              </w:rPr>
              <w:t xml:space="preserve">по двусторонним договорам купли-продажи электрической энергии на территориях субъектов Российской Федерации, не объединенных в ценовые зоны оптового рынка, </w:t>
            </w:r>
            <w:r w:rsidRPr="00231338">
              <w:rPr>
                <w:rFonts w:ascii="Garamond" w:hAnsi="Garamond"/>
                <w:sz w:val="22"/>
                <w:szCs w:val="22"/>
              </w:rPr>
              <w:t xml:space="preserve">является 21-е число месяца, следующего за месяцем окончания поставки. </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rPr>
              <w:t>Платежи проводятся в указанные даты платежа, если они являются рабочими днями, в противном случае – в первый рабочий день после указанной даты платежа.</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7.6</w:t>
            </w:r>
          </w:p>
        </w:tc>
        <w:tc>
          <w:tcPr>
            <w:tcW w:w="6660" w:type="dxa"/>
          </w:tcPr>
          <w:p w:rsidR="00BB4CC7" w:rsidRPr="00231338" w:rsidRDefault="00BB4CC7" w:rsidP="00110AE7">
            <w:pPr>
              <w:pStyle w:val="af9"/>
              <w:spacing w:before="120" w:after="120"/>
              <w:ind w:firstLine="0"/>
              <w:jc w:val="both"/>
              <w:rPr>
                <w:rFonts w:ascii="Garamond" w:hAnsi="Garamond"/>
                <w:szCs w:val="22"/>
              </w:rPr>
            </w:pPr>
            <w:r w:rsidRPr="00231338">
              <w:rPr>
                <w:rFonts w:ascii="Garamond" w:hAnsi="Garamond"/>
                <w:sz w:val="22"/>
                <w:szCs w:val="22"/>
              </w:rPr>
              <w:t xml:space="preserve">         </w:t>
            </w:r>
            <w:r w:rsidRPr="00231338">
              <w:rPr>
                <w:rFonts w:ascii="Garamond" w:hAnsi="Garamond"/>
                <w:sz w:val="22"/>
                <w:szCs w:val="22"/>
                <w:highlight w:val="yellow"/>
              </w:rPr>
              <w:t>За 2 (два) рабочих дня до конца месяца, предшествующего расчетному, не позднее 10 часов 00 минут по времени первой ценовой зоны</w:t>
            </w:r>
            <w:r w:rsidRPr="00231338">
              <w:rPr>
                <w:rFonts w:ascii="Garamond" w:hAnsi="Garamond"/>
                <w:sz w:val="22"/>
                <w:szCs w:val="22"/>
              </w:rPr>
              <w:t xml:space="preserve">, КО определяет авансовую стоимость электрической энергии и мощности, купленной/проданной участниками для формирования авансовых обязательств по совокупности договоров купли-продажи электрической энергии </w:t>
            </w:r>
            <w:r w:rsidRPr="00231338">
              <w:rPr>
                <w:rFonts w:ascii="Garamond" w:hAnsi="Garamond"/>
                <w:sz w:val="22"/>
                <w:szCs w:val="22"/>
                <w:highlight w:val="yellow"/>
              </w:rPr>
              <w:t xml:space="preserve">(мощности) на территориях субъектов Российской Федерации, не объединенных в ценовые зоны оптового рынка, в целом за расчетный период и передает в ЦФР </w:t>
            </w:r>
            <w:r w:rsidRPr="00231338">
              <w:rPr>
                <w:rFonts w:ascii="Garamond" w:hAnsi="Garamond" w:cs="Garamond"/>
                <w:sz w:val="22"/>
                <w:szCs w:val="22"/>
                <w:highlight w:val="yellow"/>
              </w:rPr>
              <w:t>в электронном виде в соответствии с приложением 2 к Правилам электронного документооборота системы электронного документооборота Коммерческого оператора</w:t>
            </w:r>
            <w:r w:rsidRPr="00231338">
              <w:rPr>
                <w:rFonts w:ascii="Garamond" w:hAnsi="Garamond"/>
                <w:sz w:val="22"/>
                <w:szCs w:val="22"/>
                <w:highlight w:val="yellow"/>
              </w:rPr>
              <w:t xml:space="preserve"> Реестр авансовых обязательств по покупке/продаже электроэнергии и мощности по участникам (Приложения 38.12 и 38.14 к настоящему Регламенту).</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highlight w:val="yellow"/>
              </w:rPr>
              <w:t>ЦФР на основании данных КО формирует Реестр авансовых обязательств в неценовых зонах на каждую дату платежа для осуществления платежей в даты платежа (14-го, 28-го числа расчетного месяца) и авансовые счета-требования и счета-извещения за расчетный период.</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highlight w:val="yellow"/>
              </w:rPr>
              <w:t>ЦФР в авансовых счетах-требованиях и счетах-извещениях (приложение 29а к настоящему Регламенту), направляемых участникам оптового рынка не позднее третьего рабочего дня с начала расчетного месяца, указывает суммарную величину авансовых обязательств/требований (совокупное авансовое обязательство/требование), а также обязательств/требований по каждому договору купли-продажи электрической энергии (мощности) на территориях субъектов Российской Федерации, не объединенных в ценовые зоны оптового рынка, за месяц.</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highlight w:val="yellow"/>
              </w:rPr>
              <w:t xml:space="preserve">Не позднее 14-го числа месяца, следующего за расчетным, КО определяет, исходя из установленных тарифов, итоговую стоимость электрической энергии (мощности) купленной/проданной участниками в целом за расчетный период по совокупности договоров купли-продажи электрической энергии (мощности) на территориях субъектов Российской Федерации, не объединенных в ценовые зоны оптового рынка, и передает в ЦФР </w:t>
            </w:r>
            <w:r w:rsidRPr="00231338">
              <w:rPr>
                <w:rFonts w:ascii="Garamond" w:hAnsi="Garamond" w:cs="Garamond"/>
                <w:sz w:val="22"/>
                <w:szCs w:val="22"/>
                <w:highlight w:val="yellow"/>
              </w:rPr>
              <w:t xml:space="preserve">в электронном виде в соответствии с приложением 2 к Правилам электронного документооборота системы электронного документооборота </w:t>
            </w:r>
            <w:r w:rsidRPr="00231338">
              <w:rPr>
                <w:rFonts w:ascii="Garamond" w:hAnsi="Garamond" w:cs="Garamond"/>
                <w:sz w:val="22"/>
                <w:szCs w:val="22"/>
                <w:highlight w:val="yellow"/>
              </w:rPr>
              <w:lastRenderedPageBreak/>
              <w:t>Коммерческого оператора</w:t>
            </w:r>
            <w:r w:rsidRPr="00231338">
              <w:rPr>
                <w:rFonts w:ascii="Garamond" w:hAnsi="Garamond" w:cs="Charcoal CY"/>
                <w:bCs/>
                <w:caps/>
                <w:spacing w:val="1"/>
                <w:sz w:val="22"/>
                <w:szCs w:val="22"/>
                <w:highlight w:val="yellow"/>
              </w:rPr>
              <w:t xml:space="preserve"> </w:t>
            </w:r>
            <w:r w:rsidRPr="00231338">
              <w:rPr>
                <w:rFonts w:ascii="Garamond" w:hAnsi="Garamond"/>
                <w:sz w:val="22"/>
                <w:szCs w:val="22"/>
                <w:highlight w:val="yellow"/>
              </w:rPr>
              <w:t>Реестр итоговых обязательств по покупке/продаже электрической энергии (мощности), определенных исходя из установленных тарифов (Приложения 38.13 и 38.15 к настоящему Регламенту).</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rPr>
              <w:t xml:space="preserve">Не позднее 17-го числа месяца, следующего за расчетным, КО передает в ЦФР </w:t>
            </w:r>
            <w:r w:rsidRPr="00231338">
              <w:rPr>
                <w:rFonts w:ascii="Garamond" w:hAnsi="Garamond" w:cs="Garamond"/>
                <w:sz w:val="22"/>
                <w:szCs w:val="22"/>
              </w:rPr>
              <w:t>в электронном виде в соответствии с приложением 2 к Правилам электронного документооборота системы электронного документооборота Коммерческого оператора</w:t>
            </w:r>
            <w:r w:rsidRPr="00231338">
              <w:rPr>
                <w:rFonts w:ascii="Garamond" w:hAnsi="Garamond"/>
                <w:sz w:val="22"/>
                <w:szCs w:val="22"/>
              </w:rPr>
              <w:t xml:space="preserve"> Реестр объемов и стоимостей купли-продажи электроэнергии по двусторонним договорам, заключаемым в соответствии с п. 6 </w:t>
            </w:r>
            <w:r w:rsidRPr="00231338">
              <w:rPr>
                <w:rFonts w:ascii="Garamond" w:hAnsi="Garamond"/>
                <w:i/>
                <w:sz w:val="22"/>
                <w:szCs w:val="22"/>
              </w:rPr>
              <w:t xml:space="preserve">Регламента функционирования участников оптового рынка на территории неценовых зон </w:t>
            </w:r>
            <w:r w:rsidRPr="00231338">
              <w:rPr>
                <w:rFonts w:ascii="Garamond" w:hAnsi="Garamond"/>
                <w:sz w:val="22"/>
                <w:szCs w:val="22"/>
              </w:rPr>
              <w:t>(Приложение № 14 к</w:t>
            </w:r>
            <w:r w:rsidRPr="00231338">
              <w:rPr>
                <w:rFonts w:ascii="Garamond" w:hAnsi="Garamond"/>
                <w:i/>
                <w:sz w:val="22"/>
                <w:szCs w:val="22"/>
              </w:rPr>
              <w:t xml:space="preserve"> Договору о присоединении к торговой системе оптового рынка)</w:t>
            </w:r>
            <w:r w:rsidRPr="00231338">
              <w:rPr>
                <w:rFonts w:ascii="Garamond" w:hAnsi="Garamond"/>
                <w:sz w:val="22"/>
                <w:szCs w:val="22"/>
              </w:rPr>
              <w:t xml:space="preserve"> (приложение 38.18 к настоящему Регламенту).</w:t>
            </w:r>
            <w:r w:rsidRPr="00231338">
              <w:rPr>
                <w:rFonts w:ascii="Garamond" w:hAnsi="Garamond"/>
                <w:sz w:val="22"/>
                <w:szCs w:val="22"/>
                <w:lang w:eastAsia="en-US"/>
              </w:rPr>
              <w:t xml:space="preserve"> </w:t>
            </w:r>
          </w:p>
          <w:p w:rsidR="00BB4CC7" w:rsidRPr="00231338" w:rsidRDefault="00BB4CC7" w:rsidP="00110AE7">
            <w:pPr>
              <w:pStyle w:val="af9"/>
              <w:spacing w:before="120" w:after="120"/>
              <w:ind w:firstLine="594"/>
              <w:jc w:val="both"/>
              <w:rPr>
                <w:rFonts w:ascii="Garamond" w:hAnsi="Garamond"/>
                <w:szCs w:val="22"/>
                <w:highlight w:val="yellow"/>
              </w:rPr>
            </w:pPr>
            <w:r w:rsidRPr="00231338">
              <w:rPr>
                <w:rFonts w:ascii="Garamond" w:hAnsi="Garamond"/>
                <w:sz w:val="22"/>
                <w:szCs w:val="22"/>
                <w:highlight w:val="yellow"/>
              </w:rPr>
              <w:t>ЦФР на основании данных КО формирует: фактические счета-требования и счета-извещения за расчетный период, Реестр итоговых обязательств по двусторонним договорам на ближайшую дату платежа, но не ранее 3 рабочих дней от даты получения Реестра объемов и стоимостей купли-продажи электроэнергии по двусторонним договорам от КО, Реестр итоговых обязательств по всем договорам купли-продажи электрической энергии (мощности) (кроме двусторонних договоров) в неценовых зонах за расчетный месяц, содержащий обязательства к оплате за расчетный период на 21-е число месяца, следующего за расчетным, с учетом совокупности авансовых обязательств.</w:t>
            </w:r>
          </w:p>
          <w:p w:rsidR="00BB4CC7" w:rsidRPr="00231338" w:rsidRDefault="00BB4CC7" w:rsidP="00110AE7">
            <w:pPr>
              <w:pStyle w:val="af9"/>
              <w:spacing w:before="120" w:after="120"/>
              <w:ind w:firstLine="594"/>
              <w:jc w:val="both"/>
              <w:rPr>
                <w:rFonts w:ascii="Garamond" w:hAnsi="Garamond"/>
                <w:szCs w:val="22"/>
                <w:highlight w:val="yellow"/>
              </w:rPr>
            </w:pPr>
            <w:r w:rsidRPr="00231338">
              <w:rPr>
                <w:rFonts w:ascii="Garamond" w:hAnsi="Garamond"/>
                <w:sz w:val="22"/>
                <w:szCs w:val="22"/>
                <w:highlight w:val="yellow"/>
              </w:rPr>
              <w:t>ЦФР в фактических счетах-требованиях и счетах-извещениях (Приложение 29б к настоящему Регламенту), направляемых участникам оптового рынка не позднее 18-го числа месяца, следующего за расчетным, указывает следующую информацию:</w:t>
            </w:r>
          </w:p>
          <w:p w:rsidR="00BB4CC7" w:rsidRPr="00231338" w:rsidRDefault="00BB4CC7" w:rsidP="00110AE7">
            <w:pPr>
              <w:pStyle w:val="af9"/>
              <w:spacing w:before="120" w:after="120"/>
              <w:ind w:firstLine="594"/>
              <w:jc w:val="both"/>
              <w:rPr>
                <w:rFonts w:ascii="Garamond" w:hAnsi="Garamond"/>
                <w:szCs w:val="22"/>
                <w:highlight w:val="yellow"/>
              </w:rPr>
            </w:pPr>
            <w:r w:rsidRPr="00231338">
              <w:rPr>
                <w:rFonts w:ascii="Garamond" w:hAnsi="Garamond"/>
                <w:sz w:val="22"/>
                <w:szCs w:val="22"/>
                <w:highlight w:val="yellow"/>
              </w:rPr>
              <w:t xml:space="preserve">     – фактическую величину обязательств/требований по всем договорам купли-продажи электрической энергии (мощности) на территориях субъектов Российской Федерации, не объединенных в ценовые зоны оптового рынка (кроме двусторонних договоров купли-продажи электрической энергии), определенную исходя из установленных тарифов, за расчетный месяц; </w:t>
            </w:r>
          </w:p>
          <w:p w:rsidR="00BB4CC7" w:rsidRPr="00231338" w:rsidRDefault="00BB4CC7" w:rsidP="00110AE7">
            <w:pPr>
              <w:pStyle w:val="af9"/>
              <w:spacing w:before="120" w:after="120"/>
              <w:ind w:firstLine="594"/>
              <w:jc w:val="both"/>
              <w:rPr>
                <w:rFonts w:ascii="Garamond" w:hAnsi="Garamond"/>
                <w:szCs w:val="22"/>
                <w:highlight w:val="yellow"/>
              </w:rPr>
            </w:pPr>
            <w:r w:rsidRPr="00231338">
              <w:rPr>
                <w:rFonts w:ascii="Garamond" w:hAnsi="Garamond"/>
                <w:sz w:val="22"/>
                <w:szCs w:val="22"/>
                <w:highlight w:val="yellow"/>
              </w:rPr>
              <w:t xml:space="preserve">     – величину обязательств/требований по каждому из договоров купли-продажи электрической энергии (мощности) на </w:t>
            </w:r>
            <w:r w:rsidRPr="00231338">
              <w:rPr>
                <w:rFonts w:ascii="Garamond" w:hAnsi="Garamond"/>
                <w:sz w:val="22"/>
                <w:szCs w:val="22"/>
                <w:highlight w:val="yellow"/>
              </w:rPr>
              <w:lastRenderedPageBreak/>
              <w:t>территориях субъектов Российской Федерации, не объединенных в ценовые зоны оптового рынка;</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highlight w:val="yellow"/>
              </w:rPr>
              <w:t xml:space="preserve">     – расчетную стоимость единицы электрической энергии и мощности, определенную исходя из установленных тарифов (далее – расчетная стоимость), по каждому из договоров купли-продажи электрической энергии (мощности) на территориях субъектов Российской Федерации, не объединенных в ценовые зоны оптового рынка (кроме двусторонних договоров купли-продажи электрической энергии). Расчетная стоимость исчисляется ЦФР путем деления величины обязательства/требования по договору купли-продажи электрической энергии (мощности) на территориях субъектов Российской Федерации, не объединенных в ценовые зоны оптового рынка на объем электрической энергии или мощности по соответствующему договору.</w:t>
            </w:r>
          </w:p>
        </w:tc>
        <w:tc>
          <w:tcPr>
            <w:tcW w:w="7560" w:type="dxa"/>
          </w:tcPr>
          <w:p w:rsidR="00BB4CC7" w:rsidRPr="00231338" w:rsidRDefault="00BB4CC7" w:rsidP="00110AE7">
            <w:pPr>
              <w:pStyle w:val="af9"/>
              <w:spacing w:before="120" w:after="120"/>
              <w:ind w:firstLine="594"/>
              <w:jc w:val="both"/>
              <w:rPr>
                <w:rFonts w:ascii="Garamond" w:hAnsi="Garamond"/>
                <w:szCs w:val="22"/>
                <w:highlight w:val="yellow"/>
              </w:rPr>
            </w:pPr>
            <w:r w:rsidRPr="00231338">
              <w:rPr>
                <w:rFonts w:ascii="Garamond" w:hAnsi="Garamond"/>
                <w:sz w:val="22"/>
                <w:szCs w:val="22"/>
                <w:highlight w:val="yellow"/>
              </w:rPr>
              <w:lastRenderedPageBreak/>
              <w:t xml:space="preserve">Не позднее третьего числа расчетного месяца </w:t>
            </w:r>
            <w:r w:rsidRPr="00231338">
              <w:rPr>
                <w:rFonts w:ascii="Garamond" w:hAnsi="Garamond"/>
                <w:i/>
                <w:sz w:val="22"/>
                <w:szCs w:val="22"/>
                <w:highlight w:val="yellow"/>
              </w:rPr>
              <w:t>m</w:t>
            </w:r>
            <w:r w:rsidRPr="00231338">
              <w:rPr>
                <w:rFonts w:ascii="Garamond" w:hAnsi="Garamond"/>
                <w:sz w:val="22"/>
                <w:szCs w:val="22"/>
                <w:highlight w:val="yellow"/>
              </w:rPr>
              <w:t xml:space="preserve"> ЦФР в соответствии с порядком, указанным в приложении 46а к настоящему Регламенту, формирует </w:t>
            </w:r>
            <w:r w:rsidRPr="00231338">
              <w:rPr>
                <w:rFonts w:ascii="Garamond" w:hAnsi="Garamond"/>
                <w:bCs/>
                <w:sz w:val="22"/>
                <w:szCs w:val="22"/>
                <w:highlight w:val="yellow"/>
              </w:rPr>
              <w:t>Реестр участников оптового рынка, в отношении которых не формируются авансовые требования за расчетный период</w:t>
            </w:r>
            <w:r w:rsidRPr="00231338">
              <w:rPr>
                <w:rFonts w:ascii="Garamond" w:hAnsi="Garamond"/>
                <w:sz w:val="22"/>
                <w:szCs w:val="22"/>
                <w:highlight w:val="yellow"/>
              </w:rPr>
              <w:t xml:space="preserve"> </w:t>
            </w:r>
            <w:r w:rsidRPr="00231338">
              <w:rPr>
                <w:rFonts w:ascii="Garamond" w:hAnsi="Garamond"/>
                <w:i/>
                <w:sz w:val="22"/>
                <w:szCs w:val="22"/>
                <w:highlight w:val="yellow"/>
              </w:rPr>
              <w:t>m</w:t>
            </w:r>
            <w:r w:rsidRPr="00231338">
              <w:rPr>
                <w:rFonts w:ascii="Garamond" w:hAnsi="Garamond"/>
                <w:sz w:val="22"/>
                <w:szCs w:val="22"/>
                <w:highlight w:val="yellow"/>
              </w:rPr>
              <w:t xml:space="preserve">, и направляет указанный реестр в КО </w:t>
            </w:r>
            <w:r w:rsidRPr="00231338">
              <w:rPr>
                <w:rFonts w:ascii="Garamond" w:hAnsi="Garamond"/>
                <w:color w:val="000000"/>
                <w:sz w:val="22"/>
                <w:szCs w:val="22"/>
                <w:highlight w:val="yellow"/>
              </w:rPr>
              <w:t>на бумажном носителе с подписью уполномоченного лица</w:t>
            </w:r>
            <w:r w:rsidRPr="00231338">
              <w:rPr>
                <w:rFonts w:ascii="Garamond" w:hAnsi="Garamond" w:cs="Garamond"/>
                <w:color w:val="000000"/>
                <w:sz w:val="22"/>
                <w:szCs w:val="22"/>
                <w:highlight w:val="yellow"/>
              </w:rPr>
              <w:t>.</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highlight w:val="yellow"/>
              </w:rPr>
              <w:t>Не позднее 8-го числа расчетного периода КО в соответствии с п. 7.3 настоящего Регламента</w:t>
            </w:r>
            <w:r w:rsidRPr="00231338">
              <w:rPr>
                <w:rFonts w:ascii="Garamond" w:hAnsi="Garamond"/>
                <w:sz w:val="22"/>
                <w:szCs w:val="22"/>
              </w:rPr>
              <w:t xml:space="preserve"> определяет авансовую стоимость электрической энергии и мощности, купленной/проданной участниками для формирования авансовых обязательств по совокупности договоров купли-продажи электрической энергии </w:t>
            </w:r>
            <w:r w:rsidRPr="00231338">
              <w:rPr>
                <w:rFonts w:ascii="Garamond" w:hAnsi="Garamond"/>
                <w:sz w:val="22"/>
                <w:szCs w:val="22"/>
                <w:highlight w:val="yellow"/>
              </w:rPr>
              <w:t xml:space="preserve">для ЕЗ, </w:t>
            </w:r>
            <w:r w:rsidRPr="00231338">
              <w:rPr>
                <w:rFonts w:ascii="Garamond" w:hAnsi="Garamond"/>
                <w:color w:val="000000"/>
                <w:sz w:val="22"/>
                <w:szCs w:val="22"/>
                <w:highlight w:val="yellow"/>
              </w:rPr>
              <w:t xml:space="preserve">четырехсторонних </w:t>
            </w:r>
            <w:r w:rsidRPr="00231338">
              <w:rPr>
                <w:rFonts w:ascii="Garamond" w:hAnsi="Garamond"/>
                <w:sz w:val="22"/>
                <w:szCs w:val="22"/>
                <w:highlight w:val="yellow"/>
              </w:rPr>
              <w:t>договоров купли-продажи мощности.</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highlight w:val="yellow"/>
              </w:rPr>
              <w:t xml:space="preserve">КО формирует и передает в ЦФР не позднее указанной даты </w:t>
            </w:r>
            <w:r w:rsidRPr="00231338">
              <w:rPr>
                <w:rFonts w:ascii="Garamond" w:hAnsi="Garamond" w:cs="Garamond"/>
                <w:sz w:val="22"/>
                <w:szCs w:val="22"/>
                <w:highlight w:val="yellow"/>
              </w:rPr>
              <w:t>в электронном виде в соответствии с приложением 2 к Правилам электронного документооборота системы электронного документооборота Коммерческого оператора</w:t>
            </w:r>
            <w:r w:rsidRPr="00231338">
              <w:rPr>
                <w:rFonts w:ascii="Garamond" w:hAnsi="Garamond"/>
                <w:sz w:val="22"/>
                <w:szCs w:val="22"/>
                <w:highlight w:val="yellow"/>
              </w:rPr>
              <w:t xml:space="preserve"> </w:t>
            </w:r>
            <w:r>
              <w:rPr>
                <w:rFonts w:ascii="Garamond" w:hAnsi="Garamond"/>
                <w:sz w:val="22"/>
                <w:szCs w:val="22"/>
                <w:highlight w:val="yellow"/>
              </w:rPr>
              <w:t>р</w:t>
            </w:r>
            <w:r w:rsidRPr="00231338">
              <w:rPr>
                <w:rFonts w:ascii="Garamond" w:hAnsi="Garamond"/>
                <w:sz w:val="22"/>
                <w:szCs w:val="22"/>
                <w:highlight w:val="yellow"/>
              </w:rPr>
              <w:t>еестр авансовых обязательств по покупке/продаже электроэнергии и мощности по участникам</w:t>
            </w:r>
            <w:r>
              <w:rPr>
                <w:rFonts w:ascii="Garamond" w:hAnsi="Garamond"/>
                <w:sz w:val="22"/>
                <w:szCs w:val="22"/>
                <w:highlight w:val="yellow"/>
              </w:rPr>
              <w:t xml:space="preserve"> оптового рынка</w:t>
            </w:r>
            <w:r w:rsidRPr="00231338">
              <w:rPr>
                <w:rFonts w:ascii="Garamond" w:hAnsi="Garamond"/>
                <w:sz w:val="22"/>
                <w:szCs w:val="22"/>
                <w:highlight w:val="yellow"/>
              </w:rPr>
              <w:t xml:space="preserve"> (приложения 38.12, 38.14 к настоящему Регламенту).</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highlight w:val="yellow"/>
              </w:rPr>
              <w:t xml:space="preserve">Не позднее 8-го числа расчетного периода КО формирует и передает в ЦФР </w:t>
            </w:r>
            <w:r w:rsidRPr="00231338">
              <w:rPr>
                <w:rFonts w:ascii="Garamond" w:hAnsi="Garamond" w:cs="Garamond"/>
                <w:sz w:val="22"/>
                <w:szCs w:val="22"/>
                <w:highlight w:val="yellow"/>
              </w:rPr>
              <w:t>в электронном виде в соответствии с приложением 2 к Правилам электронного документооборота системы электронного документооборота Коммерческого оператора</w:t>
            </w:r>
            <w:r w:rsidRPr="00231338">
              <w:rPr>
                <w:rFonts w:ascii="Garamond" w:hAnsi="Garamond"/>
                <w:sz w:val="22"/>
                <w:szCs w:val="22"/>
                <w:highlight w:val="yellow"/>
              </w:rPr>
              <w:t xml:space="preserve"> </w:t>
            </w:r>
            <w:r>
              <w:rPr>
                <w:rFonts w:ascii="Garamond" w:hAnsi="Garamond"/>
                <w:sz w:val="22"/>
                <w:szCs w:val="22"/>
                <w:highlight w:val="yellow"/>
              </w:rPr>
              <w:t>р</w:t>
            </w:r>
            <w:r w:rsidRPr="00231338">
              <w:rPr>
                <w:rFonts w:ascii="Garamond" w:hAnsi="Garamond"/>
                <w:sz w:val="22"/>
                <w:szCs w:val="22"/>
                <w:highlight w:val="yellow"/>
              </w:rPr>
              <w:t xml:space="preserve">еестры обязательств/требований по авансовым платежам по договорам купли-продажи/комиссии электрической энергии в НЦЗ на даты </w:t>
            </w:r>
            <w:r w:rsidRPr="00231338">
              <w:rPr>
                <w:rFonts w:ascii="Garamond" w:hAnsi="Garamond" w:cs="Garamond"/>
                <w:sz w:val="22"/>
                <w:szCs w:val="22"/>
                <w:highlight w:val="yellow"/>
              </w:rPr>
              <w:t>платежей (14, 28-е числа расчетного месяца)</w:t>
            </w:r>
            <w:r w:rsidRPr="00231338">
              <w:rPr>
                <w:rFonts w:ascii="Garamond" w:hAnsi="Garamond"/>
                <w:sz w:val="22"/>
                <w:szCs w:val="22"/>
                <w:highlight w:val="yellow"/>
              </w:rPr>
              <w:t xml:space="preserve"> по формам приложения 38.12а к настоящему Регламенту. В случае если стоимость по договору купли-продажи/комиссии электрической энергии в НЦЗ равна нулю или не определена, такой договор не включается в передаваемые реестры.</w:t>
            </w:r>
          </w:p>
          <w:p w:rsidR="00BB4CC7" w:rsidRPr="00231338" w:rsidRDefault="00BB4CC7" w:rsidP="00110AE7">
            <w:pPr>
              <w:pStyle w:val="af9"/>
              <w:spacing w:before="120" w:after="120"/>
              <w:ind w:firstLine="594"/>
              <w:jc w:val="both"/>
              <w:rPr>
                <w:rFonts w:ascii="Garamond" w:hAnsi="Garamond"/>
                <w:szCs w:val="22"/>
                <w:highlight w:val="yellow"/>
              </w:rPr>
            </w:pPr>
            <w:r w:rsidRPr="00231338">
              <w:rPr>
                <w:rFonts w:ascii="Garamond" w:hAnsi="Garamond"/>
                <w:sz w:val="22"/>
                <w:szCs w:val="22"/>
                <w:highlight w:val="yellow"/>
              </w:rPr>
              <w:t xml:space="preserve">С учетом полученных от КО </w:t>
            </w:r>
            <w:r>
              <w:rPr>
                <w:rFonts w:ascii="Garamond" w:hAnsi="Garamond"/>
                <w:sz w:val="22"/>
                <w:szCs w:val="22"/>
                <w:highlight w:val="yellow"/>
              </w:rPr>
              <w:t>р</w:t>
            </w:r>
            <w:r w:rsidRPr="00231338">
              <w:rPr>
                <w:rFonts w:ascii="Garamond" w:hAnsi="Garamond"/>
                <w:sz w:val="22"/>
                <w:szCs w:val="22"/>
                <w:highlight w:val="yellow"/>
              </w:rPr>
              <w:t>еестров обязательств/требований по авансовым платежам по договорам купли-продажи/комиссии электрической энергии в НЦЗ ЦФР строит авансовые матрицы прикреплений, методика построения которых приведена в приложении 53.3 к настоящему Регламенту. По авансовым матрицам прикрепления формируются платежные обязательства в соответствии с приложением 53.3 к настоящему Регламенту.</w:t>
            </w:r>
          </w:p>
          <w:p w:rsidR="00BB4CC7" w:rsidRPr="00231338" w:rsidRDefault="00BB4CC7" w:rsidP="00110AE7">
            <w:pPr>
              <w:pStyle w:val="af9"/>
              <w:spacing w:before="120" w:after="120"/>
              <w:ind w:firstLine="594"/>
              <w:jc w:val="both"/>
              <w:rPr>
                <w:rFonts w:ascii="Garamond" w:hAnsi="Garamond" w:cs="Garamond"/>
                <w:szCs w:val="22"/>
              </w:rPr>
            </w:pPr>
            <w:r w:rsidRPr="00231338">
              <w:rPr>
                <w:rFonts w:ascii="Garamond" w:hAnsi="Garamond"/>
                <w:sz w:val="22"/>
                <w:szCs w:val="22"/>
                <w:highlight w:val="yellow"/>
              </w:rPr>
              <w:t>Не позднее 14-го числа месяца, следующего за расчетным, КО определяет, исходя из установленных тарифов, итоговую стоимость электрической энергии (мощности)</w:t>
            </w:r>
            <w:r>
              <w:rPr>
                <w:rFonts w:ascii="Garamond" w:hAnsi="Garamond"/>
                <w:sz w:val="22"/>
                <w:szCs w:val="22"/>
                <w:highlight w:val="yellow"/>
              </w:rPr>
              <w:t>,</w:t>
            </w:r>
            <w:r w:rsidRPr="00231338">
              <w:rPr>
                <w:rFonts w:ascii="Garamond" w:hAnsi="Garamond"/>
                <w:sz w:val="22"/>
                <w:szCs w:val="22"/>
                <w:highlight w:val="yellow"/>
              </w:rPr>
              <w:t xml:space="preserve"> купленной/проданной участниками </w:t>
            </w:r>
            <w:r>
              <w:rPr>
                <w:rFonts w:ascii="Garamond" w:hAnsi="Garamond"/>
                <w:sz w:val="22"/>
                <w:szCs w:val="22"/>
                <w:highlight w:val="yellow"/>
              </w:rPr>
              <w:lastRenderedPageBreak/>
              <w:t xml:space="preserve">оптового рынка </w:t>
            </w:r>
            <w:r w:rsidRPr="00231338">
              <w:rPr>
                <w:rFonts w:ascii="Garamond" w:hAnsi="Garamond"/>
                <w:sz w:val="22"/>
                <w:szCs w:val="22"/>
                <w:highlight w:val="yellow"/>
              </w:rPr>
              <w:t>на территориях субъектов Российской Федерации, не объединенных в ценовые зоны оптового рынка</w:t>
            </w:r>
            <w:r>
              <w:rPr>
                <w:rFonts w:ascii="Garamond" w:hAnsi="Garamond"/>
                <w:sz w:val="22"/>
                <w:szCs w:val="22"/>
                <w:highlight w:val="yellow"/>
              </w:rPr>
              <w:t>,</w:t>
            </w:r>
            <w:r w:rsidRPr="00231338">
              <w:rPr>
                <w:rFonts w:ascii="Garamond" w:hAnsi="Garamond"/>
                <w:sz w:val="22"/>
                <w:szCs w:val="22"/>
                <w:highlight w:val="yellow"/>
              </w:rPr>
              <w:t xml:space="preserve"> в целом за расчетный период, и передает в ЦФР в электронном виде в соответствии с приложением 2 </w:t>
            </w:r>
            <w:r w:rsidRPr="00231338">
              <w:rPr>
                <w:rFonts w:ascii="Garamond" w:hAnsi="Garamond" w:cs="Garamond"/>
                <w:sz w:val="22"/>
                <w:szCs w:val="22"/>
                <w:highlight w:val="yellow"/>
              </w:rPr>
              <w:t>к Правилам электронного документооборота системы электронного документооборота Коммерческого оператора реестры итоговых обязательств/требований по договорам:</w:t>
            </w:r>
          </w:p>
          <w:p w:rsidR="00BB4CC7" w:rsidRPr="00231338" w:rsidRDefault="00BB4CC7" w:rsidP="00A50CEC">
            <w:pPr>
              <w:pStyle w:val="af9"/>
              <w:numPr>
                <w:ilvl w:val="0"/>
                <w:numId w:val="66"/>
              </w:numPr>
              <w:tabs>
                <w:tab w:val="left" w:pos="972"/>
              </w:tabs>
              <w:spacing w:before="120" w:after="120"/>
              <w:ind w:left="0" w:firstLine="612"/>
              <w:jc w:val="both"/>
              <w:rPr>
                <w:rFonts w:ascii="Garamond" w:hAnsi="Garamond" w:cs="Garamond"/>
                <w:szCs w:val="22"/>
                <w:highlight w:val="yellow"/>
              </w:rPr>
            </w:pPr>
            <w:r w:rsidRPr="00231338">
              <w:rPr>
                <w:rFonts w:ascii="Garamond" w:hAnsi="Garamond" w:cs="Garamond"/>
                <w:sz w:val="22"/>
                <w:szCs w:val="22"/>
                <w:highlight w:val="yellow"/>
              </w:rPr>
              <w:t>купли-продажи электрической энергии в НЦЗ (приложение 38.13а  к настоящему Регламенту);</w:t>
            </w:r>
          </w:p>
          <w:p w:rsidR="00BB4CC7" w:rsidRPr="00231338" w:rsidRDefault="00BB4CC7" w:rsidP="00A50CEC">
            <w:pPr>
              <w:pStyle w:val="af9"/>
              <w:numPr>
                <w:ilvl w:val="0"/>
                <w:numId w:val="66"/>
              </w:numPr>
              <w:tabs>
                <w:tab w:val="left" w:pos="972"/>
              </w:tabs>
              <w:spacing w:before="120" w:after="120"/>
              <w:ind w:left="0" w:firstLine="612"/>
              <w:jc w:val="both"/>
              <w:rPr>
                <w:rFonts w:ascii="Garamond" w:hAnsi="Garamond" w:cs="Garamond"/>
                <w:szCs w:val="22"/>
                <w:highlight w:val="yellow"/>
              </w:rPr>
            </w:pPr>
            <w:r w:rsidRPr="00231338">
              <w:rPr>
                <w:rFonts w:ascii="Garamond" w:hAnsi="Garamond" w:cs="Garamond"/>
                <w:sz w:val="22"/>
                <w:szCs w:val="22"/>
                <w:highlight w:val="yellow"/>
              </w:rPr>
              <w:t>комиссии на продажу электрической энергии НЦЗ (приложение 38.13а к настоящему Регламенту);</w:t>
            </w:r>
          </w:p>
          <w:p w:rsidR="00BB4CC7" w:rsidRPr="00231338" w:rsidRDefault="00BB4CC7" w:rsidP="00A50CEC">
            <w:pPr>
              <w:pStyle w:val="af9"/>
              <w:numPr>
                <w:ilvl w:val="0"/>
                <w:numId w:val="66"/>
              </w:numPr>
              <w:tabs>
                <w:tab w:val="left" w:pos="972"/>
              </w:tabs>
              <w:spacing w:before="120" w:after="120"/>
              <w:ind w:left="0" w:firstLine="612"/>
              <w:jc w:val="both"/>
              <w:rPr>
                <w:rFonts w:ascii="Garamond" w:hAnsi="Garamond" w:cs="Garamond"/>
                <w:szCs w:val="22"/>
                <w:highlight w:val="yellow"/>
              </w:rPr>
            </w:pPr>
            <w:r w:rsidRPr="00231338">
              <w:rPr>
                <w:rFonts w:ascii="Garamond" w:hAnsi="Garamond" w:cs="Garamond"/>
                <w:sz w:val="22"/>
                <w:szCs w:val="22"/>
                <w:highlight w:val="yellow"/>
              </w:rPr>
              <w:t>купли-продажи электрической энергии для ЕЗ (приложение 38.13 к настоящему Регламенту);</w:t>
            </w:r>
          </w:p>
          <w:p w:rsidR="00BB4CC7" w:rsidRPr="00231338" w:rsidRDefault="00BB4CC7" w:rsidP="00A50CEC">
            <w:pPr>
              <w:pStyle w:val="af9"/>
              <w:numPr>
                <w:ilvl w:val="0"/>
                <w:numId w:val="66"/>
              </w:numPr>
              <w:tabs>
                <w:tab w:val="left" w:pos="972"/>
              </w:tabs>
              <w:spacing w:before="120" w:after="120"/>
              <w:ind w:left="0" w:firstLine="612"/>
              <w:jc w:val="both"/>
              <w:rPr>
                <w:rFonts w:ascii="Garamond" w:hAnsi="Garamond" w:cs="Garamond"/>
                <w:szCs w:val="22"/>
                <w:highlight w:val="yellow"/>
              </w:rPr>
            </w:pPr>
            <w:r w:rsidRPr="00231338">
              <w:rPr>
                <w:rFonts w:ascii="Garamond" w:hAnsi="Garamond"/>
                <w:color w:val="000000"/>
                <w:sz w:val="22"/>
                <w:szCs w:val="22"/>
                <w:highlight w:val="yellow"/>
              </w:rPr>
              <w:t>четырехсторонним</w:t>
            </w:r>
            <w:r w:rsidRPr="00231338">
              <w:rPr>
                <w:rFonts w:ascii="Garamond" w:hAnsi="Garamond" w:cs="Garamond"/>
                <w:sz w:val="22"/>
                <w:szCs w:val="22"/>
                <w:highlight w:val="yellow"/>
              </w:rPr>
              <w:t xml:space="preserve"> договорам купли-продажи мощности (приложение 38.15 к настоящему Регламенту).</w:t>
            </w:r>
          </w:p>
          <w:p w:rsidR="00BB4CC7" w:rsidRPr="00231338" w:rsidRDefault="00BB4CC7" w:rsidP="00110AE7">
            <w:pPr>
              <w:pStyle w:val="af9"/>
              <w:spacing w:before="120" w:after="120"/>
              <w:ind w:firstLine="594"/>
              <w:jc w:val="both"/>
              <w:rPr>
                <w:rFonts w:ascii="Garamond" w:hAnsi="Garamond"/>
                <w:szCs w:val="22"/>
                <w:highlight w:val="yellow"/>
              </w:rPr>
            </w:pPr>
            <w:r w:rsidRPr="00231338">
              <w:rPr>
                <w:rFonts w:ascii="Garamond" w:hAnsi="Garamond"/>
                <w:sz w:val="22"/>
                <w:szCs w:val="22"/>
                <w:highlight w:val="yellow"/>
              </w:rPr>
              <w:t>В случае если объем и стоимость по договору купли-продажи/комиссии электрической энергии в НЦЗ равны нулю или не определены, такой договор не включается в передаваемые реестры.</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highlight w:val="yellow"/>
              </w:rPr>
              <w:t xml:space="preserve">С учетом полученных от КО реестров </w:t>
            </w:r>
            <w:r w:rsidRPr="00231338">
              <w:rPr>
                <w:rFonts w:ascii="Garamond" w:hAnsi="Garamond" w:cs="Garamond"/>
                <w:sz w:val="22"/>
                <w:szCs w:val="22"/>
                <w:highlight w:val="yellow"/>
              </w:rPr>
              <w:t xml:space="preserve">итоговых обязательств/требований </w:t>
            </w:r>
            <w:r w:rsidRPr="00231338">
              <w:rPr>
                <w:rFonts w:ascii="Garamond" w:hAnsi="Garamond"/>
                <w:sz w:val="22"/>
                <w:szCs w:val="22"/>
                <w:highlight w:val="yellow"/>
              </w:rPr>
              <w:t>по договорам купли-продажи/комиссии электрической энергии в НЦЗ за расчетный период ЦФР строит фактические матрицы прикреплений, методика построения которых приведена в приложении 53.3 к настоящему Регламенту. На основании фактических матриц прикрепления формируются платежные обязательства в соответствии с приложением 53.3 к настоящему Регламенту.</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rPr>
              <w:t xml:space="preserve">Не позднее 17-го числа месяца, следующего за расчетным, КО передает в ЦФР </w:t>
            </w:r>
            <w:r w:rsidRPr="00231338">
              <w:rPr>
                <w:rFonts w:ascii="Garamond" w:hAnsi="Garamond" w:cs="Garamond"/>
                <w:sz w:val="22"/>
                <w:szCs w:val="22"/>
              </w:rPr>
              <w:t>в электронном виде в соответствии с приложением 2 к Правилам электронного документооборота системы электронного документооборота Коммерческого оператора</w:t>
            </w:r>
            <w:r w:rsidRPr="00231338">
              <w:rPr>
                <w:rFonts w:ascii="Garamond" w:hAnsi="Garamond"/>
                <w:sz w:val="22"/>
                <w:szCs w:val="22"/>
              </w:rPr>
              <w:t xml:space="preserve"> Реестр объемов и стоимостей купли-продажи электроэнергии по двусторонним договорам, заключаемым в соответствии с п. 6 </w:t>
            </w:r>
            <w:r w:rsidRPr="00231338">
              <w:rPr>
                <w:rFonts w:ascii="Garamond" w:hAnsi="Garamond"/>
                <w:i/>
                <w:sz w:val="22"/>
                <w:szCs w:val="22"/>
              </w:rPr>
              <w:t xml:space="preserve">Регламента функционирования участников оптового рынка на территории неценовых зон </w:t>
            </w:r>
            <w:r w:rsidRPr="00231338">
              <w:rPr>
                <w:rFonts w:ascii="Garamond" w:hAnsi="Garamond"/>
                <w:sz w:val="22"/>
                <w:szCs w:val="22"/>
              </w:rPr>
              <w:t>(Приложение № 14 к</w:t>
            </w:r>
            <w:r w:rsidRPr="00231338">
              <w:rPr>
                <w:rFonts w:ascii="Garamond" w:hAnsi="Garamond"/>
                <w:i/>
                <w:sz w:val="22"/>
                <w:szCs w:val="22"/>
              </w:rPr>
              <w:t xml:space="preserve"> Договору о присоединении к торговой системе оптового рынка)</w:t>
            </w:r>
            <w:r w:rsidRPr="00231338">
              <w:rPr>
                <w:rFonts w:ascii="Garamond" w:hAnsi="Garamond"/>
                <w:sz w:val="22"/>
                <w:szCs w:val="22"/>
              </w:rPr>
              <w:t xml:space="preserve"> (приложение 38.18 к настоящему Регламенту).</w:t>
            </w:r>
            <w:r w:rsidRPr="00231338">
              <w:rPr>
                <w:rFonts w:ascii="Garamond" w:hAnsi="Garamond"/>
                <w:sz w:val="22"/>
                <w:szCs w:val="22"/>
                <w:lang w:eastAsia="en-US"/>
              </w:rPr>
              <w:t xml:space="preserve"> </w:t>
            </w:r>
          </w:p>
          <w:p w:rsidR="00BB4CC7" w:rsidRPr="00231338" w:rsidRDefault="00BB4CC7" w:rsidP="00110AE7">
            <w:pPr>
              <w:pStyle w:val="af9"/>
              <w:spacing w:before="120" w:after="120"/>
              <w:ind w:firstLine="594"/>
              <w:jc w:val="both"/>
              <w:rPr>
                <w:rFonts w:ascii="Garamond" w:hAnsi="Garamond"/>
                <w:szCs w:val="22"/>
                <w:highlight w:val="yellow"/>
              </w:rPr>
            </w:pPr>
            <w:r w:rsidRPr="00231338">
              <w:rPr>
                <w:rFonts w:ascii="Garamond" w:hAnsi="Garamond"/>
                <w:sz w:val="22"/>
                <w:szCs w:val="22"/>
                <w:highlight w:val="yellow"/>
              </w:rPr>
              <w:t>ЦФР не позднее 12-го числа расчетного месяца или в первый рабочий день, если указанная дата приходится на выходной или праздничный день, направляет участникам оптового рынка авансовые счета-требования и счета-</w:t>
            </w:r>
            <w:r w:rsidRPr="00231338">
              <w:rPr>
                <w:rFonts w:ascii="Garamond" w:hAnsi="Garamond"/>
                <w:sz w:val="22"/>
                <w:szCs w:val="22"/>
                <w:highlight w:val="yellow"/>
              </w:rPr>
              <w:lastRenderedPageBreak/>
              <w:t>извещения (приложение 29а к настоящему Регламенту).</w:t>
            </w:r>
          </w:p>
          <w:p w:rsidR="00BB4CC7" w:rsidRPr="00231338" w:rsidRDefault="00BB4CC7" w:rsidP="00110AE7">
            <w:pPr>
              <w:pStyle w:val="af9"/>
              <w:spacing w:before="120" w:after="120"/>
              <w:ind w:firstLine="594"/>
              <w:jc w:val="both"/>
              <w:rPr>
                <w:rFonts w:ascii="Garamond" w:hAnsi="Garamond"/>
                <w:szCs w:val="22"/>
                <w:highlight w:val="yellow"/>
              </w:rPr>
            </w:pPr>
            <w:r w:rsidRPr="00231338">
              <w:rPr>
                <w:rFonts w:ascii="Garamond" w:hAnsi="Garamond"/>
                <w:sz w:val="22"/>
                <w:szCs w:val="22"/>
                <w:highlight w:val="yellow"/>
              </w:rPr>
              <w:t>ЦФР не позднее 18-го числа месяца, следующего за расчетным, или в первый рабочий день, если указанная дата приходится на выходной или праздничный день, направляет участникам оптового рынка фактические счета-требования и счета-извещения (приложение 29б к настоящему Регламенту). ЦФР в фактических счетах-требованиях и счетах-извещениях указывает расчетную стоимость единицы электрической энергии и мощности по каждому из договоров.</w:t>
            </w:r>
          </w:p>
          <w:p w:rsidR="00BB4CC7" w:rsidRPr="00231338" w:rsidRDefault="00BB4CC7" w:rsidP="00110AE7">
            <w:pPr>
              <w:pStyle w:val="af9"/>
              <w:spacing w:before="120" w:after="120"/>
              <w:ind w:firstLine="594"/>
              <w:jc w:val="both"/>
              <w:rPr>
                <w:rFonts w:ascii="Garamond" w:hAnsi="Garamond"/>
                <w:szCs w:val="22"/>
              </w:rPr>
            </w:pPr>
            <w:r w:rsidRPr="00231338">
              <w:rPr>
                <w:rFonts w:ascii="Garamond" w:hAnsi="Garamond"/>
                <w:sz w:val="22"/>
                <w:szCs w:val="22"/>
                <w:highlight w:val="yellow"/>
              </w:rPr>
              <w:t xml:space="preserve">По запросу участников </w:t>
            </w:r>
            <w:r>
              <w:rPr>
                <w:rFonts w:ascii="Garamond" w:hAnsi="Garamond"/>
                <w:sz w:val="22"/>
                <w:szCs w:val="22"/>
                <w:highlight w:val="yellow"/>
              </w:rPr>
              <w:t xml:space="preserve">оптового рынка </w:t>
            </w:r>
            <w:r w:rsidRPr="00231338">
              <w:rPr>
                <w:rFonts w:ascii="Garamond" w:hAnsi="Garamond"/>
                <w:sz w:val="22"/>
                <w:szCs w:val="22"/>
                <w:highlight w:val="yellow"/>
              </w:rPr>
              <w:t xml:space="preserve">ЦФР предоставляет </w:t>
            </w:r>
            <w:r>
              <w:rPr>
                <w:rFonts w:ascii="Garamond" w:hAnsi="Garamond"/>
                <w:sz w:val="22"/>
                <w:szCs w:val="22"/>
                <w:highlight w:val="yellow"/>
              </w:rPr>
              <w:t>им</w:t>
            </w:r>
            <w:r w:rsidRPr="00231338">
              <w:rPr>
                <w:rFonts w:ascii="Garamond" w:hAnsi="Garamond"/>
                <w:sz w:val="22"/>
                <w:szCs w:val="22"/>
                <w:highlight w:val="yellow"/>
              </w:rPr>
              <w:t xml:space="preserve"> фактические счета-требования и счета-извещения на бумажном носителе, заверенные подписью уполномоченного лица, в случае приложения к запросу копии требования аудиторских организаций (индивидуальных аудиторов), правоохранительных, судебных, налоговых и иных уполномоченных государственных органов о предоставлении указанных документов.</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7.7</w:t>
            </w:r>
          </w:p>
        </w:tc>
        <w:tc>
          <w:tcPr>
            <w:tcW w:w="6660" w:type="dxa"/>
          </w:tcPr>
          <w:p w:rsidR="00BB4CC7" w:rsidRPr="00110AE7" w:rsidRDefault="00BB4CC7" w:rsidP="00110AE7">
            <w:pPr>
              <w:autoSpaceDE w:val="0"/>
              <w:autoSpaceDN w:val="0"/>
              <w:spacing w:before="120" w:after="120"/>
              <w:ind w:left="126"/>
              <w:rPr>
                <w:rFonts w:ascii="Garamond" w:hAnsi="Garamond"/>
                <w:b/>
              </w:rPr>
            </w:pPr>
            <w:r w:rsidRPr="00110AE7">
              <w:rPr>
                <w:rFonts w:ascii="Garamond" w:hAnsi="Garamond"/>
                <w:b/>
                <w:sz w:val="22"/>
                <w:szCs w:val="22"/>
              </w:rPr>
              <w:t>Порядок взаимодействия ЦФР, уполномоченной кредитной организации и участников оптового рынка при проведении расчетов</w:t>
            </w:r>
          </w:p>
          <w:p w:rsidR="00BB4CC7" w:rsidRPr="00110AE7" w:rsidRDefault="00BB4CC7" w:rsidP="00110AE7">
            <w:pPr>
              <w:autoSpaceDE w:val="0"/>
              <w:autoSpaceDN w:val="0"/>
              <w:spacing w:before="120" w:after="120"/>
              <w:ind w:left="126" w:firstLine="552"/>
              <w:jc w:val="both"/>
              <w:rPr>
                <w:rFonts w:ascii="Garamond" w:hAnsi="Garamond"/>
                <w:highlight w:val="yellow"/>
              </w:rPr>
            </w:pPr>
            <w:r w:rsidRPr="00110AE7">
              <w:rPr>
                <w:rFonts w:ascii="Garamond" w:hAnsi="Garamond"/>
                <w:sz w:val="22"/>
                <w:szCs w:val="22"/>
                <w:highlight w:val="yellow"/>
              </w:rPr>
              <w:t>Начиная с даты платежа ЦФР включает в сводный реестр платежей суммы авансовых обязательств/требований по договорам купли-продажи электрической энергии (мощности) на территориях субъектов Российской Федерации, не объединенных в ценовые зоны оптового рынка, с учетом порядка и очередности осуществления платежей и передает сводный реестр платежей в уполномоченную кредитную организацию.</w:t>
            </w:r>
          </w:p>
          <w:p w:rsidR="00BB4CC7" w:rsidRPr="00110AE7" w:rsidRDefault="00BB4CC7" w:rsidP="00110AE7">
            <w:pPr>
              <w:autoSpaceDE w:val="0"/>
              <w:autoSpaceDN w:val="0"/>
              <w:spacing w:before="120" w:after="120"/>
              <w:ind w:left="126" w:firstLine="552"/>
              <w:jc w:val="both"/>
              <w:rPr>
                <w:rFonts w:ascii="Garamond" w:hAnsi="Garamond"/>
                <w:highlight w:val="yellow"/>
              </w:rPr>
            </w:pPr>
            <w:r w:rsidRPr="00110AE7">
              <w:rPr>
                <w:rFonts w:ascii="Garamond" w:hAnsi="Garamond"/>
                <w:sz w:val="22"/>
                <w:szCs w:val="22"/>
                <w:highlight w:val="yellow"/>
              </w:rPr>
              <w:t>Начиная с 21-го числа месяца, следующего за расчетным, ЦФР включает в сводный реестр платежей суммы итоговых обязательств/требований по договорам купли-продажи электрической энергии (мощности) на территориях субъектов Российской Федерации, не объединенных в ценовые зоны оптового рынка, с учетом порядка и очередности осуществления платежей и передает сводный реестр платежей в уполномоченную кредитную организацию.</w:t>
            </w:r>
          </w:p>
          <w:p w:rsidR="00BB4CC7" w:rsidRPr="00110AE7" w:rsidRDefault="00BB4CC7" w:rsidP="00110AE7">
            <w:pPr>
              <w:autoSpaceDE w:val="0"/>
              <w:autoSpaceDN w:val="0"/>
              <w:spacing w:before="120" w:after="120"/>
              <w:ind w:left="126" w:firstLine="552"/>
              <w:jc w:val="both"/>
              <w:rPr>
                <w:rFonts w:ascii="Garamond" w:hAnsi="Garamond"/>
              </w:rPr>
            </w:pPr>
            <w:r w:rsidRPr="00110AE7">
              <w:rPr>
                <w:rFonts w:ascii="Garamond" w:hAnsi="Garamond"/>
                <w:sz w:val="22"/>
                <w:szCs w:val="22"/>
                <w:highlight w:val="yellow"/>
              </w:rPr>
              <w:t xml:space="preserve">Уполномоченная кредитная организация на основании и в соответствии с принятым от ЦФР Сводным реестром платежей производит списание денежных средств с торговых счетов </w:t>
            </w:r>
            <w:r w:rsidRPr="00110AE7">
              <w:rPr>
                <w:rFonts w:ascii="Garamond" w:hAnsi="Garamond"/>
                <w:sz w:val="22"/>
                <w:szCs w:val="22"/>
                <w:highlight w:val="yellow"/>
              </w:rPr>
              <w:lastRenderedPageBreak/>
              <w:t>покупателей электрической энергии и зачисление на торговые счета продавцов электрической энергии. уполномоченная кредитная организация производит перевод денежных средств с торговых счетов на соответствующие основные счета участников оптового рынка</w:t>
            </w:r>
            <w:r w:rsidRPr="00110AE7">
              <w:rPr>
                <w:rFonts w:ascii="Garamond" w:hAnsi="Garamond"/>
                <w:sz w:val="22"/>
                <w:szCs w:val="22"/>
              </w:rPr>
              <w:t>.</w:t>
            </w:r>
          </w:p>
        </w:tc>
        <w:tc>
          <w:tcPr>
            <w:tcW w:w="7560" w:type="dxa"/>
          </w:tcPr>
          <w:p w:rsidR="00BB4CC7" w:rsidRPr="00110AE7" w:rsidRDefault="00BB4CC7" w:rsidP="00110AE7">
            <w:pPr>
              <w:autoSpaceDE w:val="0"/>
              <w:autoSpaceDN w:val="0"/>
              <w:spacing w:before="120" w:after="120"/>
              <w:ind w:left="126"/>
              <w:rPr>
                <w:rFonts w:ascii="Garamond" w:hAnsi="Garamond"/>
                <w:b/>
              </w:rPr>
            </w:pPr>
            <w:r w:rsidRPr="00110AE7">
              <w:rPr>
                <w:rFonts w:ascii="Garamond" w:hAnsi="Garamond"/>
                <w:b/>
                <w:sz w:val="22"/>
                <w:szCs w:val="22"/>
              </w:rPr>
              <w:lastRenderedPageBreak/>
              <w:t>Порядок взаимодействия ЦФР, уполномоченной кредитной организации и участников оптового рынка при проведении расчетов</w:t>
            </w:r>
          </w:p>
          <w:p w:rsidR="00BB4CC7" w:rsidRPr="00231338" w:rsidRDefault="00BB4CC7" w:rsidP="00110AE7">
            <w:pPr>
              <w:pStyle w:val="aa"/>
              <w:widowControl w:val="0"/>
              <w:spacing w:before="120" w:after="120"/>
              <w:ind w:firstLine="567"/>
              <w:rPr>
                <w:rFonts w:ascii="Garamond" w:hAnsi="Garamond"/>
                <w:color w:val="000000"/>
                <w:spacing w:val="1"/>
                <w:szCs w:val="22"/>
                <w:highlight w:val="yellow"/>
              </w:rPr>
            </w:pPr>
            <w:r w:rsidRPr="00231338">
              <w:rPr>
                <w:rFonts w:ascii="Garamond" w:hAnsi="Garamond"/>
                <w:color w:val="000000"/>
                <w:sz w:val="22"/>
                <w:szCs w:val="22"/>
                <w:highlight w:val="yellow"/>
              </w:rPr>
              <w:t xml:space="preserve">Начиная с даты платежа ЦФР включает в сводный реестр платежей суммы авансовых платежных обязательств: </w:t>
            </w:r>
            <w:r w:rsidRPr="00231338">
              <w:rPr>
                <w:rFonts w:ascii="Garamond" w:hAnsi="Garamond"/>
                <w:color w:val="000000"/>
                <w:spacing w:val="1"/>
                <w:sz w:val="22"/>
                <w:szCs w:val="22"/>
                <w:highlight w:val="yellow"/>
              </w:rPr>
              <w:t xml:space="preserve"> </w:t>
            </w:r>
          </w:p>
          <w:p w:rsidR="00BB4CC7" w:rsidRPr="00110AE7" w:rsidRDefault="00BB4CC7" w:rsidP="00A50CEC">
            <w:pPr>
              <w:pStyle w:val="aff1"/>
              <w:numPr>
                <w:ilvl w:val="0"/>
                <w:numId w:val="67"/>
              </w:numPr>
              <w:tabs>
                <w:tab w:val="clear" w:pos="0"/>
                <w:tab w:val="num" w:pos="972"/>
              </w:tabs>
              <w:spacing w:before="120" w:after="120"/>
              <w:ind w:left="0" w:firstLine="612"/>
              <w:jc w:val="both"/>
              <w:rPr>
                <w:rFonts w:ascii="Garamond" w:hAnsi="Garamond"/>
                <w:highlight w:val="yellow"/>
              </w:rPr>
            </w:pPr>
            <w:r w:rsidRPr="00110AE7">
              <w:rPr>
                <w:rFonts w:ascii="Garamond" w:hAnsi="Garamond"/>
                <w:sz w:val="22"/>
                <w:szCs w:val="22"/>
                <w:highlight w:val="yellow"/>
              </w:rPr>
              <w:t xml:space="preserve">по договорам купли-продажи </w:t>
            </w:r>
            <w:r>
              <w:rPr>
                <w:rFonts w:ascii="Garamond" w:hAnsi="Garamond"/>
                <w:sz w:val="22"/>
                <w:szCs w:val="22"/>
                <w:highlight w:val="yellow"/>
              </w:rPr>
              <w:t xml:space="preserve">электрической энергии в </w:t>
            </w:r>
            <w:r w:rsidRPr="00110AE7">
              <w:rPr>
                <w:rFonts w:ascii="Garamond" w:hAnsi="Garamond" w:cs="Garamond"/>
                <w:sz w:val="22"/>
                <w:szCs w:val="22"/>
                <w:highlight w:val="yellow"/>
              </w:rPr>
              <w:t>НЦЗ</w:t>
            </w:r>
            <w:r>
              <w:rPr>
                <w:rFonts w:ascii="Garamond" w:hAnsi="Garamond" w:cs="Garamond"/>
                <w:sz w:val="22"/>
                <w:szCs w:val="22"/>
                <w:highlight w:val="yellow"/>
              </w:rPr>
              <w:t>,</w:t>
            </w:r>
            <w:r w:rsidRPr="00110AE7">
              <w:rPr>
                <w:rFonts w:ascii="Garamond" w:hAnsi="Garamond"/>
                <w:sz w:val="22"/>
                <w:szCs w:val="22"/>
                <w:highlight w:val="yellow"/>
              </w:rPr>
              <w:t xml:space="preserve"> </w:t>
            </w:r>
          </w:p>
          <w:p w:rsidR="00BB4CC7" w:rsidRPr="00110AE7" w:rsidRDefault="00BB4CC7" w:rsidP="00A50CEC">
            <w:pPr>
              <w:pStyle w:val="aff1"/>
              <w:numPr>
                <w:ilvl w:val="0"/>
                <w:numId w:val="67"/>
              </w:numPr>
              <w:tabs>
                <w:tab w:val="clear" w:pos="0"/>
                <w:tab w:val="num" w:pos="972"/>
              </w:tabs>
              <w:spacing w:before="120" w:after="120"/>
              <w:ind w:left="0" w:firstLine="612"/>
              <w:jc w:val="both"/>
              <w:rPr>
                <w:rFonts w:ascii="Garamond" w:hAnsi="Garamond"/>
                <w:highlight w:val="yellow"/>
              </w:rPr>
            </w:pPr>
            <w:r>
              <w:rPr>
                <w:rFonts w:ascii="Garamond" w:hAnsi="Garamond"/>
                <w:sz w:val="22"/>
                <w:szCs w:val="22"/>
                <w:highlight w:val="yellow"/>
              </w:rPr>
              <w:t xml:space="preserve">по </w:t>
            </w:r>
            <w:r w:rsidRPr="00110AE7">
              <w:rPr>
                <w:rFonts w:ascii="Garamond" w:hAnsi="Garamond"/>
                <w:sz w:val="22"/>
                <w:szCs w:val="22"/>
                <w:highlight w:val="yellow"/>
              </w:rPr>
              <w:t>договорам комиссии НЦЗ</w:t>
            </w:r>
            <w:r>
              <w:rPr>
                <w:rFonts w:ascii="Garamond" w:hAnsi="Garamond"/>
                <w:sz w:val="22"/>
                <w:szCs w:val="22"/>
                <w:highlight w:val="yellow"/>
              </w:rPr>
              <w:t>,</w:t>
            </w:r>
          </w:p>
          <w:p w:rsidR="00BB4CC7" w:rsidRPr="00110AE7" w:rsidRDefault="00BB4CC7" w:rsidP="00A50CEC">
            <w:pPr>
              <w:pStyle w:val="aff1"/>
              <w:numPr>
                <w:ilvl w:val="0"/>
                <w:numId w:val="67"/>
              </w:numPr>
              <w:tabs>
                <w:tab w:val="clear" w:pos="0"/>
                <w:tab w:val="num" w:pos="972"/>
              </w:tabs>
              <w:spacing w:before="120" w:after="120"/>
              <w:ind w:left="0" w:firstLine="612"/>
              <w:jc w:val="both"/>
              <w:rPr>
                <w:rFonts w:ascii="Garamond" w:hAnsi="Garamond"/>
                <w:highlight w:val="yellow"/>
              </w:rPr>
            </w:pPr>
            <w:r w:rsidRPr="00110AE7">
              <w:rPr>
                <w:rFonts w:ascii="Garamond" w:hAnsi="Garamond"/>
                <w:sz w:val="22"/>
                <w:szCs w:val="22"/>
                <w:highlight w:val="yellow"/>
              </w:rPr>
              <w:t>по договорам купли-продажи электрической энергии для ЕЗ</w:t>
            </w:r>
            <w:r>
              <w:rPr>
                <w:rFonts w:ascii="Garamond" w:hAnsi="Garamond"/>
                <w:sz w:val="22"/>
                <w:szCs w:val="22"/>
                <w:highlight w:val="yellow"/>
              </w:rPr>
              <w:t>,</w:t>
            </w:r>
          </w:p>
          <w:p w:rsidR="00BB4CC7" w:rsidRPr="00110AE7" w:rsidRDefault="00BB4CC7" w:rsidP="00A50CEC">
            <w:pPr>
              <w:pStyle w:val="aff1"/>
              <w:numPr>
                <w:ilvl w:val="0"/>
                <w:numId w:val="67"/>
              </w:numPr>
              <w:tabs>
                <w:tab w:val="clear" w:pos="0"/>
                <w:tab w:val="num" w:pos="972"/>
              </w:tabs>
              <w:spacing w:before="120" w:after="120"/>
              <w:ind w:left="0" w:firstLine="612"/>
              <w:jc w:val="both"/>
              <w:rPr>
                <w:rFonts w:ascii="Garamond" w:hAnsi="Garamond"/>
                <w:highlight w:val="yellow"/>
              </w:rPr>
            </w:pPr>
            <w:r w:rsidRPr="00110AE7">
              <w:rPr>
                <w:rFonts w:ascii="Garamond" w:hAnsi="Garamond"/>
                <w:sz w:val="22"/>
                <w:szCs w:val="22"/>
                <w:highlight w:val="yellow"/>
              </w:rPr>
              <w:t xml:space="preserve">по </w:t>
            </w:r>
            <w:r w:rsidRPr="00110AE7">
              <w:rPr>
                <w:rFonts w:ascii="Garamond" w:hAnsi="Garamond"/>
                <w:color w:val="000000"/>
                <w:sz w:val="22"/>
                <w:szCs w:val="22"/>
                <w:highlight w:val="yellow"/>
              </w:rPr>
              <w:t>четырехсторонним</w:t>
            </w:r>
            <w:r w:rsidRPr="00110AE7">
              <w:rPr>
                <w:rFonts w:ascii="Garamond" w:hAnsi="Garamond"/>
                <w:sz w:val="22"/>
                <w:szCs w:val="22"/>
                <w:highlight w:val="yellow"/>
              </w:rPr>
              <w:t xml:space="preserve"> д</w:t>
            </w:r>
            <w:r>
              <w:rPr>
                <w:rFonts w:ascii="Garamond" w:hAnsi="Garamond"/>
                <w:sz w:val="22"/>
                <w:szCs w:val="22"/>
                <w:highlight w:val="yellow"/>
              </w:rPr>
              <w:t>оговорам купли-продажи мощности –</w:t>
            </w:r>
            <w:r w:rsidRPr="00110AE7">
              <w:rPr>
                <w:rFonts w:ascii="Garamond" w:hAnsi="Garamond"/>
                <w:sz w:val="22"/>
                <w:szCs w:val="22"/>
                <w:highlight w:val="yellow"/>
              </w:rPr>
              <w:t xml:space="preserve"> </w:t>
            </w:r>
          </w:p>
          <w:p w:rsidR="00BB4CC7" w:rsidRPr="00231338" w:rsidRDefault="00BB4CC7" w:rsidP="00110AE7">
            <w:pPr>
              <w:pStyle w:val="aa"/>
              <w:widowControl w:val="0"/>
              <w:spacing w:before="120" w:after="120"/>
              <w:rPr>
                <w:rFonts w:ascii="Garamond" w:hAnsi="Garamond"/>
                <w:color w:val="000000"/>
                <w:szCs w:val="22"/>
              </w:rPr>
            </w:pPr>
            <w:r w:rsidRPr="00231338">
              <w:rPr>
                <w:rFonts w:ascii="Garamond" w:hAnsi="Garamond"/>
                <w:color w:val="000000"/>
                <w:spacing w:val="1"/>
                <w:sz w:val="22"/>
                <w:szCs w:val="22"/>
                <w:highlight w:val="yellow"/>
              </w:rPr>
              <w:t>с учетом порядка и очередности осуществления платежей</w:t>
            </w:r>
            <w:r w:rsidRPr="00231338">
              <w:rPr>
                <w:rFonts w:ascii="Garamond" w:hAnsi="Garamond"/>
                <w:color w:val="000000"/>
                <w:sz w:val="22"/>
                <w:szCs w:val="22"/>
                <w:highlight w:val="yellow"/>
              </w:rPr>
              <w:t>, предусмотренн</w:t>
            </w:r>
            <w:r>
              <w:rPr>
                <w:rFonts w:ascii="Garamond" w:hAnsi="Garamond"/>
                <w:color w:val="000000"/>
                <w:sz w:val="22"/>
                <w:szCs w:val="22"/>
                <w:highlight w:val="yellow"/>
              </w:rPr>
              <w:t>ых</w:t>
            </w:r>
            <w:r w:rsidRPr="00231338">
              <w:rPr>
                <w:rFonts w:ascii="Garamond" w:hAnsi="Garamond"/>
                <w:color w:val="000000"/>
                <w:sz w:val="22"/>
                <w:szCs w:val="22"/>
                <w:highlight w:val="yellow"/>
              </w:rPr>
              <w:t xml:space="preserve"> п. 2.3 настоящего Регламента,</w:t>
            </w:r>
            <w:r w:rsidRPr="00231338">
              <w:rPr>
                <w:rFonts w:ascii="Garamond" w:hAnsi="Garamond"/>
                <w:color w:val="000000"/>
                <w:spacing w:val="1"/>
                <w:sz w:val="22"/>
                <w:szCs w:val="22"/>
                <w:highlight w:val="yellow"/>
              </w:rPr>
              <w:t xml:space="preserve"> и </w:t>
            </w:r>
            <w:r w:rsidRPr="00231338">
              <w:rPr>
                <w:rFonts w:ascii="Garamond" w:hAnsi="Garamond"/>
                <w:color w:val="000000"/>
                <w:sz w:val="22"/>
                <w:szCs w:val="22"/>
                <w:highlight w:val="yellow"/>
              </w:rPr>
              <w:t xml:space="preserve">передает сводный реестр платежей в </w:t>
            </w:r>
            <w:r w:rsidRPr="00231338">
              <w:rPr>
                <w:rFonts w:ascii="Garamond" w:hAnsi="Garamond"/>
                <w:color w:val="000000"/>
                <w:spacing w:val="1"/>
                <w:sz w:val="22"/>
                <w:szCs w:val="22"/>
                <w:highlight w:val="yellow"/>
              </w:rPr>
              <w:t>уполномоченную кредитную организацию</w:t>
            </w:r>
            <w:r w:rsidRPr="00231338">
              <w:rPr>
                <w:rFonts w:ascii="Garamond" w:hAnsi="Garamond"/>
                <w:color w:val="000000"/>
                <w:sz w:val="22"/>
                <w:szCs w:val="22"/>
                <w:highlight w:val="yellow"/>
              </w:rPr>
              <w:t>.</w:t>
            </w:r>
          </w:p>
          <w:p w:rsidR="00BB4CC7" w:rsidRPr="00231338" w:rsidRDefault="00BB4CC7" w:rsidP="00110AE7">
            <w:pPr>
              <w:pStyle w:val="a7"/>
              <w:widowControl w:val="0"/>
              <w:shd w:val="clear" w:color="auto" w:fill="FFFF00"/>
              <w:spacing w:before="120"/>
              <w:ind w:left="0" w:firstLine="567"/>
              <w:jc w:val="both"/>
              <w:rPr>
                <w:rFonts w:ascii="Garamond" w:hAnsi="Garamond"/>
                <w:color w:val="000000"/>
                <w:spacing w:val="1"/>
                <w:szCs w:val="22"/>
              </w:rPr>
            </w:pPr>
            <w:r w:rsidRPr="00231338">
              <w:rPr>
                <w:rFonts w:ascii="Garamond" w:hAnsi="Garamond"/>
                <w:color w:val="000000"/>
                <w:spacing w:val="1"/>
                <w:sz w:val="22"/>
                <w:szCs w:val="22"/>
              </w:rPr>
              <w:t xml:space="preserve">Начиная с 21-го числа месяца, следующего за расчетным, ЦФР включает в сводный реестр платежей суммы фактических платежных обязательств:  </w:t>
            </w:r>
          </w:p>
          <w:p w:rsidR="00BB4CC7" w:rsidRPr="00110AE7" w:rsidRDefault="00BB4CC7" w:rsidP="00A50CEC">
            <w:pPr>
              <w:pStyle w:val="aff1"/>
              <w:numPr>
                <w:ilvl w:val="0"/>
                <w:numId w:val="68"/>
              </w:numPr>
              <w:tabs>
                <w:tab w:val="clear" w:pos="0"/>
                <w:tab w:val="num" w:pos="972"/>
              </w:tabs>
              <w:spacing w:before="120" w:after="120"/>
              <w:ind w:left="0" w:firstLine="612"/>
              <w:jc w:val="both"/>
              <w:rPr>
                <w:rFonts w:ascii="Garamond" w:hAnsi="Garamond"/>
                <w:highlight w:val="yellow"/>
              </w:rPr>
            </w:pPr>
            <w:r w:rsidRPr="00110AE7">
              <w:rPr>
                <w:rFonts w:ascii="Garamond" w:hAnsi="Garamond"/>
                <w:sz w:val="22"/>
                <w:szCs w:val="22"/>
                <w:highlight w:val="yellow"/>
              </w:rPr>
              <w:t xml:space="preserve">по договорам купли-продажи </w:t>
            </w:r>
            <w:r>
              <w:rPr>
                <w:rFonts w:ascii="Garamond" w:hAnsi="Garamond"/>
                <w:sz w:val="22"/>
                <w:szCs w:val="22"/>
                <w:highlight w:val="yellow"/>
              </w:rPr>
              <w:t xml:space="preserve">электрической энергии в </w:t>
            </w:r>
            <w:r w:rsidRPr="00110AE7">
              <w:rPr>
                <w:rFonts w:ascii="Garamond" w:hAnsi="Garamond"/>
                <w:sz w:val="22"/>
                <w:szCs w:val="22"/>
                <w:highlight w:val="yellow"/>
              </w:rPr>
              <w:t>НЦЗ</w:t>
            </w:r>
            <w:r>
              <w:rPr>
                <w:rFonts w:ascii="Garamond" w:hAnsi="Garamond"/>
                <w:sz w:val="22"/>
                <w:szCs w:val="22"/>
                <w:highlight w:val="yellow"/>
              </w:rPr>
              <w:t>,</w:t>
            </w:r>
          </w:p>
          <w:p w:rsidR="00BB4CC7" w:rsidRPr="00110AE7" w:rsidRDefault="00BB4CC7" w:rsidP="00A50CEC">
            <w:pPr>
              <w:pStyle w:val="aff1"/>
              <w:numPr>
                <w:ilvl w:val="0"/>
                <w:numId w:val="68"/>
              </w:numPr>
              <w:tabs>
                <w:tab w:val="clear" w:pos="0"/>
                <w:tab w:val="num" w:pos="972"/>
              </w:tabs>
              <w:spacing w:before="120" w:after="120"/>
              <w:ind w:left="0" w:firstLine="612"/>
              <w:jc w:val="both"/>
              <w:rPr>
                <w:rFonts w:ascii="Garamond" w:hAnsi="Garamond"/>
                <w:highlight w:val="yellow"/>
              </w:rPr>
            </w:pPr>
            <w:r w:rsidRPr="00110AE7">
              <w:rPr>
                <w:rFonts w:ascii="Garamond" w:hAnsi="Garamond"/>
                <w:sz w:val="22"/>
                <w:szCs w:val="22"/>
                <w:highlight w:val="yellow"/>
              </w:rPr>
              <w:t>по договорам комиссии НЦЗ</w:t>
            </w:r>
            <w:r>
              <w:rPr>
                <w:rFonts w:ascii="Garamond" w:hAnsi="Garamond"/>
                <w:sz w:val="22"/>
                <w:szCs w:val="22"/>
                <w:highlight w:val="yellow"/>
              </w:rPr>
              <w:t>,</w:t>
            </w:r>
          </w:p>
          <w:p w:rsidR="00BB4CC7" w:rsidRPr="00110AE7" w:rsidRDefault="00BB4CC7" w:rsidP="00A50CEC">
            <w:pPr>
              <w:pStyle w:val="aff1"/>
              <w:numPr>
                <w:ilvl w:val="0"/>
                <w:numId w:val="68"/>
              </w:numPr>
              <w:tabs>
                <w:tab w:val="clear" w:pos="0"/>
                <w:tab w:val="num" w:pos="972"/>
              </w:tabs>
              <w:spacing w:before="120" w:after="120"/>
              <w:ind w:left="0" w:firstLine="612"/>
              <w:jc w:val="both"/>
              <w:rPr>
                <w:rFonts w:ascii="Garamond" w:hAnsi="Garamond"/>
                <w:highlight w:val="yellow"/>
              </w:rPr>
            </w:pPr>
            <w:r w:rsidRPr="00110AE7">
              <w:rPr>
                <w:rFonts w:ascii="Garamond" w:hAnsi="Garamond"/>
                <w:sz w:val="22"/>
                <w:szCs w:val="22"/>
                <w:highlight w:val="yellow"/>
              </w:rPr>
              <w:t>по договорам купли-продажи электрической энергии для ЕЗ</w:t>
            </w:r>
            <w:r>
              <w:rPr>
                <w:rFonts w:ascii="Garamond" w:hAnsi="Garamond"/>
                <w:sz w:val="22"/>
                <w:szCs w:val="22"/>
                <w:highlight w:val="yellow"/>
              </w:rPr>
              <w:t>,</w:t>
            </w:r>
          </w:p>
          <w:p w:rsidR="00BB4CC7" w:rsidRPr="00110AE7" w:rsidRDefault="00BB4CC7" w:rsidP="00A50CEC">
            <w:pPr>
              <w:pStyle w:val="aff1"/>
              <w:numPr>
                <w:ilvl w:val="0"/>
                <w:numId w:val="68"/>
              </w:numPr>
              <w:tabs>
                <w:tab w:val="clear" w:pos="0"/>
                <w:tab w:val="num" w:pos="972"/>
              </w:tabs>
              <w:spacing w:before="120" w:after="120"/>
              <w:ind w:left="0" w:firstLine="612"/>
              <w:jc w:val="both"/>
              <w:rPr>
                <w:rFonts w:ascii="Garamond" w:hAnsi="Garamond"/>
                <w:highlight w:val="yellow"/>
              </w:rPr>
            </w:pPr>
            <w:r w:rsidRPr="00110AE7">
              <w:rPr>
                <w:rFonts w:ascii="Garamond" w:hAnsi="Garamond"/>
                <w:sz w:val="22"/>
                <w:szCs w:val="22"/>
                <w:highlight w:val="yellow"/>
              </w:rPr>
              <w:lastRenderedPageBreak/>
              <w:t xml:space="preserve">по </w:t>
            </w:r>
            <w:r w:rsidRPr="00110AE7">
              <w:rPr>
                <w:rFonts w:ascii="Garamond" w:hAnsi="Garamond"/>
                <w:color w:val="000000"/>
                <w:sz w:val="22"/>
                <w:szCs w:val="22"/>
                <w:highlight w:val="yellow"/>
              </w:rPr>
              <w:t>четырехсторонним</w:t>
            </w:r>
            <w:r w:rsidRPr="00110AE7">
              <w:rPr>
                <w:rFonts w:ascii="Garamond" w:hAnsi="Garamond"/>
                <w:sz w:val="22"/>
                <w:szCs w:val="22"/>
                <w:highlight w:val="yellow"/>
              </w:rPr>
              <w:t xml:space="preserve"> договорам купли-продажи мощности</w:t>
            </w:r>
            <w:r>
              <w:rPr>
                <w:rFonts w:ascii="Garamond" w:hAnsi="Garamond"/>
                <w:sz w:val="22"/>
                <w:szCs w:val="22"/>
                <w:highlight w:val="yellow"/>
              </w:rPr>
              <w:t>,</w:t>
            </w:r>
          </w:p>
          <w:p w:rsidR="00BB4CC7" w:rsidRPr="00110AE7" w:rsidRDefault="00BB4CC7" w:rsidP="00A50CEC">
            <w:pPr>
              <w:pStyle w:val="aff1"/>
              <w:numPr>
                <w:ilvl w:val="0"/>
                <w:numId w:val="68"/>
              </w:numPr>
              <w:tabs>
                <w:tab w:val="clear" w:pos="0"/>
                <w:tab w:val="num" w:pos="972"/>
              </w:tabs>
              <w:spacing w:before="120" w:after="120"/>
              <w:ind w:left="0" w:firstLine="612"/>
              <w:jc w:val="both"/>
              <w:rPr>
                <w:rFonts w:ascii="Garamond" w:hAnsi="Garamond"/>
                <w:highlight w:val="yellow"/>
              </w:rPr>
            </w:pPr>
            <w:r w:rsidRPr="00110AE7">
              <w:rPr>
                <w:rFonts w:ascii="Garamond" w:hAnsi="Garamond"/>
                <w:sz w:val="22"/>
                <w:szCs w:val="22"/>
                <w:highlight w:val="yellow"/>
              </w:rPr>
              <w:t>по двусторонним договорам купли-продажи электрической энергии на территориях субъектов Российской Федерации, не объединенных в ценов</w:t>
            </w:r>
            <w:r>
              <w:rPr>
                <w:rFonts w:ascii="Garamond" w:hAnsi="Garamond"/>
                <w:sz w:val="22"/>
                <w:szCs w:val="22"/>
                <w:highlight w:val="yellow"/>
              </w:rPr>
              <w:t>ые зоны оптового рынка, –</w:t>
            </w:r>
            <w:r w:rsidRPr="00110AE7">
              <w:rPr>
                <w:rFonts w:ascii="Garamond" w:hAnsi="Garamond"/>
                <w:sz w:val="22"/>
                <w:szCs w:val="22"/>
                <w:highlight w:val="yellow"/>
              </w:rPr>
              <w:t xml:space="preserve"> </w:t>
            </w:r>
          </w:p>
          <w:p w:rsidR="00BB4CC7" w:rsidRPr="00231338" w:rsidRDefault="00BB4CC7" w:rsidP="00110AE7">
            <w:pPr>
              <w:pStyle w:val="a7"/>
              <w:widowControl w:val="0"/>
              <w:shd w:val="clear" w:color="auto" w:fill="FFFF00"/>
              <w:spacing w:before="120"/>
              <w:ind w:left="0"/>
              <w:jc w:val="both"/>
              <w:rPr>
                <w:rFonts w:ascii="Garamond" w:hAnsi="Garamond"/>
                <w:color w:val="000000"/>
                <w:szCs w:val="22"/>
              </w:rPr>
            </w:pPr>
            <w:r w:rsidRPr="00231338">
              <w:rPr>
                <w:rFonts w:ascii="Garamond" w:hAnsi="Garamond"/>
                <w:color w:val="000000"/>
                <w:spacing w:val="1"/>
                <w:sz w:val="22"/>
                <w:szCs w:val="22"/>
              </w:rPr>
              <w:t>за расчетный период с учетом порядка и очередности осуществления платежей, предусмотренн</w:t>
            </w:r>
            <w:r>
              <w:rPr>
                <w:rFonts w:ascii="Garamond" w:hAnsi="Garamond"/>
                <w:color w:val="000000"/>
                <w:spacing w:val="1"/>
                <w:sz w:val="22"/>
                <w:szCs w:val="22"/>
              </w:rPr>
              <w:t>ых</w:t>
            </w:r>
            <w:r w:rsidRPr="00231338">
              <w:rPr>
                <w:rFonts w:ascii="Garamond" w:hAnsi="Garamond"/>
                <w:color w:val="000000"/>
                <w:spacing w:val="1"/>
                <w:sz w:val="22"/>
                <w:szCs w:val="22"/>
              </w:rPr>
              <w:t xml:space="preserve"> п. 2.3 настоящего Регламента, и передает сводный реестр платежей в уполномоченную кредитную организацию.</w:t>
            </w:r>
            <w:r w:rsidRPr="00231338">
              <w:rPr>
                <w:rFonts w:ascii="Garamond" w:hAnsi="Garamond"/>
                <w:color w:val="000000"/>
                <w:sz w:val="22"/>
                <w:szCs w:val="22"/>
              </w:rPr>
              <w:t xml:space="preserve"> </w:t>
            </w:r>
          </w:p>
          <w:p w:rsidR="00BB4CC7" w:rsidRPr="00231338" w:rsidRDefault="00BB4CC7" w:rsidP="00110AE7">
            <w:pPr>
              <w:pStyle w:val="a7"/>
              <w:widowControl w:val="0"/>
              <w:spacing w:before="120"/>
              <w:ind w:left="0" w:firstLine="567"/>
              <w:jc w:val="both"/>
              <w:rPr>
                <w:rFonts w:ascii="Garamond" w:hAnsi="Garamond"/>
                <w:szCs w:val="22"/>
                <w:highlight w:val="yellow"/>
              </w:rPr>
            </w:pPr>
            <w:r w:rsidRPr="00231338">
              <w:rPr>
                <w:rFonts w:ascii="Garamond" w:hAnsi="Garamond"/>
                <w:sz w:val="22"/>
                <w:szCs w:val="22"/>
                <w:highlight w:val="yellow"/>
              </w:rPr>
              <w:t xml:space="preserve">Уполномоченная кредитная организация на основании и в соответствии с принятым от ЦФР </w:t>
            </w:r>
            <w:r w:rsidRPr="00110AE7">
              <w:rPr>
                <w:rFonts w:ascii="Garamond" w:hAnsi="Garamond"/>
                <w:sz w:val="22"/>
                <w:szCs w:val="22"/>
                <w:highlight w:val="yellow"/>
                <w:lang w:val="en-US"/>
              </w:rPr>
              <w:t>c</w:t>
            </w:r>
            <w:r w:rsidRPr="00231338">
              <w:rPr>
                <w:rFonts w:ascii="Garamond" w:hAnsi="Garamond"/>
                <w:sz w:val="22"/>
                <w:szCs w:val="22"/>
                <w:highlight w:val="yellow"/>
              </w:rPr>
              <w:t>водным реестром платежей участников оптового рынка производит списание денежных средств с торговых счетов плательщиков во исполнени</w:t>
            </w:r>
            <w:r>
              <w:rPr>
                <w:rFonts w:ascii="Garamond" w:hAnsi="Garamond"/>
                <w:sz w:val="22"/>
                <w:szCs w:val="22"/>
                <w:highlight w:val="yellow"/>
              </w:rPr>
              <w:t>е</w:t>
            </w:r>
            <w:r w:rsidRPr="00231338">
              <w:rPr>
                <w:rFonts w:ascii="Garamond" w:hAnsi="Garamond"/>
                <w:sz w:val="22"/>
                <w:szCs w:val="22"/>
                <w:highlight w:val="yellow"/>
              </w:rPr>
              <w:t xml:space="preserve"> обязательств по оплате и зачисление на торговые счета получателей по соответствующим требованиям. Уполномоченная кредитная организация производит перевод денежных средств с торговых счетов на соответствующие основные счета участников оптового рынка и на торговые счета ЦФР по договорам комиссии НЦЗ. </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7.8</w:t>
            </w:r>
          </w:p>
        </w:tc>
        <w:tc>
          <w:tcPr>
            <w:tcW w:w="6660" w:type="dxa"/>
          </w:tcPr>
          <w:p w:rsidR="00BB4CC7" w:rsidRPr="00231338" w:rsidRDefault="00BB4CC7" w:rsidP="00110AE7">
            <w:pPr>
              <w:pStyle w:val="af9"/>
              <w:spacing w:before="120" w:after="120"/>
              <w:ind w:firstLine="335"/>
              <w:jc w:val="both"/>
              <w:rPr>
                <w:rFonts w:ascii="Garamond" w:hAnsi="Garamond"/>
                <w:szCs w:val="22"/>
              </w:rPr>
            </w:pPr>
            <w:r w:rsidRPr="00231338">
              <w:rPr>
                <w:rFonts w:ascii="Garamond" w:hAnsi="Garamond"/>
                <w:sz w:val="22"/>
                <w:szCs w:val="22"/>
              </w:rPr>
              <w:t xml:space="preserve">Участники оптового рынка (продавец и покупатель) вправе изменять порядок исполнения предварительных авансовых обязательств/требований по договорам </w:t>
            </w:r>
            <w:r w:rsidRPr="00231338">
              <w:rPr>
                <w:rFonts w:ascii="Garamond" w:hAnsi="Garamond"/>
                <w:sz w:val="22"/>
                <w:szCs w:val="22"/>
                <w:highlight w:val="yellow"/>
              </w:rPr>
              <w:t>купли-продажи электрической энергии и (или) мощности на территориях субъектов Российской Федерации, не объединенных в ценовые зоны оптового рынка</w:t>
            </w:r>
            <w:r w:rsidRPr="00231338">
              <w:rPr>
                <w:rFonts w:ascii="Garamond" w:hAnsi="Garamond"/>
                <w:sz w:val="22"/>
                <w:szCs w:val="22"/>
              </w:rPr>
              <w:t>, в пределах расчетного периода, заключив с участием ЦФР соглашение (отдельно для каждого договора) в трех экземплярах по форме приложения 61а и (или) 61б к настоящему Регламенту, с соблюдением следующих требований:</w:t>
            </w:r>
          </w:p>
          <w:p w:rsidR="00BB4CC7" w:rsidRPr="003B7595" w:rsidRDefault="00BB4CC7" w:rsidP="00110AE7">
            <w:pPr>
              <w:autoSpaceDE w:val="0"/>
              <w:autoSpaceDN w:val="0"/>
              <w:spacing w:before="120" w:after="120"/>
              <w:ind w:left="126"/>
              <w:jc w:val="both"/>
              <w:rPr>
                <w:rFonts w:ascii="Garamond" w:hAnsi="Garamond"/>
              </w:rPr>
            </w:pPr>
            <w:r w:rsidRPr="00110AE7">
              <w:rPr>
                <w:rFonts w:ascii="Garamond" w:hAnsi="Garamond"/>
                <w:b/>
                <w:sz w:val="22"/>
                <w:szCs w:val="22"/>
              </w:rPr>
              <w:t>…</w:t>
            </w:r>
            <w:r w:rsidRPr="00110AE7">
              <w:rPr>
                <w:rFonts w:ascii="Garamond" w:hAnsi="Garamond"/>
                <w:sz w:val="22"/>
                <w:szCs w:val="22"/>
              </w:rPr>
              <w:t xml:space="preserve"> </w:t>
            </w:r>
          </w:p>
        </w:tc>
        <w:tc>
          <w:tcPr>
            <w:tcW w:w="7560" w:type="dxa"/>
          </w:tcPr>
          <w:p w:rsidR="00BB4CC7" w:rsidRPr="00231338" w:rsidRDefault="00BB4CC7" w:rsidP="00110AE7">
            <w:pPr>
              <w:pStyle w:val="af9"/>
              <w:spacing w:before="120" w:after="120"/>
              <w:ind w:firstLine="335"/>
              <w:jc w:val="both"/>
              <w:rPr>
                <w:rFonts w:ascii="Garamond" w:hAnsi="Garamond"/>
                <w:szCs w:val="22"/>
              </w:rPr>
            </w:pPr>
            <w:r w:rsidRPr="00231338">
              <w:rPr>
                <w:rFonts w:ascii="Garamond" w:hAnsi="Garamond"/>
                <w:sz w:val="22"/>
                <w:szCs w:val="22"/>
              </w:rPr>
              <w:t xml:space="preserve">Участники оптового рынка (продавец и покупатель) вправе изменять порядок исполнения предварительных авансовых обязательств/требований по договорам </w:t>
            </w:r>
            <w:r w:rsidRPr="00231338">
              <w:rPr>
                <w:rFonts w:ascii="Garamond" w:hAnsi="Garamond"/>
                <w:color w:val="000000"/>
                <w:sz w:val="22"/>
                <w:szCs w:val="22"/>
                <w:highlight w:val="yellow"/>
              </w:rPr>
              <w:t>купли-продажи электрической энергии для ЕЗ и четырехсторонним договорам купли-продажи мощности</w:t>
            </w:r>
            <w:r w:rsidRPr="00231338">
              <w:rPr>
                <w:rFonts w:ascii="Garamond" w:hAnsi="Garamond"/>
                <w:sz w:val="22"/>
                <w:szCs w:val="22"/>
              </w:rPr>
              <w:t xml:space="preserve"> в пределах расчетного периода, заключив с участием ЦФР соглашение (отдельно для каждого договора) в трех экземплярах по форме приложения 61а и (или) 61б к настоящему Регламенту, с соблюдением следующих требований:</w:t>
            </w:r>
          </w:p>
          <w:p w:rsidR="00BB4CC7" w:rsidRPr="00110AE7" w:rsidRDefault="00BB4CC7" w:rsidP="00110AE7">
            <w:pPr>
              <w:autoSpaceDE w:val="0"/>
              <w:autoSpaceDN w:val="0"/>
              <w:spacing w:before="120" w:after="120"/>
              <w:ind w:left="126"/>
              <w:jc w:val="both"/>
              <w:rPr>
                <w:rFonts w:ascii="Garamond" w:hAnsi="Garamond"/>
              </w:rPr>
            </w:pPr>
            <w:r w:rsidRPr="00110AE7">
              <w:rPr>
                <w:rFonts w:ascii="Garamond" w:hAnsi="Garamond"/>
                <w:b/>
                <w:sz w:val="22"/>
                <w:szCs w:val="22"/>
              </w:rPr>
              <w:t>…</w:t>
            </w:r>
            <w:r w:rsidRPr="00110AE7">
              <w:rPr>
                <w:rFonts w:ascii="Garamond" w:hAnsi="Garamond"/>
                <w:sz w:val="22"/>
                <w:szCs w:val="22"/>
              </w:rPr>
              <w:t xml:space="preserve"> </w:t>
            </w:r>
          </w:p>
          <w:p w:rsidR="00BB4CC7" w:rsidRPr="00110AE7" w:rsidRDefault="00BB4CC7" w:rsidP="00110AE7">
            <w:pPr>
              <w:autoSpaceDE w:val="0"/>
              <w:autoSpaceDN w:val="0"/>
              <w:spacing w:before="120" w:after="120"/>
              <w:ind w:left="126"/>
              <w:jc w:val="both"/>
              <w:rPr>
                <w:rFonts w:ascii="Garamond" w:hAnsi="Garamond"/>
                <w:b/>
              </w:rPr>
            </w:pP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7.9</w:t>
            </w:r>
          </w:p>
        </w:tc>
        <w:tc>
          <w:tcPr>
            <w:tcW w:w="6660" w:type="dxa"/>
          </w:tcPr>
          <w:p w:rsidR="00BB4CC7" w:rsidRPr="00231338" w:rsidRDefault="00BB4CC7" w:rsidP="00110AE7">
            <w:pPr>
              <w:pStyle w:val="af9"/>
              <w:spacing w:before="120" w:after="120"/>
              <w:ind w:firstLine="335"/>
              <w:jc w:val="both"/>
              <w:rPr>
                <w:rFonts w:ascii="Garamond" w:hAnsi="Garamond"/>
                <w:b/>
                <w:szCs w:val="22"/>
              </w:rPr>
            </w:pPr>
            <w:r w:rsidRPr="00231338">
              <w:rPr>
                <w:rFonts w:ascii="Garamond" w:hAnsi="Garamond"/>
                <w:b/>
                <w:sz w:val="22"/>
                <w:szCs w:val="22"/>
              </w:rPr>
              <w:t>7.9.</w:t>
            </w:r>
            <w:r w:rsidRPr="00231338">
              <w:rPr>
                <w:rFonts w:ascii="Garamond" w:hAnsi="Garamond"/>
                <w:b/>
                <w:sz w:val="22"/>
                <w:szCs w:val="22"/>
              </w:rPr>
              <w:tab/>
              <w:t xml:space="preserve">Порядок взаимодействия участников оптового рынка и ЦФР при заключении соглашений о реструктуризации задолженности по договорам купли-продажи электрической энергии </w:t>
            </w:r>
            <w:r w:rsidRPr="00231338">
              <w:rPr>
                <w:rFonts w:ascii="Garamond" w:hAnsi="Garamond"/>
                <w:b/>
                <w:sz w:val="22"/>
                <w:szCs w:val="22"/>
                <w:highlight w:val="yellow"/>
              </w:rPr>
              <w:t xml:space="preserve">(мощности) </w:t>
            </w:r>
            <w:r w:rsidRPr="00231338">
              <w:rPr>
                <w:rFonts w:ascii="Garamond" w:hAnsi="Garamond"/>
                <w:b/>
                <w:sz w:val="22"/>
                <w:szCs w:val="22"/>
              </w:rPr>
              <w:t>на территориях субъектов Российской Федерации, не объединенных в ценовые зоны оптового рынка</w:t>
            </w:r>
          </w:p>
        </w:tc>
        <w:tc>
          <w:tcPr>
            <w:tcW w:w="7560" w:type="dxa"/>
          </w:tcPr>
          <w:p w:rsidR="00BB4CC7" w:rsidRPr="00231338" w:rsidRDefault="00BB4CC7" w:rsidP="00110AE7">
            <w:pPr>
              <w:pStyle w:val="af9"/>
              <w:spacing w:before="120" w:after="120"/>
              <w:ind w:firstLine="335"/>
              <w:jc w:val="both"/>
              <w:rPr>
                <w:rFonts w:ascii="Garamond" w:hAnsi="Garamond"/>
                <w:szCs w:val="22"/>
              </w:rPr>
            </w:pPr>
            <w:r w:rsidRPr="00231338">
              <w:rPr>
                <w:rFonts w:ascii="Garamond" w:hAnsi="Garamond"/>
                <w:b/>
                <w:sz w:val="22"/>
                <w:szCs w:val="22"/>
              </w:rPr>
              <w:t>7.9.</w:t>
            </w:r>
            <w:r w:rsidRPr="00231338">
              <w:rPr>
                <w:rFonts w:ascii="Garamond" w:hAnsi="Garamond"/>
                <w:b/>
                <w:sz w:val="22"/>
                <w:szCs w:val="22"/>
              </w:rPr>
              <w:tab/>
              <w:t>Порядок взаимодействия участников оптового рынка и ЦФР при заключении соглашений о реструктуризации задолженности по договорам купли-продажи электрической энергии на территориях субъектов Российской Федерации, не объединенных в ценовые зоны оптового рынка</w:t>
            </w:r>
            <w:r w:rsidRPr="00231338">
              <w:rPr>
                <w:rFonts w:ascii="Garamond" w:hAnsi="Garamond"/>
                <w:b/>
                <w:sz w:val="22"/>
                <w:szCs w:val="22"/>
                <w:highlight w:val="yellow"/>
              </w:rPr>
              <w:t>, и четырехсторонним договорам купли-продажи мощности</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7.9.1</w:t>
            </w:r>
          </w:p>
        </w:tc>
        <w:tc>
          <w:tcPr>
            <w:tcW w:w="6660" w:type="dxa"/>
          </w:tcPr>
          <w:p w:rsidR="00BB4CC7" w:rsidRPr="00231338" w:rsidRDefault="00BB4CC7" w:rsidP="00110AE7">
            <w:pPr>
              <w:pStyle w:val="af9"/>
              <w:spacing w:before="120" w:after="120"/>
              <w:ind w:firstLine="335"/>
              <w:jc w:val="both"/>
              <w:rPr>
                <w:rFonts w:ascii="Garamond" w:hAnsi="Garamond"/>
                <w:szCs w:val="22"/>
              </w:rPr>
            </w:pPr>
            <w:r w:rsidRPr="00231338">
              <w:rPr>
                <w:rFonts w:ascii="Garamond" w:hAnsi="Garamond"/>
                <w:sz w:val="22"/>
                <w:szCs w:val="22"/>
              </w:rPr>
              <w:t xml:space="preserve">7.9.1. В целях заключения Соглашения о реструктуризации задолженности по договорам купли-продажи электрической энергии </w:t>
            </w:r>
            <w:r w:rsidRPr="00231338">
              <w:rPr>
                <w:rFonts w:ascii="Garamond" w:hAnsi="Garamond"/>
                <w:sz w:val="22"/>
                <w:szCs w:val="22"/>
                <w:highlight w:val="yellow"/>
              </w:rPr>
              <w:lastRenderedPageBreak/>
              <w:t>(мощности) на территориях субъектов Российской Федерации, не объединенных в ценовые зоны оптового рынка</w:t>
            </w:r>
            <w:r w:rsidRPr="00231338">
              <w:rPr>
                <w:rFonts w:ascii="Garamond" w:hAnsi="Garamond"/>
                <w:sz w:val="22"/>
                <w:szCs w:val="22"/>
              </w:rPr>
              <w:t>, а также по договорам на поставку, получение и оплату электрической энергии и мощности и оказание услуг на оптовом рынке (далее – соглашение) продавец и покупатель по названным договорам направляют ЦФР:</w:t>
            </w:r>
          </w:p>
          <w:p w:rsidR="00BB4CC7" w:rsidRPr="00231338" w:rsidRDefault="00BB4CC7" w:rsidP="00110AE7">
            <w:pPr>
              <w:pStyle w:val="af9"/>
              <w:spacing w:before="120" w:after="120"/>
              <w:ind w:firstLine="335"/>
              <w:jc w:val="both"/>
              <w:rPr>
                <w:rFonts w:ascii="Garamond" w:hAnsi="Garamond"/>
                <w:szCs w:val="22"/>
              </w:rPr>
            </w:pPr>
            <w:r w:rsidRPr="00231338">
              <w:rPr>
                <w:rFonts w:ascii="Garamond" w:hAnsi="Garamond"/>
                <w:sz w:val="22"/>
                <w:szCs w:val="22"/>
              </w:rPr>
              <w:t xml:space="preserve">– при реструктуризации задолженности по договорам купли-продажи электрической энергии </w:t>
            </w:r>
            <w:r w:rsidRPr="00231338">
              <w:rPr>
                <w:rFonts w:ascii="Garamond" w:hAnsi="Garamond"/>
                <w:sz w:val="22"/>
                <w:szCs w:val="22"/>
                <w:highlight w:val="yellow"/>
              </w:rPr>
              <w:t>(мощности) на территориях субъектов Российской Федерации, не объединенных в ценовые зоны оптового рынка</w:t>
            </w:r>
            <w:r w:rsidRPr="00231338">
              <w:rPr>
                <w:rFonts w:ascii="Garamond" w:hAnsi="Garamond"/>
                <w:sz w:val="22"/>
                <w:szCs w:val="22"/>
              </w:rPr>
              <w:t>, – требование по форме приложения 62 к настоящему Регламенту в документарном виде;</w:t>
            </w:r>
          </w:p>
          <w:p w:rsidR="00BB4CC7" w:rsidRPr="00231338" w:rsidRDefault="00BB4CC7" w:rsidP="00110AE7">
            <w:pPr>
              <w:pStyle w:val="af9"/>
              <w:spacing w:before="120" w:after="120"/>
              <w:ind w:firstLine="335"/>
              <w:jc w:val="both"/>
              <w:rPr>
                <w:rFonts w:ascii="Garamond" w:hAnsi="Garamond"/>
                <w:b/>
                <w:szCs w:val="22"/>
              </w:rPr>
            </w:pPr>
            <w:r w:rsidRPr="00231338">
              <w:rPr>
                <w:rFonts w:ascii="Garamond" w:hAnsi="Garamond"/>
                <w:sz w:val="22"/>
                <w:szCs w:val="22"/>
              </w:rPr>
              <w:t>– при реструктуризации задолженности по договорам на поставку, получение и оплату электрической энергии и мощности и оказание услуг на оптовом рынке – уведомление в документарном виде в произвольной форме.</w:t>
            </w:r>
          </w:p>
        </w:tc>
        <w:tc>
          <w:tcPr>
            <w:tcW w:w="7560" w:type="dxa"/>
          </w:tcPr>
          <w:p w:rsidR="00BB4CC7" w:rsidRPr="00231338" w:rsidRDefault="00BB4CC7" w:rsidP="00110AE7">
            <w:pPr>
              <w:pStyle w:val="af9"/>
              <w:spacing w:before="120" w:after="120"/>
              <w:ind w:firstLine="335"/>
              <w:jc w:val="both"/>
              <w:rPr>
                <w:rFonts w:ascii="Garamond" w:hAnsi="Garamond"/>
                <w:szCs w:val="22"/>
              </w:rPr>
            </w:pPr>
            <w:r w:rsidRPr="00231338">
              <w:rPr>
                <w:rFonts w:ascii="Garamond" w:hAnsi="Garamond"/>
                <w:sz w:val="22"/>
                <w:szCs w:val="22"/>
              </w:rPr>
              <w:lastRenderedPageBreak/>
              <w:t xml:space="preserve">7.9.1. В целях заключения Соглашения о реструктуризации задолженности по договорам </w:t>
            </w:r>
            <w:r w:rsidRPr="00231338">
              <w:rPr>
                <w:rFonts w:ascii="Garamond" w:hAnsi="Garamond"/>
                <w:color w:val="000000"/>
                <w:sz w:val="22"/>
                <w:szCs w:val="22"/>
              </w:rPr>
              <w:t xml:space="preserve">купли-продажи электрической энергии </w:t>
            </w:r>
            <w:r w:rsidRPr="00231338">
              <w:rPr>
                <w:rFonts w:ascii="Garamond" w:hAnsi="Garamond"/>
                <w:color w:val="000000"/>
                <w:sz w:val="22"/>
                <w:szCs w:val="22"/>
                <w:highlight w:val="yellow"/>
              </w:rPr>
              <w:t xml:space="preserve">для ЕЗ и </w:t>
            </w:r>
            <w:r w:rsidRPr="00231338">
              <w:rPr>
                <w:rFonts w:ascii="Garamond" w:hAnsi="Garamond"/>
                <w:color w:val="000000"/>
                <w:sz w:val="22"/>
                <w:szCs w:val="22"/>
                <w:highlight w:val="yellow"/>
              </w:rPr>
              <w:lastRenderedPageBreak/>
              <w:t>четырехсторонним договорам купли-продажи мощности</w:t>
            </w:r>
            <w:r w:rsidRPr="00231338">
              <w:rPr>
                <w:rFonts w:ascii="Garamond" w:hAnsi="Garamond"/>
                <w:sz w:val="22"/>
                <w:szCs w:val="22"/>
              </w:rPr>
              <w:t>, а также по договорам на поставку, получение и оплату электрической энергии и мощности и оказание услуг на оптовом рынке (далее – соглашение) продавец и покупатель по названным договорам направляют ЦФР:</w:t>
            </w:r>
          </w:p>
          <w:p w:rsidR="00BB4CC7" w:rsidRPr="00231338" w:rsidRDefault="00BB4CC7" w:rsidP="00110AE7">
            <w:pPr>
              <w:pStyle w:val="af9"/>
              <w:spacing w:before="120" w:after="120"/>
              <w:ind w:firstLine="335"/>
              <w:jc w:val="both"/>
              <w:rPr>
                <w:rFonts w:ascii="Garamond" w:hAnsi="Garamond"/>
                <w:szCs w:val="22"/>
              </w:rPr>
            </w:pPr>
            <w:r w:rsidRPr="00231338">
              <w:rPr>
                <w:rFonts w:ascii="Garamond" w:hAnsi="Garamond"/>
                <w:sz w:val="22"/>
                <w:szCs w:val="22"/>
              </w:rPr>
              <w:t xml:space="preserve">– при реструктуризации задолженности по договорам </w:t>
            </w:r>
            <w:r w:rsidRPr="00231338">
              <w:rPr>
                <w:rFonts w:ascii="Garamond" w:hAnsi="Garamond"/>
                <w:color w:val="000000"/>
                <w:sz w:val="22"/>
                <w:szCs w:val="22"/>
              </w:rPr>
              <w:t xml:space="preserve">купли-продажи электрической энергии </w:t>
            </w:r>
            <w:r w:rsidRPr="00231338">
              <w:rPr>
                <w:rFonts w:ascii="Garamond" w:hAnsi="Garamond"/>
                <w:color w:val="000000"/>
                <w:sz w:val="22"/>
                <w:szCs w:val="22"/>
                <w:highlight w:val="yellow"/>
              </w:rPr>
              <w:t>для ЕЗ и четырехсторонним договорам купли-продажи мощности</w:t>
            </w:r>
            <w:r w:rsidRPr="00231338">
              <w:rPr>
                <w:rFonts w:ascii="Garamond" w:hAnsi="Garamond"/>
                <w:sz w:val="22"/>
                <w:szCs w:val="22"/>
              </w:rPr>
              <w:t xml:space="preserve"> – требование по форме приложения 62 к настоящему Регламенту в документарном виде;</w:t>
            </w:r>
          </w:p>
          <w:p w:rsidR="00BB4CC7" w:rsidRPr="00231338" w:rsidRDefault="00BB4CC7" w:rsidP="00110AE7">
            <w:pPr>
              <w:pStyle w:val="af9"/>
              <w:spacing w:before="120" w:after="120"/>
              <w:ind w:firstLine="335"/>
              <w:jc w:val="both"/>
              <w:rPr>
                <w:rFonts w:ascii="Garamond" w:hAnsi="Garamond"/>
                <w:b/>
                <w:szCs w:val="22"/>
              </w:rPr>
            </w:pPr>
            <w:r w:rsidRPr="00231338">
              <w:rPr>
                <w:rFonts w:ascii="Garamond" w:hAnsi="Garamond"/>
                <w:sz w:val="22"/>
                <w:szCs w:val="22"/>
              </w:rPr>
              <w:t>– при реструктуризации задолженности по договорам на поставку, получение и оплату электрической энергии и мощности и оказание услуг на оптовом рынке – уведомление в документарном виде в произвольной форме.</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7.10</w:t>
            </w:r>
          </w:p>
        </w:tc>
        <w:tc>
          <w:tcPr>
            <w:tcW w:w="6660" w:type="dxa"/>
          </w:tcPr>
          <w:p w:rsidR="00BB4CC7" w:rsidRPr="00231338" w:rsidRDefault="00BB4CC7" w:rsidP="00110AE7">
            <w:pPr>
              <w:pStyle w:val="af9"/>
              <w:spacing w:before="120" w:after="120"/>
              <w:ind w:firstLine="335"/>
              <w:jc w:val="both"/>
              <w:rPr>
                <w:rFonts w:ascii="Garamond" w:hAnsi="Garamond"/>
                <w:b/>
                <w:szCs w:val="22"/>
              </w:rPr>
            </w:pPr>
            <w:r w:rsidRPr="00231338">
              <w:rPr>
                <w:rFonts w:ascii="Garamond" w:hAnsi="Garamond"/>
                <w:b/>
                <w:sz w:val="22"/>
                <w:szCs w:val="22"/>
              </w:rPr>
              <w:t>…</w:t>
            </w:r>
          </w:p>
          <w:p w:rsidR="00BB4CC7" w:rsidRPr="00110AE7" w:rsidRDefault="00BB4CC7" w:rsidP="00110AE7">
            <w:pPr>
              <w:spacing w:before="120" w:after="120"/>
              <w:ind w:firstLine="612"/>
              <w:jc w:val="both"/>
              <w:rPr>
                <w:rFonts w:ascii="Garamond" w:hAnsi="Garamond"/>
                <w:i/>
                <w:lang w:eastAsia="en-US"/>
              </w:rPr>
            </w:pPr>
            <w:r w:rsidRPr="00110AE7">
              <w:rPr>
                <w:rFonts w:ascii="Garamond" w:hAnsi="Garamond"/>
                <w:sz w:val="22"/>
                <w:szCs w:val="22"/>
                <w:lang w:eastAsia="en-US"/>
              </w:rPr>
              <w:t xml:space="preserve">Для каждого участника оптового рынка и ФСК КО не позднее </w:t>
            </w:r>
            <w:r w:rsidRPr="00110AE7">
              <w:rPr>
                <w:rFonts w:ascii="Garamond" w:hAnsi="Garamond"/>
                <w:sz w:val="22"/>
                <w:szCs w:val="22"/>
                <w:highlight w:val="yellow"/>
                <w:lang w:eastAsia="en-US"/>
              </w:rPr>
              <w:t>4</w:t>
            </w:r>
            <w:r w:rsidRPr="00110AE7">
              <w:rPr>
                <w:rFonts w:ascii="Garamond" w:hAnsi="Garamond"/>
                <w:sz w:val="22"/>
                <w:szCs w:val="22"/>
                <w:lang w:eastAsia="en-US"/>
              </w:rPr>
              <w:t xml:space="preserve">-го числа расчетного месяца публикует в электронном виде с применением ЭП на своем официальном сайте, в разделе с ограниченным в соответствии с Правилами ЭДО СЭД КО доступом, информацию по форме приложений 38.1 и 38.5 к настоящему Регламенту, а также </w:t>
            </w:r>
            <w:r w:rsidRPr="00110AE7">
              <w:rPr>
                <w:rFonts w:ascii="Garamond" w:hAnsi="Garamond"/>
                <w:color w:val="000000"/>
                <w:sz w:val="22"/>
                <w:szCs w:val="22"/>
                <w:lang w:eastAsia="en-US"/>
              </w:rPr>
              <w:t xml:space="preserve">электронное сообщение без ЭП в соответствии с формами </w:t>
            </w:r>
            <w:r w:rsidRPr="00110AE7">
              <w:rPr>
                <w:rFonts w:ascii="Garamond" w:hAnsi="Garamond"/>
                <w:sz w:val="22"/>
                <w:szCs w:val="22"/>
                <w:lang w:eastAsia="en-US"/>
              </w:rPr>
              <w:t>приложений 38.2, 38.6 к настоящему Регламенту</w:t>
            </w:r>
            <w:r w:rsidRPr="00110AE7">
              <w:rPr>
                <w:rFonts w:ascii="Garamond" w:hAnsi="Garamond"/>
                <w:i/>
                <w:sz w:val="22"/>
                <w:szCs w:val="22"/>
                <w:lang w:eastAsia="en-US"/>
              </w:rPr>
              <w:t>.</w:t>
            </w:r>
          </w:p>
          <w:p w:rsidR="00BB4CC7" w:rsidRPr="00110AE7" w:rsidRDefault="00BB4CC7" w:rsidP="00110AE7">
            <w:pPr>
              <w:spacing w:before="120" w:after="120"/>
              <w:ind w:firstLine="612"/>
              <w:jc w:val="both"/>
              <w:rPr>
                <w:rFonts w:ascii="Garamond" w:hAnsi="Garamond"/>
                <w:lang w:eastAsia="en-US"/>
              </w:rPr>
            </w:pPr>
            <w:r w:rsidRPr="00110AE7">
              <w:rPr>
                <w:rFonts w:ascii="Garamond" w:hAnsi="Garamond"/>
                <w:sz w:val="22"/>
                <w:szCs w:val="22"/>
                <w:lang w:eastAsia="en-US"/>
              </w:rPr>
              <w:t>Для каждого участника оптового рынка и ФСК КО не позднее 14-го числа месяца, следующего за расчетным, публикует в электронном виде с применением ЭП на своем официальном сайте, в разделе с ограниченным в соответствии с Правилами ЭДО СЭД КО доступом, информацию по форме приложений 38.3, 38.7 к настоящему Регламенту.</w:t>
            </w:r>
          </w:p>
          <w:p w:rsidR="00BB4CC7" w:rsidRPr="00231338" w:rsidRDefault="00BB4CC7" w:rsidP="00110AE7">
            <w:pPr>
              <w:pStyle w:val="af9"/>
              <w:spacing w:before="120" w:after="120"/>
              <w:ind w:firstLine="335"/>
              <w:jc w:val="both"/>
              <w:rPr>
                <w:rFonts w:ascii="Garamond" w:hAnsi="Garamond"/>
                <w:b/>
                <w:szCs w:val="22"/>
              </w:rPr>
            </w:pPr>
            <w:r w:rsidRPr="00231338">
              <w:rPr>
                <w:rFonts w:ascii="Garamond" w:hAnsi="Garamond"/>
                <w:b/>
                <w:sz w:val="22"/>
                <w:szCs w:val="22"/>
              </w:rPr>
              <w:t>…</w:t>
            </w:r>
          </w:p>
        </w:tc>
        <w:tc>
          <w:tcPr>
            <w:tcW w:w="7560" w:type="dxa"/>
          </w:tcPr>
          <w:p w:rsidR="00BB4CC7" w:rsidRPr="00231338" w:rsidRDefault="00BB4CC7" w:rsidP="00110AE7">
            <w:pPr>
              <w:pStyle w:val="af9"/>
              <w:spacing w:before="120" w:after="120"/>
              <w:ind w:firstLine="335"/>
              <w:jc w:val="both"/>
              <w:rPr>
                <w:rFonts w:ascii="Garamond" w:hAnsi="Garamond"/>
                <w:b/>
                <w:szCs w:val="22"/>
              </w:rPr>
            </w:pPr>
            <w:r w:rsidRPr="00231338">
              <w:rPr>
                <w:rFonts w:ascii="Garamond" w:hAnsi="Garamond"/>
                <w:b/>
                <w:sz w:val="22"/>
                <w:szCs w:val="22"/>
              </w:rPr>
              <w:t>…</w:t>
            </w:r>
          </w:p>
          <w:p w:rsidR="00BB4CC7" w:rsidRPr="00110AE7" w:rsidRDefault="00BB4CC7" w:rsidP="00110AE7">
            <w:pPr>
              <w:spacing w:before="120" w:after="120"/>
              <w:ind w:firstLine="612"/>
              <w:jc w:val="both"/>
              <w:rPr>
                <w:rFonts w:ascii="Garamond" w:hAnsi="Garamond"/>
                <w:lang w:eastAsia="en-US"/>
              </w:rPr>
            </w:pPr>
            <w:r w:rsidRPr="00110AE7">
              <w:rPr>
                <w:rFonts w:ascii="Garamond" w:hAnsi="Garamond"/>
                <w:sz w:val="22"/>
                <w:szCs w:val="22"/>
                <w:lang w:eastAsia="en-US"/>
              </w:rPr>
              <w:t xml:space="preserve">Для каждого участника оптового рынка и ФСК КО не позднее </w:t>
            </w:r>
            <w:r w:rsidRPr="00110AE7">
              <w:rPr>
                <w:rFonts w:ascii="Garamond" w:hAnsi="Garamond"/>
                <w:sz w:val="22"/>
                <w:szCs w:val="22"/>
                <w:highlight w:val="yellow"/>
                <w:lang w:eastAsia="en-US"/>
              </w:rPr>
              <w:t>8</w:t>
            </w:r>
            <w:r w:rsidRPr="00110AE7">
              <w:rPr>
                <w:rFonts w:ascii="Garamond" w:hAnsi="Garamond"/>
                <w:sz w:val="22"/>
                <w:szCs w:val="22"/>
                <w:lang w:eastAsia="en-US"/>
              </w:rPr>
              <w:t xml:space="preserve">-го числа расчетного месяца публикует в электронном виде с применением ЭП на своем официальном сайте, в разделе с ограниченным в соответствии с Правилами ЭДО СЭД КО доступом, информацию по форме приложений 38.1, </w:t>
            </w:r>
            <w:r w:rsidRPr="00110AE7">
              <w:rPr>
                <w:rFonts w:ascii="Garamond" w:hAnsi="Garamond"/>
                <w:sz w:val="22"/>
                <w:szCs w:val="22"/>
                <w:highlight w:val="yellow"/>
                <w:lang w:eastAsia="en-US"/>
              </w:rPr>
              <w:t>38.1а</w:t>
            </w:r>
            <w:r w:rsidRPr="00110AE7">
              <w:rPr>
                <w:rFonts w:ascii="Garamond" w:hAnsi="Garamond"/>
                <w:sz w:val="22"/>
                <w:szCs w:val="22"/>
                <w:lang w:eastAsia="en-US"/>
              </w:rPr>
              <w:t xml:space="preserve"> и 38.5 к настоящему Регламенту, а также </w:t>
            </w:r>
            <w:r w:rsidRPr="00110AE7">
              <w:rPr>
                <w:rFonts w:ascii="Garamond" w:hAnsi="Garamond"/>
                <w:color w:val="000000"/>
                <w:sz w:val="22"/>
                <w:szCs w:val="22"/>
                <w:lang w:eastAsia="en-US"/>
              </w:rPr>
              <w:t xml:space="preserve">электронное сообщение без ЭП в соответствии с формами </w:t>
            </w:r>
            <w:r w:rsidRPr="00110AE7">
              <w:rPr>
                <w:rFonts w:ascii="Garamond" w:hAnsi="Garamond"/>
                <w:sz w:val="22"/>
                <w:szCs w:val="22"/>
                <w:lang w:eastAsia="en-US"/>
              </w:rPr>
              <w:t>приложений 38.2, 38.6 к настоящему Регламенту</w:t>
            </w:r>
            <w:r w:rsidRPr="00110AE7">
              <w:rPr>
                <w:rFonts w:ascii="Garamond" w:hAnsi="Garamond"/>
                <w:i/>
                <w:sz w:val="22"/>
                <w:szCs w:val="22"/>
                <w:lang w:eastAsia="en-US"/>
              </w:rPr>
              <w:t xml:space="preserve">. </w:t>
            </w:r>
            <w:r w:rsidRPr="00110AE7">
              <w:rPr>
                <w:rFonts w:ascii="Garamond" w:hAnsi="Garamond"/>
                <w:sz w:val="22"/>
                <w:szCs w:val="22"/>
                <w:highlight w:val="yellow"/>
                <w:lang w:eastAsia="en-US"/>
              </w:rPr>
              <w:t>В случае если стоимость по договору купли-продажи/комиссии электрической энергии в НЦЗ равна нулю или не определена, такой договор не включается в передаваемые по форме 38.1а реестры.</w:t>
            </w:r>
          </w:p>
          <w:p w:rsidR="00BB4CC7" w:rsidRPr="00110AE7" w:rsidRDefault="00BB4CC7" w:rsidP="00110AE7">
            <w:pPr>
              <w:spacing w:before="120" w:after="120"/>
              <w:ind w:firstLine="612"/>
              <w:jc w:val="both"/>
              <w:rPr>
                <w:rFonts w:ascii="Garamond" w:hAnsi="Garamond"/>
                <w:lang w:eastAsia="en-US"/>
              </w:rPr>
            </w:pPr>
            <w:r w:rsidRPr="00110AE7">
              <w:rPr>
                <w:rFonts w:ascii="Garamond" w:hAnsi="Garamond"/>
                <w:sz w:val="22"/>
                <w:szCs w:val="22"/>
                <w:lang w:eastAsia="en-US"/>
              </w:rPr>
              <w:t xml:space="preserve">Для каждого участника оптового рынка и ФСК КО не позднее 14-го числа месяца, следующего за расчетным, публикует в электронном виде с применением ЭП на своем официальном сайте, в разделе с ограниченным в соответствии с Правилами ЭДО СЭД КО доступом, информацию по форме приложений 38.3, </w:t>
            </w:r>
            <w:r w:rsidRPr="00110AE7">
              <w:rPr>
                <w:rFonts w:ascii="Garamond" w:hAnsi="Garamond"/>
                <w:sz w:val="22"/>
                <w:szCs w:val="22"/>
                <w:highlight w:val="yellow"/>
                <w:lang w:eastAsia="en-US"/>
              </w:rPr>
              <w:t>38.3а и</w:t>
            </w:r>
            <w:r w:rsidRPr="00110AE7">
              <w:rPr>
                <w:rFonts w:ascii="Garamond" w:hAnsi="Garamond"/>
                <w:sz w:val="22"/>
                <w:szCs w:val="22"/>
                <w:lang w:eastAsia="en-US"/>
              </w:rPr>
              <w:t xml:space="preserve"> 38.7 к настоящему Регламенту. </w:t>
            </w:r>
            <w:r w:rsidRPr="00110AE7">
              <w:rPr>
                <w:rFonts w:ascii="Garamond" w:hAnsi="Garamond"/>
                <w:sz w:val="22"/>
                <w:szCs w:val="22"/>
                <w:highlight w:val="yellow"/>
                <w:lang w:eastAsia="en-US"/>
              </w:rPr>
              <w:t>В случае если объем и стоимость по договору купли-продажи/комиссии электрической энергии в НЦЗ равны нулю или не определены, такой договор не включается в передаваемые по форме 38.3а реестры.</w:t>
            </w:r>
          </w:p>
          <w:p w:rsidR="00BB4CC7" w:rsidRPr="00231338" w:rsidRDefault="00BB4CC7" w:rsidP="00110AE7">
            <w:pPr>
              <w:pStyle w:val="af9"/>
              <w:spacing w:before="120" w:after="120"/>
              <w:ind w:firstLine="335"/>
              <w:jc w:val="both"/>
              <w:rPr>
                <w:rFonts w:ascii="Garamond" w:hAnsi="Garamond"/>
                <w:b/>
                <w:szCs w:val="22"/>
              </w:rPr>
            </w:pPr>
            <w:r w:rsidRPr="00231338">
              <w:rPr>
                <w:rFonts w:ascii="Garamond" w:hAnsi="Garamond"/>
                <w:b/>
                <w:sz w:val="22"/>
                <w:szCs w:val="22"/>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9</w:t>
            </w:r>
          </w:p>
        </w:tc>
        <w:tc>
          <w:tcPr>
            <w:tcW w:w="6660" w:type="dxa"/>
          </w:tcPr>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Отчет о состоянии обязательств публикуется ЦФР на сайте КО ежедневно (за исключением выходных и праздничных дней) персонально для каждого участника оптового рынка с использованием электронной подписи по форме, установленной приложением 16 к настоящему Регламенту. Отчет о состоянии обязательств не содержит информацию об обязательствах по оплате неустойки (пени).</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Отчет об исполнении платежей участника оптового рынка,</w:t>
            </w:r>
            <w:r w:rsidRPr="00110AE7">
              <w:rPr>
                <w:rFonts w:ascii="Garamond" w:hAnsi="Garamond"/>
                <w:b/>
                <w:sz w:val="22"/>
                <w:szCs w:val="22"/>
              </w:rPr>
              <w:t xml:space="preserve"> </w:t>
            </w:r>
            <w:r w:rsidRPr="00110AE7">
              <w:rPr>
                <w:rFonts w:ascii="Garamond" w:hAnsi="Garamond"/>
                <w:sz w:val="22"/>
                <w:szCs w:val="22"/>
              </w:rPr>
              <w:t>отчет о движении денежных средств публикуются ЦФР на сайте КО ежедневно после окончания операционного дня персонально для каждого участника оптового рынка с использованием электронной подписи по форме, установленной приложениями 26, 58 к настоящему Регламенту.</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Отчет о состоянии обязательств по оплате неустойки (пени) участника оптового рынка публикуется ЦФР на сайте КО, в разделе с ограниченным в соответствии с Правилами ЭДО СЭД КО доступом, ежедневно после окончания операционного дня персонально для каждого участника оптового рынка с использованием электронной подписи по форме, установленной приложением 16а к настоящему Регламенту. Отчет содержит информацию о состоянии обязательств по оплате рассчитанной неустойки (пени), которые не оплачены на начало операционного дня и дата платежа по которым наступила.</w:t>
            </w:r>
          </w:p>
          <w:p w:rsidR="00BB4CC7" w:rsidRPr="00DC6C92" w:rsidRDefault="00BB4CC7" w:rsidP="00110AE7">
            <w:pPr>
              <w:spacing w:before="120" w:after="120"/>
              <w:ind w:firstLine="567"/>
              <w:jc w:val="both"/>
              <w:rPr>
                <w:rFonts w:ascii="Garamond" w:hAnsi="Garamond"/>
              </w:rPr>
            </w:pPr>
            <w:r w:rsidRPr="00110AE7">
              <w:rPr>
                <w:rFonts w:ascii="Garamond" w:hAnsi="Garamond"/>
                <w:sz w:val="22"/>
                <w:szCs w:val="22"/>
              </w:rPr>
              <w:t xml:space="preserve">Отчет о состоянии обязательств по оплате неустойки (пени) по матрице </w:t>
            </w:r>
            <w:r w:rsidRPr="00DC6C92">
              <w:rPr>
                <w:rFonts w:ascii="Garamond" w:hAnsi="Garamond"/>
                <w:sz w:val="22"/>
                <w:szCs w:val="22"/>
              </w:rPr>
              <w:t>прикреплений участника оптового рынка публикуется ЦФР на сайте КО, в разделе с ограниченным в соответствии с Правилами ЭДО СЭД КО доступом, во второй рабочий день месяца, следующего за расчетным, персонально для каждого участника оптового рынка с использованием электронной подписи по форме, установленной приложением 33г к данному Регламенту, и содержит информацию о состоянии обязательств по оплате рассчитанной неустойки (пени), которые не оплачены на начало отчетного периода.</w:t>
            </w:r>
          </w:p>
          <w:p w:rsidR="00BB4CC7" w:rsidRPr="00110AE7" w:rsidRDefault="00BB4CC7" w:rsidP="00110AE7">
            <w:pPr>
              <w:spacing w:before="120" w:after="120"/>
              <w:ind w:firstLine="567"/>
              <w:jc w:val="both"/>
              <w:rPr>
                <w:rFonts w:ascii="Garamond" w:hAnsi="Garamond"/>
              </w:rPr>
            </w:pPr>
            <w:r w:rsidRPr="00DC6C92">
              <w:rPr>
                <w:rFonts w:ascii="Garamond" w:hAnsi="Garamond"/>
                <w:sz w:val="22"/>
                <w:szCs w:val="22"/>
              </w:rPr>
              <w:t>Отчет о состоянии обязательств по матрице прикреплений участника оптового рынка публикуется ЦФР на сайте КО, в разделе с ограниченным в соответствии с Правилами ЭДО СЭД КО доступом, после окончания операционного</w:t>
            </w:r>
            <w:r w:rsidRPr="00110AE7">
              <w:rPr>
                <w:rFonts w:ascii="Garamond" w:hAnsi="Garamond"/>
                <w:sz w:val="22"/>
                <w:szCs w:val="22"/>
              </w:rPr>
              <w:t xml:space="preserve"> дня: за текущий период – в даты платежа 14, 28-го числа и в последний рабочий день отчетного </w:t>
            </w:r>
            <w:r w:rsidRPr="00110AE7">
              <w:rPr>
                <w:rFonts w:ascii="Garamond" w:hAnsi="Garamond"/>
                <w:sz w:val="22"/>
                <w:szCs w:val="22"/>
              </w:rPr>
              <w:lastRenderedPageBreak/>
              <w:t>месяца; за предыдущий период – 17, 21-го числа и в последний рабочий день месяца, следующего за отчетным, – персонально для каждого участника оптового рынка с использованием электронной подписи по форме, установленной приложением 67 к настоящему Регламенту. Публикация отчета проводится в указанные даты или в первый рабочий день, следующий за датой, если она приходится на выходной или праздничный день.</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Отчет по обязательствам на дату платежа участника оптового рынка, ФСК публикуется ЦФР на сайте КО, в разделе с ограниченным в соответствии с Правилами ЭДО СЭД КО доступом, к датам платежа (14 21, 28-го числа каждого месяца) персонально для каждого участника оптового рынка с использованием электронной подписи по форме, установленной приложением 25 к настоящему Регламенту. Отчеты публикуются 10, 17, 24-го числа месяца и обновляются по мере поступления реестров обязательств от КО и реестра обязательств за услуги по ОДУ в части обеспечения надежности функционирования электроэнергетики от СО. Публикация отчета проводится в указанные даты или в первый рабочий день, следующий за датой, если она приходится на выходной или праздничный. </w:t>
            </w:r>
          </w:p>
          <w:p w:rsidR="00BB4CC7" w:rsidRPr="00231338" w:rsidRDefault="00BB4CC7" w:rsidP="00110AE7">
            <w:pPr>
              <w:pStyle w:val="aa"/>
              <w:widowControl w:val="0"/>
              <w:spacing w:before="120" w:after="120"/>
              <w:ind w:firstLine="567"/>
              <w:rPr>
                <w:rFonts w:ascii="Garamond" w:hAnsi="Garamond"/>
                <w:szCs w:val="22"/>
              </w:rPr>
            </w:pPr>
            <w:r w:rsidRPr="00231338">
              <w:rPr>
                <w:rFonts w:ascii="Garamond" w:hAnsi="Garamond"/>
                <w:sz w:val="22"/>
                <w:szCs w:val="22"/>
              </w:rPr>
              <w:t xml:space="preserve">Уведомление о расчете неустойки (пени) к уплате и получению публикуется ЦФР на сайте КО, в разделе с ограниченным в соответствии с Правилами ЭДО СЭД КО доступом, ежедневно после окончания операционного дня персонально для каждого участника оптового рынка и СО с использованием электронной подписи по форме, установленной приложением 33а к данному Регламенту, и содержит информацию о сумме неустойки (пени), рассчитанной за нарушение сроков исполнения обязательств по каждому из заключенных участником оптового рынка договоров купли-продажи, а также за нарушение сроков оплаты комиссионного вознаграждения по каждому из заключенных договоров комиссии, за нарушение сроков оплаты услуг инфраструктурных организаций в соответствии с </w:t>
            </w:r>
            <w:r w:rsidRPr="00231338">
              <w:rPr>
                <w:rFonts w:ascii="Garamond" w:hAnsi="Garamond"/>
                <w:i/>
                <w:sz w:val="22"/>
                <w:szCs w:val="22"/>
              </w:rPr>
              <w:t>Договором о присоединении к торговой системе оптового рынка</w:t>
            </w:r>
            <w:r w:rsidRPr="00231338">
              <w:rPr>
                <w:rFonts w:ascii="Garamond" w:hAnsi="Garamond"/>
                <w:sz w:val="22"/>
                <w:szCs w:val="22"/>
              </w:rPr>
              <w:t>, за исключением неустойки, рассчитанной за нарушение сроков оплаты услуг КО.</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Уведомление о расчете неустойки (пени) к уплате и получению (итоговое за месяц) публикуется ЦФР на сайте КО, в разделе с ограниченным в соответствии с Правилами ЭДО СЭД КО доступом, </w:t>
            </w:r>
            <w:r w:rsidRPr="00110AE7">
              <w:rPr>
                <w:rFonts w:ascii="Garamond" w:hAnsi="Garamond"/>
                <w:spacing w:val="1"/>
                <w:sz w:val="22"/>
                <w:szCs w:val="22"/>
              </w:rPr>
              <w:lastRenderedPageBreak/>
              <w:t xml:space="preserve">во второй </w:t>
            </w:r>
            <w:r w:rsidRPr="00110AE7">
              <w:rPr>
                <w:rFonts w:ascii="Garamond" w:hAnsi="Garamond"/>
                <w:sz w:val="22"/>
                <w:szCs w:val="22"/>
              </w:rPr>
              <w:t>рабочий день месяца, следующего за расчетным, персонально для каждого участника оптового рынка и СО с использованием электронной подписи по форме, установленной приложением 33б к данному Регламенту.</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ЦФР не позднее второго рабочего дня месяца, следующего за отчетным, публикует для комитента на сайте КО, в разделе с ограниченным в соответствии с Правилами ЭДО СЭД КО доступом, с использованием электронной подписи отчет о структуре платежей, содержащий информацию об исполненных покупателями обязательствах в отчетном месяце </w:t>
            </w:r>
            <w:r w:rsidRPr="00110AE7">
              <w:rPr>
                <w:rFonts w:ascii="Garamond" w:hAnsi="Garamond"/>
                <w:color w:val="000000"/>
                <w:spacing w:val="2"/>
                <w:sz w:val="22"/>
                <w:szCs w:val="22"/>
              </w:rPr>
              <w:t xml:space="preserve">по договорам купли-продажи, заключенным во исполнение договора комиссии с </w:t>
            </w:r>
            <w:r w:rsidRPr="00110AE7">
              <w:rPr>
                <w:rFonts w:ascii="Garamond" w:hAnsi="Garamond"/>
                <w:sz w:val="22"/>
                <w:szCs w:val="22"/>
              </w:rPr>
              <w:t>комитентом</w:t>
            </w:r>
            <w:r w:rsidRPr="00110AE7">
              <w:rPr>
                <w:rFonts w:ascii="Garamond" w:hAnsi="Garamond"/>
                <w:spacing w:val="2"/>
                <w:sz w:val="22"/>
                <w:szCs w:val="22"/>
              </w:rPr>
              <w:t>,</w:t>
            </w:r>
            <w:r w:rsidRPr="00110AE7">
              <w:rPr>
                <w:rFonts w:ascii="Garamond" w:hAnsi="Garamond"/>
                <w:sz w:val="22"/>
                <w:szCs w:val="22"/>
              </w:rPr>
              <w:t xml:space="preserve"> по форме, установленной приложением 23 к настоящему Регламенту.</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ЦФР не </w:t>
            </w:r>
            <w:r w:rsidRPr="00110AE7">
              <w:rPr>
                <w:rFonts w:ascii="Garamond" w:hAnsi="Garamond"/>
                <w:color w:val="000000"/>
                <w:spacing w:val="2"/>
                <w:sz w:val="22"/>
                <w:szCs w:val="22"/>
              </w:rPr>
              <w:t xml:space="preserve">позднее 21-го числа </w:t>
            </w:r>
            <w:r w:rsidRPr="00110AE7">
              <w:rPr>
                <w:rFonts w:ascii="Garamond" w:hAnsi="Garamond"/>
                <w:sz w:val="22"/>
                <w:szCs w:val="22"/>
              </w:rPr>
              <w:t>месяца, следующего за отчетным, публикует для каждого участника оптового рынка на сайте КО, в разделе с ограниченным в соответствии с Правилами ЭДО СЭД КО доступом, с использованием электронной подписи расширенный отчет, являющийся приложением к Отчету комиссионера, по форме, приложенной к соответствующему договору комиссии на продажу электрической энергии. Приложения к отчетам комиссионера строятся на основании матрицы прикреплений, методика построения которой приведена в приложении 53 к настоящему Регламенту. Расчет матрицы прикреплений производится после предоставления КО в ЦФР итоговых обязательств за отчетный период.</w:t>
            </w:r>
          </w:p>
          <w:p w:rsidR="00BB4CC7" w:rsidRPr="00231338" w:rsidRDefault="00BB4CC7" w:rsidP="00110AE7">
            <w:pPr>
              <w:pStyle w:val="aa"/>
              <w:spacing w:before="120" w:after="120"/>
              <w:ind w:firstLine="567"/>
              <w:rPr>
                <w:rFonts w:ascii="Garamond" w:hAnsi="Garamond"/>
                <w:szCs w:val="22"/>
              </w:rPr>
            </w:pPr>
            <w:r w:rsidRPr="00231338">
              <w:rPr>
                <w:rFonts w:ascii="Garamond" w:hAnsi="Garamond"/>
                <w:sz w:val="22"/>
                <w:szCs w:val="22"/>
              </w:rPr>
              <w:t>По требованию комитента ЦФР предоставляет комитенту расширенный отчет в документарном виде с подписью уполномоченного лица, в срок не позднее третьего рабочего дня с даты получения соответствующего требования.</w:t>
            </w:r>
          </w:p>
          <w:p w:rsidR="00BB4CC7" w:rsidRPr="00231338" w:rsidRDefault="00BB4CC7" w:rsidP="00110AE7">
            <w:pPr>
              <w:pStyle w:val="aa"/>
              <w:spacing w:before="120" w:after="120"/>
              <w:ind w:firstLine="567"/>
              <w:rPr>
                <w:rFonts w:ascii="Garamond" w:hAnsi="Garamond"/>
                <w:color w:val="000000"/>
                <w:spacing w:val="2"/>
                <w:szCs w:val="22"/>
              </w:rPr>
            </w:pPr>
            <w:r w:rsidRPr="00231338">
              <w:rPr>
                <w:rFonts w:ascii="Garamond" w:hAnsi="Garamond"/>
                <w:color w:val="000000"/>
                <w:spacing w:val="2"/>
                <w:sz w:val="22"/>
                <w:szCs w:val="22"/>
              </w:rPr>
              <w:t xml:space="preserve">ЦФР не позднее 14-го числа календарного месяца публикует </w:t>
            </w:r>
            <w:r w:rsidRPr="00231338">
              <w:rPr>
                <w:rFonts w:ascii="Garamond" w:hAnsi="Garamond"/>
                <w:sz w:val="22"/>
                <w:szCs w:val="22"/>
              </w:rPr>
              <w:t xml:space="preserve">для комитента на сайте КО, в разделе с ограниченным в соответствии с Правилами ЭДО СЭД КО доступом, </w:t>
            </w:r>
            <w:r w:rsidRPr="00231338">
              <w:rPr>
                <w:rFonts w:ascii="Garamond" w:hAnsi="Garamond"/>
                <w:color w:val="000000"/>
                <w:spacing w:val="2"/>
                <w:sz w:val="22"/>
                <w:szCs w:val="22"/>
              </w:rPr>
              <w:t>с использованием электронной подписи информацию о размере не исполненных покупателями обязательств по договорам купли-продажи, заключенным во исполнение договора комиссии с комитентом, за периоды, по которым сформированы фактические обязательства на первое число календарного месяца, по форме приложения 117 к настоящему Регламенту.</w:t>
            </w:r>
          </w:p>
          <w:p w:rsidR="00BB4CC7" w:rsidRPr="00231338" w:rsidRDefault="00BB4CC7" w:rsidP="00110AE7">
            <w:pPr>
              <w:pStyle w:val="aa"/>
              <w:spacing w:before="120" w:after="120"/>
              <w:ind w:firstLine="567"/>
              <w:rPr>
                <w:rFonts w:ascii="Garamond" w:hAnsi="Garamond"/>
                <w:color w:val="000000"/>
                <w:szCs w:val="22"/>
              </w:rPr>
            </w:pPr>
            <w:r w:rsidRPr="00231338">
              <w:rPr>
                <w:rFonts w:ascii="Garamond" w:hAnsi="Garamond"/>
                <w:sz w:val="22"/>
                <w:szCs w:val="22"/>
              </w:rPr>
              <w:lastRenderedPageBreak/>
              <w:t>…</w:t>
            </w:r>
          </w:p>
        </w:tc>
        <w:tc>
          <w:tcPr>
            <w:tcW w:w="7560" w:type="dxa"/>
          </w:tcPr>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lastRenderedPageBreak/>
              <w:t>Отчет о состоянии обязательств публикуется ЦФР на сайте КО ежедневно (за исключением выходных и праздничных дней) персонально для каждого участника оптового рынка с использованием электронной подписи по форме, установленной приложением 16 к настоящему Регламенту. Отчет о состоянии обязательств не содержит информацию об обязательствах по оплате неустойки (пени).</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Отчет об исполнении платежей участника оптового рынка,</w:t>
            </w:r>
            <w:r w:rsidRPr="00110AE7">
              <w:rPr>
                <w:rFonts w:ascii="Garamond" w:hAnsi="Garamond"/>
                <w:b/>
                <w:sz w:val="22"/>
                <w:szCs w:val="22"/>
              </w:rPr>
              <w:t xml:space="preserve"> </w:t>
            </w:r>
            <w:r w:rsidRPr="00110AE7">
              <w:rPr>
                <w:rFonts w:ascii="Garamond" w:hAnsi="Garamond"/>
                <w:sz w:val="22"/>
                <w:szCs w:val="22"/>
              </w:rPr>
              <w:t>отчет о движении денежных средств публикуются ЦФР на сайте КО ежедневно после окончания операционного дня персонально для каждого участника оптового рынка с использованием электронной подписи по форме, установленной приложениями 26, 58 к настоящему Регламенту.</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Отчет о состоянии обязательств по оплате неустойки (пени) участника оптового рынка публикуется ЦФР на сайте КО, в разделе с ограниченным в соответствии с Правилами ЭДО СЭД КО доступом, ежедневно после окончания операционного дня персонально для каждого участника оптового рынка с использованием электронной подписи по форме, установленной приложением 16а к настоящему Регламенту. Отчет содержит информацию о состоянии обязательств по оплате рассчитанной неустойки (пени), которые не оплачены на начало операционного дня и дата платежа по которым наступила.</w:t>
            </w:r>
          </w:p>
          <w:p w:rsidR="00BB4CC7" w:rsidRPr="00BC5A14" w:rsidRDefault="00BB4CC7" w:rsidP="00110AE7">
            <w:pPr>
              <w:spacing w:before="120" w:after="120"/>
              <w:ind w:firstLine="567"/>
              <w:jc w:val="both"/>
              <w:rPr>
                <w:rFonts w:ascii="Garamond" w:hAnsi="Garamond"/>
              </w:rPr>
            </w:pPr>
            <w:r w:rsidRPr="00110AE7">
              <w:rPr>
                <w:rFonts w:ascii="Garamond" w:hAnsi="Garamond"/>
                <w:sz w:val="22"/>
                <w:szCs w:val="22"/>
              </w:rPr>
              <w:t xml:space="preserve">Отчет о состоянии </w:t>
            </w:r>
            <w:r w:rsidRPr="00BC5A14">
              <w:rPr>
                <w:rFonts w:ascii="Garamond" w:hAnsi="Garamond"/>
                <w:sz w:val="22"/>
                <w:szCs w:val="22"/>
              </w:rPr>
              <w:t>обязательств по оплате неустойки (пени) по матрице прикреплений</w:t>
            </w:r>
            <w:r w:rsidRPr="00BC5A14">
              <w:rPr>
                <w:rFonts w:ascii="Garamond" w:hAnsi="Garamond"/>
                <w:sz w:val="22"/>
                <w:szCs w:val="22"/>
                <w:highlight w:val="yellow"/>
              </w:rPr>
              <w:t xml:space="preserve">, сформированной в соответствии </w:t>
            </w:r>
            <w:r w:rsidRPr="00BC5A14">
              <w:rPr>
                <w:rFonts w:ascii="Garamond" w:hAnsi="Garamond"/>
                <w:sz w:val="22"/>
                <w:szCs w:val="22"/>
                <w:highlight w:val="yellow"/>
                <w:lang w:eastAsia="en-US"/>
              </w:rPr>
              <w:t xml:space="preserve">с приложением 53.2 </w:t>
            </w:r>
            <w:r>
              <w:rPr>
                <w:rFonts w:ascii="Garamond" w:hAnsi="Garamond"/>
                <w:sz w:val="22"/>
                <w:szCs w:val="22"/>
                <w:highlight w:val="yellow"/>
                <w:lang w:eastAsia="en-US"/>
              </w:rPr>
              <w:t xml:space="preserve">к </w:t>
            </w:r>
            <w:r w:rsidRPr="00BC5A14">
              <w:rPr>
                <w:rFonts w:ascii="Garamond" w:hAnsi="Garamond"/>
                <w:sz w:val="22"/>
                <w:szCs w:val="22"/>
                <w:highlight w:val="yellow"/>
                <w:lang w:eastAsia="en-US"/>
              </w:rPr>
              <w:t>настояще</w:t>
            </w:r>
            <w:r>
              <w:rPr>
                <w:rFonts w:ascii="Garamond" w:hAnsi="Garamond"/>
                <w:sz w:val="22"/>
                <w:szCs w:val="22"/>
                <w:highlight w:val="yellow"/>
                <w:lang w:eastAsia="en-US"/>
              </w:rPr>
              <w:t>му</w:t>
            </w:r>
            <w:r w:rsidRPr="00BC5A14">
              <w:rPr>
                <w:rFonts w:ascii="Garamond" w:hAnsi="Garamond"/>
                <w:sz w:val="22"/>
                <w:szCs w:val="22"/>
                <w:highlight w:val="yellow"/>
                <w:lang w:eastAsia="en-US"/>
              </w:rPr>
              <w:t xml:space="preserve"> Регламент</w:t>
            </w:r>
            <w:r>
              <w:rPr>
                <w:rFonts w:ascii="Garamond" w:hAnsi="Garamond"/>
                <w:sz w:val="22"/>
                <w:szCs w:val="22"/>
                <w:highlight w:val="yellow"/>
                <w:lang w:eastAsia="en-US"/>
              </w:rPr>
              <w:t>у</w:t>
            </w:r>
            <w:r w:rsidRPr="00BC5A14">
              <w:rPr>
                <w:rFonts w:ascii="Garamond" w:hAnsi="Garamond"/>
                <w:sz w:val="22"/>
                <w:szCs w:val="22"/>
                <w:highlight w:val="yellow"/>
                <w:lang w:eastAsia="en-US"/>
              </w:rPr>
              <w:t>,</w:t>
            </w:r>
            <w:r w:rsidRPr="00BC5A14">
              <w:rPr>
                <w:rFonts w:ascii="Garamond" w:hAnsi="Garamond"/>
                <w:sz w:val="22"/>
                <w:szCs w:val="22"/>
              </w:rPr>
              <w:t xml:space="preserve"> </w:t>
            </w:r>
            <w:r w:rsidRPr="00DC6C92">
              <w:rPr>
                <w:rFonts w:ascii="Garamond" w:hAnsi="Garamond"/>
                <w:sz w:val="22"/>
                <w:szCs w:val="22"/>
              </w:rPr>
              <w:t>участника оптового рынка</w:t>
            </w:r>
            <w:r w:rsidRPr="00BC5A14">
              <w:rPr>
                <w:rFonts w:ascii="Garamond" w:hAnsi="Garamond"/>
                <w:sz w:val="22"/>
                <w:szCs w:val="22"/>
              </w:rPr>
              <w:t xml:space="preserve">  публикуется ЦФР на сайте КО, в разделе с ограниченным в соответствии с Правилами ЭДО СЭД КО доступом, во второй рабочий день месяца, следующего за расчетным, персонально для каждого участника оптового рынка с использованием электронной подписи по форме, установленной приложением 33г к данному Регламенту, и содержит информацию о состоянии обязательств по оплате рассчитанной неустойки (пени), которые не оплачены на начало отчетного периода.</w:t>
            </w:r>
          </w:p>
          <w:p w:rsidR="00BB4CC7" w:rsidRPr="00110AE7" w:rsidRDefault="00BB4CC7" w:rsidP="00110AE7">
            <w:pPr>
              <w:spacing w:before="120" w:after="120"/>
              <w:ind w:firstLine="567"/>
              <w:jc w:val="both"/>
              <w:rPr>
                <w:rFonts w:ascii="Garamond" w:hAnsi="Garamond"/>
              </w:rPr>
            </w:pPr>
            <w:r w:rsidRPr="00BC5A14">
              <w:rPr>
                <w:rFonts w:ascii="Garamond" w:hAnsi="Garamond"/>
                <w:sz w:val="22"/>
                <w:szCs w:val="22"/>
              </w:rPr>
              <w:t>Отчет о состоянии обязательств по матрице прикреплений</w:t>
            </w:r>
            <w:r w:rsidRPr="00BC5A14">
              <w:rPr>
                <w:rFonts w:ascii="Garamond" w:hAnsi="Garamond"/>
                <w:sz w:val="22"/>
                <w:szCs w:val="22"/>
                <w:highlight w:val="yellow"/>
              </w:rPr>
              <w:t xml:space="preserve">, сформированной </w:t>
            </w:r>
            <w:r w:rsidRPr="00BC5A14">
              <w:rPr>
                <w:rFonts w:ascii="Garamond" w:hAnsi="Garamond"/>
                <w:sz w:val="22"/>
                <w:szCs w:val="22"/>
                <w:highlight w:val="yellow"/>
                <w:lang w:eastAsia="en-US"/>
              </w:rPr>
              <w:t xml:space="preserve">в соответствии с приложением 53.2 </w:t>
            </w:r>
            <w:r>
              <w:rPr>
                <w:rFonts w:ascii="Garamond" w:hAnsi="Garamond"/>
                <w:sz w:val="22"/>
                <w:szCs w:val="22"/>
                <w:highlight w:val="yellow"/>
                <w:lang w:eastAsia="en-US"/>
              </w:rPr>
              <w:t xml:space="preserve">к </w:t>
            </w:r>
            <w:r w:rsidRPr="00BC5A14">
              <w:rPr>
                <w:rFonts w:ascii="Garamond" w:hAnsi="Garamond"/>
                <w:sz w:val="22"/>
                <w:szCs w:val="22"/>
                <w:highlight w:val="yellow"/>
                <w:lang w:eastAsia="en-US"/>
              </w:rPr>
              <w:t>настояще</w:t>
            </w:r>
            <w:r>
              <w:rPr>
                <w:rFonts w:ascii="Garamond" w:hAnsi="Garamond"/>
                <w:sz w:val="22"/>
                <w:szCs w:val="22"/>
                <w:highlight w:val="yellow"/>
                <w:lang w:eastAsia="en-US"/>
              </w:rPr>
              <w:t>му</w:t>
            </w:r>
            <w:r w:rsidRPr="00BC5A14">
              <w:rPr>
                <w:rFonts w:ascii="Garamond" w:hAnsi="Garamond"/>
                <w:sz w:val="22"/>
                <w:szCs w:val="22"/>
                <w:highlight w:val="yellow"/>
                <w:lang w:eastAsia="en-US"/>
              </w:rPr>
              <w:t xml:space="preserve"> Регламент</w:t>
            </w:r>
            <w:r>
              <w:rPr>
                <w:rFonts w:ascii="Garamond" w:hAnsi="Garamond"/>
                <w:sz w:val="22"/>
                <w:szCs w:val="22"/>
                <w:lang w:eastAsia="en-US"/>
              </w:rPr>
              <w:t>у</w:t>
            </w:r>
            <w:r w:rsidRPr="00BC5A14">
              <w:rPr>
                <w:rFonts w:ascii="Garamond" w:hAnsi="Garamond"/>
                <w:sz w:val="22"/>
                <w:szCs w:val="22"/>
                <w:lang w:eastAsia="en-US"/>
              </w:rPr>
              <w:t>,</w:t>
            </w:r>
            <w:r w:rsidRPr="00BC5A14">
              <w:rPr>
                <w:rFonts w:ascii="Garamond" w:hAnsi="Garamond"/>
                <w:sz w:val="22"/>
                <w:szCs w:val="22"/>
              </w:rPr>
              <w:t xml:space="preserve"> </w:t>
            </w:r>
            <w:r w:rsidRPr="00DC6C92">
              <w:rPr>
                <w:rFonts w:ascii="Garamond" w:hAnsi="Garamond"/>
                <w:sz w:val="22"/>
                <w:szCs w:val="22"/>
              </w:rPr>
              <w:t>участника оптового рынка</w:t>
            </w:r>
            <w:r w:rsidRPr="00BC5A14">
              <w:rPr>
                <w:rFonts w:ascii="Garamond" w:hAnsi="Garamond"/>
                <w:sz w:val="22"/>
                <w:szCs w:val="22"/>
              </w:rPr>
              <w:t xml:space="preserve"> публикуется ЦФР на сайте КО, в разделе с ограниченным в соответствии</w:t>
            </w:r>
            <w:r w:rsidRPr="00110AE7">
              <w:rPr>
                <w:rFonts w:ascii="Garamond" w:hAnsi="Garamond"/>
                <w:sz w:val="22"/>
                <w:szCs w:val="22"/>
              </w:rPr>
              <w:t xml:space="preserve"> с Правилами ЭДО СЭД КО доступом, после окончания операционного дня: за текущий период – в даты платежа 14, 28-го числа и в последний рабочий день отчетного месяца; за предыдущий период – 17, 21-го числа и в последний рабочий день месяца, следующего за отчетным, – </w:t>
            </w:r>
            <w:r w:rsidRPr="00110AE7">
              <w:rPr>
                <w:rFonts w:ascii="Garamond" w:hAnsi="Garamond"/>
                <w:sz w:val="22"/>
                <w:szCs w:val="22"/>
              </w:rPr>
              <w:lastRenderedPageBreak/>
              <w:t>персонально для каждого участника оптового рынка с использованием электронной подписи по форме, установленной приложением 67 к настоящему Регламенту. Публикация отчета проводится в указанные даты или в первый рабочий день, следующий за датой, если она приходится на выходной или праздничный день.</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Отчет по обязательствам на дату платежа участника оптового рынка, ФСК публикуется ЦФР на сайте КО, в разделе с ограниченным в соответствии с Правилами ЭДО СЭД КО доступом, к датам платежа (14 21, 28-го числа каждого месяца) персонально для каждого участника оптового рынка с использованием электронной подписи по форме, установленной приложением 25 к настоящему Регламенту. Отчеты публикуются 10, 17, 24-го числа месяца и обновляются по мере поступления реестров обязательств от КО и реестра обязательств за услуги по ОДУ в части обеспечения надежности функционирования электроэнергетики от СО. Публикация отчета проводится в указанные даты или в первый рабочий день, следующий за датой, если она приходится на выходной или праздничный. </w:t>
            </w:r>
          </w:p>
          <w:p w:rsidR="00BB4CC7" w:rsidRPr="00231338" w:rsidRDefault="00BB4CC7" w:rsidP="00110AE7">
            <w:pPr>
              <w:pStyle w:val="aa"/>
              <w:widowControl w:val="0"/>
              <w:spacing w:before="120" w:after="120"/>
              <w:ind w:firstLine="567"/>
              <w:rPr>
                <w:rFonts w:ascii="Garamond" w:hAnsi="Garamond"/>
                <w:szCs w:val="22"/>
              </w:rPr>
            </w:pPr>
            <w:r w:rsidRPr="00231338">
              <w:rPr>
                <w:rFonts w:ascii="Garamond" w:hAnsi="Garamond"/>
                <w:sz w:val="22"/>
                <w:szCs w:val="22"/>
              </w:rPr>
              <w:t xml:space="preserve">Уведомление о расчете неустойки (пени) к уплате и получению публикуется ЦФР на сайте КО, в разделе с ограниченным в соответствии с Правилами ЭДО СЭД КО доступом, ежедневно после окончания операционного дня персонально для каждого участника оптового рынка и СО с использованием электронной подписи по форме, установленной приложением 33а к данному Регламенту, и содержит информацию о сумме неустойки (пени), рассчитанной за нарушение сроков исполнения обязательств по каждому из заключенных участником оптового рынка договоров купли-продажи, а также за нарушение сроков оплаты комиссионного вознаграждения по каждому из заключенных договоров комиссии, за нарушение сроков оплаты услуг инфраструктурных организаций в соответствии с </w:t>
            </w:r>
            <w:r w:rsidRPr="00231338">
              <w:rPr>
                <w:rFonts w:ascii="Garamond" w:hAnsi="Garamond"/>
                <w:i/>
                <w:sz w:val="22"/>
                <w:szCs w:val="22"/>
              </w:rPr>
              <w:t>Договором о присоединении к торговой системе оптового рынка</w:t>
            </w:r>
            <w:r w:rsidRPr="00231338">
              <w:rPr>
                <w:rFonts w:ascii="Garamond" w:hAnsi="Garamond"/>
                <w:sz w:val="22"/>
                <w:szCs w:val="22"/>
              </w:rPr>
              <w:t>, за исключением неустойки, рассчитанной за нарушение сроков оплаты услуг КО.</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Уведомление о расчете неустойки (пени) к уплате и получению (итоговое за месяц) публикуется ЦФР на сайте КО, в разделе с ограниченным в соответствии с Правилами ЭДО СЭД КО доступом, </w:t>
            </w:r>
            <w:r w:rsidRPr="00110AE7">
              <w:rPr>
                <w:rFonts w:ascii="Garamond" w:hAnsi="Garamond"/>
                <w:spacing w:val="1"/>
                <w:sz w:val="22"/>
                <w:szCs w:val="22"/>
              </w:rPr>
              <w:t xml:space="preserve">во второй </w:t>
            </w:r>
            <w:r w:rsidRPr="00110AE7">
              <w:rPr>
                <w:rFonts w:ascii="Garamond" w:hAnsi="Garamond"/>
                <w:sz w:val="22"/>
                <w:szCs w:val="22"/>
              </w:rPr>
              <w:t>рабочий день месяца, следующего за расчетным, персонально для каждого участника оптового рынка и СО с использованием электронной подписи по форме, установленной приложением 33б к данному Регламенту.</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ЦФР не позднее второго рабочего дня месяца, следующего за отчетным, </w:t>
            </w:r>
            <w:r w:rsidRPr="00110AE7">
              <w:rPr>
                <w:rFonts w:ascii="Garamond" w:hAnsi="Garamond"/>
                <w:sz w:val="22"/>
                <w:szCs w:val="22"/>
              </w:rPr>
              <w:lastRenderedPageBreak/>
              <w:t xml:space="preserve">публикует для комитента на сайте КО, в разделе с ограниченным в соответствии с Правилами ЭДО СЭД КО доступом, с использованием электронной подписи отчет о структуре платежей, содержащий информацию об исполненных покупателями обязательствах в отчетном месяце </w:t>
            </w:r>
            <w:r w:rsidRPr="00110AE7">
              <w:rPr>
                <w:rFonts w:ascii="Garamond" w:hAnsi="Garamond"/>
                <w:color w:val="000000"/>
                <w:spacing w:val="2"/>
                <w:sz w:val="22"/>
                <w:szCs w:val="22"/>
              </w:rPr>
              <w:t xml:space="preserve">по договорам купли-продажи, заключенным во исполнение договора комиссии с </w:t>
            </w:r>
            <w:r w:rsidRPr="00110AE7">
              <w:rPr>
                <w:rFonts w:ascii="Garamond" w:hAnsi="Garamond"/>
                <w:sz w:val="22"/>
                <w:szCs w:val="22"/>
              </w:rPr>
              <w:t>комитентом</w:t>
            </w:r>
            <w:r w:rsidRPr="00110AE7">
              <w:rPr>
                <w:rFonts w:ascii="Garamond" w:hAnsi="Garamond"/>
                <w:spacing w:val="2"/>
                <w:sz w:val="22"/>
                <w:szCs w:val="22"/>
              </w:rPr>
              <w:t>,</w:t>
            </w:r>
            <w:r w:rsidRPr="00110AE7">
              <w:rPr>
                <w:rFonts w:ascii="Garamond" w:hAnsi="Garamond"/>
                <w:sz w:val="22"/>
                <w:szCs w:val="22"/>
              </w:rPr>
              <w:t xml:space="preserve"> по форме, установленной приложением 23 к настоящему Регламенту.</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rPr>
              <w:t xml:space="preserve">ЦФР не </w:t>
            </w:r>
            <w:r w:rsidRPr="00110AE7">
              <w:rPr>
                <w:rFonts w:ascii="Garamond" w:hAnsi="Garamond"/>
                <w:color w:val="000000"/>
                <w:spacing w:val="2"/>
                <w:sz w:val="22"/>
                <w:szCs w:val="22"/>
              </w:rPr>
              <w:t xml:space="preserve">позднее 21-го числа </w:t>
            </w:r>
            <w:r w:rsidRPr="00110AE7">
              <w:rPr>
                <w:rFonts w:ascii="Garamond" w:hAnsi="Garamond"/>
                <w:sz w:val="22"/>
                <w:szCs w:val="22"/>
              </w:rPr>
              <w:t>месяца, следующего за отчетным, публикует для каждого участника оптового рынка на сайте КО, в разделе с ограниченным в соответствии с Правилами ЭДО СЭД КО доступом, с использованием электронной подписи расширенный отчет, являющийся приложением к Отчету комиссионера, по форме, приложенной к соответствующему договору комиссии на продажу электрической энергии. Приложения к отчетам комиссионера строятся на основании матрицы прикреплений, методика построения которой приведена в приложении 53 к настоящему Регламенту. Расчет матрицы прикреплений производится после предоставления КО в ЦФР итоговых обязательств за отчетный период.</w:t>
            </w:r>
          </w:p>
          <w:p w:rsidR="00BB4CC7" w:rsidRPr="00110AE7" w:rsidRDefault="00BB4CC7" w:rsidP="00110AE7">
            <w:pPr>
              <w:spacing w:before="120" w:after="120"/>
              <w:ind w:firstLine="567"/>
              <w:jc w:val="both"/>
              <w:rPr>
                <w:rFonts w:ascii="Garamond" w:hAnsi="Garamond"/>
              </w:rPr>
            </w:pPr>
            <w:r w:rsidRPr="00110AE7">
              <w:rPr>
                <w:rFonts w:ascii="Garamond" w:hAnsi="Garamond"/>
                <w:sz w:val="22"/>
                <w:szCs w:val="22"/>
                <w:highlight w:val="yellow"/>
              </w:rPr>
              <w:t xml:space="preserve">ЦФР не </w:t>
            </w:r>
            <w:r w:rsidRPr="00110AE7">
              <w:rPr>
                <w:rFonts w:ascii="Garamond" w:hAnsi="Garamond"/>
                <w:color w:val="000000"/>
                <w:spacing w:val="2"/>
                <w:sz w:val="22"/>
                <w:szCs w:val="22"/>
                <w:highlight w:val="yellow"/>
              </w:rPr>
              <w:t xml:space="preserve">позднее 21-го числа </w:t>
            </w:r>
            <w:r w:rsidRPr="00110AE7">
              <w:rPr>
                <w:rFonts w:ascii="Garamond" w:hAnsi="Garamond"/>
                <w:sz w:val="22"/>
                <w:szCs w:val="22"/>
                <w:highlight w:val="yellow"/>
              </w:rPr>
              <w:t>месяца, следующего за отчетным, публикует для каждого участника оптового рынка на сайте КО, в разделе с ограниченным в соответствии с Правилами ЭДО СЭД КО доступом, с использованием электронной подписи расширенный отчет, являющийся приложением к Отчету комиссионера, по форме, приложенной к соответствующему договору комиссии НЦЗ. Приложения к отчетам комиссионера строятся на основании матрицы прикреплений, методика построения которой приведена в приложении 53.3 к настоящему Регламенту. Расчет матрицы прикреплений производится после предоставления КО в ЦФР итоговых обязательств за отчетный период.</w:t>
            </w:r>
          </w:p>
          <w:p w:rsidR="00BB4CC7" w:rsidRPr="00231338" w:rsidRDefault="00BB4CC7" w:rsidP="00110AE7">
            <w:pPr>
              <w:pStyle w:val="aa"/>
              <w:spacing w:before="120" w:after="120"/>
              <w:ind w:firstLine="567"/>
              <w:rPr>
                <w:rFonts w:ascii="Garamond" w:hAnsi="Garamond"/>
                <w:szCs w:val="22"/>
              </w:rPr>
            </w:pPr>
            <w:r w:rsidRPr="00231338">
              <w:rPr>
                <w:rFonts w:ascii="Garamond" w:hAnsi="Garamond"/>
                <w:sz w:val="22"/>
                <w:szCs w:val="22"/>
              </w:rPr>
              <w:t>По требованию комитента ЦФР предоставляет комитенту расширенный отчет в документарном виде с подписью уполномоченного лица, в срок не позднее третьего рабочего дня с даты получения соответствующего требования.</w:t>
            </w:r>
          </w:p>
          <w:p w:rsidR="00BB4CC7" w:rsidRPr="00231338" w:rsidRDefault="00BB4CC7" w:rsidP="00110AE7">
            <w:pPr>
              <w:pStyle w:val="aa"/>
              <w:spacing w:before="120" w:after="120"/>
              <w:ind w:firstLine="567"/>
              <w:rPr>
                <w:rFonts w:ascii="Garamond" w:hAnsi="Garamond"/>
                <w:color w:val="000000"/>
                <w:szCs w:val="22"/>
              </w:rPr>
            </w:pPr>
            <w:r w:rsidRPr="00231338">
              <w:rPr>
                <w:rFonts w:ascii="Garamond" w:hAnsi="Garamond"/>
                <w:sz w:val="22"/>
                <w:szCs w:val="22"/>
              </w:rPr>
              <w:t>ЦФР не позднее 14-го числа календарного месяца публикует для комитента на сайте КО, в разделе с ограниченным в соответствии с Правилами ЭДО СЭД КО доступом, с использованием электронной подписи информацию о размере не исполненных покупателями обязательств</w:t>
            </w:r>
            <w:r w:rsidRPr="00231338">
              <w:rPr>
                <w:rFonts w:ascii="Garamond" w:hAnsi="Garamond"/>
                <w:sz w:val="22"/>
                <w:szCs w:val="22"/>
                <w:highlight w:val="yellow"/>
              </w:rPr>
              <w:t xml:space="preserve">, сформированных по матрице прикреплений в соответствии с приложениями 53.2, 53.3 </w:t>
            </w:r>
            <w:r>
              <w:rPr>
                <w:rFonts w:ascii="Garamond" w:hAnsi="Garamond"/>
                <w:sz w:val="22"/>
                <w:szCs w:val="22"/>
                <w:highlight w:val="yellow"/>
              </w:rPr>
              <w:t xml:space="preserve">к </w:t>
            </w:r>
            <w:r w:rsidRPr="00231338">
              <w:rPr>
                <w:rFonts w:ascii="Garamond" w:hAnsi="Garamond"/>
                <w:sz w:val="22"/>
                <w:szCs w:val="22"/>
                <w:highlight w:val="yellow"/>
              </w:rPr>
              <w:t>настояще</w:t>
            </w:r>
            <w:r>
              <w:rPr>
                <w:rFonts w:ascii="Garamond" w:hAnsi="Garamond"/>
                <w:sz w:val="22"/>
                <w:szCs w:val="22"/>
                <w:highlight w:val="yellow"/>
              </w:rPr>
              <w:t>му</w:t>
            </w:r>
            <w:r w:rsidRPr="00231338">
              <w:rPr>
                <w:rFonts w:ascii="Garamond" w:hAnsi="Garamond"/>
                <w:sz w:val="22"/>
                <w:szCs w:val="22"/>
                <w:highlight w:val="yellow"/>
              </w:rPr>
              <w:t xml:space="preserve"> Регламент</w:t>
            </w:r>
            <w:r>
              <w:rPr>
                <w:rFonts w:ascii="Garamond" w:hAnsi="Garamond"/>
                <w:sz w:val="22"/>
                <w:szCs w:val="22"/>
                <w:highlight w:val="yellow"/>
              </w:rPr>
              <w:t>у</w:t>
            </w:r>
            <w:r w:rsidRPr="00231338">
              <w:rPr>
                <w:rFonts w:ascii="Garamond" w:hAnsi="Garamond"/>
                <w:sz w:val="22"/>
                <w:szCs w:val="22"/>
                <w:highlight w:val="yellow"/>
              </w:rPr>
              <w:t>,</w:t>
            </w:r>
            <w:r w:rsidRPr="00231338">
              <w:rPr>
                <w:rFonts w:ascii="Garamond" w:hAnsi="Garamond"/>
                <w:sz w:val="22"/>
                <w:szCs w:val="22"/>
              </w:rPr>
              <w:t xml:space="preserve"> по договорам купли-продажи, заключенным во исполнение договора комиссии с комитентом, за периоды, по которым сформированы </w:t>
            </w:r>
            <w:r w:rsidRPr="00231338">
              <w:rPr>
                <w:rFonts w:ascii="Garamond" w:hAnsi="Garamond"/>
                <w:sz w:val="22"/>
                <w:szCs w:val="22"/>
              </w:rPr>
              <w:lastRenderedPageBreak/>
              <w:t>фактические обязательства на первое число календарного месяца, по форме приложения 117 к настоящему Регламенту.</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11.1.3</w:t>
            </w:r>
          </w:p>
        </w:tc>
        <w:tc>
          <w:tcPr>
            <w:tcW w:w="6660" w:type="dxa"/>
          </w:tcPr>
          <w:p w:rsidR="00BB4CC7" w:rsidRPr="00231338" w:rsidRDefault="00BB4CC7" w:rsidP="00110AE7">
            <w:pPr>
              <w:pStyle w:val="11"/>
              <w:keepNext/>
              <w:spacing w:before="120" w:after="120"/>
              <w:jc w:val="both"/>
              <w:rPr>
                <w:rFonts w:ascii="Garamond" w:hAnsi="Garamond" w:cs="Arial"/>
                <w:b w:val="0"/>
                <w:bCs/>
                <w:kern w:val="0"/>
                <w:sz w:val="22"/>
                <w:szCs w:val="22"/>
              </w:rPr>
            </w:pPr>
            <w:r w:rsidRPr="00231338">
              <w:rPr>
                <w:rFonts w:ascii="Garamond" w:hAnsi="Garamond" w:cs="Arial"/>
                <w:b w:val="0"/>
                <w:bCs/>
                <w:kern w:val="0"/>
                <w:sz w:val="22"/>
                <w:szCs w:val="22"/>
              </w:rPr>
              <w:object w:dxaOrig="740" w:dyaOrig="380">
                <v:shape id="_x0000_i1406" type="#_x0000_t75" style="width:50.25pt;height:28.5pt" o:ole="">
                  <v:imagedata r:id="rId587" o:title=""/>
                </v:shape>
                <o:OLEObject Type="Embed" ProgID="Equation.3" ShapeID="_x0000_i1406" DrawAspect="Content" ObjectID="_1544265626" r:id="rId588"/>
              </w:object>
            </w:r>
            <w:r w:rsidRPr="00231338">
              <w:rPr>
                <w:rFonts w:ascii="Garamond" w:hAnsi="Garamond" w:cs="Arial"/>
                <w:b w:val="0"/>
                <w:bCs/>
                <w:kern w:val="0"/>
                <w:sz w:val="22"/>
                <w:szCs w:val="22"/>
              </w:rPr>
              <w:t xml:space="preserve">[руб./МВт∙ч] – тариф на услугу КО, установленный </w:t>
            </w:r>
            <w:r w:rsidRPr="00231338">
              <w:rPr>
                <w:rFonts w:ascii="Garamond" w:hAnsi="Garamond" w:cs="Arial"/>
                <w:b w:val="0"/>
                <w:bCs/>
                <w:kern w:val="0"/>
                <w:sz w:val="22"/>
                <w:szCs w:val="22"/>
                <w:highlight w:val="yellow"/>
              </w:rPr>
              <w:t>ФСТ</w:t>
            </w:r>
            <w:r w:rsidRPr="00231338">
              <w:rPr>
                <w:rFonts w:ascii="Garamond" w:hAnsi="Garamond" w:cs="Arial"/>
                <w:b w:val="0"/>
                <w:bCs/>
                <w:kern w:val="0"/>
                <w:sz w:val="22"/>
                <w:szCs w:val="22"/>
              </w:rPr>
              <w:t xml:space="preserve"> России для расчетного периода </w:t>
            </w:r>
            <w:r w:rsidRPr="00110AE7">
              <w:rPr>
                <w:rFonts w:ascii="Garamond" w:hAnsi="Garamond" w:cs="Arial"/>
                <w:b w:val="0"/>
                <w:bCs/>
                <w:i/>
                <w:kern w:val="0"/>
                <w:sz w:val="22"/>
                <w:szCs w:val="22"/>
                <w:lang w:val="en-US"/>
              </w:rPr>
              <w:t>t</w:t>
            </w:r>
            <w:r w:rsidRPr="00231338">
              <w:rPr>
                <w:rFonts w:ascii="Garamond" w:hAnsi="Garamond" w:cs="Arial"/>
                <w:b w:val="0"/>
                <w:bCs/>
                <w:kern w:val="0"/>
                <w:sz w:val="22"/>
                <w:szCs w:val="22"/>
              </w:rPr>
              <w:t>;</w:t>
            </w:r>
          </w:p>
        </w:tc>
        <w:tc>
          <w:tcPr>
            <w:tcW w:w="7560" w:type="dxa"/>
          </w:tcPr>
          <w:p w:rsidR="00BB4CC7" w:rsidRPr="00110AE7" w:rsidRDefault="00BB4CC7" w:rsidP="00110AE7">
            <w:pPr>
              <w:pStyle w:val="subsubclauseindent"/>
              <w:ind w:left="426"/>
              <w:rPr>
                <w:rFonts w:ascii="Garamond" w:hAnsi="Garamond"/>
                <w:szCs w:val="22"/>
                <w:lang w:val="ru-RU"/>
              </w:rPr>
            </w:pPr>
            <w:r w:rsidRPr="00110AE7">
              <w:rPr>
                <w:rFonts w:ascii="Garamond" w:hAnsi="Garamond"/>
                <w:position w:val="-12"/>
                <w:szCs w:val="22"/>
                <w:lang w:val="ru-RU"/>
              </w:rPr>
              <w:object w:dxaOrig="740" w:dyaOrig="380">
                <v:shape id="_x0000_i1407" type="#_x0000_t75" style="width:50.25pt;height:28.5pt" o:ole="">
                  <v:imagedata r:id="rId587" o:title=""/>
                </v:shape>
                <o:OLEObject Type="Embed" ProgID="Equation.3" ShapeID="_x0000_i1407" DrawAspect="Content" ObjectID="_1544265627" r:id="rId589"/>
              </w:object>
            </w:r>
            <w:r w:rsidRPr="00110AE7">
              <w:rPr>
                <w:rFonts w:ascii="Garamond" w:hAnsi="Garamond"/>
                <w:szCs w:val="22"/>
                <w:lang w:val="ru-RU"/>
              </w:rPr>
              <w:t xml:space="preserve">[руб./МВт∙ч] – тариф на услугу КО, установленный </w:t>
            </w:r>
            <w:r w:rsidRPr="00110AE7">
              <w:rPr>
                <w:rFonts w:ascii="Garamond" w:hAnsi="Garamond"/>
                <w:szCs w:val="22"/>
                <w:highlight w:val="yellow"/>
                <w:lang w:val="ru-RU"/>
              </w:rPr>
              <w:t>ФАС</w:t>
            </w:r>
            <w:r w:rsidRPr="00110AE7">
              <w:rPr>
                <w:rFonts w:ascii="Garamond" w:hAnsi="Garamond"/>
                <w:szCs w:val="22"/>
                <w:lang w:val="ru-RU"/>
              </w:rPr>
              <w:t xml:space="preserve"> России для расчетного периода </w:t>
            </w:r>
            <w:r w:rsidRPr="00110AE7">
              <w:rPr>
                <w:rFonts w:ascii="Garamond" w:hAnsi="Garamond"/>
                <w:i/>
                <w:szCs w:val="22"/>
                <w:lang w:val="en-US"/>
              </w:rPr>
              <w:t>t</w:t>
            </w:r>
            <w:r w:rsidRPr="00110AE7">
              <w:rPr>
                <w:rFonts w:ascii="Garamond" w:hAnsi="Garamond"/>
                <w:szCs w:val="22"/>
                <w:lang w:val="ru-RU"/>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t>11.3.2</w:t>
            </w:r>
          </w:p>
        </w:tc>
        <w:tc>
          <w:tcPr>
            <w:tcW w:w="6660" w:type="dxa"/>
          </w:tcPr>
          <w:p w:rsidR="00BB4CC7" w:rsidRPr="00110AE7" w:rsidRDefault="00BB4CC7" w:rsidP="00110AE7">
            <w:pPr>
              <w:pStyle w:val="3"/>
              <w:keepNext w:val="0"/>
              <w:widowControl w:val="0"/>
              <w:numPr>
                <w:ilvl w:val="0"/>
                <w:numId w:val="0"/>
              </w:numPr>
              <w:spacing w:before="120" w:after="120"/>
              <w:ind w:left="720" w:hanging="720"/>
              <w:jc w:val="left"/>
              <w:rPr>
                <w:rFonts w:ascii="Garamond" w:hAnsi="Garamond"/>
                <w:sz w:val="22"/>
                <w:szCs w:val="22"/>
              </w:rPr>
            </w:pPr>
            <w:bookmarkStart w:id="184" w:name="_Toc385257078"/>
            <w:bookmarkStart w:id="185" w:name="_Toc465243825"/>
            <w:r w:rsidRPr="00110AE7">
              <w:rPr>
                <w:rFonts w:ascii="Garamond" w:hAnsi="Garamond"/>
                <w:sz w:val="22"/>
                <w:szCs w:val="22"/>
              </w:rPr>
              <w:t>Дата платежа</w:t>
            </w:r>
            <w:bookmarkEnd w:id="184"/>
            <w:bookmarkEnd w:id="185"/>
          </w:p>
          <w:p w:rsidR="00BB4CC7" w:rsidRPr="00231338" w:rsidRDefault="00BB4CC7" w:rsidP="00110AE7">
            <w:pPr>
              <w:pStyle w:val="aa"/>
              <w:spacing w:before="120" w:after="120"/>
              <w:ind w:firstLine="567"/>
              <w:rPr>
                <w:rFonts w:ascii="Garamond" w:hAnsi="Garamond"/>
                <w:szCs w:val="22"/>
              </w:rPr>
            </w:pPr>
            <w:r w:rsidRPr="00231338">
              <w:rPr>
                <w:rFonts w:ascii="Garamond" w:hAnsi="Garamond"/>
                <w:sz w:val="22"/>
                <w:szCs w:val="22"/>
              </w:rPr>
              <w:t>Участник оптового рынка, заключивший договор комиссии с ЦФР, обязан осуществить оплату комиссионного вознаграждения 21-го числа месяца, следующего за расчетным (дата платежа комиссионного вознаграждения ЦФР), в размере, определенном в соответствии с настоящим Регламентом.</w:t>
            </w:r>
          </w:p>
          <w:p w:rsidR="00BB4CC7" w:rsidRPr="00231338" w:rsidRDefault="00BB4CC7" w:rsidP="00110AE7">
            <w:pPr>
              <w:pStyle w:val="aa"/>
              <w:spacing w:before="120" w:after="120"/>
              <w:ind w:firstLine="567"/>
              <w:rPr>
                <w:rFonts w:ascii="Garamond" w:hAnsi="Garamond"/>
                <w:szCs w:val="22"/>
              </w:rPr>
            </w:pPr>
            <w:r w:rsidRPr="00231338">
              <w:rPr>
                <w:rFonts w:ascii="Garamond" w:hAnsi="Garamond"/>
                <w:sz w:val="22"/>
                <w:szCs w:val="22"/>
              </w:rPr>
              <w:t>Платежи проводятся в указанную дату платежа, если она является рабочим днем, в противном случае – в первый рабочий день после указанной даты платежа.</w:t>
            </w:r>
          </w:p>
        </w:tc>
        <w:tc>
          <w:tcPr>
            <w:tcW w:w="7560" w:type="dxa"/>
          </w:tcPr>
          <w:p w:rsidR="00BB4CC7" w:rsidRPr="00110AE7" w:rsidRDefault="00BB4CC7" w:rsidP="00110AE7">
            <w:pPr>
              <w:pStyle w:val="3"/>
              <w:keepNext w:val="0"/>
              <w:widowControl w:val="0"/>
              <w:numPr>
                <w:ilvl w:val="0"/>
                <w:numId w:val="0"/>
              </w:numPr>
              <w:spacing w:before="120" w:after="120"/>
              <w:ind w:left="720" w:hanging="720"/>
              <w:jc w:val="left"/>
              <w:rPr>
                <w:rFonts w:ascii="Garamond" w:hAnsi="Garamond"/>
                <w:sz w:val="22"/>
                <w:szCs w:val="22"/>
              </w:rPr>
            </w:pPr>
            <w:r w:rsidRPr="00110AE7">
              <w:rPr>
                <w:rFonts w:ascii="Garamond" w:hAnsi="Garamond"/>
                <w:sz w:val="22"/>
                <w:szCs w:val="22"/>
              </w:rPr>
              <w:t>Дата платежа</w:t>
            </w:r>
          </w:p>
          <w:p w:rsidR="00BB4CC7" w:rsidRPr="00231338" w:rsidRDefault="00BB4CC7" w:rsidP="00110AE7">
            <w:pPr>
              <w:pStyle w:val="aa"/>
              <w:spacing w:before="120" w:after="120"/>
              <w:ind w:firstLine="567"/>
              <w:rPr>
                <w:rFonts w:ascii="Garamond" w:hAnsi="Garamond"/>
                <w:szCs w:val="22"/>
              </w:rPr>
            </w:pPr>
            <w:r w:rsidRPr="00231338">
              <w:rPr>
                <w:rFonts w:ascii="Garamond" w:hAnsi="Garamond"/>
                <w:sz w:val="22"/>
                <w:szCs w:val="22"/>
              </w:rPr>
              <w:t xml:space="preserve">Участник оптового рынка, заключивший договор комиссии, </w:t>
            </w:r>
            <w:r w:rsidRPr="00231338">
              <w:rPr>
                <w:rFonts w:ascii="Garamond" w:hAnsi="Garamond"/>
                <w:sz w:val="22"/>
                <w:szCs w:val="22"/>
                <w:highlight w:val="yellow"/>
              </w:rPr>
              <w:t>договор комиссии НЦЗ</w:t>
            </w:r>
            <w:r w:rsidRPr="00231338">
              <w:rPr>
                <w:rFonts w:ascii="Garamond" w:hAnsi="Garamond"/>
                <w:sz w:val="22"/>
                <w:szCs w:val="22"/>
              </w:rPr>
              <w:t xml:space="preserve"> с ЦФР, обязан осуществить оплату комиссионного вознаграждения 21-го числа месяца, следующего за расчетным (дата платежа комиссионного вознаграждения ЦФР), в размере, определенном в соответствии с настоящим Регламентом.</w:t>
            </w:r>
          </w:p>
          <w:p w:rsidR="00BB4CC7" w:rsidRPr="00231338" w:rsidRDefault="00BB4CC7" w:rsidP="00110AE7">
            <w:pPr>
              <w:pStyle w:val="aa"/>
              <w:spacing w:before="120" w:after="120"/>
              <w:ind w:firstLine="567"/>
              <w:rPr>
                <w:rFonts w:ascii="Garamond" w:hAnsi="Garamond"/>
                <w:szCs w:val="22"/>
              </w:rPr>
            </w:pPr>
            <w:r w:rsidRPr="00231338">
              <w:rPr>
                <w:rFonts w:ascii="Garamond" w:hAnsi="Garamond"/>
                <w:sz w:val="22"/>
                <w:szCs w:val="22"/>
              </w:rPr>
              <w:t>Платежи проводятся в указанную дату платежа, если она является рабочим днем, в противном случае – в первый рабочий день после указанной даты платежа.</w:t>
            </w:r>
          </w:p>
        </w:tc>
      </w:tr>
      <w:tr w:rsidR="00BB4CC7" w:rsidRPr="00FB0FCD" w:rsidTr="00110AE7">
        <w:trPr>
          <w:trHeight w:val="435"/>
        </w:trPr>
        <w:tc>
          <w:tcPr>
            <w:tcW w:w="828" w:type="dxa"/>
            <w:vAlign w:val="center"/>
          </w:tcPr>
          <w:p w:rsidR="00BB4CC7" w:rsidRPr="00FB0FCD" w:rsidRDefault="00BB4CC7" w:rsidP="00110AE7">
            <w:pPr>
              <w:spacing w:before="120" w:after="120"/>
              <w:jc w:val="center"/>
              <w:rPr>
                <w:rFonts w:ascii="Garamond" w:hAnsi="Garamond"/>
                <w:b/>
              </w:rPr>
            </w:pPr>
            <w:r w:rsidRPr="00FB0FCD">
              <w:rPr>
                <w:rFonts w:ascii="Garamond" w:hAnsi="Garamond"/>
                <w:b/>
                <w:sz w:val="22"/>
                <w:szCs w:val="22"/>
              </w:rPr>
              <w:t>11.3.3</w:t>
            </w:r>
          </w:p>
        </w:tc>
        <w:tc>
          <w:tcPr>
            <w:tcW w:w="6660" w:type="dxa"/>
          </w:tcPr>
          <w:p w:rsidR="00BB4CC7" w:rsidRPr="00FB0FCD" w:rsidRDefault="00BB4CC7" w:rsidP="00110AE7">
            <w:pPr>
              <w:pStyle w:val="3"/>
              <w:keepNext w:val="0"/>
              <w:widowControl w:val="0"/>
              <w:numPr>
                <w:ilvl w:val="0"/>
                <w:numId w:val="0"/>
              </w:numPr>
              <w:spacing w:before="120" w:after="120"/>
              <w:ind w:left="720" w:hanging="720"/>
              <w:jc w:val="left"/>
              <w:rPr>
                <w:rFonts w:ascii="Garamond" w:hAnsi="Garamond"/>
                <w:sz w:val="22"/>
                <w:szCs w:val="22"/>
              </w:rPr>
            </w:pPr>
            <w:bookmarkStart w:id="186" w:name="_Toc465243826"/>
            <w:r w:rsidRPr="00FB0FCD">
              <w:rPr>
                <w:rFonts w:ascii="Garamond" w:hAnsi="Garamond"/>
                <w:sz w:val="22"/>
                <w:szCs w:val="22"/>
              </w:rPr>
              <w:t>Размер комиссионного вознаграждения ЦФР</w:t>
            </w:r>
            <w:bookmarkEnd w:id="186"/>
          </w:p>
          <w:p w:rsidR="00BB4CC7" w:rsidRPr="00231338" w:rsidRDefault="00BB4CC7" w:rsidP="00FB0FCD">
            <w:pPr>
              <w:pStyle w:val="aa"/>
              <w:spacing w:before="120" w:after="120"/>
              <w:ind w:firstLine="567"/>
              <w:rPr>
                <w:rFonts w:ascii="Garamond" w:hAnsi="Garamond"/>
                <w:szCs w:val="22"/>
              </w:rPr>
            </w:pPr>
            <w:r w:rsidRPr="00231338">
              <w:rPr>
                <w:rFonts w:ascii="Garamond" w:hAnsi="Garamond"/>
                <w:sz w:val="22"/>
                <w:szCs w:val="22"/>
              </w:rPr>
              <w:t>Размер ежемесячного комиссионного вознаграждения ЦФР устанавливается решением Наблюдательного совета Совета рынка в виде фиксированной суммы в рублях за каждый договор комиссии.</w:t>
            </w:r>
          </w:p>
        </w:tc>
        <w:tc>
          <w:tcPr>
            <w:tcW w:w="7560" w:type="dxa"/>
          </w:tcPr>
          <w:p w:rsidR="00BB4CC7" w:rsidRPr="00FB0FCD" w:rsidRDefault="00BB4CC7" w:rsidP="00110AE7">
            <w:pPr>
              <w:pStyle w:val="3"/>
              <w:keepNext w:val="0"/>
              <w:widowControl w:val="0"/>
              <w:numPr>
                <w:ilvl w:val="0"/>
                <w:numId w:val="0"/>
              </w:numPr>
              <w:spacing w:before="120" w:after="120"/>
              <w:ind w:left="720" w:hanging="720"/>
              <w:jc w:val="left"/>
              <w:rPr>
                <w:rFonts w:ascii="Garamond" w:hAnsi="Garamond"/>
                <w:sz w:val="22"/>
                <w:szCs w:val="22"/>
              </w:rPr>
            </w:pPr>
            <w:r w:rsidRPr="00FB0FCD">
              <w:rPr>
                <w:rFonts w:ascii="Garamond" w:hAnsi="Garamond"/>
                <w:sz w:val="22"/>
                <w:szCs w:val="22"/>
              </w:rPr>
              <w:t>Размер комиссионного вознаграждения ЦФР</w:t>
            </w:r>
          </w:p>
          <w:p w:rsidR="00BB4CC7" w:rsidRPr="00231338" w:rsidRDefault="00BB4CC7" w:rsidP="00110AE7">
            <w:pPr>
              <w:pStyle w:val="aa"/>
              <w:spacing w:before="120" w:after="120"/>
              <w:ind w:firstLine="567"/>
              <w:rPr>
                <w:rFonts w:ascii="Garamond" w:hAnsi="Garamond"/>
                <w:szCs w:val="22"/>
              </w:rPr>
            </w:pPr>
            <w:r w:rsidRPr="00231338">
              <w:rPr>
                <w:rFonts w:ascii="Garamond" w:hAnsi="Garamond"/>
                <w:spacing w:val="4"/>
                <w:sz w:val="22"/>
                <w:szCs w:val="22"/>
              </w:rPr>
              <w:t xml:space="preserve">Размер ежемесячного комиссионного вознаграждения ЦФР устанавливается решением Наблюдательного совета Совета рынка в виде фиксированной суммы в рублях за каждый договор комиссии, </w:t>
            </w:r>
            <w:r w:rsidRPr="00231338">
              <w:rPr>
                <w:rFonts w:ascii="Garamond" w:hAnsi="Garamond"/>
                <w:sz w:val="22"/>
                <w:szCs w:val="22"/>
                <w:highlight w:val="yellow"/>
              </w:rPr>
              <w:t>договор комиссии НЦЗ.</w:t>
            </w:r>
          </w:p>
        </w:tc>
      </w:tr>
      <w:tr w:rsidR="00BB4CC7" w:rsidRPr="00FB0FCD" w:rsidTr="00110AE7">
        <w:trPr>
          <w:trHeight w:val="435"/>
        </w:trPr>
        <w:tc>
          <w:tcPr>
            <w:tcW w:w="828" w:type="dxa"/>
            <w:vAlign w:val="center"/>
          </w:tcPr>
          <w:p w:rsidR="00BB4CC7" w:rsidRPr="00FB0FCD" w:rsidRDefault="00BB4CC7" w:rsidP="00110AE7">
            <w:pPr>
              <w:spacing w:before="120" w:after="120"/>
              <w:jc w:val="center"/>
              <w:rPr>
                <w:rFonts w:ascii="Garamond" w:hAnsi="Garamond"/>
                <w:b/>
              </w:rPr>
            </w:pPr>
            <w:r w:rsidRPr="00FB0FCD">
              <w:rPr>
                <w:rFonts w:ascii="Garamond" w:hAnsi="Garamond"/>
                <w:b/>
                <w:sz w:val="22"/>
                <w:szCs w:val="22"/>
              </w:rPr>
              <w:t>11.3.4</w:t>
            </w:r>
          </w:p>
        </w:tc>
        <w:tc>
          <w:tcPr>
            <w:tcW w:w="6660" w:type="dxa"/>
          </w:tcPr>
          <w:p w:rsidR="00BB4CC7" w:rsidRPr="00FB0FCD" w:rsidRDefault="00BB4CC7" w:rsidP="00110AE7">
            <w:pPr>
              <w:pStyle w:val="3"/>
              <w:keepNext w:val="0"/>
              <w:widowControl w:val="0"/>
              <w:numPr>
                <w:ilvl w:val="0"/>
                <w:numId w:val="0"/>
              </w:numPr>
              <w:spacing w:before="120" w:after="120"/>
              <w:ind w:left="720" w:hanging="720"/>
              <w:jc w:val="left"/>
              <w:rPr>
                <w:rFonts w:ascii="Garamond" w:hAnsi="Garamond"/>
                <w:sz w:val="22"/>
                <w:szCs w:val="22"/>
              </w:rPr>
            </w:pPr>
            <w:bookmarkStart w:id="187" w:name="_Toc385257079"/>
            <w:bookmarkStart w:id="188" w:name="_Toc465243827"/>
            <w:r w:rsidRPr="00FB0FCD">
              <w:rPr>
                <w:rFonts w:ascii="Garamond" w:hAnsi="Garamond"/>
                <w:sz w:val="22"/>
                <w:szCs w:val="22"/>
              </w:rPr>
              <w:t>Порядок оплаты комиссионного вознаграждения ЦФР</w:t>
            </w:r>
            <w:bookmarkEnd w:id="187"/>
            <w:bookmarkEnd w:id="188"/>
          </w:p>
          <w:p w:rsidR="00BB4CC7" w:rsidRPr="00231338" w:rsidRDefault="00BB4CC7" w:rsidP="00FB0FCD">
            <w:pPr>
              <w:pStyle w:val="aa"/>
              <w:spacing w:before="120" w:after="120"/>
              <w:ind w:firstLine="567"/>
              <w:rPr>
                <w:rFonts w:ascii="Garamond" w:hAnsi="Garamond"/>
                <w:spacing w:val="4"/>
                <w:szCs w:val="22"/>
              </w:rPr>
            </w:pPr>
            <w:r w:rsidRPr="00231338">
              <w:rPr>
                <w:rFonts w:ascii="Garamond" w:hAnsi="Garamond"/>
                <w:sz w:val="22"/>
                <w:szCs w:val="22"/>
              </w:rPr>
              <w:t>Перечень действий, совершаемых ЦФР в качестве комиссионера, а также порядок составления ЦФР платежно-расчетных документов по комиссионному вознаграждению определяется договором комиссии, заключаемым ЦФР и участником оптового рынка.</w:t>
            </w:r>
          </w:p>
        </w:tc>
        <w:tc>
          <w:tcPr>
            <w:tcW w:w="7560" w:type="dxa"/>
          </w:tcPr>
          <w:p w:rsidR="00BB4CC7" w:rsidRPr="00FB0FCD" w:rsidRDefault="00BB4CC7" w:rsidP="00110AE7">
            <w:pPr>
              <w:pStyle w:val="3"/>
              <w:keepNext w:val="0"/>
              <w:widowControl w:val="0"/>
              <w:numPr>
                <w:ilvl w:val="0"/>
                <w:numId w:val="0"/>
              </w:numPr>
              <w:spacing w:before="120" w:after="120"/>
              <w:ind w:left="720" w:hanging="720"/>
              <w:jc w:val="left"/>
              <w:rPr>
                <w:rFonts w:ascii="Garamond" w:hAnsi="Garamond"/>
                <w:sz w:val="22"/>
                <w:szCs w:val="22"/>
              </w:rPr>
            </w:pPr>
            <w:r w:rsidRPr="00FB0FCD">
              <w:rPr>
                <w:rFonts w:ascii="Garamond" w:hAnsi="Garamond"/>
                <w:sz w:val="22"/>
                <w:szCs w:val="22"/>
              </w:rPr>
              <w:t>Порядок оплаты комиссионного вознаграждения ЦФР</w:t>
            </w:r>
          </w:p>
          <w:p w:rsidR="00BB4CC7" w:rsidRPr="00231338" w:rsidRDefault="00BB4CC7" w:rsidP="00110AE7">
            <w:pPr>
              <w:pStyle w:val="aa"/>
              <w:spacing w:before="120" w:after="120"/>
              <w:ind w:firstLine="567"/>
              <w:rPr>
                <w:rFonts w:ascii="Garamond" w:hAnsi="Garamond"/>
                <w:spacing w:val="4"/>
                <w:szCs w:val="22"/>
              </w:rPr>
            </w:pPr>
            <w:r w:rsidRPr="00231338">
              <w:rPr>
                <w:rFonts w:ascii="Garamond" w:hAnsi="Garamond"/>
                <w:sz w:val="22"/>
                <w:szCs w:val="22"/>
              </w:rPr>
              <w:t>Перечень действий, совершаемых ЦФР в качестве комиссионера, а также порядок с</w:t>
            </w:r>
            <w:r w:rsidRPr="00231338">
              <w:rPr>
                <w:rFonts w:ascii="Garamond" w:hAnsi="Garamond"/>
                <w:spacing w:val="4"/>
                <w:sz w:val="22"/>
                <w:szCs w:val="22"/>
              </w:rPr>
              <w:t xml:space="preserve">оставления ЦФР платежно-расчетных документов по комиссионному вознаграждению определяется договором комиссии, </w:t>
            </w:r>
            <w:r w:rsidRPr="00231338">
              <w:rPr>
                <w:rFonts w:ascii="Garamond" w:hAnsi="Garamond"/>
                <w:sz w:val="22"/>
                <w:szCs w:val="22"/>
                <w:highlight w:val="yellow"/>
              </w:rPr>
              <w:t>договором комиссии НЦЗ</w:t>
            </w:r>
            <w:r w:rsidRPr="00231338">
              <w:rPr>
                <w:rFonts w:ascii="Garamond" w:hAnsi="Garamond"/>
                <w:spacing w:val="4"/>
                <w:sz w:val="22"/>
                <w:szCs w:val="22"/>
              </w:rPr>
              <w:t>, заключаемым ЦФР и участником оптового рынка.</w:t>
            </w:r>
          </w:p>
        </w:tc>
      </w:tr>
      <w:tr w:rsidR="00BB4CC7" w:rsidRPr="00FB0FCD" w:rsidTr="00110AE7">
        <w:trPr>
          <w:trHeight w:val="435"/>
        </w:trPr>
        <w:tc>
          <w:tcPr>
            <w:tcW w:w="828" w:type="dxa"/>
            <w:vAlign w:val="center"/>
          </w:tcPr>
          <w:p w:rsidR="00BB4CC7" w:rsidRPr="00FB0FCD" w:rsidRDefault="00BB4CC7" w:rsidP="00110AE7">
            <w:pPr>
              <w:spacing w:before="120" w:after="120"/>
              <w:jc w:val="center"/>
              <w:rPr>
                <w:rFonts w:ascii="Garamond" w:hAnsi="Garamond"/>
                <w:b/>
              </w:rPr>
            </w:pPr>
            <w:r w:rsidRPr="00FB0FCD">
              <w:rPr>
                <w:rFonts w:ascii="Garamond" w:hAnsi="Garamond"/>
                <w:b/>
                <w:sz w:val="22"/>
                <w:szCs w:val="22"/>
              </w:rPr>
              <w:t>11.3.6</w:t>
            </w:r>
          </w:p>
        </w:tc>
        <w:tc>
          <w:tcPr>
            <w:tcW w:w="6660" w:type="dxa"/>
          </w:tcPr>
          <w:p w:rsidR="00BB4CC7" w:rsidRPr="00FB0FCD" w:rsidRDefault="00BB4CC7" w:rsidP="00110AE7">
            <w:pPr>
              <w:pStyle w:val="3"/>
              <w:keepNext w:val="0"/>
              <w:widowControl w:val="0"/>
              <w:numPr>
                <w:ilvl w:val="0"/>
                <w:numId w:val="0"/>
              </w:numPr>
              <w:spacing w:before="120" w:after="120"/>
              <w:ind w:left="720" w:hanging="720"/>
              <w:jc w:val="left"/>
              <w:rPr>
                <w:rFonts w:ascii="Garamond" w:hAnsi="Garamond"/>
                <w:sz w:val="22"/>
                <w:szCs w:val="22"/>
              </w:rPr>
            </w:pPr>
            <w:bookmarkStart w:id="189" w:name="_Toc465243829"/>
            <w:r w:rsidRPr="00FB0FCD">
              <w:rPr>
                <w:rFonts w:ascii="Garamond" w:hAnsi="Garamond"/>
                <w:sz w:val="22"/>
                <w:szCs w:val="22"/>
              </w:rPr>
              <w:t>Особенности финансовых расчетов с комиссионером</w:t>
            </w:r>
            <w:bookmarkEnd w:id="189"/>
          </w:p>
          <w:p w:rsidR="00BB4CC7" w:rsidRPr="00231338" w:rsidRDefault="00BB4CC7" w:rsidP="00110AE7">
            <w:pPr>
              <w:pStyle w:val="a7"/>
              <w:widowControl w:val="0"/>
              <w:tabs>
                <w:tab w:val="left" w:pos="1134"/>
              </w:tabs>
              <w:spacing w:before="120"/>
              <w:ind w:left="0" w:firstLine="567"/>
              <w:jc w:val="both"/>
              <w:rPr>
                <w:rFonts w:ascii="Garamond" w:hAnsi="Garamond"/>
                <w:szCs w:val="22"/>
              </w:rPr>
            </w:pPr>
            <w:r w:rsidRPr="00231338">
              <w:rPr>
                <w:rFonts w:ascii="Garamond" w:hAnsi="Garamond"/>
                <w:sz w:val="22"/>
                <w:szCs w:val="22"/>
              </w:rPr>
              <w:t xml:space="preserve">Величина денежных средств </w:t>
            </w:r>
            <w:r w:rsidRPr="00231338">
              <w:rPr>
                <w:rFonts w:ascii="Garamond" w:hAnsi="Garamond"/>
                <w:i/>
                <w:sz w:val="22"/>
                <w:szCs w:val="22"/>
              </w:rPr>
              <w:t>D</w:t>
            </w:r>
            <w:r w:rsidRPr="00231338">
              <w:rPr>
                <w:rFonts w:ascii="Garamond" w:hAnsi="Garamond"/>
                <w:sz w:val="22"/>
                <w:szCs w:val="22"/>
              </w:rPr>
              <w:t>, рассчитанная в соответствии с приложени</w:t>
            </w:r>
            <w:r w:rsidRPr="00231338">
              <w:rPr>
                <w:rFonts w:ascii="Garamond" w:hAnsi="Garamond"/>
                <w:sz w:val="22"/>
                <w:szCs w:val="22"/>
                <w:highlight w:val="yellow"/>
              </w:rPr>
              <w:t>ем</w:t>
            </w:r>
            <w:r w:rsidRPr="00231338">
              <w:rPr>
                <w:rFonts w:ascii="Garamond" w:hAnsi="Garamond"/>
                <w:sz w:val="22"/>
                <w:szCs w:val="22"/>
              </w:rPr>
              <w:t xml:space="preserve"> 53.1 настоящего Регламента как разница между суммой денежных средств, причитающихся ЦФР от ФСК по договорам купли-продажи, и суммой денежных средств, причитающихся </w:t>
            </w:r>
            <w:r w:rsidRPr="00231338">
              <w:rPr>
                <w:rFonts w:ascii="Garamond" w:hAnsi="Garamond"/>
                <w:sz w:val="22"/>
                <w:szCs w:val="22"/>
              </w:rPr>
              <w:lastRenderedPageBreak/>
              <w:t>участнику оптового рынка по договору комиссии (комитенту):</w:t>
            </w:r>
          </w:p>
          <w:p w:rsidR="00BB4CC7" w:rsidRPr="00231338" w:rsidRDefault="00BB4CC7" w:rsidP="00110AE7">
            <w:pPr>
              <w:pStyle w:val="a7"/>
              <w:widowControl w:val="0"/>
              <w:tabs>
                <w:tab w:val="left" w:pos="1134"/>
              </w:tabs>
              <w:spacing w:before="120"/>
              <w:ind w:left="0" w:firstLine="567"/>
              <w:jc w:val="both"/>
              <w:rPr>
                <w:rFonts w:ascii="Garamond" w:hAnsi="Garamond"/>
                <w:szCs w:val="22"/>
              </w:rPr>
            </w:pPr>
            <w:r w:rsidRPr="00231338">
              <w:rPr>
                <w:rFonts w:ascii="Garamond" w:hAnsi="Garamond"/>
                <w:sz w:val="22"/>
                <w:szCs w:val="22"/>
              </w:rPr>
              <w:t xml:space="preserve">– при </w:t>
            </w:r>
            <w:r w:rsidRPr="00231338">
              <w:rPr>
                <w:rFonts w:ascii="Garamond" w:hAnsi="Garamond"/>
                <w:i/>
                <w:sz w:val="22"/>
                <w:szCs w:val="22"/>
              </w:rPr>
              <w:t>D</w:t>
            </w:r>
            <w:r w:rsidRPr="00231338">
              <w:rPr>
                <w:rFonts w:ascii="Garamond" w:hAnsi="Garamond"/>
                <w:sz w:val="22"/>
                <w:szCs w:val="22"/>
              </w:rPr>
              <w:t xml:space="preserve"> &lt; 0 подлежит возмещению комитенту за счет ЦФР (комиссионера) и относится на финансовый результат ЦФР (комиссионера);</w:t>
            </w:r>
          </w:p>
          <w:p w:rsidR="00BB4CC7" w:rsidRPr="00231338" w:rsidRDefault="00BB4CC7" w:rsidP="00FB0FCD">
            <w:pPr>
              <w:pStyle w:val="a7"/>
              <w:widowControl w:val="0"/>
              <w:tabs>
                <w:tab w:val="left" w:pos="1134"/>
              </w:tabs>
              <w:spacing w:before="120"/>
              <w:ind w:left="0" w:firstLine="567"/>
              <w:jc w:val="both"/>
              <w:rPr>
                <w:rFonts w:ascii="Garamond" w:hAnsi="Garamond"/>
                <w:szCs w:val="22"/>
              </w:rPr>
            </w:pPr>
            <w:r w:rsidRPr="00231338">
              <w:rPr>
                <w:rFonts w:ascii="Garamond" w:hAnsi="Garamond"/>
                <w:sz w:val="22"/>
                <w:szCs w:val="22"/>
              </w:rPr>
              <w:t xml:space="preserve">– при </w:t>
            </w:r>
            <w:r w:rsidRPr="00231338">
              <w:rPr>
                <w:rFonts w:ascii="Garamond" w:hAnsi="Garamond"/>
                <w:i/>
                <w:sz w:val="22"/>
                <w:szCs w:val="22"/>
              </w:rPr>
              <w:t>D</w:t>
            </w:r>
            <w:r w:rsidRPr="00231338">
              <w:rPr>
                <w:rFonts w:ascii="Garamond" w:hAnsi="Garamond"/>
                <w:sz w:val="22"/>
                <w:szCs w:val="22"/>
              </w:rPr>
              <w:t xml:space="preserve"> &gt; 0 признается дополнительной выгодой ЦФР (комиссионера), не подлежит распределению между комиссионером и комитентом и относится на финансовый результат комиссионера.</w:t>
            </w:r>
          </w:p>
        </w:tc>
        <w:tc>
          <w:tcPr>
            <w:tcW w:w="7560" w:type="dxa"/>
          </w:tcPr>
          <w:p w:rsidR="00BB4CC7" w:rsidRPr="00FB0FCD" w:rsidRDefault="00BB4CC7" w:rsidP="00110AE7">
            <w:pPr>
              <w:pStyle w:val="3"/>
              <w:keepNext w:val="0"/>
              <w:widowControl w:val="0"/>
              <w:numPr>
                <w:ilvl w:val="0"/>
                <w:numId w:val="0"/>
              </w:numPr>
              <w:spacing w:before="120" w:after="120"/>
              <w:ind w:left="720" w:hanging="720"/>
              <w:jc w:val="left"/>
              <w:rPr>
                <w:rFonts w:ascii="Garamond" w:hAnsi="Garamond"/>
                <w:sz w:val="22"/>
                <w:szCs w:val="22"/>
              </w:rPr>
            </w:pPr>
            <w:r w:rsidRPr="00FB0FCD">
              <w:rPr>
                <w:rFonts w:ascii="Garamond" w:hAnsi="Garamond"/>
                <w:sz w:val="22"/>
                <w:szCs w:val="22"/>
              </w:rPr>
              <w:lastRenderedPageBreak/>
              <w:t>Особенности финансовых расчетов с комиссионером</w:t>
            </w:r>
          </w:p>
          <w:p w:rsidR="00BB4CC7" w:rsidRPr="00231338" w:rsidRDefault="00BB4CC7" w:rsidP="00110AE7">
            <w:pPr>
              <w:pStyle w:val="a7"/>
              <w:widowControl w:val="0"/>
              <w:tabs>
                <w:tab w:val="left" w:pos="1134"/>
              </w:tabs>
              <w:spacing w:before="120"/>
              <w:ind w:left="0" w:firstLine="567"/>
              <w:jc w:val="both"/>
              <w:rPr>
                <w:rFonts w:ascii="Garamond" w:hAnsi="Garamond"/>
                <w:szCs w:val="22"/>
              </w:rPr>
            </w:pPr>
            <w:r w:rsidRPr="00231338">
              <w:rPr>
                <w:rFonts w:ascii="Garamond" w:hAnsi="Garamond"/>
                <w:sz w:val="22"/>
                <w:szCs w:val="22"/>
              </w:rPr>
              <w:t xml:space="preserve">Величина денежных средств </w:t>
            </w:r>
            <w:r w:rsidRPr="00231338">
              <w:rPr>
                <w:rFonts w:ascii="Garamond" w:hAnsi="Garamond"/>
                <w:i/>
                <w:sz w:val="22"/>
                <w:szCs w:val="22"/>
              </w:rPr>
              <w:t>D</w:t>
            </w:r>
            <w:r w:rsidRPr="00231338">
              <w:rPr>
                <w:rFonts w:ascii="Garamond" w:hAnsi="Garamond"/>
                <w:sz w:val="22"/>
                <w:szCs w:val="22"/>
              </w:rPr>
              <w:t>, рассчитанная в соответствии с приложени</w:t>
            </w:r>
            <w:r w:rsidRPr="00231338">
              <w:rPr>
                <w:rFonts w:ascii="Garamond" w:hAnsi="Garamond"/>
                <w:sz w:val="22"/>
                <w:szCs w:val="22"/>
                <w:highlight w:val="yellow"/>
              </w:rPr>
              <w:t>ями</w:t>
            </w:r>
            <w:r w:rsidRPr="00231338">
              <w:rPr>
                <w:rFonts w:ascii="Garamond" w:hAnsi="Garamond"/>
                <w:sz w:val="22"/>
                <w:szCs w:val="22"/>
              </w:rPr>
              <w:t xml:space="preserve"> 53.1</w:t>
            </w:r>
            <w:r w:rsidRPr="00231338">
              <w:rPr>
                <w:rFonts w:ascii="Garamond" w:hAnsi="Garamond"/>
                <w:sz w:val="22"/>
                <w:szCs w:val="22"/>
                <w:highlight w:val="yellow"/>
              </w:rPr>
              <w:t>, 53.3</w:t>
            </w:r>
            <w:r w:rsidRPr="00231338">
              <w:rPr>
                <w:rFonts w:ascii="Garamond" w:hAnsi="Garamond"/>
                <w:sz w:val="22"/>
                <w:szCs w:val="22"/>
              </w:rPr>
              <w:t xml:space="preserve"> настоящего Регламента как разница между суммой денежных средств, причитающихся ЦФР от ФСК по договорам купли-продажи, </w:t>
            </w:r>
            <w:r w:rsidRPr="00231338">
              <w:rPr>
                <w:rFonts w:ascii="Garamond" w:hAnsi="Garamond"/>
                <w:sz w:val="22"/>
                <w:szCs w:val="22"/>
                <w:highlight w:val="yellow"/>
              </w:rPr>
              <w:t>договорам купли-продажи электрической энергии в НЦЗ</w:t>
            </w:r>
            <w:r>
              <w:rPr>
                <w:rFonts w:ascii="Garamond" w:hAnsi="Garamond"/>
                <w:sz w:val="22"/>
                <w:szCs w:val="22"/>
              </w:rPr>
              <w:t>,</w:t>
            </w:r>
            <w:r w:rsidRPr="00231338">
              <w:rPr>
                <w:rFonts w:ascii="Garamond" w:hAnsi="Garamond"/>
                <w:sz w:val="22"/>
                <w:szCs w:val="22"/>
              </w:rPr>
              <w:t xml:space="preserve"> и суммой денежных </w:t>
            </w:r>
            <w:r w:rsidRPr="00231338">
              <w:rPr>
                <w:rFonts w:ascii="Garamond" w:hAnsi="Garamond"/>
                <w:sz w:val="22"/>
                <w:szCs w:val="22"/>
              </w:rPr>
              <w:lastRenderedPageBreak/>
              <w:t>средств, причитающихся участнику оптового рынка по договору комиссии (комитенту):</w:t>
            </w:r>
          </w:p>
          <w:p w:rsidR="00BB4CC7" w:rsidRPr="00231338" w:rsidRDefault="00BB4CC7" w:rsidP="00110AE7">
            <w:pPr>
              <w:pStyle w:val="a7"/>
              <w:widowControl w:val="0"/>
              <w:tabs>
                <w:tab w:val="left" w:pos="1134"/>
              </w:tabs>
              <w:spacing w:before="120"/>
              <w:ind w:left="0" w:firstLine="567"/>
              <w:jc w:val="both"/>
              <w:rPr>
                <w:rFonts w:ascii="Garamond" w:hAnsi="Garamond"/>
                <w:szCs w:val="22"/>
              </w:rPr>
            </w:pPr>
            <w:r w:rsidRPr="00231338">
              <w:rPr>
                <w:rFonts w:ascii="Garamond" w:hAnsi="Garamond"/>
                <w:sz w:val="22"/>
                <w:szCs w:val="22"/>
              </w:rPr>
              <w:t xml:space="preserve">– при </w:t>
            </w:r>
            <w:r w:rsidRPr="00231338">
              <w:rPr>
                <w:rFonts w:ascii="Garamond" w:hAnsi="Garamond"/>
                <w:i/>
                <w:sz w:val="22"/>
                <w:szCs w:val="22"/>
              </w:rPr>
              <w:t>D</w:t>
            </w:r>
            <w:r w:rsidRPr="00231338">
              <w:rPr>
                <w:rFonts w:ascii="Garamond" w:hAnsi="Garamond"/>
                <w:sz w:val="22"/>
                <w:szCs w:val="22"/>
              </w:rPr>
              <w:t xml:space="preserve"> &lt; 0 подлежит возмещению комитенту за счет ЦФР (комиссионера) и относится на финансовый результат ЦФР (комиссионера);</w:t>
            </w:r>
          </w:p>
          <w:p w:rsidR="00BB4CC7" w:rsidRPr="00231338" w:rsidRDefault="00BB4CC7" w:rsidP="00FB0FCD">
            <w:pPr>
              <w:pStyle w:val="a7"/>
              <w:widowControl w:val="0"/>
              <w:tabs>
                <w:tab w:val="left" w:pos="1134"/>
              </w:tabs>
              <w:spacing w:before="120"/>
              <w:ind w:left="0" w:firstLine="567"/>
              <w:jc w:val="both"/>
              <w:rPr>
                <w:rFonts w:ascii="Garamond" w:hAnsi="Garamond"/>
                <w:szCs w:val="22"/>
              </w:rPr>
            </w:pPr>
            <w:r w:rsidRPr="00231338">
              <w:rPr>
                <w:rFonts w:ascii="Garamond" w:hAnsi="Garamond"/>
                <w:sz w:val="22"/>
                <w:szCs w:val="22"/>
              </w:rPr>
              <w:t xml:space="preserve">– при </w:t>
            </w:r>
            <w:r w:rsidRPr="00231338">
              <w:rPr>
                <w:rFonts w:ascii="Garamond" w:hAnsi="Garamond"/>
                <w:i/>
                <w:sz w:val="22"/>
                <w:szCs w:val="22"/>
              </w:rPr>
              <w:t>D</w:t>
            </w:r>
            <w:r w:rsidRPr="00231338">
              <w:rPr>
                <w:rFonts w:ascii="Garamond" w:hAnsi="Garamond"/>
                <w:sz w:val="22"/>
                <w:szCs w:val="22"/>
              </w:rPr>
              <w:t xml:space="preserve"> &gt; 0 признается дополнительной выгодой ЦФР (комиссионера), не подлежит распределению между комиссионером и комитентом и относится на финансовый результат комиссионера.</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rPr>
            </w:pPr>
            <w:r w:rsidRPr="00110AE7">
              <w:rPr>
                <w:rFonts w:ascii="Garamond" w:hAnsi="Garamond"/>
                <w:b/>
                <w:sz w:val="22"/>
                <w:szCs w:val="22"/>
              </w:rPr>
              <w:lastRenderedPageBreak/>
              <w:t>12.1</w:t>
            </w:r>
          </w:p>
        </w:tc>
        <w:tc>
          <w:tcPr>
            <w:tcW w:w="6660" w:type="dxa"/>
          </w:tcPr>
          <w:p w:rsidR="00BB4CC7" w:rsidRPr="00110AE7" w:rsidRDefault="00BB4CC7" w:rsidP="00110AE7">
            <w:pPr>
              <w:spacing w:before="120" w:after="120"/>
              <w:ind w:firstLine="567"/>
              <w:jc w:val="both"/>
              <w:rPr>
                <w:rFonts w:ascii="Garamond" w:hAnsi="Garamond"/>
                <w:lang w:eastAsia="en-US"/>
              </w:rPr>
            </w:pPr>
            <w:r w:rsidRPr="00110AE7">
              <w:rPr>
                <w:rFonts w:ascii="Garamond" w:hAnsi="Garamond"/>
                <w:sz w:val="22"/>
                <w:szCs w:val="22"/>
                <w:lang w:eastAsia="en-US"/>
              </w:rPr>
              <w:t xml:space="preserve">Расчет неустойки (пени) осуществляется за нарушение участниками оптового рынка, ФСК </w:t>
            </w:r>
            <w:r w:rsidRPr="00110AE7">
              <w:rPr>
                <w:rFonts w:ascii="Garamond" w:hAnsi="Garamond"/>
                <w:spacing w:val="1"/>
                <w:sz w:val="22"/>
                <w:szCs w:val="22"/>
                <w:lang w:eastAsia="en-US"/>
              </w:rPr>
              <w:t>одного или нескольких из следующих сроков исполнения обязательств</w:t>
            </w:r>
            <w:r w:rsidRPr="00110AE7">
              <w:rPr>
                <w:rFonts w:ascii="Garamond" w:hAnsi="Garamond"/>
                <w:sz w:val="22"/>
                <w:szCs w:val="22"/>
                <w:lang w:eastAsia="en-US"/>
              </w:rPr>
              <w:t>:</w:t>
            </w:r>
          </w:p>
          <w:p w:rsidR="00BB4CC7" w:rsidRPr="00110AE7" w:rsidRDefault="00BB4CC7" w:rsidP="00110AE7">
            <w:pPr>
              <w:autoSpaceDE w:val="0"/>
              <w:autoSpaceDN w:val="0"/>
              <w:spacing w:before="120" w:after="120"/>
              <w:ind w:left="126"/>
              <w:rPr>
                <w:rFonts w:ascii="Garamond" w:hAnsi="Garamond"/>
                <w:b/>
              </w:rPr>
            </w:pPr>
            <w:r w:rsidRPr="00110AE7">
              <w:rPr>
                <w:rFonts w:ascii="Garamond" w:hAnsi="Garamond"/>
                <w:b/>
                <w:sz w:val="22"/>
                <w:szCs w:val="22"/>
              </w:rPr>
              <w:t>…</w:t>
            </w:r>
          </w:p>
          <w:p w:rsidR="00BB4CC7" w:rsidRPr="00110AE7" w:rsidRDefault="00BB4CC7" w:rsidP="00110AE7">
            <w:pPr>
              <w:spacing w:before="120" w:after="120"/>
              <w:ind w:firstLine="540"/>
              <w:jc w:val="both"/>
              <w:rPr>
                <w:rFonts w:ascii="Garamond" w:hAnsi="Garamond"/>
                <w:spacing w:val="1"/>
                <w:lang w:eastAsia="en-US"/>
              </w:rPr>
            </w:pPr>
            <w:r w:rsidRPr="00110AE7">
              <w:rPr>
                <w:rFonts w:ascii="Garamond" w:hAnsi="Garamond"/>
                <w:spacing w:val="1"/>
                <w:sz w:val="22"/>
                <w:szCs w:val="22"/>
                <w:lang w:eastAsia="en-US"/>
              </w:rPr>
              <w:t xml:space="preserve">– срока (сроков) оплаты электрической энергии, в том числе сроков перечисления авансовых платежей, предусмотренного (-ых) договорами </w:t>
            </w:r>
            <w:r w:rsidRPr="00286437">
              <w:rPr>
                <w:rFonts w:ascii="Garamond" w:hAnsi="Garamond"/>
                <w:spacing w:val="1"/>
                <w:sz w:val="22"/>
                <w:szCs w:val="22"/>
                <w:lang w:eastAsia="en-US"/>
              </w:rPr>
              <w:t xml:space="preserve">купли-продажи электрической энергии на территориях субъектов Российской Федерации, </w:t>
            </w:r>
            <w:r w:rsidRPr="00BC5A14">
              <w:rPr>
                <w:rFonts w:ascii="Garamond" w:hAnsi="Garamond"/>
                <w:spacing w:val="1"/>
                <w:sz w:val="22"/>
                <w:szCs w:val="22"/>
                <w:lang w:eastAsia="en-US"/>
              </w:rPr>
              <w:t>не</w:t>
            </w:r>
            <w:r w:rsidRPr="00286437">
              <w:rPr>
                <w:rFonts w:ascii="Garamond" w:hAnsi="Garamond"/>
                <w:spacing w:val="1"/>
                <w:sz w:val="22"/>
                <w:szCs w:val="22"/>
                <w:lang w:eastAsia="en-US"/>
              </w:rPr>
              <w:t xml:space="preserve"> объединенных в ценовые зоны оптового рынка;</w:t>
            </w:r>
          </w:p>
          <w:p w:rsidR="00BB4CC7" w:rsidRPr="00110AE7" w:rsidRDefault="00BB4CC7" w:rsidP="00110AE7">
            <w:pPr>
              <w:autoSpaceDE w:val="0"/>
              <w:autoSpaceDN w:val="0"/>
              <w:spacing w:before="120" w:after="120"/>
              <w:ind w:left="126"/>
              <w:rPr>
                <w:rFonts w:ascii="Garamond" w:hAnsi="Garamond"/>
                <w:b/>
              </w:rPr>
            </w:pPr>
            <w:r w:rsidRPr="00110AE7">
              <w:rPr>
                <w:rFonts w:ascii="Garamond" w:hAnsi="Garamond"/>
                <w:b/>
                <w:sz w:val="22"/>
                <w:szCs w:val="22"/>
              </w:rPr>
              <w:t>…</w:t>
            </w:r>
          </w:p>
        </w:tc>
        <w:tc>
          <w:tcPr>
            <w:tcW w:w="7560" w:type="dxa"/>
          </w:tcPr>
          <w:p w:rsidR="00BB4CC7" w:rsidRPr="00110AE7" w:rsidRDefault="00BB4CC7" w:rsidP="00110AE7">
            <w:pPr>
              <w:spacing w:before="120" w:after="120"/>
              <w:ind w:firstLine="567"/>
              <w:jc w:val="both"/>
              <w:rPr>
                <w:rFonts w:ascii="Garamond" w:hAnsi="Garamond"/>
                <w:lang w:eastAsia="en-US"/>
              </w:rPr>
            </w:pPr>
            <w:r w:rsidRPr="00110AE7">
              <w:rPr>
                <w:rFonts w:ascii="Garamond" w:hAnsi="Garamond"/>
                <w:sz w:val="22"/>
                <w:szCs w:val="22"/>
                <w:lang w:eastAsia="en-US"/>
              </w:rPr>
              <w:t xml:space="preserve">Расчет неустойки (пени) осуществляется за нарушение участниками оптового рынка, ФСК </w:t>
            </w:r>
            <w:r w:rsidRPr="00110AE7">
              <w:rPr>
                <w:rFonts w:ascii="Garamond" w:hAnsi="Garamond"/>
                <w:spacing w:val="1"/>
                <w:sz w:val="22"/>
                <w:szCs w:val="22"/>
                <w:lang w:eastAsia="en-US"/>
              </w:rPr>
              <w:t>одного или нескольких из следующих сроков исполнения обязательств</w:t>
            </w:r>
            <w:r w:rsidRPr="00110AE7">
              <w:rPr>
                <w:rFonts w:ascii="Garamond" w:hAnsi="Garamond"/>
                <w:sz w:val="22"/>
                <w:szCs w:val="22"/>
                <w:lang w:eastAsia="en-US"/>
              </w:rPr>
              <w:t>:</w:t>
            </w:r>
          </w:p>
          <w:p w:rsidR="00BB4CC7" w:rsidRPr="00110AE7" w:rsidRDefault="00BB4CC7" w:rsidP="00110AE7">
            <w:pPr>
              <w:autoSpaceDE w:val="0"/>
              <w:autoSpaceDN w:val="0"/>
              <w:spacing w:before="120" w:after="120"/>
              <w:ind w:left="126"/>
              <w:rPr>
                <w:rFonts w:ascii="Garamond" w:hAnsi="Garamond"/>
                <w:b/>
              </w:rPr>
            </w:pPr>
            <w:r w:rsidRPr="00110AE7">
              <w:rPr>
                <w:rFonts w:ascii="Garamond" w:hAnsi="Garamond"/>
                <w:b/>
                <w:sz w:val="22"/>
                <w:szCs w:val="22"/>
              </w:rPr>
              <w:t>…</w:t>
            </w:r>
          </w:p>
          <w:p w:rsidR="00BB4CC7" w:rsidRPr="00110AE7" w:rsidRDefault="00BB4CC7" w:rsidP="00110AE7">
            <w:pPr>
              <w:spacing w:before="120" w:after="120"/>
              <w:ind w:firstLine="540"/>
              <w:jc w:val="both"/>
              <w:rPr>
                <w:rFonts w:ascii="Garamond" w:hAnsi="Garamond"/>
                <w:spacing w:val="1"/>
                <w:lang w:eastAsia="en-US"/>
              </w:rPr>
            </w:pPr>
            <w:r w:rsidRPr="00110AE7">
              <w:rPr>
                <w:rFonts w:ascii="Garamond" w:hAnsi="Garamond"/>
                <w:spacing w:val="1"/>
                <w:sz w:val="22"/>
                <w:szCs w:val="22"/>
                <w:lang w:eastAsia="en-US"/>
              </w:rPr>
              <w:t xml:space="preserve">– срока (сроков) оплаты электрической энергии, в том числе сроков перечисления авансовых платежей, предусмотренного (-ых) договорами </w:t>
            </w:r>
            <w:r w:rsidRPr="00BC5A14">
              <w:rPr>
                <w:rFonts w:ascii="Garamond" w:hAnsi="Garamond"/>
                <w:spacing w:val="1"/>
                <w:sz w:val="22"/>
                <w:szCs w:val="22"/>
                <w:highlight w:val="yellow"/>
                <w:lang w:eastAsia="en-US"/>
              </w:rPr>
              <w:t>купли-продажи электрической энергии на территориях субъектов Российской Федерации, объединенных в неценовые зоны оптового рынка, а также по договорам</w:t>
            </w:r>
            <w:r w:rsidRPr="00BC5A14">
              <w:rPr>
                <w:rFonts w:ascii="Garamond" w:hAnsi="Garamond"/>
                <w:spacing w:val="1"/>
                <w:sz w:val="22"/>
                <w:szCs w:val="22"/>
                <w:lang w:eastAsia="en-US"/>
              </w:rPr>
              <w:t xml:space="preserve"> </w:t>
            </w:r>
            <w:r w:rsidRPr="00BC5A14">
              <w:rPr>
                <w:rFonts w:ascii="Garamond" w:hAnsi="Garamond"/>
                <w:color w:val="000000"/>
                <w:sz w:val="22"/>
                <w:szCs w:val="22"/>
              </w:rPr>
              <w:t>купли-продажи электрической энергии на территор</w:t>
            </w:r>
            <w:r w:rsidRPr="00110AE7">
              <w:rPr>
                <w:rFonts w:ascii="Garamond" w:hAnsi="Garamond"/>
                <w:color w:val="000000"/>
                <w:sz w:val="22"/>
                <w:szCs w:val="22"/>
              </w:rPr>
              <w:t>иях субъектов Российской Федерации, не объединенных в ценовые зоны оптового рынка</w:t>
            </w:r>
            <w:r w:rsidRPr="00110AE7">
              <w:rPr>
                <w:rFonts w:ascii="Garamond" w:hAnsi="Garamond"/>
                <w:spacing w:val="1"/>
                <w:sz w:val="22"/>
                <w:szCs w:val="22"/>
                <w:lang w:eastAsia="en-US"/>
              </w:rPr>
              <w:t>;</w:t>
            </w:r>
          </w:p>
          <w:p w:rsidR="00BB4CC7" w:rsidRPr="00110AE7" w:rsidRDefault="00BB4CC7" w:rsidP="00110AE7">
            <w:pPr>
              <w:autoSpaceDE w:val="0"/>
              <w:autoSpaceDN w:val="0"/>
              <w:spacing w:before="120" w:after="120"/>
              <w:ind w:left="126"/>
              <w:rPr>
                <w:rFonts w:ascii="Garamond" w:hAnsi="Garamond"/>
                <w:b/>
              </w:rPr>
            </w:pPr>
            <w:r w:rsidRPr="00110AE7">
              <w:rPr>
                <w:rFonts w:ascii="Garamond" w:hAnsi="Garamond"/>
                <w:b/>
                <w:sz w:val="22"/>
                <w:szCs w:val="22"/>
              </w:rPr>
              <w:t>…</w:t>
            </w:r>
          </w:p>
        </w:tc>
      </w:tr>
      <w:tr w:rsidR="00BB4CC7" w:rsidRPr="00110AE7" w:rsidTr="00110AE7">
        <w:trPr>
          <w:trHeight w:val="435"/>
        </w:trPr>
        <w:tc>
          <w:tcPr>
            <w:tcW w:w="828" w:type="dxa"/>
            <w:vAlign w:val="center"/>
          </w:tcPr>
          <w:p w:rsidR="00BB4CC7" w:rsidRPr="00110AE7" w:rsidRDefault="00BB4CC7" w:rsidP="00110AE7">
            <w:pPr>
              <w:spacing w:before="120" w:after="120"/>
              <w:jc w:val="center"/>
              <w:rPr>
                <w:rFonts w:ascii="Garamond" w:hAnsi="Garamond"/>
                <w:b/>
                <w:highlight w:val="green"/>
              </w:rPr>
            </w:pPr>
            <w:r w:rsidRPr="00110AE7">
              <w:rPr>
                <w:rFonts w:ascii="Garamond" w:hAnsi="Garamond"/>
                <w:b/>
                <w:sz w:val="22"/>
                <w:szCs w:val="22"/>
              </w:rPr>
              <w:t>12.3</w:t>
            </w:r>
          </w:p>
        </w:tc>
        <w:tc>
          <w:tcPr>
            <w:tcW w:w="6660" w:type="dxa"/>
          </w:tcPr>
          <w:p w:rsidR="00BB4CC7" w:rsidRPr="00110AE7" w:rsidRDefault="00BB4CC7" w:rsidP="00110AE7">
            <w:pPr>
              <w:spacing w:before="120" w:after="120"/>
              <w:ind w:firstLine="567"/>
              <w:jc w:val="both"/>
              <w:rPr>
                <w:rFonts w:ascii="Garamond" w:hAnsi="Garamond"/>
                <w:lang w:eastAsia="en-US"/>
              </w:rPr>
            </w:pPr>
            <w:r w:rsidRPr="00110AE7">
              <w:rPr>
                <w:rFonts w:ascii="Garamond" w:hAnsi="Garamond"/>
                <w:sz w:val="22"/>
                <w:szCs w:val="22"/>
                <w:lang w:eastAsia="en-US"/>
              </w:rPr>
              <w:t>…</w:t>
            </w:r>
          </w:p>
          <w:p w:rsidR="00BB4CC7" w:rsidRPr="00110AE7" w:rsidRDefault="00BB4CC7" w:rsidP="00110AE7">
            <w:pPr>
              <w:spacing w:before="120" w:after="120"/>
              <w:ind w:firstLine="567"/>
              <w:jc w:val="both"/>
              <w:rPr>
                <w:rFonts w:ascii="Garamond" w:hAnsi="Garamond"/>
                <w:lang w:eastAsia="en-US"/>
              </w:rPr>
            </w:pPr>
            <w:r w:rsidRPr="00110AE7">
              <w:rPr>
                <w:rFonts w:ascii="Garamond" w:hAnsi="Garamond"/>
                <w:sz w:val="22"/>
                <w:szCs w:val="22"/>
                <w:lang w:eastAsia="en-US"/>
              </w:rPr>
              <w:t>Неустойка (пени) за нарушение сроков оплаты электрической энергии по договорам купли-продажи, заключенным с ЦФР (в том числе сроков перечисления авансовых платежей), рассчитывается на задолженность за нарушение участником оптового рынка, ФСК сроков исполнения обязательств, сформированных по матрице прикрепления в соответствии с приложением 53.2 настояще</w:t>
            </w:r>
            <w:r w:rsidRPr="00F50D35">
              <w:rPr>
                <w:rFonts w:ascii="Garamond" w:hAnsi="Garamond"/>
                <w:sz w:val="22"/>
                <w:szCs w:val="22"/>
                <w:highlight w:val="yellow"/>
                <w:lang w:eastAsia="en-US"/>
              </w:rPr>
              <w:t>го</w:t>
            </w:r>
            <w:r w:rsidRPr="00110AE7">
              <w:rPr>
                <w:rFonts w:ascii="Garamond" w:hAnsi="Garamond"/>
                <w:sz w:val="22"/>
                <w:szCs w:val="22"/>
                <w:lang w:eastAsia="en-US"/>
              </w:rPr>
              <w:t xml:space="preserve"> Регламент</w:t>
            </w:r>
            <w:r w:rsidRPr="00F50D35">
              <w:rPr>
                <w:rFonts w:ascii="Garamond" w:hAnsi="Garamond"/>
                <w:sz w:val="22"/>
                <w:szCs w:val="22"/>
                <w:highlight w:val="yellow"/>
                <w:lang w:eastAsia="en-US"/>
              </w:rPr>
              <w:t>а</w:t>
            </w:r>
            <w:r w:rsidRPr="00110AE7">
              <w:rPr>
                <w:rFonts w:ascii="Garamond" w:hAnsi="Garamond"/>
                <w:sz w:val="22"/>
                <w:szCs w:val="22"/>
                <w:lang w:eastAsia="en-US"/>
              </w:rPr>
              <w:t xml:space="preserve"> и подлежащих оплате через уполномоченную кредитную организацию.</w:t>
            </w:r>
          </w:p>
          <w:p w:rsidR="00BB4CC7" w:rsidRPr="00110AE7" w:rsidRDefault="00BB4CC7" w:rsidP="00110AE7">
            <w:pPr>
              <w:spacing w:before="120" w:after="120"/>
              <w:ind w:firstLine="567"/>
              <w:jc w:val="both"/>
              <w:rPr>
                <w:rFonts w:ascii="Garamond" w:hAnsi="Garamond"/>
                <w:lang w:eastAsia="en-US"/>
              </w:rPr>
            </w:pPr>
            <w:r w:rsidRPr="00110AE7">
              <w:rPr>
                <w:rFonts w:ascii="Garamond" w:hAnsi="Garamond"/>
                <w:sz w:val="22"/>
                <w:szCs w:val="22"/>
                <w:lang w:eastAsia="en-US"/>
              </w:rPr>
              <w:t>…</w:t>
            </w:r>
          </w:p>
        </w:tc>
        <w:tc>
          <w:tcPr>
            <w:tcW w:w="7560" w:type="dxa"/>
          </w:tcPr>
          <w:p w:rsidR="00BB4CC7" w:rsidRPr="00110AE7" w:rsidRDefault="00BB4CC7" w:rsidP="00110AE7">
            <w:pPr>
              <w:spacing w:before="120" w:after="120"/>
              <w:ind w:firstLine="567"/>
              <w:jc w:val="both"/>
              <w:rPr>
                <w:rFonts w:ascii="Garamond" w:hAnsi="Garamond"/>
                <w:lang w:eastAsia="en-US"/>
              </w:rPr>
            </w:pPr>
            <w:r w:rsidRPr="00110AE7">
              <w:rPr>
                <w:rFonts w:ascii="Garamond" w:hAnsi="Garamond"/>
                <w:sz w:val="22"/>
                <w:szCs w:val="22"/>
                <w:lang w:eastAsia="en-US"/>
              </w:rPr>
              <w:t>…</w:t>
            </w:r>
          </w:p>
          <w:p w:rsidR="00BB4CC7" w:rsidRPr="00110AE7" w:rsidRDefault="00BB4CC7" w:rsidP="00110AE7">
            <w:pPr>
              <w:spacing w:before="120" w:after="120"/>
              <w:ind w:firstLine="567"/>
              <w:jc w:val="both"/>
              <w:rPr>
                <w:rFonts w:ascii="Garamond" w:hAnsi="Garamond"/>
                <w:lang w:eastAsia="en-US"/>
              </w:rPr>
            </w:pPr>
            <w:r w:rsidRPr="00110AE7">
              <w:rPr>
                <w:rFonts w:ascii="Garamond" w:hAnsi="Garamond"/>
                <w:sz w:val="22"/>
                <w:szCs w:val="22"/>
                <w:lang w:eastAsia="en-US"/>
              </w:rPr>
              <w:t xml:space="preserve">Неустойка (пени) за нарушение сроков оплаты электрической энергии по договорам купли-продажи, заключенным с ЦФР (в том числе сроков перечисления авансовых платежей), рассчитывается на задолженность за нарушение участником оптового рынка, ФСК сроков исполнения обязательств, сформированных по матрице прикрепления в соответствии с приложением 53.2 </w:t>
            </w:r>
            <w:r w:rsidRPr="00F50D35">
              <w:rPr>
                <w:rFonts w:ascii="Garamond" w:hAnsi="Garamond"/>
                <w:sz w:val="22"/>
                <w:szCs w:val="22"/>
                <w:highlight w:val="yellow"/>
                <w:lang w:eastAsia="en-US"/>
              </w:rPr>
              <w:t>к</w:t>
            </w:r>
            <w:r>
              <w:rPr>
                <w:rFonts w:ascii="Garamond" w:hAnsi="Garamond"/>
                <w:sz w:val="22"/>
                <w:szCs w:val="22"/>
                <w:lang w:eastAsia="en-US"/>
              </w:rPr>
              <w:t xml:space="preserve"> </w:t>
            </w:r>
            <w:r w:rsidRPr="00110AE7">
              <w:rPr>
                <w:rFonts w:ascii="Garamond" w:hAnsi="Garamond"/>
                <w:sz w:val="22"/>
                <w:szCs w:val="22"/>
                <w:lang w:eastAsia="en-US"/>
              </w:rPr>
              <w:t>настояще</w:t>
            </w:r>
            <w:r w:rsidRPr="00F50D35">
              <w:rPr>
                <w:rFonts w:ascii="Garamond" w:hAnsi="Garamond"/>
                <w:sz w:val="22"/>
                <w:szCs w:val="22"/>
                <w:highlight w:val="yellow"/>
                <w:lang w:eastAsia="en-US"/>
              </w:rPr>
              <w:t>му</w:t>
            </w:r>
            <w:r w:rsidRPr="00110AE7">
              <w:rPr>
                <w:rFonts w:ascii="Garamond" w:hAnsi="Garamond"/>
                <w:sz w:val="22"/>
                <w:szCs w:val="22"/>
                <w:lang w:eastAsia="en-US"/>
              </w:rPr>
              <w:t xml:space="preserve"> Регламент</w:t>
            </w:r>
            <w:r w:rsidRPr="00F50D35">
              <w:rPr>
                <w:rFonts w:ascii="Garamond" w:hAnsi="Garamond"/>
                <w:sz w:val="22"/>
                <w:szCs w:val="22"/>
                <w:highlight w:val="yellow"/>
                <w:lang w:eastAsia="en-US"/>
              </w:rPr>
              <w:t>у</w:t>
            </w:r>
            <w:r w:rsidRPr="00110AE7">
              <w:rPr>
                <w:rFonts w:ascii="Garamond" w:hAnsi="Garamond"/>
                <w:sz w:val="22"/>
                <w:szCs w:val="22"/>
                <w:highlight w:val="yellow"/>
                <w:lang w:eastAsia="en-US"/>
              </w:rPr>
              <w:t xml:space="preserve">, а для участников оптового рынка </w:t>
            </w:r>
            <w:r w:rsidRPr="00110AE7">
              <w:rPr>
                <w:rFonts w:ascii="Garamond" w:hAnsi="Garamond"/>
                <w:color w:val="000000"/>
                <w:sz w:val="22"/>
                <w:szCs w:val="22"/>
                <w:highlight w:val="yellow"/>
              </w:rPr>
              <w:t xml:space="preserve">на территориях субъектов Российской Федерации, не объединенных в ценовые зоны оптового рынка, </w:t>
            </w:r>
            <w:r>
              <w:rPr>
                <w:rFonts w:ascii="Garamond" w:hAnsi="Garamond"/>
                <w:color w:val="000000"/>
                <w:sz w:val="22"/>
                <w:szCs w:val="22"/>
                <w:highlight w:val="yellow"/>
              </w:rPr>
              <w:t xml:space="preserve">– </w:t>
            </w:r>
            <w:r w:rsidRPr="00110AE7">
              <w:rPr>
                <w:rFonts w:ascii="Garamond" w:hAnsi="Garamond"/>
                <w:color w:val="000000"/>
                <w:sz w:val="22"/>
                <w:szCs w:val="22"/>
                <w:highlight w:val="yellow"/>
              </w:rPr>
              <w:t xml:space="preserve">в соответствии с приложением 53.3 </w:t>
            </w:r>
            <w:r>
              <w:rPr>
                <w:rFonts w:ascii="Garamond" w:hAnsi="Garamond"/>
                <w:color w:val="000000"/>
                <w:sz w:val="22"/>
                <w:szCs w:val="22"/>
                <w:highlight w:val="yellow"/>
              </w:rPr>
              <w:t xml:space="preserve">к </w:t>
            </w:r>
            <w:r w:rsidRPr="00110AE7">
              <w:rPr>
                <w:rFonts w:ascii="Garamond" w:hAnsi="Garamond"/>
                <w:color w:val="000000"/>
                <w:sz w:val="22"/>
                <w:szCs w:val="22"/>
                <w:highlight w:val="yellow"/>
              </w:rPr>
              <w:t>настояще</w:t>
            </w:r>
            <w:r>
              <w:rPr>
                <w:rFonts w:ascii="Garamond" w:hAnsi="Garamond"/>
                <w:color w:val="000000"/>
                <w:sz w:val="22"/>
                <w:szCs w:val="22"/>
                <w:highlight w:val="yellow"/>
              </w:rPr>
              <w:t>му</w:t>
            </w:r>
            <w:r w:rsidRPr="00110AE7">
              <w:rPr>
                <w:rFonts w:ascii="Garamond" w:hAnsi="Garamond"/>
                <w:color w:val="000000"/>
                <w:sz w:val="22"/>
                <w:szCs w:val="22"/>
                <w:highlight w:val="yellow"/>
              </w:rPr>
              <w:t xml:space="preserve"> Регламент</w:t>
            </w:r>
            <w:r>
              <w:rPr>
                <w:rFonts w:ascii="Garamond" w:hAnsi="Garamond"/>
                <w:color w:val="000000"/>
                <w:sz w:val="22"/>
                <w:szCs w:val="22"/>
                <w:highlight w:val="yellow"/>
              </w:rPr>
              <w:t>у</w:t>
            </w:r>
            <w:r w:rsidRPr="00110AE7">
              <w:rPr>
                <w:rFonts w:ascii="Garamond" w:hAnsi="Garamond"/>
                <w:color w:val="000000"/>
                <w:sz w:val="22"/>
                <w:szCs w:val="22"/>
                <w:highlight w:val="yellow"/>
              </w:rPr>
              <w:t>,</w:t>
            </w:r>
            <w:r w:rsidRPr="00110AE7">
              <w:rPr>
                <w:rFonts w:ascii="Garamond" w:hAnsi="Garamond"/>
                <w:sz w:val="22"/>
                <w:szCs w:val="22"/>
                <w:lang w:eastAsia="en-US"/>
              </w:rPr>
              <w:t xml:space="preserve"> и подлежащих оплате через уполномоченную кредитную организацию.</w:t>
            </w:r>
          </w:p>
          <w:p w:rsidR="00BB4CC7" w:rsidRPr="00110AE7" w:rsidRDefault="00BB4CC7" w:rsidP="00110AE7">
            <w:pPr>
              <w:spacing w:before="120" w:after="120"/>
              <w:ind w:firstLine="567"/>
              <w:jc w:val="both"/>
              <w:rPr>
                <w:rFonts w:ascii="Garamond" w:hAnsi="Garamond"/>
                <w:lang w:eastAsia="en-US"/>
              </w:rPr>
            </w:pPr>
            <w:r w:rsidRPr="00110AE7">
              <w:rPr>
                <w:rFonts w:ascii="Garamond" w:hAnsi="Garamond"/>
                <w:sz w:val="22"/>
                <w:szCs w:val="22"/>
                <w:lang w:eastAsia="en-US"/>
              </w:rPr>
              <w:t>…</w:t>
            </w:r>
          </w:p>
        </w:tc>
      </w:tr>
    </w:tbl>
    <w:p w:rsidR="00BB4CC7" w:rsidRPr="006C37CE" w:rsidRDefault="00BB4CC7" w:rsidP="00BD3E86">
      <w:pPr>
        <w:spacing w:before="120" w:after="120"/>
        <w:jc w:val="both"/>
        <w:rPr>
          <w:rFonts w:ascii="Garamond" w:eastAsia="Batang" w:hAnsi="Garamond"/>
          <w:b/>
          <w:bCs/>
          <w:caps/>
          <w:sz w:val="26"/>
          <w:szCs w:val="26"/>
        </w:rPr>
      </w:pPr>
    </w:p>
    <w:p w:rsidR="00BB4CC7" w:rsidRDefault="00BB4CC7" w:rsidP="00FB0FCD">
      <w:pPr>
        <w:spacing w:before="120" w:after="120"/>
        <w:rPr>
          <w:rFonts w:ascii="Garamond" w:eastAsia="Batang" w:hAnsi="Garamond"/>
          <w:b/>
          <w:bCs/>
          <w:caps/>
          <w:sz w:val="26"/>
          <w:szCs w:val="26"/>
        </w:rPr>
      </w:pPr>
      <w:r w:rsidRPr="00E569AF">
        <w:rPr>
          <w:rFonts w:ascii="Garamond" w:eastAsia="Batang" w:hAnsi="Garamond"/>
          <w:b/>
          <w:bCs/>
          <w:caps/>
          <w:sz w:val="26"/>
          <w:szCs w:val="26"/>
        </w:rPr>
        <w:lastRenderedPageBreak/>
        <w:t>П</w:t>
      </w:r>
      <w:r w:rsidRPr="00E569AF">
        <w:rPr>
          <w:rFonts w:ascii="Garamond" w:eastAsia="Batang" w:hAnsi="Garamond"/>
          <w:b/>
          <w:bCs/>
          <w:sz w:val="26"/>
          <w:szCs w:val="26"/>
        </w:rPr>
        <w:t>редложения по изменениям и дополнениям</w:t>
      </w:r>
      <w:r w:rsidRPr="00E569AF">
        <w:rPr>
          <w:rFonts w:ascii="Garamond" w:eastAsia="Batang" w:hAnsi="Garamond"/>
          <w:b/>
          <w:bCs/>
          <w:caps/>
          <w:sz w:val="26"/>
          <w:szCs w:val="26"/>
        </w:rPr>
        <w:t xml:space="preserve"> </w:t>
      </w:r>
      <w:r w:rsidRPr="00E569AF">
        <w:rPr>
          <w:rFonts w:ascii="Garamond" w:eastAsia="Batang" w:hAnsi="Garamond"/>
          <w:b/>
          <w:bCs/>
          <w:sz w:val="26"/>
          <w:szCs w:val="26"/>
        </w:rPr>
        <w:t>в</w:t>
      </w:r>
      <w:r w:rsidRPr="00360D34">
        <w:rPr>
          <w:rFonts w:ascii="Garamond" w:eastAsia="Batang" w:hAnsi="Garamond"/>
          <w:b/>
          <w:bCs/>
          <w:sz w:val="26"/>
          <w:szCs w:val="26"/>
        </w:rPr>
        <w:t xml:space="preserve"> </w:t>
      </w:r>
      <w:r>
        <w:rPr>
          <w:rFonts w:ascii="Garamond" w:eastAsia="Batang" w:hAnsi="Garamond"/>
          <w:b/>
          <w:bCs/>
          <w:sz w:val="26"/>
          <w:szCs w:val="26"/>
        </w:rPr>
        <w:t>ПРИЛОЖЕНИЯ к</w:t>
      </w:r>
      <w:r w:rsidRPr="00314E44">
        <w:rPr>
          <w:rFonts w:ascii="Garamond" w:eastAsia="Batang" w:hAnsi="Garamond"/>
          <w:b/>
          <w:bCs/>
          <w:sz w:val="26"/>
          <w:szCs w:val="26"/>
        </w:rPr>
        <w:t xml:space="preserve"> </w:t>
      </w:r>
      <w:r>
        <w:rPr>
          <w:rFonts w:ascii="Garamond" w:eastAsia="Batang" w:hAnsi="Garamond"/>
          <w:b/>
          <w:bCs/>
          <w:caps/>
          <w:color w:val="000000"/>
          <w:sz w:val="26"/>
          <w:szCs w:val="26"/>
        </w:rPr>
        <w:t xml:space="preserve">регламентУ финансовых расчетов на оптовом рынке электроэнергии </w:t>
      </w:r>
      <w:r w:rsidRPr="00E569AF">
        <w:rPr>
          <w:rFonts w:ascii="Garamond" w:eastAsia="Batang" w:hAnsi="Garamond"/>
          <w:b/>
          <w:bCs/>
          <w:caps/>
          <w:sz w:val="26"/>
          <w:szCs w:val="26"/>
        </w:rPr>
        <w:t>(П</w:t>
      </w:r>
      <w:r w:rsidRPr="00E569AF">
        <w:rPr>
          <w:rFonts w:ascii="Garamond" w:eastAsia="Batang" w:hAnsi="Garamond"/>
          <w:b/>
          <w:bCs/>
          <w:sz w:val="26"/>
          <w:szCs w:val="26"/>
        </w:rPr>
        <w:t xml:space="preserve">риложение </w:t>
      </w:r>
      <w:r>
        <w:rPr>
          <w:rFonts w:ascii="Garamond" w:eastAsia="Batang" w:hAnsi="Garamond"/>
          <w:b/>
          <w:bCs/>
          <w:caps/>
          <w:sz w:val="26"/>
          <w:szCs w:val="26"/>
        </w:rPr>
        <w:t xml:space="preserve">№ </w:t>
      </w:r>
      <w:r w:rsidRPr="007C330F">
        <w:rPr>
          <w:rFonts w:ascii="Garamond" w:eastAsia="Batang" w:hAnsi="Garamond"/>
          <w:b/>
          <w:bCs/>
          <w:caps/>
          <w:sz w:val="26"/>
          <w:szCs w:val="26"/>
        </w:rPr>
        <w:t>16</w:t>
      </w:r>
      <w:r w:rsidRPr="00E569AF">
        <w:rPr>
          <w:rFonts w:ascii="Garamond" w:eastAsia="Batang" w:hAnsi="Garamond"/>
          <w:b/>
          <w:bCs/>
          <w:caps/>
          <w:sz w:val="26"/>
          <w:szCs w:val="26"/>
        </w:rPr>
        <w:t xml:space="preserve"> </w:t>
      </w:r>
      <w:r w:rsidRPr="00E569AF">
        <w:rPr>
          <w:rFonts w:ascii="Garamond" w:eastAsia="Batang" w:hAnsi="Garamond"/>
          <w:b/>
          <w:bCs/>
          <w:sz w:val="26"/>
          <w:szCs w:val="26"/>
        </w:rPr>
        <w:t>к Договору о присоединении к торговой системе оптового рынка</w:t>
      </w:r>
      <w:r w:rsidRPr="00E569AF">
        <w:rPr>
          <w:rFonts w:ascii="Garamond" w:eastAsia="Batang" w:hAnsi="Garamond"/>
          <w:b/>
          <w:bCs/>
          <w:caps/>
          <w:sz w:val="26"/>
          <w:szCs w:val="26"/>
        </w:rPr>
        <w:t>)</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6921"/>
        <w:gridCol w:w="6921"/>
      </w:tblGrid>
      <w:tr w:rsidR="00BB4CC7" w:rsidRPr="00C04221" w:rsidTr="00DB1273">
        <w:trPr>
          <w:trHeight w:val="435"/>
        </w:trPr>
        <w:tc>
          <w:tcPr>
            <w:tcW w:w="1008" w:type="dxa"/>
            <w:vAlign w:val="center"/>
          </w:tcPr>
          <w:p w:rsidR="00BB4CC7" w:rsidRPr="00C04221" w:rsidRDefault="00BB4CC7" w:rsidP="00DB1273">
            <w:pPr>
              <w:jc w:val="center"/>
              <w:rPr>
                <w:rFonts w:ascii="Garamond" w:hAnsi="Garamond"/>
                <w:b/>
              </w:rPr>
            </w:pPr>
            <w:r w:rsidRPr="00C04221">
              <w:rPr>
                <w:rFonts w:ascii="Garamond" w:hAnsi="Garamond"/>
                <w:b/>
                <w:sz w:val="22"/>
                <w:szCs w:val="22"/>
              </w:rPr>
              <w:t xml:space="preserve">№ </w:t>
            </w:r>
          </w:p>
          <w:p w:rsidR="00BB4CC7" w:rsidRPr="00C04221" w:rsidRDefault="00BB4CC7" w:rsidP="00DB1273">
            <w:pPr>
              <w:jc w:val="center"/>
              <w:rPr>
                <w:rFonts w:ascii="Garamond" w:hAnsi="Garamond"/>
                <w:b/>
              </w:rPr>
            </w:pPr>
            <w:r w:rsidRPr="00C04221">
              <w:rPr>
                <w:rFonts w:ascii="Garamond" w:hAnsi="Garamond"/>
                <w:b/>
                <w:sz w:val="22"/>
                <w:szCs w:val="22"/>
              </w:rPr>
              <w:t>пункта</w:t>
            </w:r>
          </w:p>
        </w:tc>
        <w:tc>
          <w:tcPr>
            <w:tcW w:w="6921" w:type="dxa"/>
            <w:vAlign w:val="center"/>
          </w:tcPr>
          <w:p w:rsidR="00BB4CC7" w:rsidRPr="00C04221" w:rsidRDefault="00BB4CC7" w:rsidP="00DB1273">
            <w:pPr>
              <w:jc w:val="center"/>
              <w:rPr>
                <w:rFonts w:ascii="Garamond" w:hAnsi="Garamond"/>
                <w:b/>
              </w:rPr>
            </w:pPr>
            <w:r w:rsidRPr="00C04221">
              <w:rPr>
                <w:rFonts w:ascii="Garamond" w:hAnsi="Garamond"/>
                <w:b/>
                <w:sz w:val="22"/>
                <w:szCs w:val="22"/>
              </w:rPr>
              <w:t xml:space="preserve">Редакция, действующая на момент </w:t>
            </w:r>
          </w:p>
          <w:p w:rsidR="00BB4CC7" w:rsidRPr="00C04221" w:rsidRDefault="00BB4CC7" w:rsidP="00DB1273">
            <w:pPr>
              <w:jc w:val="center"/>
              <w:rPr>
                <w:rFonts w:ascii="Garamond" w:hAnsi="Garamond"/>
                <w:b/>
              </w:rPr>
            </w:pPr>
            <w:r w:rsidRPr="00C04221">
              <w:rPr>
                <w:rFonts w:ascii="Garamond" w:hAnsi="Garamond"/>
                <w:b/>
                <w:sz w:val="22"/>
                <w:szCs w:val="22"/>
              </w:rPr>
              <w:t>вступления в силу изменений</w:t>
            </w:r>
          </w:p>
        </w:tc>
        <w:tc>
          <w:tcPr>
            <w:tcW w:w="6921" w:type="dxa"/>
            <w:vAlign w:val="center"/>
          </w:tcPr>
          <w:p w:rsidR="00BB4CC7" w:rsidRPr="00C04221" w:rsidRDefault="00BB4CC7" w:rsidP="00DB1273">
            <w:pPr>
              <w:jc w:val="center"/>
              <w:rPr>
                <w:rFonts w:ascii="Garamond" w:hAnsi="Garamond"/>
                <w:b/>
              </w:rPr>
            </w:pPr>
            <w:r w:rsidRPr="00C04221">
              <w:rPr>
                <w:rFonts w:ascii="Garamond" w:hAnsi="Garamond"/>
                <w:b/>
                <w:sz w:val="22"/>
                <w:szCs w:val="22"/>
              </w:rPr>
              <w:t>Предлагаемые изменения</w:t>
            </w:r>
          </w:p>
          <w:p w:rsidR="00BB4CC7" w:rsidRPr="00C04221" w:rsidRDefault="00BB4CC7" w:rsidP="00DB1273">
            <w:pPr>
              <w:jc w:val="center"/>
              <w:rPr>
                <w:rFonts w:ascii="Garamond" w:hAnsi="Garamond"/>
              </w:rPr>
            </w:pPr>
            <w:r w:rsidRPr="00C04221">
              <w:rPr>
                <w:rFonts w:ascii="Garamond" w:hAnsi="Garamond"/>
                <w:sz w:val="22"/>
                <w:szCs w:val="22"/>
              </w:rPr>
              <w:t>(изменения выделены цветом)</w:t>
            </w:r>
          </w:p>
        </w:tc>
      </w:tr>
      <w:tr w:rsidR="00BB4CC7" w:rsidRPr="00FB0FCD" w:rsidTr="00DB1273">
        <w:trPr>
          <w:trHeight w:val="435"/>
        </w:trPr>
        <w:tc>
          <w:tcPr>
            <w:tcW w:w="1008" w:type="dxa"/>
            <w:vAlign w:val="center"/>
          </w:tcPr>
          <w:p w:rsidR="00BB4CC7" w:rsidRPr="00FB0FCD" w:rsidRDefault="00BB4CC7" w:rsidP="00DB1273">
            <w:pPr>
              <w:jc w:val="center"/>
              <w:rPr>
                <w:rFonts w:ascii="Garamond" w:hAnsi="Garamond"/>
                <w:b/>
              </w:rPr>
            </w:pPr>
            <w:r w:rsidRPr="00FB0FCD">
              <w:rPr>
                <w:rFonts w:ascii="Garamond" w:hAnsi="Garamond"/>
                <w:b/>
                <w:sz w:val="22"/>
                <w:szCs w:val="22"/>
              </w:rPr>
              <w:t>Приложение 46а</w:t>
            </w:r>
          </w:p>
        </w:tc>
        <w:tc>
          <w:tcPr>
            <w:tcW w:w="6921" w:type="dxa"/>
          </w:tcPr>
          <w:p w:rsidR="00BB4CC7" w:rsidRPr="00FB0FCD" w:rsidRDefault="00BB4CC7" w:rsidP="00A50CEC">
            <w:pPr>
              <w:pStyle w:val="aff1"/>
              <w:numPr>
                <w:ilvl w:val="0"/>
                <w:numId w:val="27"/>
              </w:numPr>
              <w:tabs>
                <w:tab w:val="left" w:pos="990"/>
              </w:tabs>
              <w:spacing w:before="120" w:after="120"/>
              <w:ind w:left="410" w:hanging="50"/>
              <w:jc w:val="both"/>
              <w:rPr>
                <w:rFonts w:ascii="Garamond" w:hAnsi="Garamond"/>
              </w:rPr>
            </w:pPr>
            <w:r w:rsidRPr="00FB0FCD">
              <w:rPr>
                <w:rFonts w:ascii="Garamond" w:hAnsi="Garamond"/>
                <w:sz w:val="22"/>
                <w:szCs w:val="22"/>
              </w:rPr>
              <w:t xml:space="preserve">участники оптового рынка, включенные в Реестр участников оптового рынка, имеющих неисполненные (ненадлежащим образом исполненные) обязательства по оплате и (или) являющихся участниками-банкротами, используемый в целях формирования матрицы прикреплений за расчетный период </w:t>
            </w:r>
            <w:r w:rsidRPr="00FB0FCD">
              <w:rPr>
                <w:rFonts w:ascii="Garamond" w:hAnsi="Garamond"/>
                <w:i/>
                <w:sz w:val="22"/>
                <w:szCs w:val="22"/>
              </w:rPr>
              <w:t>m</w:t>
            </w:r>
            <w:r w:rsidRPr="00FB0FCD">
              <w:rPr>
                <w:rFonts w:ascii="Garamond" w:hAnsi="Garamond"/>
                <w:sz w:val="22"/>
                <w:szCs w:val="22"/>
              </w:rPr>
              <w:t xml:space="preserve"> (приложение 46 к настоящему Регламенту), </w:t>
            </w:r>
            <w:r w:rsidRPr="00FB0FCD">
              <w:rPr>
                <w:rFonts w:ascii="Garamond" w:hAnsi="Garamond"/>
                <w:color w:val="000000"/>
                <w:sz w:val="22"/>
                <w:szCs w:val="22"/>
              </w:rPr>
              <w:t>за исключением участников оптового рынка, включенных в Перечень участников оптового рынка электрической энергии (мощности), ГТП потребления которых находятся на территории ценовой (ценовых) зоны (зон) оптового рынка и (или) неценовых зон</w:t>
            </w:r>
            <w:r w:rsidRPr="00FB0FCD">
              <w:rPr>
                <w:rFonts w:ascii="Garamond" w:hAnsi="Garamond"/>
                <w:color w:val="000000"/>
                <w:sz w:val="22"/>
                <w:szCs w:val="22"/>
                <w:highlight w:val="yellow"/>
              </w:rPr>
              <w:t xml:space="preserve"> Архангельской области и Республики Коми</w:t>
            </w:r>
            <w:r w:rsidRPr="00FB0FCD">
              <w:rPr>
                <w:rFonts w:ascii="Garamond" w:hAnsi="Garamond"/>
                <w:color w:val="000000"/>
                <w:sz w:val="22"/>
                <w:szCs w:val="22"/>
              </w:rPr>
              <w:t xml:space="preserve">, подлежащих мониторингу своевременного исполнения/неисполнения обязательств на оптовом рынке по состоянию на 1-е число месяца </w:t>
            </w:r>
            <w:r w:rsidRPr="00FB0FCD">
              <w:rPr>
                <w:rFonts w:ascii="Garamond" w:hAnsi="Garamond"/>
                <w:i/>
                <w:color w:val="000000"/>
                <w:sz w:val="22"/>
                <w:szCs w:val="22"/>
                <w:lang w:val="en-US"/>
              </w:rPr>
              <w:t>m</w:t>
            </w:r>
            <w:r w:rsidRPr="00FB0FCD">
              <w:rPr>
                <w:rFonts w:ascii="Garamond" w:hAnsi="Garamond"/>
                <w:color w:val="000000"/>
                <w:sz w:val="22"/>
                <w:szCs w:val="22"/>
              </w:rPr>
              <w:t xml:space="preserve">-1 (приложение 2 к </w:t>
            </w:r>
            <w:r w:rsidRPr="00FB0FCD">
              <w:rPr>
                <w:rFonts w:ascii="Garamond" w:hAnsi="Garamond"/>
                <w:i/>
                <w:color w:val="000000"/>
                <w:sz w:val="22"/>
                <w:szCs w:val="22"/>
              </w:rPr>
              <w:t>Положению о порядке предоставления финансовых гарантий на оптовом рынке</w:t>
            </w:r>
            <w:r w:rsidRPr="00FB0FCD">
              <w:rPr>
                <w:rFonts w:ascii="Garamond" w:hAnsi="Garamond"/>
                <w:color w:val="000000"/>
                <w:sz w:val="22"/>
                <w:szCs w:val="22"/>
              </w:rPr>
              <w:t xml:space="preserve"> (Приложение № 26 к</w:t>
            </w:r>
            <w:r w:rsidRPr="00FB0FCD">
              <w:rPr>
                <w:rFonts w:ascii="Garamond" w:hAnsi="Garamond"/>
                <w:i/>
                <w:color w:val="000000"/>
                <w:sz w:val="22"/>
                <w:szCs w:val="22"/>
              </w:rPr>
              <w:t xml:space="preserve"> Договору о присоединении к торговой системе оптового рынка</w:t>
            </w:r>
            <w:r w:rsidRPr="00FB0FCD">
              <w:rPr>
                <w:rFonts w:ascii="Garamond" w:hAnsi="Garamond"/>
                <w:i/>
                <w:iCs/>
                <w:color w:val="000000"/>
                <w:sz w:val="22"/>
                <w:szCs w:val="22"/>
              </w:rPr>
              <w:t>)</w:t>
            </w:r>
            <w:r w:rsidRPr="00FB0FCD">
              <w:rPr>
                <w:rFonts w:ascii="Garamond" w:hAnsi="Garamond"/>
                <w:iCs/>
                <w:color w:val="000000"/>
                <w:sz w:val="22"/>
                <w:szCs w:val="22"/>
              </w:rPr>
              <w:t>,</w:t>
            </w:r>
            <w:r w:rsidRPr="00FB0FCD">
              <w:rPr>
                <w:rFonts w:ascii="Garamond" w:hAnsi="Garamond"/>
                <w:i/>
                <w:iCs/>
                <w:color w:val="000000"/>
                <w:sz w:val="22"/>
                <w:szCs w:val="22"/>
              </w:rPr>
              <w:t xml:space="preserve"> </w:t>
            </w:r>
            <w:r w:rsidRPr="00FB0FCD">
              <w:rPr>
                <w:rFonts w:ascii="Garamond" w:hAnsi="Garamond"/>
                <w:sz w:val="22"/>
                <w:szCs w:val="22"/>
              </w:rPr>
              <w:t>и организации, осуществляющей экспортно-импортные операции</w:t>
            </w:r>
            <w:r w:rsidRPr="00FB0FCD">
              <w:rPr>
                <w:rFonts w:ascii="Garamond" w:hAnsi="Garamond"/>
                <w:color w:val="000000"/>
                <w:sz w:val="22"/>
                <w:szCs w:val="22"/>
              </w:rPr>
              <w:t>;</w:t>
            </w:r>
            <w:r w:rsidRPr="00FB0FCD">
              <w:rPr>
                <w:rFonts w:ascii="Garamond" w:hAnsi="Garamond"/>
                <w:sz w:val="22"/>
                <w:szCs w:val="22"/>
              </w:rPr>
              <w:t xml:space="preserve"> </w:t>
            </w:r>
          </w:p>
        </w:tc>
        <w:tc>
          <w:tcPr>
            <w:tcW w:w="6921" w:type="dxa"/>
          </w:tcPr>
          <w:p w:rsidR="00BB4CC7" w:rsidRPr="00FB0FCD" w:rsidRDefault="00BB4CC7" w:rsidP="00A50CEC">
            <w:pPr>
              <w:pStyle w:val="aff1"/>
              <w:numPr>
                <w:ilvl w:val="0"/>
                <w:numId w:val="27"/>
              </w:numPr>
              <w:tabs>
                <w:tab w:val="left" w:pos="990"/>
              </w:tabs>
              <w:spacing w:before="120" w:after="120"/>
              <w:ind w:left="410" w:hanging="50"/>
              <w:jc w:val="both"/>
              <w:rPr>
                <w:rFonts w:ascii="Garamond" w:hAnsi="Garamond"/>
              </w:rPr>
            </w:pPr>
            <w:r w:rsidRPr="00FB0FCD">
              <w:rPr>
                <w:rFonts w:ascii="Garamond" w:hAnsi="Garamond"/>
                <w:sz w:val="22"/>
                <w:szCs w:val="22"/>
              </w:rPr>
              <w:t xml:space="preserve">участники оптового рынка, включенные в Реестр участников оптового рынка, имеющих неисполненные (ненадлежащим образом исполненные) обязательства по оплате и (или) являющихся участниками-банкротами, используемый в целях формирования матрицы прикреплений за расчетный период </w:t>
            </w:r>
            <w:r w:rsidRPr="00FB0FCD">
              <w:rPr>
                <w:rFonts w:ascii="Garamond" w:hAnsi="Garamond"/>
                <w:i/>
                <w:sz w:val="22"/>
                <w:szCs w:val="22"/>
              </w:rPr>
              <w:t>m</w:t>
            </w:r>
            <w:r w:rsidRPr="00FB0FCD">
              <w:rPr>
                <w:rFonts w:ascii="Garamond" w:hAnsi="Garamond"/>
                <w:sz w:val="22"/>
                <w:szCs w:val="22"/>
              </w:rPr>
              <w:t xml:space="preserve"> (приложение 46 к настоящему Регламенту), </w:t>
            </w:r>
            <w:r w:rsidRPr="00FB0FCD">
              <w:rPr>
                <w:rFonts w:ascii="Garamond" w:hAnsi="Garamond"/>
                <w:color w:val="000000"/>
                <w:sz w:val="22"/>
                <w:szCs w:val="22"/>
              </w:rPr>
              <w:t>за исключением участников оптового рынка, включенных в Перечень участников оптового рынка электрической энергии (мощности), ГТП потребления которых находятся на территории ценовой (ценовых) зоны (зон) оптового рынка и (или) неценовых зон</w:t>
            </w:r>
            <w:r w:rsidRPr="00FB0FCD">
              <w:rPr>
                <w:rFonts w:ascii="Garamond" w:hAnsi="Garamond"/>
                <w:color w:val="000000"/>
                <w:sz w:val="22"/>
                <w:szCs w:val="22"/>
                <w:highlight w:val="yellow"/>
              </w:rPr>
              <w:t xml:space="preserve"> оптового рынка</w:t>
            </w:r>
            <w:r w:rsidRPr="00FB0FCD">
              <w:rPr>
                <w:rFonts w:ascii="Garamond" w:hAnsi="Garamond"/>
                <w:color w:val="000000"/>
                <w:sz w:val="22"/>
                <w:szCs w:val="22"/>
              </w:rPr>
              <w:t xml:space="preserve">, подлежащих мониторингу своевременного исполнения/неисполнения обязательств на оптовом рынке по состоянию на 1-е число месяца </w:t>
            </w:r>
            <w:r w:rsidRPr="00FB0FCD">
              <w:rPr>
                <w:rFonts w:ascii="Garamond" w:hAnsi="Garamond"/>
                <w:i/>
                <w:color w:val="000000"/>
                <w:sz w:val="22"/>
                <w:szCs w:val="22"/>
                <w:lang w:val="en-US"/>
              </w:rPr>
              <w:t>m</w:t>
            </w:r>
            <w:r w:rsidRPr="00FB0FCD">
              <w:rPr>
                <w:rFonts w:ascii="Garamond" w:hAnsi="Garamond"/>
                <w:color w:val="000000"/>
                <w:sz w:val="22"/>
                <w:szCs w:val="22"/>
              </w:rPr>
              <w:t xml:space="preserve">-1 (приложение 2 к </w:t>
            </w:r>
            <w:r w:rsidRPr="00FB0FCD">
              <w:rPr>
                <w:rFonts w:ascii="Garamond" w:hAnsi="Garamond"/>
                <w:i/>
                <w:color w:val="000000"/>
                <w:sz w:val="22"/>
                <w:szCs w:val="22"/>
              </w:rPr>
              <w:t>Положению о порядке предоставления финансовых гарантий на оптовом рынке</w:t>
            </w:r>
            <w:r w:rsidRPr="00FB0FCD">
              <w:rPr>
                <w:rFonts w:ascii="Garamond" w:hAnsi="Garamond"/>
                <w:color w:val="000000"/>
                <w:sz w:val="22"/>
                <w:szCs w:val="22"/>
              </w:rPr>
              <w:t xml:space="preserve"> (Приложение № 26 к</w:t>
            </w:r>
            <w:r w:rsidRPr="00FB0FCD">
              <w:rPr>
                <w:rFonts w:ascii="Garamond" w:hAnsi="Garamond"/>
                <w:i/>
                <w:color w:val="000000"/>
                <w:sz w:val="22"/>
                <w:szCs w:val="22"/>
              </w:rPr>
              <w:t xml:space="preserve"> Договору о присоединении к торговой системе оптового рынка</w:t>
            </w:r>
            <w:r w:rsidRPr="00FB0FCD">
              <w:rPr>
                <w:rFonts w:ascii="Garamond" w:hAnsi="Garamond"/>
                <w:i/>
                <w:iCs/>
                <w:color w:val="000000"/>
                <w:sz w:val="22"/>
                <w:szCs w:val="22"/>
              </w:rPr>
              <w:t>)</w:t>
            </w:r>
            <w:r w:rsidRPr="00FB0FCD">
              <w:rPr>
                <w:rFonts w:ascii="Garamond" w:hAnsi="Garamond"/>
                <w:iCs/>
                <w:color w:val="000000"/>
                <w:sz w:val="22"/>
                <w:szCs w:val="22"/>
              </w:rPr>
              <w:t>,</w:t>
            </w:r>
            <w:r w:rsidRPr="00FB0FCD">
              <w:rPr>
                <w:rFonts w:ascii="Garamond" w:hAnsi="Garamond"/>
                <w:i/>
                <w:iCs/>
                <w:color w:val="000000"/>
                <w:sz w:val="22"/>
                <w:szCs w:val="22"/>
              </w:rPr>
              <w:t xml:space="preserve"> </w:t>
            </w:r>
            <w:r w:rsidRPr="00FB0FCD">
              <w:rPr>
                <w:rFonts w:ascii="Garamond" w:hAnsi="Garamond"/>
                <w:sz w:val="22"/>
                <w:szCs w:val="22"/>
              </w:rPr>
              <w:t>и организации, осуществляющей экспортно-импортные операции</w:t>
            </w:r>
            <w:r w:rsidRPr="00FB0FCD">
              <w:rPr>
                <w:rFonts w:ascii="Garamond" w:hAnsi="Garamond"/>
                <w:color w:val="000000"/>
                <w:sz w:val="22"/>
                <w:szCs w:val="22"/>
              </w:rPr>
              <w:t>;</w:t>
            </w:r>
            <w:r w:rsidRPr="00FB0FCD">
              <w:rPr>
                <w:rFonts w:ascii="Garamond" w:hAnsi="Garamond"/>
                <w:sz w:val="22"/>
                <w:szCs w:val="22"/>
              </w:rPr>
              <w:t xml:space="preserve"> </w:t>
            </w:r>
          </w:p>
          <w:p w:rsidR="00BB4CC7" w:rsidRPr="00FB0FCD" w:rsidRDefault="00BB4CC7" w:rsidP="00DB1273">
            <w:pPr>
              <w:autoSpaceDE w:val="0"/>
              <w:autoSpaceDN w:val="0"/>
              <w:spacing w:before="120" w:after="120"/>
              <w:ind w:left="126"/>
              <w:rPr>
                <w:rFonts w:ascii="Garamond" w:hAnsi="Garamond"/>
                <w:b/>
              </w:rPr>
            </w:pPr>
          </w:p>
        </w:tc>
      </w:tr>
      <w:tr w:rsidR="00BB4CC7" w:rsidRPr="00C04221" w:rsidTr="00DB1273">
        <w:trPr>
          <w:trHeight w:val="435"/>
        </w:trPr>
        <w:tc>
          <w:tcPr>
            <w:tcW w:w="1008" w:type="dxa"/>
            <w:vAlign w:val="center"/>
          </w:tcPr>
          <w:p w:rsidR="00BB4CC7" w:rsidRDefault="00BB4CC7" w:rsidP="00DB1273">
            <w:pPr>
              <w:jc w:val="center"/>
              <w:rPr>
                <w:rFonts w:ascii="Garamond" w:hAnsi="Garamond"/>
                <w:b/>
              </w:rPr>
            </w:pPr>
            <w:r w:rsidRPr="00444DE2">
              <w:rPr>
                <w:rFonts w:ascii="Garamond" w:hAnsi="Garamond"/>
                <w:b/>
                <w:sz w:val="22"/>
                <w:szCs w:val="22"/>
              </w:rPr>
              <w:t>Приложение 63.2</w:t>
            </w:r>
          </w:p>
        </w:tc>
        <w:tc>
          <w:tcPr>
            <w:tcW w:w="6921" w:type="dxa"/>
          </w:tcPr>
          <w:p w:rsidR="00BB4CC7" w:rsidRDefault="00BB4CC7" w:rsidP="00DB1273">
            <w:pPr>
              <w:spacing w:before="120" w:after="120"/>
              <w:ind w:firstLine="567"/>
              <w:jc w:val="both"/>
              <w:rPr>
                <w:rFonts w:ascii="Garamond" w:hAnsi="Garamond"/>
                <w:bCs/>
                <w:lang w:eastAsia="en-US"/>
              </w:rPr>
            </w:pPr>
            <w:r w:rsidRPr="00444DE2">
              <w:rPr>
                <w:rFonts w:ascii="Garamond" w:hAnsi="Garamond"/>
                <w:bCs/>
                <w:sz w:val="22"/>
                <w:szCs w:val="22"/>
                <w:lang w:eastAsia="en-US"/>
              </w:rPr>
              <w:t xml:space="preserve">5. Продавец вправе расторгнуть в одностороннем внесудебном порядке настоящее Соглашение, уведомив об этом Покупателя, в случае двукратного нарушения Покупателем сроков исполнения обязательств по оплате электрической энергии и (или) мощности по </w:t>
            </w:r>
            <w:r w:rsidRPr="009E3714">
              <w:rPr>
                <w:rFonts w:ascii="Garamond" w:hAnsi="Garamond"/>
                <w:bCs/>
                <w:sz w:val="22"/>
                <w:szCs w:val="22"/>
                <w:highlight w:val="yellow"/>
                <w:lang w:eastAsia="en-US"/>
              </w:rPr>
              <w:t xml:space="preserve">любым </w:t>
            </w:r>
            <w:r w:rsidRPr="00444DE2">
              <w:rPr>
                <w:rFonts w:ascii="Garamond" w:hAnsi="Garamond"/>
                <w:bCs/>
                <w:sz w:val="22"/>
                <w:szCs w:val="22"/>
                <w:lang w:eastAsia="en-US"/>
              </w:rPr>
              <w:t>договорам</w:t>
            </w:r>
            <w:r w:rsidRPr="00250DCD">
              <w:rPr>
                <w:rFonts w:ascii="Garamond" w:hAnsi="Garamond"/>
                <w:bCs/>
                <w:sz w:val="22"/>
                <w:szCs w:val="22"/>
                <w:lang w:eastAsia="en-US"/>
              </w:rPr>
              <w:t xml:space="preserve"> </w:t>
            </w:r>
            <w:r w:rsidRPr="009E3714">
              <w:rPr>
                <w:rFonts w:ascii="Garamond" w:hAnsi="Garamond"/>
                <w:bCs/>
                <w:sz w:val="22"/>
                <w:szCs w:val="22"/>
                <w:highlight w:val="yellow"/>
                <w:lang w:eastAsia="en-US"/>
              </w:rPr>
              <w:t>купли-продажи на территориях субъектов Российской Федерации, не объединенных в ценовые зоны оптового рынка</w:t>
            </w:r>
            <w:r w:rsidRPr="00444DE2">
              <w:rPr>
                <w:rFonts w:ascii="Garamond" w:hAnsi="Garamond"/>
                <w:bCs/>
                <w:sz w:val="22"/>
                <w:szCs w:val="22"/>
                <w:lang w:eastAsia="en-US"/>
              </w:rPr>
              <w:t>, заключенным на оптовом рынке электроэнергии и мощности между Покупателем и Продавцом (кроме обязательств, расчеты по которым осуществляются вне уполномоченной кредитной организации), с момента подписания настоящего Соглашения.</w:t>
            </w:r>
          </w:p>
          <w:p w:rsidR="00BB4CC7" w:rsidRPr="003C2BBB" w:rsidRDefault="00BB4CC7" w:rsidP="00DB1273">
            <w:pPr>
              <w:spacing w:before="120" w:after="120"/>
              <w:ind w:firstLine="567"/>
              <w:jc w:val="both"/>
              <w:rPr>
                <w:rFonts w:ascii="Garamond" w:hAnsi="Garamond"/>
                <w:bCs/>
                <w:lang w:eastAsia="en-US"/>
              </w:rPr>
            </w:pPr>
            <w:r w:rsidRPr="003C2BBB">
              <w:rPr>
                <w:rFonts w:ascii="Garamond" w:hAnsi="Garamond"/>
                <w:bCs/>
                <w:sz w:val="22"/>
                <w:szCs w:val="22"/>
                <w:lang w:eastAsia="en-US"/>
              </w:rPr>
              <w:t xml:space="preserve">Под двукратным нарушением сроков исполнения обязательств по оплате электрической энергии и (или) мощности понимается наличие </w:t>
            </w:r>
            <w:r w:rsidRPr="003C2BBB">
              <w:rPr>
                <w:rFonts w:ascii="Garamond" w:hAnsi="Garamond"/>
                <w:bCs/>
                <w:sz w:val="22"/>
                <w:szCs w:val="22"/>
                <w:lang w:eastAsia="en-US"/>
              </w:rPr>
              <w:lastRenderedPageBreak/>
              <w:t xml:space="preserve">двух фактов возникновения задолженности Покупателя перед Продавцом по договорам, перечисленным выше в настоящем пункте, с момента подписания настоящего Соглашения. </w:t>
            </w:r>
          </w:p>
          <w:p w:rsidR="00BB4CC7" w:rsidRPr="003C2BBB" w:rsidRDefault="00BB4CC7" w:rsidP="00DB1273">
            <w:pPr>
              <w:spacing w:before="120" w:after="120"/>
              <w:ind w:firstLine="567"/>
              <w:jc w:val="both"/>
              <w:rPr>
                <w:rFonts w:ascii="Garamond" w:hAnsi="Garamond"/>
                <w:bCs/>
                <w:lang w:eastAsia="en-US"/>
              </w:rPr>
            </w:pPr>
            <w:r w:rsidRPr="003C2BBB">
              <w:rPr>
                <w:rFonts w:ascii="Garamond" w:hAnsi="Garamond"/>
                <w:bCs/>
                <w:sz w:val="22"/>
                <w:szCs w:val="22"/>
                <w:lang w:eastAsia="en-US"/>
              </w:rPr>
              <w:t xml:space="preserve">Под фактом возникновения задолженности понимается наличие неисполненных (исполненных не в полном объеме) обязательств Покупателя по оплате электрической энергии и (или) мощности перед Продавцом хотя бы по одному из договоров купли-продажи </w:t>
            </w:r>
            <w:r w:rsidRPr="009E3714">
              <w:rPr>
                <w:rFonts w:ascii="Garamond" w:hAnsi="Garamond"/>
                <w:bCs/>
                <w:sz w:val="22"/>
                <w:szCs w:val="22"/>
                <w:highlight w:val="yellow"/>
                <w:lang w:eastAsia="en-US"/>
              </w:rPr>
              <w:t>на территориях субъектов Российской Федерации, не объединенных в ценовые зоны оптового рынка</w:t>
            </w:r>
            <w:r w:rsidRPr="003C2BBB">
              <w:rPr>
                <w:rFonts w:ascii="Garamond" w:hAnsi="Garamond"/>
                <w:bCs/>
                <w:sz w:val="22"/>
                <w:szCs w:val="22"/>
                <w:lang w:eastAsia="en-US"/>
              </w:rPr>
              <w:t xml:space="preserve">, заключенных на оптовом рынке электроэнергии и мощности между Покупателем и Продавцом, зафиксированное: </w:t>
            </w:r>
          </w:p>
          <w:p w:rsidR="00BB4CC7" w:rsidRPr="00444DE2" w:rsidRDefault="00BB4CC7" w:rsidP="00DB1273">
            <w:pPr>
              <w:spacing w:before="120" w:after="120"/>
              <w:ind w:firstLine="567"/>
              <w:jc w:val="both"/>
              <w:rPr>
                <w:rFonts w:ascii="Garamond" w:hAnsi="Garamond"/>
                <w:bCs/>
                <w:lang w:eastAsia="en-US"/>
              </w:rPr>
            </w:pPr>
            <w:r>
              <w:rPr>
                <w:rFonts w:ascii="Garamond" w:hAnsi="Garamond"/>
                <w:bCs/>
                <w:sz w:val="22"/>
                <w:szCs w:val="22"/>
                <w:lang w:eastAsia="en-US"/>
              </w:rPr>
              <w:t>…</w:t>
            </w:r>
          </w:p>
          <w:p w:rsidR="00BB4CC7" w:rsidRPr="006654BA" w:rsidRDefault="00BB4CC7" w:rsidP="00DB1273">
            <w:pPr>
              <w:pStyle w:val="aff1"/>
              <w:tabs>
                <w:tab w:val="left" w:pos="990"/>
              </w:tabs>
              <w:spacing w:before="120" w:after="120"/>
              <w:ind w:left="410"/>
              <w:jc w:val="both"/>
              <w:rPr>
                <w:rFonts w:ascii="Garamond" w:hAnsi="Garamond"/>
              </w:rPr>
            </w:pPr>
          </w:p>
        </w:tc>
        <w:tc>
          <w:tcPr>
            <w:tcW w:w="6921" w:type="dxa"/>
          </w:tcPr>
          <w:p w:rsidR="00BB4CC7" w:rsidRPr="00444DE2" w:rsidRDefault="00BB4CC7" w:rsidP="00DB1273">
            <w:pPr>
              <w:spacing w:before="120" w:after="120"/>
              <w:ind w:firstLine="567"/>
              <w:jc w:val="both"/>
              <w:rPr>
                <w:rFonts w:ascii="Garamond" w:hAnsi="Garamond"/>
                <w:bCs/>
                <w:lang w:eastAsia="en-US"/>
              </w:rPr>
            </w:pPr>
            <w:r w:rsidRPr="00444DE2">
              <w:rPr>
                <w:rFonts w:ascii="Garamond" w:hAnsi="Garamond"/>
                <w:bCs/>
                <w:sz w:val="22"/>
                <w:szCs w:val="22"/>
                <w:lang w:eastAsia="en-US"/>
              </w:rPr>
              <w:lastRenderedPageBreak/>
              <w:t xml:space="preserve">5. Продавец вправе расторгнуть в одностороннем внесудебном порядке настоящее Соглашение, уведомив об этом Покупателя, в случае двукратного нарушения Покупателем сроков исполнения обязательств по оплате электрической энергии и (или) мощности по </w:t>
            </w:r>
            <w:r>
              <w:rPr>
                <w:rFonts w:ascii="Garamond" w:hAnsi="Garamond"/>
                <w:bCs/>
                <w:sz w:val="22"/>
                <w:szCs w:val="22"/>
                <w:lang w:eastAsia="en-US"/>
              </w:rPr>
              <w:t xml:space="preserve">договорам </w:t>
            </w:r>
            <w:r w:rsidRPr="009E3714">
              <w:rPr>
                <w:rFonts w:ascii="Garamond" w:hAnsi="Garamond"/>
                <w:sz w:val="22"/>
                <w:szCs w:val="22"/>
                <w:highlight w:val="yellow"/>
              </w:rPr>
              <w:t>купли-продажи электрической энергии на территориях субъектов Российской Федерации, не объединенных в ценовые зоны оптового рынка</w:t>
            </w:r>
            <w:r>
              <w:rPr>
                <w:rFonts w:ascii="Garamond" w:hAnsi="Garamond"/>
                <w:sz w:val="22"/>
                <w:szCs w:val="22"/>
                <w:highlight w:val="yellow"/>
              </w:rPr>
              <w:t>,</w:t>
            </w:r>
            <w:r w:rsidRPr="009E3714">
              <w:rPr>
                <w:rFonts w:ascii="Garamond" w:hAnsi="Garamond"/>
                <w:sz w:val="22"/>
                <w:szCs w:val="22"/>
                <w:highlight w:val="yellow"/>
              </w:rPr>
              <w:t xml:space="preserve"> и договорам купли-продажи мощности на территориях субъектов Российской Федерации, не объединенных в ценовые зоны оптового рынка</w:t>
            </w:r>
            <w:r w:rsidRPr="00444DE2">
              <w:rPr>
                <w:rFonts w:ascii="Garamond" w:hAnsi="Garamond"/>
                <w:bCs/>
                <w:sz w:val="22"/>
                <w:szCs w:val="22"/>
                <w:lang w:eastAsia="en-US"/>
              </w:rPr>
              <w:t>, заключенным на оптовом рынке электроэнергии и мощности между Покупателем и Продавцом (кроме обязательств, расчеты по которым осуществляются вне уполномоченной кредитной организации), с момента подписания настоящего Соглашения.</w:t>
            </w:r>
          </w:p>
          <w:p w:rsidR="00BB4CC7" w:rsidRPr="003C2BBB" w:rsidRDefault="00BB4CC7" w:rsidP="00DB1273">
            <w:pPr>
              <w:spacing w:before="120" w:after="120"/>
              <w:ind w:firstLine="567"/>
              <w:jc w:val="both"/>
              <w:rPr>
                <w:rFonts w:ascii="Garamond" w:hAnsi="Garamond"/>
                <w:bCs/>
                <w:lang w:eastAsia="en-US"/>
              </w:rPr>
            </w:pPr>
            <w:r w:rsidRPr="003C2BBB">
              <w:rPr>
                <w:rFonts w:ascii="Garamond" w:hAnsi="Garamond"/>
                <w:bCs/>
                <w:sz w:val="22"/>
                <w:szCs w:val="22"/>
                <w:lang w:eastAsia="en-US"/>
              </w:rPr>
              <w:lastRenderedPageBreak/>
              <w:t xml:space="preserve">Под двукратным нарушением сроков исполнения обязательств по оплате электрической энергии и (или) мощности понимается наличие двух фактов возникновения задолженности Покупателя перед Продавцом по договорам, перечисленным выше в настоящем пункте, с момента подписания настоящего Соглашения. </w:t>
            </w:r>
          </w:p>
          <w:p w:rsidR="00BB4CC7" w:rsidRPr="003C2BBB" w:rsidRDefault="00BB4CC7" w:rsidP="00DB1273">
            <w:pPr>
              <w:spacing w:before="120" w:after="120"/>
              <w:ind w:firstLine="567"/>
              <w:jc w:val="both"/>
              <w:rPr>
                <w:rFonts w:ascii="Garamond" w:hAnsi="Garamond"/>
                <w:bCs/>
                <w:lang w:eastAsia="en-US"/>
              </w:rPr>
            </w:pPr>
            <w:r w:rsidRPr="003C2BBB">
              <w:rPr>
                <w:rFonts w:ascii="Garamond" w:hAnsi="Garamond"/>
                <w:bCs/>
                <w:sz w:val="22"/>
                <w:szCs w:val="22"/>
                <w:lang w:eastAsia="en-US"/>
              </w:rPr>
              <w:t xml:space="preserve">Под фактом возникновения задолженности понимается наличие неисполненных (исполненных не в полном объеме) обязательств Покупателя по оплате электрической энергии и (или) мощности перед Продавцом хотя бы по одному из </w:t>
            </w:r>
            <w:r>
              <w:rPr>
                <w:rFonts w:ascii="Garamond" w:hAnsi="Garamond"/>
                <w:bCs/>
                <w:sz w:val="22"/>
                <w:szCs w:val="22"/>
                <w:lang w:eastAsia="en-US"/>
              </w:rPr>
              <w:t xml:space="preserve">договоров </w:t>
            </w:r>
            <w:r w:rsidRPr="003C2BBB">
              <w:rPr>
                <w:rFonts w:ascii="Garamond" w:hAnsi="Garamond"/>
                <w:sz w:val="22"/>
                <w:szCs w:val="22"/>
              </w:rPr>
              <w:t xml:space="preserve">купли-продажи </w:t>
            </w:r>
            <w:r w:rsidRPr="009E3714">
              <w:rPr>
                <w:rFonts w:ascii="Garamond" w:hAnsi="Garamond"/>
                <w:sz w:val="22"/>
                <w:szCs w:val="22"/>
                <w:highlight w:val="yellow"/>
              </w:rPr>
              <w:t>электрической энергии на территориях субъектов Российской Федерации, не объединенных в ценовые зоны оптового рынка</w:t>
            </w:r>
            <w:r>
              <w:rPr>
                <w:rFonts w:ascii="Garamond" w:hAnsi="Garamond"/>
                <w:sz w:val="22"/>
                <w:szCs w:val="22"/>
                <w:highlight w:val="yellow"/>
              </w:rPr>
              <w:t>,</w:t>
            </w:r>
            <w:r w:rsidRPr="009E3714">
              <w:rPr>
                <w:rFonts w:ascii="Garamond" w:hAnsi="Garamond"/>
                <w:sz w:val="22"/>
                <w:szCs w:val="22"/>
                <w:highlight w:val="yellow"/>
              </w:rPr>
              <w:t xml:space="preserve"> и договоров купли-продажи мощности на территориях субъектов Российской Федерации, не объединенных в ценовые зоны оптового рынка</w:t>
            </w:r>
            <w:r w:rsidRPr="003C2BBB">
              <w:rPr>
                <w:rFonts w:ascii="Garamond" w:hAnsi="Garamond"/>
                <w:bCs/>
                <w:sz w:val="22"/>
                <w:szCs w:val="22"/>
                <w:lang w:eastAsia="en-US"/>
              </w:rPr>
              <w:t xml:space="preserve">, заключенных на оптовом рынке электроэнергии и мощности между Покупателем и Продавцом, зафиксированное: </w:t>
            </w:r>
          </w:p>
          <w:p w:rsidR="00BB4CC7" w:rsidRPr="006654BA" w:rsidRDefault="00BB4CC7" w:rsidP="00DB1273">
            <w:pPr>
              <w:pStyle w:val="aff1"/>
              <w:tabs>
                <w:tab w:val="left" w:pos="990"/>
              </w:tabs>
              <w:spacing w:before="120" w:after="120"/>
              <w:ind w:left="410"/>
              <w:jc w:val="both"/>
              <w:rPr>
                <w:rFonts w:ascii="Garamond" w:hAnsi="Garamond"/>
              </w:rPr>
            </w:pPr>
            <w:r>
              <w:rPr>
                <w:rFonts w:ascii="Garamond" w:hAnsi="Garamond"/>
                <w:sz w:val="22"/>
                <w:szCs w:val="22"/>
              </w:rPr>
              <w:t>…</w:t>
            </w:r>
          </w:p>
        </w:tc>
      </w:tr>
      <w:tr w:rsidR="00BB4CC7" w:rsidRPr="00C04221" w:rsidTr="00DB1273">
        <w:trPr>
          <w:trHeight w:val="435"/>
        </w:trPr>
        <w:tc>
          <w:tcPr>
            <w:tcW w:w="1008" w:type="dxa"/>
            <w:vAlign w:val="center"/>
          </w:tcPr>
          <w:p w:rsidR="00BB4CC7" w:rsidRPr="00444DE2" w:rsidRDefault="00BB4CC7" w:rsidP="00DB1273">
            <w:pPr>
              <w:jc w:val="center"/>
              <w:rPr>
                <w:rFonts w:ascii="Garamond" w:hAnsi="Garamond"/>
                <w:b/>
              </w:rPr>
            </w:pPr>
            <w:r w:rsidRPr="003C2BBB">
              <w:rPr>
                <w:rFonts w:ascii="Garamond" w:hAnsi="Garamond"/>
                <w:b/>
                <w:sz w:val="22"/>
                <w:szCs w:val="22"/>
              </w:rPr>
              <w:lastRenderedPageBreak/>
              <w:t>Приложение 63.3</w:t>
            </w:r>
          </w:p>
        </w:tc>
        <w:tc>
          <w:tcPr>
            <w:tcW w:w="6921" w:type="dxa"/>
          </w:tcPr>
          <w:p w:rsidR="00BB4CC7" w:rsidRPr="00444DE2" w:rsidRDefault="00BB4CC7" w:rsidP="00DB1273">
            <w:pPr>
              <w:spacing w:before="120" w:after="120"/>
              <w:ind w:firstLine="567"/>
              <w:jc w:val="both"/>
              <w:rPr>
                <w:rFonts w:ascii="Garamond" w:hAnsi="Garamond"/>
                <w:bCs/>
                <w:lang w:eastAsia="en-US"/>
              </w:rPr>
            </w:pPr>
            <w:r w:rsidRPr="003C2BBB">
              <w:rPr>
                <w:rFonts w:ascii="Garamond" w:hAnsi="Garamond"/>
                <w:bCs/>
                <w:sz w:val="22"/>
                <w:szCs w:val="22"/>
                <w:lang w:eastAsia="en-US"/>
              </w:rPr>
              <w:t>Настоящим ___________________________________________________________ (по тексту Соглашения – Продавец) сообщает, что ____________________________________ (по тексту Соглашения – Покупатель) допустил двукратное нарушение сроков исполнения обязательств по оплате электрической энергии и (или) мощности по договорам купли-продажи на территориях субъектов Российской Федерации, не объединенных в ценовые зоны оптового рынка, заключенным на оптовом рынке электроэнергии и мощности между Покупателем и Продавцом за период __________________.</w:t>
            </w:r>
          </w:p>
        </w:tc>
        <w:tc>
          <w:tcPr>
            <w:tcW w:w="6921" w:type="dxa"/>
          </w:tcPr>
          <w:p w:rsidR="00BB4CC7" w:rsidRPr="00444DE2" w:rsidRDefault="00BB4CC7" w:rsidP="00DB1273">
            <w:pPr>
              <w:spacing w:before="120" w:after="120"/>
              <w:ind w:firstLine="567"/>
              <w:jc w:val="both"/>
              <w:rPr>
                <w:rFonts w:ascii="Garamond" w:hAnsi="Garamond"/>
                <w:bCs/>
                <w:lang w:eastAsia="en-US"/>
              </w:rPr>
            </w:pPr>
            <w:r w:rsidRPr="003C2BBB">
              <w:rPr>
                <w:rFonts w:ascii="Garamond" w:hAnsi="Garamond"/>
                <w:bCs/>
                <w:sz w:val="22"/>
                <w:szCs w:val="22"/>
                <w:lang w:eastAsia="en-US"/>
              </w:rPr>
              <w:t xml:space="preserve">Настоящим ___________________________________________________________ (по тексту Соглашения – Продавец) сообщает, что ____________________________________ (по тексту Соглашения – Покупатель) допустил двукратное нарушение сроков исполнения обязательств по оплате электрической энергии и (или) мощности по договорам </w:t>
            </w:r>
            <w:r w:rsidRPr="003C2BBB">
              <w:rPr>
                <w:rFonts w:ascii="Garamond" w:hAnsi="Garamond"/>
                <w:sz w:val="22"/>
                <w:szCs w:val="22"/>
              </w:rPr>
              <w:t xml:space="preserve">купли-продажи </w:t>
            </w:r>
            <w:r w:rsidRPr="009E3714">
              <w:rPr>
                <w:rFonts w:ascii="Garamond" w:hAnsi="Garamond"/>
                <w:sz w:val="22"/>
                <w:szCs w:val="22"/>
                <w:highlight w:val="yellow"/>
              </w:rPr>
              <w:t xml:space="preserve">электрической энергии на территориях субъектов Российской Федерации, не объединенных </w:t>
            </w:r>
            <w:r>
              <w:rPr>
                <w:rFonts w:ascii="Garamond" w:hAnsi="Garamond"/>
                <w:sz w:val="22"/>
                <w:szCs w:val="22"/>
                <w:highlight w:val="yellow"/>
              </w:rPr>
              <w:t>в ценовые зоны оптового рынка, и (</w:t>
            </w:r>
            <w:r w:rsidRPr="009E3714">
              <w:rPr>
                <w:rFonts w:ascii="Garamond" w:hAnsi="Garamond"/>
                <w:sz w:val="22"/>
                <w:szCs w:val="22"/>
                <w:highlight w:val="yellow"/>
              </w:rPr>
              <w:t>или</w:t>
            </w:r>
            <w:r>
              <w:rPr>
                <w:rFonts w:ascii="Garamond" w:hAnsi="Garamond"/>
                <w:sz w:val="22"/>
                <w:szCs w:val="22"/>
                <w:highlight w:val="yellow"/>
              </w:rPr>
              <w:t>)</w:t>
            </w:r>
            <w:r w:rsidRPr="009E3714">
              <w:rPr>
                <w:rFonts w:ascii="Garamond" w:hAnsi="Garamond"/>
                <w:sz w:val="22"/>
                <w:szCs w:val="22"/>
                <w:highlight w:val="yellow"/>
              </w:rPr>
              <w:t xml:space="preserve"> договорам купли-продажи мощности на территориях субъектов Российской Федерации, не объединенных в ценовые зоны оптового рынка</w:t>
            </w:r>
            <w:r>
              <w:rPr>
                <w:rFonts w:ascii="Garamond" w:hAnsi="Garamond"/>
                <w:sz w:val="22"/>
                <w:szCs w:val="22"/>
              </w:rPr>
              <w:t>,</w:t>
            </w:r>
            <w:r>
              <w:rPr>
                <w:rFonts w:ascii="Garamond" w:hAnsi="Garamond"/>
                <w:bCs/>
                <w:sz w:val="22"/>
                <w:szCs w:val="22"/>
                <w:lang w:eastAsia="en-US"/>
              </w:rPr>
              <w:t xml:space="preserve"> </w:t>
            </w:r>
            <w:r w:rsidRPr="003C2BBB">
              <w:rPr>
                <w:rFonts w:ascii="Garamond" w:hAnsi="Garamond"/>
                <w:bCs/>
                <w:sz w:val="22"/>
                <w:szCs w:val="22"/>
                <w:lang w:eastAsia="en-US"/>
              </w:rPr>
              <w:t>между Покупателем и Продавцом за период __________________.</w:t>
            </w:r>
          </w:p>
        </w:tc>
      </w:tr>
    </w:tbl>
    <w:p w:rsidR="00BB4CC7" w:rsidRDefault="00BB4CC7">
      <w:pPr>
        <w:rPr>
          <w:rFonts w:ascii="Garamond" w:eastAsia="Batang" w:hAnsi="Garamond"/>
          <w:b/>
          <w:bCs/>
          <w:caps/>
          <w:sz w:val="26"/>
          <w:szCs w:val="26"/>
        </w:rPr>
      </w:pPr>
    </w:p>
    <w:p w:rsidR="00BB4CC7" w:rsidRDefault="00BB4CC7">
      <w:pPr>
        <w:rPr>
          <w:rFonts w:ascii="Garamond" w:eastAsia="Batang" w:hAnsi="Garamond"/>
          <w:b/>
          <w:bCs/>
          <w:caps/>
          <w:sz w:val="26"/>
          <w:szCs w:val="26"/>
        </w:rPr>
      </w:pPr>
      <w:r>
        <w:rPr>
          <w:rFonts w:ascii="Garamond" w:eastAsia="Batang" w:hAnsi="Garamond"/>
          <w:b/>
          <w:bCs/>
          <w:caps/>
          <w:sz w:val="26"/>
          <w:szCs w:val="26"/>
        </w:rPr>
        <w:br w:type="page"/>
      </w:r>
    </w:p>
    <w:p w:rsidR="00BB4CC7" w:rsidRPr="008D73CE" w:rsidRDefault="00BB4CC7" w:rsidP="00395445">
      <w:pPr>
        <w:rPr>
          <w:rFonts w:ascii="Courier New" w:eastAsia="SimSun" w:hAnsi="Courier New" w:cs="Courier New"/>
          <w:b/>
          <w:sz w:val="20"/>
          <w:szCs w:val="20"/>
          <w:lang w:eastAsia="zh-CN"/>
        </w:rPr>
      </w:pPr>
      <w:r w:rsidRPr="008D73CE">
        <w:rPr>
          <w:rFonts w:ascii="Courier New" w:eastAsia="SimSun" w:hAnsi="Courier New" w:cs="Courier New"/>
          <w:b/>
          <w:sz w:val="20"/>
          <w:szCs w:val="20"/>
          <w:lang w:eastAsia="zh-CN"/>
        </w:rPr>
        <w:t>Прил</w:t>
      </w:r>
      <w:r>
        <w:rPr>
          <w:rFonts w:ascii="Courier New" w:eastAsia="SimSun" w:hAnsi="Courier New" w:cs="Courier New"/>
          <w:b/>
          <w:sz w:val="20"/>
          <w:szCs w:val="20"/>
          <w:lang w:eastAsia="zh-CN"/>
        </w:rPr>
        <w:t>ожение 29а, действующая редакция</w:t>
      </w:r>
    </w:p>
    <w:p w:rsidR="00BB4CC7" w:rsidRDefault="00BB4CC7" w:rsidP="00395445">
      <w:pPr>
        <w:jc w:val="center"/>
        <w:rPr>
          <w:rFonts w:ascii="Courier New" w:eastAsia="SimSun" w:hAnsi="Courier New"/>
          <w:b/>
          <w:lang w:eastAsia="zh-CN"/>
        </w:rPr>
      </w:pPr>
    </w:p>
    <w:p w:rsidR="00BB4CC7" w:rsidRDefault="00BB4CC7" w:rsidP="00395445">
      <w:pPr>
        <w:rPr>
          <w:rFonts w:ascii="Courier New" w:eastAsia="SimSun" w:hAnsi="Courier New"/>
          <w:sz w:val="16"/>
          <w:szCs w:val="16"/>
          <w:lang w:eastAsia="zh-CN"/>
        </w:rPr>
      </w:pPr>
    </w:p>
    <w:p w:rsidR="00BB4CC7" w:rsidRDefault="00BB4CC7" w:rsidP="00395445">
      <w:pPr>
        <w:jc w:val="center"/>
        <w:rPr>
          <w:rFonts w:ascii="Courier New" w:eastAsia="SimSun" w:hAnsi="Courier New"/>
          <w:sz w:val="16"/>
          <w:szCs w:val="16"/>
          <w:lang w:eastAsia="zh-CN"/>
        </w:rPr>
      </w:pPr>
      <w:r>
        <w:rPr>
          <w:rFonts w:ascii="Courier New" w:eastAsia="SimSun" w:hAnsi="Courier New"/>
          <w:sz w:val="16"/>
          <w:szCs w:val="16"/>
          <w:lang w:eastAsia="zh-CN"/>
        </w:rPr>
        <w:t>АКЦИОНЕРНОЕ ОБЩЕСТВО "Центр финансовых расчетов" АО "ЦФР"</w:t>
      </w:r>
    </w:p>
    <w:p w:rsidR="00BB4CC7" w:rsidRDefault="00BB4CC7" w:rsidP="00395445">
      <w:pPr>
        <w:jc w:val="both"/>
        <w:rPr>
          <w:rFonts w:ascii="Courier New" w:eastAsia="SimSun" w:hAnsi="Courier New"/>
          <w:sz w:val="16"/>
          <w:szCs w:val="16"/>
          <w:lang w:eastAsia="zh-CN"/>
        </w:rPr>
      </w:pPr>
    </w:p>
    <w:p w:rsidR="00BB4CC7" w:rsidRDefault="00BB4CC7" w:rsidP="00395445">
      <w:pPr>
        <w:jc w:val="center"/>
        <w:rPr>
          <w:rFonts w:ascii="Courier New" w:eastAsia="SimSun" w:hAnsi="Courier New"/>
          <w:sz w:val="16"/>
          <w:szCs w:val="16"/>
          <w:lang w:eastAsia="zh-CN"/>
        </w:rPr>
      </w:pPr>
      <w:r>
        <w:rPr>
          <w:rFonts w:ascii="Courier New" w:eastAsia="SimSun" w:hAnsi="Courier New"/>
          <w:sz w:val="16"/>
          <w:szCs w:val="16"/>
          <w:lang w:eastAsia="zh-CN"/>
        </w:rPr>
        <w:t>РУКОВОДИТЕЛЮ</w:t>
      </w:r>
    </w:p>
    <w:p w:rsidR="00BB4CC7" w:rsidRDefault="00BB4CC7" w:rsidP="00395445">
      <w:pPr>
        <w:ind w:left="708"/>
        <w:jc w:val="center"/>
        <w:rPr>
          <w:rFonts w:ascii="Courier New" w:eastAsia="SimSun" w:hAnsi="Courier New"/>
          <w:sz w:val="16"/>
          <w:szCs w:val="16"/>
          <w:lang w:eastAsia="zh-CN"/>
        </w:rPr>
      </w:pPr>
      <w:r>
        <w:rPr>
          <w:rFonts w:ascii="Courier New" w:eastAsia="SimSun" w:hAnsi="Courier New"/>
          <w:sz w:val="16"/>
          <w:szCs w:val="16"/>
          <w:lang w:eastAsia="zh-CN"/>
        </w:rPr>
        <w:t>(Полное наименование участника ОРЭ)</w:t>
      </w:r>
    </w:p>
    <w:p w:rsidR="00BB4CC7" w:rsidRDefault="00BB4CC7" w:rsidP="00395445">
      <w:pPr>
        <w:spacing w:before="480"/>
        <w:ind w:left="709"/>
        <w:jc w:val="center"/>
        <w:rPr>
          <w:rFonts w:ascii="Courier New" w:eastAsia="SimSun" w:hAnsi="Courier New"/>
          <w:sz w:val="16"/>
          <w:szCs w:val="16"/>
          <w:lang w:eastAsia="zh-CN"/>
        </w:rPr>
      </w:pPr>
      <w:r>
        <w:rPr>
          <w:rFonts w:ascii="Courier New" w:eastAsia="SimSun" w:hAnsi="Courier New"/>
          <w:sz w:val="16"/>
          <w:szCs w:val="16"/>
          <w:lang w:eastAsia="zh-CN"/>
        </w:rPr>
        <w:t>АВАНСОВЫЙ СЧЕТ-ТРЕБОВАНИЕ</w:t>
      </w:r>
    </w:p>
    <w:p w:rsidR="00BB4CC7" w:rsidRDefault="00BB4CC7" w:rsidP="00395445">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от __ (наименование месяца) 20__ г.</w:t>
      </w:r>
    </w:p>
    <w:p w:rsidR="00BB4CC7" w:rsidRDefault="00BB4CC7" w:rsidP="00395445">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расчетный пе</w:t>
      </w:r>
      <w:r>
        <w:rPr>
          <w:rFonts w:ascii="Courier New" w:eastAsia="SimSun" w:hAnsi="Courier New"/>
          <w:sz w:val="16"/>
          <w:szCs w:val="16"/>
          <w:lang w:val="en-US" w:eastAsia="zh-CN"/>
        </w:rPr>
        <w:t>p</w:t>
      </w:r>
      <w:r>
        <w:rPr>
          <w:rFonts w:ascii="Courier New" w:eastAsia="SimSun" w:hAnsi="Courier New"/>
          <w:sz w:val="16"/>
          <w:szCs w:val="16"/>
          <w:lang w:eastAsia="zh-CN"/>
        </w:rPr>
        <w:t>иод с 01 (наименование месяца) 20__ г. по __ (наименование месяца) 20__ г.</w:t>
      </w:r>
    </w:p>
    <w:p w:rsidR="00BB4CC7" w:rsidRDefault="00BB4CC7" w:rsidP="00395445">
      <w:pPr>
        <w:spacing w:before="480"/>
        <w:rPr>
          <w:rFonts w:ascii="Courier New" w:eastAsia="SimSun" w:hAnsi="Courier New"/>
          <w:sz w:val="16"/>
          <w:szCs w:val="16"/>
          <w:lang w:eastAsia="zh-CN"/>
        </w:rPr>
      </w:pPr>
      <w:r>
        <w:rPr>
          <w:rFonts w:ascii="Courier New" w:eastAsia="SimSun" w:hAnsi="Courier New"/>
          <w:sz w:val="16"/>
          <w:szCs w:val="16"/>
          <w:lang w:eastAsia="zh-CN"/>
        </w:rPr>
        <w:t>Неценовая зона: Наименование НЦЗ</w:t>
      </w:r>
    </w:p>
    <w:p w:rsidR="00BB4CC7" w:rsidRDefault="00BB4CC7" w:rsidP="00395445">
      <w:pPr>
        <w:spacing w:before="120" w:after="120"/>
        <w:rPr>
          <w:rFonts w:ascii="Courier New" w:eastAsia="SimSun" w:hAnsi="Courier New"/>
          <w:b/>
          <w:sz w:val="16"/>
          <w:szCs w:val="16"/>
          <w:lang w:eastAsia="zh-CN"/>
        </w:rPr>
      </w:pPr>
      <w:r>
        <w:rPr>
          <w:rFonts w:ascii="Courier New" w:eastAsia="SimSun" w:hAnsi="Courier New"/>
          <w:b/>
          <w:sz w:val="16"/>
          <w:szCs w:val="16"/>
          <w:lang w:eastAsia="zh-CN"/>
        </w:rPr>
        <w:t>ПОКУПАТЕЛЬ: Наименование Покупателя (КПО код: ______)</w:t>
      </w:r>
    </w:p>
    <w:p w:rsidR="00BB4CC7" w:rsidRDefault="00BB4CC7" w:rsidP="00395445">
      <w:pPr>
        <w:rPr>
          <w:rFonts w:ascii="Courier New" w:eastAsia="SimSun" w:hAnsi="Courier New"/>
          <w:sz w:val="16"/>
          <w:szCs w:val="16"/>
          <w:highlight w:val="yellow"/>
          <w:lang w:eastAsia="zh-CN"/>
        </w:rPr>
      </w:pPr>
      <w:r>
        <w:rPr>
          <w:rFonts w:ascii="Courier New" w:eastAsia="SimSun" w:hAnsi="Courier New"/>
          <w:sz w:val="16"/>
          <w:szCs w:val="16"/>
          <w:highlight w:val="yellow"/>
          <w:lang w:eastAsia="zh-CN"/>
        </w:rPr>
        <w:t>Э Л Е К Т Р О Э Н Е Р Г И Я</w:t>
      </w:r>
    </w:p>
    <w:tbl>
      <w:tblPr>
        <w:tblW w:w="0" w:type="auto"/>
        <w:tblInd w:w="468" w:type="dxa"/>
        <w:tblLook w:val="01E0" w:firstRow="1" w:lastRow="1" w:firstColumn="1" w:lastColumn="1" w:noHBand="0" w:noVBand="0"/>
      </w:tblPr>
      <w:tblGrid>
        <w:gridCol w:w="9540"/>
        <w:gridCol w:w="1080"/>
      </w:tblGrid>
      <w:tr w:rsidR="00BB4CC7" w:rsidTr="00395445">
        <w:trPr>
          <w:trHeight w:val="227"/>
        </w:trPr>
        <w:tc>
          <w:tcPr>
            <w:tcW w:w="954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u w:val="single"/>
              </w:rPr>
              <w:t>СОВОКУПНОЕ АВАНСОВОЕ ОБЯЗАТЕЛЬСТВО ЗА Э/ЭНЕРГИЮ</w:t>
            </w:r>
            <w:r>
              <w:rPr>
                <w:rFonts w:ascii="Courier New" w:hAnsi="Courier New" w:cs="Courier New"/>
                <w:sz w:val="16"/>
                <w:szCs w:val="16"/>
                <w:highlight w:val="yellow"/>
              </w:rPr>
              <w:t xml:space="preserve">                                           (РУБ.):</w:t>
            </w:r>
          </w:p>
        </w:tc>
        <w:tc>
          <w:tcPr>
            <w:tcW w:w="1080" w:type="dxa"/>
            <w:vAlign w:val="center"/>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r>
      <w:tr w:rsidR="00BB4CC7" w:rsidTr="00395445">
        <w:trPr>
          <w:trHeight w:val="227"/>
        </w:trPr>
        <w:tc>
          <w:tcPr>
            <w:tcW w:w="954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HДС                                                                                       (РУБ.):</w:t>
            </w:r>
          </w:p>
        </w:tc>
        <w:tc>
          <w:tcPr>
            <w:tcW w:w="108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227"/>
        </w:trPr>
        <w:tc>
          <w:tcPr>
            <w:tcW w:w="954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u w:val="single"/>
              </w:rPr>
              <w:t>СОВОКУПНОЕ АВАНСОВОЕ ОБЯЗАТЕЛЬСТВО ЗА Э/ЭНЕРГИЮ С НДС</w:t>
            </w:r>
            <w:r>
              <w:rPr>
                <w:rFonts w:ascii="Courier New" w:hAnsi="Courier New" w:cs="Courier New"/>
                <w:sz w:val="16"/>
                <w:szCs w:val="16"/>
                <w:highlight w:val="yellow"/>
              </w:rPr>
              <w:t xml:space="preserve">                                     (РУБ.):</w:t>
            </w:r>
          </w:p>
        </w:tc>
        <w:tc>
          <w:tcPr>
            <w:tcW w:w="1080" w:type="dxa"/>
            <w:vAlign w:val="center"/>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r>
      <w:tr w:rsidR="00BB4CC7" w:rsidTr="00395445">
        <w:trPr>
          <w:trHeight w:val="227"/>
        </w:trPr>
        <w:tc>
          <w:tcPr>
            <w:tcW w:w="954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u w:val="single"/>
              </w:rPr>
              <w:t>СОВОКУПНОЕ АВАНСОВОЕ ОБЯЗАТЕЛЬСТВО ЗА Э/ЭНЕРГИЮ с учетом Соглашения</w:t>
            </w:r>
            <w:r>
              <w:rPr>
                <w:rFonts w:ascii="Courier New" w:hAnsi="Courier New" w:cs="Courier New"/>
                <w:sz w:val="16"/>
                <w:szCs w:val="16"/>
                <w:highlight w:val="yellow"/>
              </w:rPr>
              <w:t xml:space="preserve">                       (РУБ.):</w:t>
            </w:r>
          </w:p>
        </w:tc>
        <w:tc>
          <w:tcPr>
            <w:tcW w:w="1080" w:type="dxa"/>
            <w:vAlign w:val="center"/>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r>
      <w:tr w:rsidR="00BB4CC7" w:rsidTr="00395445">
        <w:trPr>
          <w:trHeight w:val="227"/>
        </w:trPr>
        <w:tc>
          <w:tcPr>
            <w:tcW w:w="954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HДС с учетом Соглашения                                                                   (РУБ.):</w:t>
            </w:r>
          </w:p>
        </w:tc>
        <w:tc>
          <w:tcPr>
            <w:tcW w:w="1080" w:type="dxa"/>
            <w:vAlign w:val="center"/>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r>
      <w:tr w:rsidR="00BB4CC7" w:rsidTr="00395445">
        <w:trPr>
          <w:trHeight w:val="227"/>
        </w:trPr>
        <w:tc>
          <w:tcPr>
            <w:tcW w:w="954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u w:val="single"/>
              </w:rPr>
              <w:t xml:space="preserve">СОВОКУПНОЕ АВАНСОВОЕ ОБЯЗАТЕЛЬСТВО ЗА Э/ЭНЕРГИЮ с учетом Соглашения </w:t>
            </w:r>
            <w:r>
              <w:rPr>
                <w:rFonts w:ascii="Courier New" w:hAnsi="Courier New" w:cs="Courier New"/>
                <w:sz w:val="16"/>
                <w:szCs w:val="16"/>
                <w:highlight w:val="yellow"/>
                <w:u w:val="single"/>
                <w:lang w:val="en-US"/>
              </w:rPr>
              <w:t>c</w:t>
            </w:r>
            <w:r>
              <w:rPr>
                <w:rFonts w:ascii="Courier New" w:hAnsi="Courier New" w:cs="Courier New"/>
                <w:sz w:val="16"/>
                <w:szCs w:val="16"/>
                <w:highlight w:val="yellow"/>
                <w:u w:val="single"/>
              </w:rPr>
              <w:t xml:space="preserve"> НДС</w:t>
            </w:r>
            <w:r>
              <w:rPr>
                <w:rFonts w:ascii="Courier New" w:hAnsi="Courier New" w:cs="Courier New"/>
                <w:sz w:val="16"/>
                <w:szCs w:val="16"/>
                <w:highlight w:val="yellow"/>
              </w:rPr>
              <w:t xml:space="preserve">                 (РУБ.):</w:t>
            </w:r>
          </w:p>
        </w:tc>
        <w:tc>
          <w:tcPr>
            <w:tcW w:w="1080" w:type="dxa"/>
            <w:vAlign w:val="center"/>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r>
    </w:tbl>
    <w:p w:rsidR="00BB4CC7" w:rsidRDefault="00BB4CC7" w:rsidP="00395445">
      <w:pPr>
        <w:rPr>
          <w:rFonts w:ascii="Courier New" w:eastAsia="SimSun" w:hAnsi="Courier New" w:cs="Courier New"/>
          <w:sz w:val="16"/>
          <w:szCs w:val="16"/>
          <w:highlight w:val="yellow"/>
          <w:lang w:val="en-US" w:eastAsia="zh-CN"/>
        </w:rPr>
      </w:pPr>
    </w:p>
    <w:p w:rsidR="00BB4CC7" w:rsidRDefault="00BB4CC7" w:rsidP="00395445">
      <w:pPr>
        <w:rPr>
          <w:rFonts w:ascii="Courier New" w:eastAsia="SimSun" w:hAnsi="Courier New"/>
          <w:sz w:val="16"/>
          <w:szCs w:val="16"/>
          <w:highlight w:val="yellow"/>
          <w:lang w:eastAsia="zh-CN"/>
        </w:rPr>
      </w:pPr>
      <w:r>
        <w:rPr>
          <w:rFonts w:ascii="Courier New" w:eastAsia="SimSun" w:hAnsi="Courier New"/>
          <w:sz w:val="16"/>
          <w:szCs w:val="16"/>
          <w:highlight w:val="yellow"/>
          <w:lang w:eastAsia="zh-CN"/>
        </w:rPr>
        <w:t xml:space="preserve">Распределение совокупных авансовых обязательств за э/энергию за расчетный период </w:t>
      </w:r>
    </w:p>
    <w:tbl>
      <w:tblPr>
        <w:tblW w:w="11088" w:type="dxa"/>
        <w:tblLook w:val="01E0" w:firstRow="1" w:lastRow="1" w:firstColumn="1" w:lastColumn="1" w:noHBand="0" w:noVBand="0"/>
      </w:tblPr>
      <w:tblGrid>
        <w:gridCol w:w="1368"/>
        <w:gridCol w:w="2520"/>
        <w:gridCol w:w="2700"/>
        <w:gridCol w:w="2340"/>
        <w:gridCol w:w="2160"/>
      </w:tblGrid>
      <w:tr w:rsidR="00BB4CC7" w:rsidTr="008D73CE">
        <w:trPr>
          <w:trHeight w:val="529"/>
        </w:trPr>
        <w:tc>
          <w:tcPr>
            <w:tcW w:w="3888" w:type="dxa"/>
            <w:gridSpan w:val="2"/>
            <w:tcBorders>
              <w:top w:val="single" w:sz="4" w:space="0" w:color="auto"/>
              <w:left w:val="single" w:sz="4" w:space="0" w:color="auto"/>
              <w:bottom w:val="single" w:sz="4" w:space="0" w:color="auto"/>
              <w:right w:val="single" w:sz="4" w:space="0" w:color="auto"/>
            </w:tcBorders>
            <w:vAlign w:val="center"/>
          </w:tcPr>
          <w:p w:rsidR="00BB4CC7" w:rsidRDefault="00BB4CC7">
            <w:pPr>
              <w:spacing w:line="254" w:lineRule="auto"/>
              <w:jc w:val="center"/>
              <w:rPr>
                <w:rFonts w:ascii="Courier New" w:eastAsia="SimSun" w:hAnsi="Courier New"/>
                <w:sz w:val="16"/>
                <w:szCs w:val="16"/>
                <w:highlight w:val="yellow"/>
                <w:lang w:val="en-GB" w:eastAsia="zh-CN"/>
              </w:rPr>
            </w:pPr>
            <w:r>
              <w:rPr>
                <w:rFonts w:ascii="Courier New" w:eastAsia="SimSun" w:hAnsi="Courier New"/>
                <w:sz w:val="16"/>
                <w:szCs w:val="16"/>
                <w:highlight w:val="yellow"/>
                <w:lang w:val="en-GB" w:eastAsia="zh-CN"/>
              </w:rPr>
              <w:t>субъекты рынка</w:t>
            </w:r>
          </w:p>
        </w:tc>
        <w:tc>
          <w:tcPr>
            <w:tcW w:w="2700" w:type="dxa"/>
            <w:tcBorders>
              <w:top w:val="single" w:sz="4" w:space="0" w:color="auto"/>
              <w:left w:val="single" w:sz="4" w:space="0" w:color="auto"/>
              <w:bottom w:val="single" w:sz="4" w:space="0" w:color="auto"/>
              <w:right w:val="single" w:sz="4" w:space="0" w:color="auto"/>
            </w:tcBorders>
            <w:vAlign w:val="center"/>
          </w:tcPr>
          <w:p w:rsidR="00BB4CC7" w:rsidRDefault="00BB4CC7">
            <w:pPr>
              <w:spacing w:line="254" w:lineRule="auto"/>
              <w:jc w:val="center"/>
              <w:rPr>
                <w:rFonts w:ascii="Courier New" w:hAnsi="Courier New" w:cs="Courier New"/>
                <w:sz w:val="16"/>
                <w:szCs w:val="16"/>
                <w:highlight w:val="yellow"/>
                <w:lang w:val="en-US"/>
              </w:rPr>
            </w:pPr>
            <w:r>
              <w:rPr>
                <w:rFonts w:ascii="Courier New" w:hAnsi="Courier New" w:cs="Courier New"/>
                <w:sz w:val="16"/>
                <w:szCs w:val="16"/>
                <w:highlight w:val="yellow"/>
              </w:rPr>
              <w:t>обязательства к оплате (руб.)</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8D73CE" w:rsidRDefault="00BB4CC7" w:rsidP="008D73CE">
            <w:pPr>
              <w:jc w:val="center"/>
              <w:rPr>
                <w:rFonts w:ascii="Courier New" w:hAnsi="Courier New" w:cs="Courier New"/>
                <w:sz w:val="16"/>
                <w:szCs w:val="16"/>
                <w:highlight w:val="yellow"/>
              </w:rPr>
            </w:pPr>
            <w:r w:rsidRPr="008D73CE">
              <w:rPr>
                <w:rFonts w:ascii="Courier New" w:hAnsi="Courier New" w:cs="Courier New"/>
                <w:sz w:val="16"/>
                <w:szCs w:val="16"/>
                <w:highlight w:val="yellow"/>
              </w:rPr>
              <w:t>НДС</w:t>
            </w:r>
          </w:p>
          <w:p w:rsidR="00BB4CC7" w:rsidRDefault="00BB4CC7" w:rsidP="008D73CE">
            <w:pPr>
              <w:jc w:val="center"/>
              <w:rPr>
                <w:highlight w:val="yellow"/>
                <w:lang w:val="en-US"/>
              </w:rPr>
            </w:pPr>
            <w:r w:rsidRPr="008D73CE">
              <w:rPr>
                <w:rFonts w:ascii="Courier New" w:hAnsi="Courier New" w:cs="Courier New"/>
                <w:sz w:val="16"/>
                <w:szCs w:val="16"/>
                <w:highlight w:val="yellow"/>
              </w:rPr>
              <w:t>(руб.)</w:t>
            </w:r>
          </w:p>
        </w:tc>
        <w:tc>
          <w:tcPr>
            <w:tcW w:w="2160" w:type="dxa"/>
            <w:tcBorders>
              <w:top w:val="single" w:sz="4" w:space="0" w:color="auto"/>
              <w:left w:val="single" w:sz="4" w:space="0" w:color="auto"/>
              <w:bottom w:val="single" w:sz="4" w:space="0" w:color="auto"/>
              <w:right w:val="single" w:sz="4" w:space="0" w:color="auto"/>
            </w:tcBorders>
            <w:vAlign w:val="center"/>
          </w:tcPr>
          <w:p w:rsidR="00BB4CC7" w:rsidRDefault="00BB4CC7">
            <w:pPr>
              <w:spacing w:line="254" w:lineRule="auto"/>
              <w:jc w:val="center"/>
              <w:rPr>
                <w:rFonts w:ascii="Courier New" w:hAnsi="Courier New" w:cs="Courier New"/>
                <w:sz w:val="16"/>
                <w:szCs w:val="16"/>
                <w:highlight w:val="yellow"/>
                <w:lang w:val="en-US"/>
              </w:rPr>
            </w:pPr>
            <w:r>
              <w:rPr>
                <w:rFonts w:ascii="Courier New" w:hAnsi="Courier New" w:cs="Courier New"/>
                <w:sz w:val="16"/>
                <w:szCs w:val="16"/>
                <w:highlight w:val="yellow"/>
              </w:rPr>
              <w:t>обязательства с НДС (руб.)</w:t>
            </w:r>
          </w:p>
        </w:tc>
      </w:tr>
      <w:tr w:rsidR="00BB4CC7" w:rsidTr="00395445">
        <w:trPr>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b/>
                <w:sz w:val="16"/>
                <w:szCs w:val="16"/>
                <w:highlight w:val="yellow"/>
                <w:lang w:val="en-GB"/>
              </w:rPr>
            </w:pPr>
            <w:r>
              <w:rPr>
                <w:rFonts w:ascii="Courier New" w:hAnsi="Courier New" w:cs="Courier New"/>
                <w:b/>
                <w:sz w:val="16"/>
                <w:szCs w:val="16"/>
                <w:highlight w:val="yellow"/>
              </w:rPr>
              <w:t>Продавец: (Краткое наименование)</w:t>
            </w:r>
          </w:p>
        </w:tc>
        <w:tc>
          <w:tcPr>
            <w:tcW w:w="234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highlight w:val="yellow"/>
                <w:lang w:val="en-US"/>
              </w:rPr>
            </w:pPr>
            <w:r>
              <w:rPr>
                <w:rFonts w:ascii="Courier New" w:hAnsi="Courier New" w:cs="Courier New"/>
                <w:sz w:val="16"/>
                <w:szCs w:val="16"/>
                <w:highlight w:val="yellow"/>
                <w:lang w:val="en-US"/>
              </w:rPr>
              <w:t>(</w:t>
            </w:r>
            <w:r>
              <w:rPr>
                <w:rFonts w:ascii="Courier New" w:hAnsi="Courier New" w:cs="Courier New"/>
                <w:sz w:val="16"/>
                <w:szCs w:val="16"/>
                <w:highlight w:val="yellow"/>
              </w:rPr>
              <w:t>КПО</w:t>
            </w:r>
            <w:r>
              <w:rPr>
                <w:rFonts w:ascii="Courier New" w:hAnsi="Courier New" w:cs="Courier New"/>
                <w:sz w:val="16"/>
                <w:szCs w:val="16"/>
                <w:highlight w:val="yellow"/>
                <w:lang w:val="en-US"/>
              </w:rPr>
              <w:t xml:space="preserve"> </w:t>
            </w:r>
            <w:r>
              <w:rPr>
                <w:rFonts w:ascii="Courier New" w:hAnsi="Courier New" w:cs="Courier New"/>
                <w:sz w:val="16"/>
                <w:szCs w:val="16"/>
                <w:highlight w:val="yellow"/>
              </w:rPr>
              <w:t>код</w:t>
            </w:r>
            <w:r>
              <w:rPr>
                <w:rFonts w:ascii="Courier New" w:hAnsi="Courier New" w:cs="Courier New"/>
                <w:sz w:val="16"/>
                <w:szCs w:val="16"/>
                <w:highlight w:val="yellow"/>
                <w:lang w:val="en-US"/>
              </w:rPr>
              <w:t xml:space="preserve">: </w:t>
            </w:r>
            <w:r>
              <w:rPr>
                <w:rFonts w:ascii="Courier New" w:hAnsi="Courier New" w:cs="Courier New"/>
                <w:sz w:val="16"/>
                <w:szCs w:val="16"/>
                <w:highlight w:val="yellow"/>
              </w:rPr>
              <w:t>____</w:t>
            </w:r>
            <w:r>
              <w:rPr>
                <w:rFonts w:ascii="Courier New" w:hAnsi="Courier New" w:cs="Courier New"/>
                <w:sz w:val="16"/>
                <w:szCs w:val="16"/>
                <w:highlight w:val="yellow"/>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highlight w:val="yellow"/>
                <w:lang w:val="en-US"/>
              </w:rPr>
            </w:pPr>
          </w:p>
        </w:tc>
      </w:tr>
      <w:tr w:rsidR="00BB4CC7" w:rsidTr="00395445">
        <w:trPr>
          <w:trHeight w:val="451"/>
        </w:trPr>
        <w:tc>
          <w:tcPr>
            <w:tcW w:w="1368" w:type="dxa"/>
            <w:vAlign w:val="center"/>
          </w:tcPr>
          <w:p w:rsidR="00BB4CC7" w:rsidRDefault="00BB4CC7">
            <w:pPr>
              <w:spacing w:line="254" w:lineRule="auto"/>
              <w:rPr>
                <w:rFonts w:ascii="Courier New" w:hAnsi="Courier New" w:cs="Courier New"/>
                <w:sz w:val="16"/>
                <w:szCs w:val="16"/>
                <w:highlight w:val="yellow"/>
                <w:lang w:val="en-GB"/>
              </w:rPr>
            </w:pPr>
            <w:r>
              <w:rPr>
                <w:rFonts w:ascii="Courier New" w:hAnsi="Courier New" w:cs="Courier New"/>
                <w:sz w:val="16"/>
                <w:szCs w:val="16"/>
                <w:highlight w:val="yellow"/>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(Наименование Договора)</w:t>
            </w:r>
          </w:p>
        </w:tc>
        <w:tc>
          <w:tcPr>
            <w:tcW w:w="4500" w:type="dxa"/>
            <w:gridSpan w:val="2"/>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От: __</w:t>
            </w:r>
            <w:r>
              <w:rPr>
                <w:rFonts w:ascii="Courier New" w:hAnsi="Courier New" w:cs="Courier New"/>
                <w:sz w:val="16"/>
                <w:szCs w:val="16"/>
                <w:highlight w:val="yellow"/>
                <w:lang w:val="en-US"/>
              </w:rPr>
              <w:t>.</w:t>
            </w:r>
            <w:r>
              <w:rPr>
                <w:rFonts w:ascii="Courier New" w:hAnsi="Courier New" w:cs="Courier New"/>
                <w:sz w:val="16"/>
                <w:szCs w:val="16"/>
                <w:highlight w:val="yellow"/>
              </w:rPr>
              <w:t>__</w:t>
            </w:r>
            <w:r>
              <w:rPr>
                <w:rFonts w:ascii="Courier New" w:hAnsi="Courier New" w:cs="Courier New"/>
                <w:sz w:val="16"/>
                <w:szCs w:val="16"/>
                <w:highlight w:val="yellow"/>
                <w:lang w:val="en-US"/>
              </w:rPr>
              <w:t>.</w:t>
            </w:r>
            <w:r>
              <w:rPr>
                <w:rFonts w:ascii="Courier New" w:hAnsi="Courier New" w:cs="Courier New"/>
                <w:sz w:val="16"/>
                <w:szCs w:val="16"/>
                <w:highlight w:val="yellow"/>
              </w:rPr>
              <w:t>____</w:t>
            </w:r>
          </w:p>
        </w:tc>
      </w:tr>
      <w:tr w:rsidR="00BB4CC7" w:rsidTr="00395445">
        <w:trPr>
          <w:trHeight w:val="451"/>
        </w:trPr>
        <w:tc>
          <w:tcPr>
            <w:tcW w:w="3888" w:type="dxa"/>
            <w:gridSpan w:val="2"/>
            <w:vAlign w:val="center"/>
          </w:tcPr>
          <w:p w:rsidR="00BB4CC7" w:rsidRDefault="00BB4CC7">
            <w:pPr>
              <w:spacing w:line="254" w:lineRule="auto"/>
              <w:rPr>
                <w:rFonts w:ascii="Courier New" w:eastAsia="SimSun" w:hAnsi="Courier New" w:cs="Courier New"/>
                <w:sz w:val="16"/>
                <w:szCs w:val="16"/>
                <w:highlight w:val="yellow"/>
                <w:lang w:eastAsia="zh-CN"/>
              </w:rPr>
            </w:pPr>
            <w:r>
              <w:rPr>
                <w:rFonts w:ascii="Courier New" w:eastAsia="SimSun" w:hAnsi="Courier New"/>
                <w:sz w:val="16"/>
                <w:szCs w:val="16"/>
                <w:highlight w:val="yellow"/>
                <w:lang w:eastAsia="zh-CN"/>
              </w:rPr>
              <w:t>Обязательства по договору без учета Соглашения</w:t>
            </w:r>
          </w:p>
        </w:tc>
        <w:tc>
          <w:tcPr>
            <w:tcW w:w="27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155"/>
        </w:trPr>
        <w:tc>
          <w:tcPr>
            <w:tcW w:w="6588" w:type="dxa"/>
            <w:gridSpan w:val="3"/>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 xml:space="preserve">Обязательства по договору с учетом Соглашения                0,00 </w:t>
            </w:r>
          </w:p>
        </w:tc>
        <w:tc>
          <w:tcPr>
            <w:tcW w:w="2340" w:type="dxa"/>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c>
          <w:tcPr>
            <w:tcW w:w="2160" w:type="dxa"/>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155"/>
        </w:trPr>
        <w:tc>
          <w:tcPr>
            <w:tcW w:w="6588" w:type="dxa"/>
            <w:gridSpan w:val="3"/>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В том числе обязательства на дату платежа:</w:t>
            </w:r>
          </w:p>
        </w:tc>
        <w:tc>
          <w:tcPr>
            <w:tcW w:w="2340" w:type="dxa"/>
          </w:tcPr>
          <w:p w:rsidR="00BB4CC7" w:rsidRDefault="00BB4CC7">
            <w:pPr>
              <w:spacing w:line="254" w:lineRule="auto"/>
              <w:jc w:val="right"/>
              <w:rPr>
                <w:rFonts w:ascii="Courier New" w:hAnsi="Courier New" w:cs="Courier New"/>
                <w:sz w:val="16"/>
                <w:szCs w:val="16"/>
                <w:highlight w:val="yellow"/>
              </w:rPr>
            </w:pPr>
          </w:p>
        </w:tc>
        <w:tc>
          <w:tcPr>
            <w:tcW w:w="2160" w:type="dxa"/>
          </w:tcPr>
          <w:p w:rsidR="00BB4CC7" w:rsidRDefault="00BB4CC7">
            <w:pPr>
              <w:spacing w:line="254" w:lineRule="auto"/>
              <w:jc w:val="right"/>
              <w:rPr>
                <w:rFonts w:ascii="Courier New" w:hAnsi="Courier New" w:cs="Courier New"/>
                <w:sz w:val="16"/>
                <w:szCs w:val="16"/>
                <w:highlight w:val="yellow"/>
              </w:rPr>
            </w:pPr>
          </w:p>
        </w:tc>
      </w:tr>
      <w:tr w:rsidR="00BB4CC7" w:rsidTr="00395445">
        <w:trPr>
          <w:trHeight w:val="451"/>
        </w:trPr>
        <w:tc>
          <w:tcPr>
            <w:tcW w:w="3888" w:type="dxa"/>
            <w:gridSpan w:val="2"/>
            <w:vAlign w:val="center"/>
          </w:tcPr>
          <w:p w:rsidR="00BB4CC7" w:rsidRDefault="00BB4CC7">
            <w:pPr>
              <w:spacing w:line="254" w:lineRule="auto"/>
              <w:rPr>
                <w:rFonts w:ascii="Courier New" w:eastAsia="SimSun" w:hAnsi="Courier New" w:cs="Courier New"/>
                <w:sz w:val="16"/>
                <w:szCs w:val="16"/>
                <w:highlight w:val="yellow"/>
                <w:lang w:eastAsia="zh-CN"/>
              </w:rPr>
            </w:pPr>
            <w:r>
              <w:rPr>
                <w:rFonts w:ascii="Courier New" w:eastAsia="SimSun" w:hAnsi="Courier New"/>
                <w:sz w:val="16"/>
                <w:szCs w:val="16"/>
                <w:highlight w:val="yellow"/>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452"/>
        </w:trPr>
        <w:tc>
          <w:tcPr>
            <w:tcW w:w="3888" w:type="dxa"/>
            <w:gridSpan w:val="2"/>
            <w:vAlign w:val="center"/>
          </w:tcPr>
          <w:p w:rsidR="00BB4CC7" w:rsidRDefault="00BB4CC7">
            <w:pPr>
              <w:spacing w:line="254" w:lineRule="auto"/>
              <w:rPr>
                <w:rFonts w:ascii="Courier New" w:eastAsia="SimSun" w:hAnsi="Courier New" w:cs="Courier New"/>
                <w:sz w:val="16"/>
                <w:szCs w:val="16"/>
                <w:highlight w:val="yellow"/>
                <w:lang w:val="en-GB" w:eastAsia="zh-CN"/>
              </w:rPr>
            </w:pPr>
            <w:r>
              <w:rPr>
                <w:rFonts w:ascii="Courier New" w:eastAsia="SimSun" w:hAnsi="Courier New"/>
                <w:sz w:val="16"/>
                <w:szCs w:val="16"/>
                <w:highlight w:val="yellow"/>
                <w:lang w:val="en-GB" w:eastAsia="zh-CN"/>
              </w:rPr>
              <w:lastRenderedPageBreak/>
              <w:t>2</w:t>
            </w:r>
            <w:r>
              <w:rPr>
                <w:rFonts w:ascii="Courier New" w:eastAsia="SimSun" w:hAnsi="Courier New"/>
                <w:sz w:val="16"/>
                <w:szCs w:val="16"/>
                <w:highlight w:val="yellow"/>
                <w:lang w:val="en-US" w:eastAsia="zh-CN"/>
              </w:rPr>
              <w:t xml:space="preserve">8 </w:t>
            </w:r>
            <w:r>
              <w:rPr>
                <w:rFonts w:ascii="Courier New" w:eastAsia="SimSun" w:hAnsi="Courier New"/>
                <w:sz w:val="16"/>
                <w:szCs w:val="16"/>
                <w:highlight w:val="yellow"/>
                <w:lang w:val="en-GB" w:eastAsia="zh-CN"/>
              </w:rPr>
              <w:t xml:space="preserve">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b/>
                <w:sz w:val="16"/>
                <w:szCs w:val="16"/>
                <w:highlight w:val="yellow"/>
              </w:rPr>
            </w:pPr>
            <w:r>
              <w:rPr>
                <w:rFonts w:ascii="Courier New" w:hAnsi="Courier New" w:cs="Courier New"/>
                <w:b/>
                <w:sz w:val="16"/>
                <w:szCs w:val="16"/>
                <w:highlight w:val="yellow"/>
              </w:rPr>
              <w:t>Продавец: (Краткое наименование)</w:t>
            </w:r>
          </w:p>
        </w:tc>
        <w:tc>
          <w:tcPr>
            <w:tcW w:w="234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highlight w:val="yellow"/>
                <w:lang w:val="en-US"/>
              </w:rPr>
            </w:pPr>
            <w:r>
              <w:rPr>
                <w:rFonts w:ascii="Courier New" w:hAnsi="Courier New" w:cs="Courier New"/>
                <w:sz w:val="16"/>
                <w:szCs w:val="16"/>
                <w:highlight w:val="yellow"/>
                <w:lang w:val="en-US"/>
              </w:rPr>
              <w:t>(</w:t>
            </w:r>
            <w:r>
              <w:rPr>
                <w:rFonts w:ascii="Courier New" w:hAnsi="Courier New" w:cs="Courier New"/>
                <w:sz w:val="16"/>
                <w:szCs w:val="16"/>
                <w:highlight w:val="yellow"/>
              </w:rPr>
              <w:t>КПО</w:t>
            </w:r>
            <w:r>
              <w:rPr>
                <w:rFonts w:ascii="Courier New" w:hAnsi="Courier New" w:cs="Courier New"/>
                <w:sz w:val="16"/>
                <w:szCs w:val="16"/>
                <w:highlight w:val="yellow"/>
                <w:lang w:val="en-US"/>
              </w:rPr>
              <w:t xml:space="preserve"> </w:t>
            </w:r>
            <w:r>
              <w:rPr>
                <w:rFonts w:ascii="Courier New" w:hAnsi="Courier New" w:cs="Courier New"/>
                <w:sz w:val="16"/>
                <w:szCs w:val="16"/>
                <w:highlight w:val="yellow"/>
              </w:rPr>
              <w:t>код</w:t>
            </w:r>
            <w:r>
              <w:rPr>
                <w:rFonts w:ascii="Courier New" w:hAnsi="Courier New" w:cs="Courier New"/>
                <w:sz w:val="16"/>
                <w:szCs w:val="16"/>
                <w:highlight w:val="yellow"/>
                <w:lang w:val="en-US"/>
              </w:rPr>
              <w:t xml:space="preserve">: </w:t>
            </w:r>
            <w:r>
              <w:rPr>
                <w:rFonts w:ascii="Courier New" w:hAnsi="Courier New" w:cs="Courier New"/>
                <w:sz w:val="16"/>
                <w:szCs w:val="16"/>
                <w:highlight w:val="yellow"/>
              </w:rPr>
              <w:t>____</w:t>
            </w:r>
            <w:r>
              <w:rPr>
                <w:rFonts w:ascii="Courier New" w:hAnsi="Courier New" w:cs="Courier New"/>
                <w:sz w:val="16"/>
                <w:szCs w:val="16"/>
                <w:highlight w:val="yellow"/>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highlight w:val="yellow"/>
                <w:lang w:val="en-US"/>
              </w:rPr>
            </w:pPr>
          </w:p>
        </w:tc>
      </w:tr>
      <w:tr w:rsidR="00BB4CC7" w:rsidTr="00395445">
        <w:trPr>
          <w:trHeight w:val="451"/>
        </w:trPr>
        <w:tc>
          <w:tcPr>
            <w:tcW w:w="1368" w:type="dxa"/>
            <w:vAlign w:val="center"/>
          </w:tcPr>
          <w:p w:rsidR="00BB4CC7" w:rsidRDefault="00BB4CC7">
            <w:pPr>
              <w:spacing w:line="254" w:lineRule="auto"/>
              <w:rPr>
                <w:rFonts w:ascii="Courier New" w:hAnsi="Courier New" w:cs="Courier New"/>
                <w:sz w:val="16"/>
                <w:szCs w:val="16"/>
                <w:highlight w:val="yellow"/>
                <w:lang w:val="en-GB"/>
              </w:rPr>
            </w:pPr>
            <w:r>
              <w:rPr>
                <w:rFonts w:ascii="Courier New" w:hAnsi="Courier New" w:cs="Courier New"/>
                <w:sz w:val="16"/>
                <w:szCs w:val="16"/>
                <w:highlight w:val="yellow"/>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(Наименование Договора)</w:t>
            </w:r>
          </w:p>
        </w:tc>
        <w:tc>
          <w:tcPr>
            <w:tcW w:w="4500" w:type="dxa"/>
            <w:gridSpan w:val="2"/>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От: __</w:t>
            </w:r>
            <w:r>
              <w:rPr>
                <w:rFonts w:ascii="Courier New" w:hAnsi="Courier New" w:cs="Courier New"/>
                <w:sz w:val="16"/>
                <w:szCs w:val="16"/>
                <w:highlight w:val="yellow"/>
                <w:lang w:val="en-US"/>
              </w:rPr>
              <w:t>.</w:t>
            </w:r>
            <w:r>
              <w:rPr>
                <w:rFonts w:ascii="Courier New" w:hAnsi="Courier New" w:cs="Courier New"/>
                <w:sz w:val="16"/>
                <w:szCs w:val="16"/>
                <w:highlight w:val="yellow"/>
              </w:rPr>
              <w:t>__</w:t>
            </w:r>
            <w:r>
              <w:rPr>
                <w:rFonts w:ascii="Courier New" w:hAnsi="Courier New" w:cs="Courier New"/>
                <w:sz w:val="16"/>
                <w:szCs w:val="16"/>
                <w:highlight w:val="yellow"/>
                <w:lang w:val="en-US"/>
              </w:rPr>
              <w:t>.</w:t>
            </w:r>
            <w:r>
              <w:rPr>
                <w:rFonts w:ascii="Courier New" w:hAnsi="Courier New" w:cs="Courier New"/>
                <w:sz w:val="16"/>
                <w:szCs w:val="16"/>
                <w:highlight w:val="yellow"/>
              </w:rPr>
              <w:t>____</w:t>
            </w:r>
          </w:p>
        </w:tc>
      </w:tr>
      <w:tr w:rsidR="00BB4CC7" w:rsidTr="00395445">
        <w:trPr>
          <w:trHeight w:val="451"/>
        </w:trPr>
        <w:tc>
          <w:tcPr>
            <w:tcW w:w="3888" w:type="dxa"/>
            <w:gridSpan w:val="2"/>
            <w:vAlign w:val="center"/>
          </w:tcPr>
          <w:p w:rsidR="00BB4CC7" w:rsidRDefault="00BB4CC7">
            <w:pPr>
              <w:spacing w:line="254" w:lineRule="auto"/>
              <w:rPr>
                <w:rFonts w:ascii="Courier New" w:eastAsia="SimSun" w:hAnsi="Courier New" w:cs="Courier New"/>
                <w:sz w:val="16"/>
                <w:szCs w:val="16"/>
                <w:highlight w:val="yellow"/>
                <w:lang w:eastAsia="zh-CN"/>
              </w:rPr>
            </w:pPr>
            <w:r>
              <w:rPr>
                <w:rFonts w:ascii="Courier New" w:eastAsia="SimSun" w:hAnsi="Courier New"/>
                <w:sz w:val="16"/>
                <w:szCs w:val="16"/>
                <w:highlight w:val="yellow"/>
                <w:lang w:eastAsia="zh-CN"/>
              </w:rPr>
              <w:t>Обязательства по договору без учета Соглашения</w:t>
            </w:r>
          </w:p>
        </w:tc>
        <w:tc>
          <w:tcPr>
            <w:tcW w:w="27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155"/>
        </w:trPr>
        <w:tc>
          <w:tcPr>
            <w:tcW w:w="6588" w:type="dxa"/>
            <w:gridSpan w:val="3"/>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 xml:space="preserve">Обязательства по договору с учетом Соглашения                 0,00 </w:t>
            </w:r>
          </w:p>
        </w:tc>
        <w:tc>
          <w:tcPr>
            <w:tcW w:w="2340" w:type="dxa"/>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c>
          <w:tcPr>
            <w:tcW w:w="2160" w:type="dxa"/>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155"/>
        </w:trPr>
        <w:tc>
          <w:tcPr>
            <w:tcW w:w="6588" w:type="dxa"/>
            <w:gridSpan w:val="3"/>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В том числе обязательства на дату платежа:</w:t>
            </w:r>
          </w:p>
        </w:tc>
        <w:tc>
          <w:tcPr>
            <w:tcW w:w="2340" w:type="dxa"/>
          </w:tcPr>
          <w:p w:rsidR="00BB4CC7" w:rsidRDefault="00BB4CC7">
            <w:pPr>
              <w:spacing w:line="254" w:lineRule="auto"/>
              <w:jc w:val="right"/>
              <w:rPr>
                <w:rFonts w:ascii="Courier New" w:hAnsi="Courier New" w:cs="Courier New"/>
                <w:sz w:val="16"/>
                <w:szCs w:val="16"/>
                <w:highlight w:val="yellow"/>
              </w:rPr>
            </w:pPr>
          </w:p>
        </w:tc>
        <w:tc>
          <w:tcPr>
            <w:tcW w:w="2160" w:type="dxa"/>
          </w:tcPr>
          <w:p w:rsidR="00BB4CC7" w:rsidRDefault="00BB4CC7">
            <w:pPr>
              <w:spacing w:line="254" w:lineRule="auto"/>
              <w:jc w:val="right"/>
              <w:rPr>
                <w:rFonts w:ascii="Courier New" w:hAnsi="Courier New" w:cs="Courier New"/>
                <w:sz w:val="16"/>
                <w:szCs w:val="16"/>
                <w:highlight w:val="yellow"/>
              </w:rPr>
            </w:pPr>
          </w:p>
        </w:tc>
      </w:tr>
      <w:tr w:rsidR="00BB4CC7" w:rsidTr="00395445">
        <w:trPr>
          <w:trHeight w:val="451"/>
        </w:trPr>
        <w:tc>
          <w:tcPr>
            <w:tcW w:w="3888" w:type="dxa"/>
            <w:gridSpan w:val="2"/>
            <w:vAlign w:val="center"/>
          </w:tcPr>
          <w:p w:rsidR="00BB4CC7" w:rsidRDefault="00BB4CC7">
            <w:pPr>
              <w:spacing w:line="254" w:lineRule="auto"/>
              <w:rPr>
                <w:rFonts w:ascii="Courier New" w:eastAsia="SimSun" w:hAnsi="Courier New" w:cs="Courier New"/>
                <w:sz w:val="16"/>
                <w:szCs w:val="16"/>
                <w:highlight w:val="yellow"/>
                <w:lang w:eastAsia="zh-CN"/>
              </w:rPr>
            </w:pPr>
            <w:r>
              <w:rPr>
                <w:rFonts w:ascii="Courier New" w:eastAsia="SimSun" w:hAnsi="Courier New"/>
                <w:sz w:val="16"/>
                <w:szCs w:val="16"/>
                <w:highlight w:val="yellow"/>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452"/>
        </w:trPr>
        <w:tc>
          <w:tcPr>
            <w:tcW w:w="3888" w:type="dxa"/>
            <w:gridSpan w:val="2"/>
            <w:vAlign w:val="center"/>
          </w:tcPr>
          <w:p w:rsidR="00BB4CC7" w:rsidRDefault="00BB4CC7">
            <w:pPr>
              <w:spacing w:line="254" w:lineRule="auto"/>
              <w:rPr>
                <w:rFonts w:ascii="Courier New" w:eastAsia="SimSun" w:hAnsi="Courier New" w:cs="Courier New"/>
                <w:sz w:val="16"/>
                <w:szCs w:val="16"/>
                <w:highlight w:val="yellow"/>
                <w:lang w:val="en-GB" w:eastAsia="zh-CN"/>
              </w:rPr>
            </w:pPr>
            <w:r>
              <w:rPr>
                <w:rFonts w:ascii="Courier New" w:eastAsia="SimSun" w:hAnsi="Courier New"/>
                <w:sz w:val="16"/>
                <w:szCs w:val="16"/>
                <w:highlight w:val="yellow"/>
                <w:lang w:val="en-GB" w:eastAsia="zh-CN"/>
              </w:rPr>
              <w:t>2</w:t>
            </w:r>
            <w:r>
              <w:rPr>
                <w:rFonts w:ascii="Courier New" w:eastAsia="SimSun" w:hAnsi="Courier New"/>
                <w:sz w:val="16"/>
                <w:szCs w:val="16"/>
                <w:highlight w:val="yellow"/>
                <w:lang w:val="en-US" w:eastAsia="zh-CN"/>
              </w:rPr>
              <w:t xml:space="preserve">8 </w:t>
            </w:r>
            <w:r>
              <w:rPr>
                <w:rFonts w:ascii="Courier New" w:eastAsia="SimSun" w:hAnsi="Courier New"/>
                <w:sz w:val="16"/>
                <w:szCs w:val="16"/>
                <w:highlight w:val="yellow"/>
                <w:lang w:val="en-GB" w:eastAsia="zh-CN"/>
              </w:rPr>
              <w:t xml:space="preserve">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highlight w:val="yellow"/>
              </w:rPr>
              <w:t>0,00</w:t>
            </w:r>
          </w:p>
        </w:tc>
      </w:tr>
    </w:tbl>
    <w:p w:rsidR="00BB4CC7" w:rsidRDefault="00BB4CC7" w:rsidP="00395445">
      <w:pPr>
        <w:rPr>
          <w:rFonts w:ascii="Courier New" w:eastAsia="SimSun" w:hAnsi="Courier New" w:cs="Courier New"/>
          <w:sz w:val="16"/>
          <w:szCs w:val="16"/>
          <w:lang w:val="en-US" w:eastAsia="zh-CN"/>
        </w:rPr>
      </w:pPr>
      <w:r>
        <w:rPr>
          <w:rFonts w:ascii="Courier New" w:eastAsia="SimSun" w:hAnsi="Courier New"/>
          <w:sz w:val="16"/>
          <w:szCs w:val="16"/>
          <w:lang w:val="en-GB" w:eastAsia="zh-CN"/>
        </w:rPr>
        <w:t xml:space="preserve"> </w:t>
      </w:r>
    </w:p>
    <w:p w:rsidR="00BB4CC7" w:rsidRDefault="00BB4CC7" w:rsidP="00395445">
      <w:pPr>
        <w:rPr>
          <w:rFonts w:ascii="Courier New" w:eastAsia="SimSun" w:hAnsi="Courier New"/>
          <w:sz w:val="16"/>
          <w:szCs w:val="16"/>
          <w:lang w:eastAsia="zh-CN"/>
        </w:rPr>
      </w:pPr>
      <w:r>
        <w:rPr>
          <w:rFonts w:ascii="Courier New" w:eastAsia="SimSun" w:hAnsi="Courier New"/>
          <w:sz w:val="16"/>
          <w:szCs w:val="16"/>
          <w:lang w:val="en-GB" w:eastAsia="zh-CN"/>
        </w:rPr>
        <w:t>М О Щ Н О С Т Ь</w:t>
      </w:r>
    </w:p>
    <w:tbl>
      <w:tblPr>
        <w:tblW w:w="0" w:type="auto"/>
        <w:tblInd w:w="468" w:type="dxa"/>
        <w:tblLook w:val="01E0" w:firstRow="1" w:lastRow="1" w:firstColumn="1" w:lastColumn="1" w:noHBand="0" w:noVBand="0"/>
      </w:tblPr>
      <w:tblGrid>
        <w:gridCol w:w="9180"/>
        <w:gridCol w:w="1440"/>
      </w:tblGrid>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ОБЯЗАТЕЛЬСТВО ЗА МОЩНОСТЬ</w:t>
            </w:r>
            <w:r>
              <w:rPr>
                <w:rFonts w:ascii="Courier New" w:hAnsi="Courier New" w:cs="Courier New"/>
                <w:sz w:val="16"/>
                <w:szCs w:val="16"/>
              </w:rPr>
              <w:t xml:space="preserve">                                      (РУБ.):</w:t>
            </w:r>
          </w:p>
        </w:tc>
        <w:tc>
          <w:tcPr>
            <w:tcW w:w="14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HДС                                                                                 (РУБ.):</w:t>
            </w:r>
          </w:p>
        </w:tc>
        <w:tc>
          <w:tcPr>
            <w:tcW w:w="144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ОБЯЗАТЕЛЬСТВО ЗА МОЩНОСТЬ С НДС</w:t>
            </w:r>
            <w:r>
              <w:rPr>
                <w:rFonts w:ascii="Courier New" w:hAnsi="Courier New" w:cs="Courier New"/>
                <w:sz w:val="16"/>
                <w:szCs w:val="16"/>
              </w:rPr>
              <w:t xml:space="preserve">                                (РУБ.):</w:t>
            </w:r>
          </w:p>
        </w:tc>
        <w:tc>
          <w:tcPr>
            <w:tcW w:w="14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СОВОКУПНОЕ АВАНСОВОЕ </w:t>
            </w:r>
            <w:r w:rsidRPr="008D73CE">
              <w:rPr>
                <w:rFonts w:ascii="Courier New" w:hAnsi="Courier New" w:cs="Courier New"/>
                <w:sz w:val="16"/>
                <w:szCs w:val="16"/>
                <w:u w:val="single"/>
              </w:rPr>
              <w:t>ОБЯЗАТЕЛЬСТВ</w:t>
            </w:r>
            <w:r w:rsidRPr="008D73CE">
              <w:rPr>
                <w:rFonts w:ascii="Courier New" w:hAnsi="Courier New" w:cs="Courier New"/>
                <w:sz w:val="16"/>
                <w:szCs w:val="16"/>
                <w:highlight w:val="yellow"/>
                <w:u w:val="single"/>
              </w:rPr>
              <w:t>О</w:t>
            </w:r>
            <w:r w:rsidRPr="008D73CE">
              <w:rPr>
                <w:rFonts w:ascii="Courier New" w:hAnsi="Courier New" w:cs="Courier New"/>
                <w:sz w:val="16"/>
                <w:szCs w:val="16"/>
                <w:u w:val="single"/>
              </w:rPr>
              <w:t xml:space="preserve"> ЗА МОЩНОСТЬ с учетом </w:t>
            </w:r>
            <w:r>
              <w:rPr>
                <w:rFonts w:ascii="Courier New" w:hAnsi="Courier New" w:cs="Courier New"/>
                <w:sz w:val="16"/>
                <w:szCs w:val="16"/>
                <w:highlight w:val="yellow"/>
                <w:u w:val="single"/>
              </w:rPr>
              <w:t>Соглашения</w:t>
            </w:r>
            <w:r>
              <w:rPr>
                <w:rFonts w:ascii="Courier New" w:hAnsi="Courier New" w:cs="Courier New"/>
                <w:sz w:val="16"/>
                <w:szCs w:val="16"/>
              </w:rPr>
              <w:t xml:space="preserve">                  (РУБ.):</w:t>
            </w:r>
          </w:p>
        </w:tc>
        <w:tc>
          <w:tcPr>
            <w:tcW w:w="14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HДС </w:t>
            </w:r>
            <w:r w:rsidRPr="008D73CE">
              <w:rPr>
                <w:rFonts w:ascii="Courier New" w:hAnsi="Courier New" w:cs="Courier New"/>
                <w:sz w:val="16"/>
                <w:szCs w:val="16"/>
              </w:rPr>
              <w:t xml:space="preserve">с учетом </w:t>
            </w:r>
            <w:r>
              <w:rPr>
                <w:rFonts w:ascii="Courier New" w:hAnsi="Courier New" w:cs="Courier New"/>
                <w:sz w:val="16"/>
                <w:szCs w:val="16"/>
                <w:highlight w:val="yellow"/>
              </w:rPr>
              <w:t>Соглашения</w:t>
            </w:r>
            <w:r>
              <w:rPr>
                <w:rFonts w:ascii="Courier New" w:hAnsi="Courier New" w:cs="Courier New"/>
                <w:sz w:val="16"/>
                <w:szCs w:val="16"/>
              </w:rPr>
              <w:t xml:space="preserve">                                                             (РУБ.):</w:t>
            </w:r>
          </w:p>
        </w:tc>
        <w:tc>
          <w:tcPr>
            <w:tcW w:w="14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СОВОКУПНОЕ АВАНСОВОЕ </w:t>
            </w:r>
            <w:r w:rsidRPr="008D73CE">
              <w:rPr>
                <w:rFonts w:ascii="Courier New" w:hAnsi="Courier New" w:cs="Courier New"/>
                <w:sz w:val="16"/>
                <w:szCs w:val="16"/>
                <w:u w:val="single"/>
              </w:rPr>
              <w:t>ОБЯЗАТЕЛЬСТВ</w:t>
            </w:r>
            <w:r>
              <w:rPr>
                <w:rFonts w:ascii="Courier New" w:hAnsi="Courier New" w:cs="Courier New"/>
                <w:sz w:val="16"/>
                <w:szCs w:val="16"/>
                <w:highlight w:val="yellow"/>
                <w:u w:val="single"/>
              </w:rPr>
              <w:t xml:space="preserve">О </w:t>
            </w:r>
            <w:r w:rsidRPr="008D73CE">
              <w:rPr>
                <w:rFonts w:ascii="Courier New" w:hAnsi="Courier New" w:cs="Courier New"/>
                <w:sz w:val="16"/>
                <w:szCs w:val="16"/>
                <w:u w:val="single"/>
              </w:rPr>
              <w:t xml:space="preserve">ЗА МОЩНОСТЬ с учетом </w:t>
            </w:r>
            <w:r>
              <w:rPr>
                <w:rFonts w:ascii="Courier New" w:hAnsi="Courier New" w:cs="Courier New"/>
                <w:sz w:val="16"/>
                <w:szCs w:val="16"/>
                <w:highlight w:val="yellow"/>
                <w:u w:val="single"/>
              </w:rPr>
              <w:t>Соглашения</w:t>
            </w:r>
            <w:r>
              <w:rPr>
                <w:rFonts w:ascii="Courier New" w:hAnsi="Courier New" w:cs="Courier New"/>
                <w:sz w:val="16"/>
                <w:szCs w:val="16"/>
                <w:u w:val="single"/>
              </w:rPr>
              <w:t xml:space="preserve"> </w:t>
            </w:r>
            <w:r>
              <w:rPr>
                <w:rFonts w:ascii="Courier New" w:hAnsi="Courier New" w:cs="Courier New"/>
                <w:sz w:val="16"/>
                <w:szCs w:val="16"/>
                <w:u w:val="single"/>
                <w:lang w:val="en-US"/>
              </w:rPr>
              <w:t>c</w:t>
            </w:r>
            <w:r>
              <w:rPr>
                <w:rFonts w:ascii="Courier New" w:hAnsi="Courier New" w:cs="Courier New"/>
                <w:sz w:val="16"/>
                <w:szCs w:val="16"/>
                <w:u w:val="single"/>
              </w:rPr>
              <w:t xml:space="preserve"> НДС</w:t>
            </w:r>
            <w:r>
              <w:rPr>
                <w:rFonts w:ascii="Courier New" w:hAnsi="Courier New" w:cs="Courier New"/>
                <w:sz w:val="16"/>
                <w:szCs w:val="16"/>
              </w:rPr>
              <w:t xml:space="preserve">            (РУБ.):</w:t>
            </w:r>
          </w:p>
        </w:tc>
        <w:tc>
          <w:tcPr>
            <w:tcW w:w="14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bl>
    <w:p w:rsidR="00BB4CC7" w:rsidRDefault="00BB4CC7" w:rsidP="00395445">
      <w:pPr>
        <w:rPr>
          <w:rFonts w:ascii="Courier New" w:eastAsia="SimSun" w:hAnsi="Courier New" w:cs="Courier New"/>
          <w:sz w:val="16"/>
          <w:szCs w:val="16"/>
          <w:lang w:eastAsia="zh-CN"/>
        </w:rPr>
      </w:pPr>
    </w:p>
    <w:p w:rsidR="00BB4CC7" w:rsidRDefault="00BB4CC7" w:rsidP="00395445">
      <w:pPr>
        <w:rPr>
          <w:rFonts w:ascii="Courier New" w:eastAsia="SimSun" w:hAnsi="Courier New"/>
          <w:sz w:val="16"/>
          <w:szCs w:val="16"/>
          <w:lang w:eastAsia="zh-CN"/>
        </w:rPr>
      </w:pPr>
      <w:r>
        <w:rPr>
          <w:rFonts w:ascii="Courier New" w:eastAsia="SimSun" w:hAnsi="Courier New"/>
          <w:sz w:val="16"/>
          <w:szCs w:val="16"/>
          <w:lang w:eastAsia="zh-CN"/>
        </w:rPr>
        <w:t xml:space="preserve">Распределение совокупных авансовых обязательств за мощность за расчетный период </w:t>
      </w:r>
    </w:p>
    <w:tbl>
      <w:tblPr>
        <w:tblW w:w="11165" w:type="dxa"/>
        <w:tblLook w:val="01E0" w:firstRow="1" w:lastRow="1" w:firstColumn="1" w:lastColumn="1" w:noHBand="0" w:noVBand="0"/>
      </w:tblPr>
      <w:tblGrid>
        <w:gridCol w:w="1368"/>
        <w:gridCol w:w="2520"/>
        <w:gridCol w:w="2700"/>
        <w:gridCol w:w="1620"/>
        <w:gridCol w:w="720"/>
        <w:gridCol w:w="2160"/>
        <w:gridCol w:w="77"/>
      </w:tblGrid>
      <w:tr w:rsidR="00BB4CC7" w:rsidTr="003D25F9">
        <w:trPr>
          <w:gridAfter w:val="1"/>
          <w:wAfter w:w="77" w:type="dxa"/>
        </w:trPr>
        <w:tc>
          <w:tcPr>
            <w:tcW w:w="3888" w:type="dxa"/>
            <w:gridSpan w:val="2"/>
            <w:tcBorders>
              <w:top w:val="single" w:sz="4" w:space="0" w:color="auto"/>
              <w:left w:val="single" w:sz="4" w:space="0" w:color="auto"/>
              <w:bottom w:val="single" w:sz="4" w:space="0" w:color="auto"/>
              <w:right w:val="single" w:sz="4" w:space="0" w:color="auto"/>
            </w:tcBorders>
            <w:vAlign w:val="center"/>
          </w:tcPr>
          <w:p w:rsidR="00BB4CC7" w:rsidRDefault="00BB4CC7">
            <w:pPr>
              <w:spacing w:line="254" w:lineRule="auto"/>
              <w:jc w:val="center"/>
              <w:rPr>
                <w:rFonts w:ascii="Courier New" w:eastAsia="SimSun" w:hAnsi="Courier New"/>
                <w:sz w:val="16"/>
                <w:szCs w:val="16"/>
                <w:lang w:val="en-US" w:eastAsia="zh-CN"/>
              </w:rPr>
            </w:pPr>
            <w:r>
              <w:rPr>
                <w:rFonts w:ascii="Courier New" w:eastAsia="SimSun" w:hAnsi="Courier New"/>
                <w:sz w:val="16"/>
                <w:szCs w:val="16"/>
                <w:lang w:val="en-GB" w:eastAsia="zh-CN"/>
              </w:rPr>
              <w:t>субъекты рынка</w:t>
            </w:r>
          </w:p>
        </w:tc>
        <w:tc>
          <w:tcPr>
            <w:tcW w:w="2700" w:type="dxa"/>
            <w:tcBorders>
              <w:top w:val="single" w:sz="4" w:space="0" w:color="auto"/>
              <w:left w:val="single" w:sz="4" w:space="0" w:color="auto"/>
              <w:bottom w:val="single" w:sz="4" w:space="0" w:color="auto"/>
              <w:right w:val="single" w:sz="4" w:space="0" w:color="auto"/>
            </w:tcBorders>
            <w:vAlign w:val="center"/>
          </w:tcPr>
          <w:p w:rsidR="00BB4CC7" w:rsidRDefault="00BB4CC7">
            <w:pPr>
              <w:spacing w:line="254" w:lineRule="auto"/>
              <w:jc w:val="center"/>
              <w:rPr>
                <w:rFonts w:ascii="Courier New" w:hAnsi="Courier New" w:cs="Courier New"/>
                <w:sz w:val="16"/>
                <w:szCs w:val="16"/>
                <w:lang w:val="en-US"/>
              </w:rPr>
            </w:pPr>
            <w:r>
              <w:rPr>
                <w:rFonts w:ascii="Courier New" w:hAnsi="Courier New" w:cs="Courier New"/>
                <w:sz w:val="16"/>
                <w:szCs w:val="16"/>
              </w:rPr>
              <w:t>обязательства к оплате (руб.)</w:t>
            </w:r>
          </w:p>
        </w:tc>
        <w:tc>
          <w:tcPr>
            <w:tcW w:w="2340" w:type="dxa"/>
            <w:gridSpan w:val="2"/>
            <w:tcBorders>
              <w:top w:val="single" w:sz="4" w:space="0" w:color="auto"/>
              <w:left w:val="single" w:sz="4" w:space="0" w:color="auto"/>
              <w:bottom w:val="single" w:sz="4" w:space="0" w:color="auto"/>
              <w:right w:val="single" w:sz="4" w:space="0" w:color="auto"/>
            </w:tcBorders>
            <w:vAlign w:val="center"/>
          </w:tcPr>
          <w:p w:rsidR="00BB4CC7" w:rsidRPr="003D25F9" w:rsidRDefault="00BB4CC7" w:rsidP="003D25F9">
            <w:pPr>
              <w:jc w:val="center"/>
              <w:rPr>
                <w:rFonts w:ascii="Courier New" w:hAnsi="Courier New" w:cs="Courier New"/>
                <w:sz w:val="16"/>
                <w:szCs w:val="16"/>
              </w:rPr>
            </w:pPr>
            <w:r w:rsidRPr="003D25F9">
              <w:rPr>
                <w:rFonts w:ascii="Courier New" w:hAnsi="Courier New" w:cs="Courier New"/>
                <w:sz w:val="16"/>
                <w:szCs w:val="16"/>
              </w:rPr>
              <w:t>НДС</w:t>
            </w:r>
          </w:p>
          <w:p w:rsidR="00BB4CC7" w:rsidRDefault="00BB4CC7" w:rsidP="003D25F9">
            <w:pPr>
              <w:jc w:val="center"/>
              <w:rPr>
                <w:lang w:val="en-US"/>
              </w:rPr>
            </w:pPr>
            <w:r w:rsidRPr="003D25F9">
              <w:rPr>
                <w:rFonts w:ascii="Courier New" w:hAnsi="Courier New" w:cs="Courier New"/>
                <w:sz w:val="16"/>
                <w:szCs w:val="16"/>
              </w:rPr>
              <w:t>(руб.)</w:t>
            </w:r>
          </w:p>
        </w:tc>
        <w:tc>
          <w:tcPr>
            <w:tcW w:w="2160" w:type="dxa"/>
            <w:tcBorders>
              <w:top w:val="single" w:sz="4" w:space="0" w:color="auto"/>
              <w:left w:val="single" w:sz="4" w:space="0" w:color="auto"/>
              <w:bottom w:val="single" w:sz="4" w:space="0" w:color="auto"/>
              <w:right w:val="single" w:sz="4" w:space="0" w:color="auto"/>
            </w:tcBorders>
            <w:vAlign w:val="center"/>
          </w:tcPr>
          <w:p w:rsidR="00BB4CC7" w:rsidRDefault="00BB4CC7">
            <w:pPr>
              <w:spacing w:line="254" w:lineRule="auto"/>
              <w:jc w:val="center"/>
              <w:rPr>
                <w:rFonts w:ascii="Courier New" w:hAnsi="Courier New" w:cs="Courier New"/>
                <w:sz w:val="16"/>
                <w:szCs w:val="16"/>
                <w:lang w:val="en-US"/>
              </w:rPr>
            </w:pPr>
            <w:r>
              <w:rPr>
                <w:rFonts w:ascii="Courier New" w:hAnsi="Courier New" w:cs="Courier New"/>
                <w:sz w:val="16"/>
                <w:szCs w:val="16"/>
              </w:rPr>
              <w:t>обязательства с НДС (руб.)</w:t>
            </w:r>
          </w:p>
        </w:tc>
      </w:tr>
      <w:tr w:rsidR="00BB4CC7" w:rsidTr="00395445">
        <w:trPr>
          <w:gridAfter w:val="1"/>
          <w:wAfter w:w="77" w:type="dxa"/>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b/>
                <w:sz w:val="16"/>
                <w:szCs w:val="16"/>
              </w:rPr>
            </w:pPr>
            <w:r>
              <w:rPr>
                <w:rFonts w:ascii="Courier New" w:hAnsi="Courier New" w:cs="Courier New"/>
                <w:b/>
                <w:sz w:val="16"/>
                <w:szCs w:val="16"/>
              </w:rPr>
              <w:t xml:space="preserve">Продавец: Краткое наименование участника </w:t>
            </w:r>
          </w:p>
        </w:tc>
        <w:tc>
          <w:tcPr>
            <w:tcW w:w="2340" w:type="dxa"/>
            <w:gridSpan w:val="2"/>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p>
        </w:tc>
      </w:tr>
      <w:tr w:rsidR="00BB4CC7" w:rsidTr="00395445">
        <w:trPr>
          <w:gridAfter w:val="1"/>
          <w:wAfter w:w="77" w:type="dxa"/>
          <w:trHeight w:val="451"/>
        </w:trPr>
        <w:tc>
          <w:tcPr>
            <w:tcW w:w="1368"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От: __.__.____</w:t>
            </w:r>
          </w:p>
        </w:tc>
      </w:tr>
      <w:tr w:rsidR="00BB4CC7" w:rsidTr="00395445">
        <w:trPr>
          <w:gridAfter w:val="1"/>
          <w:wAfter w:w="77" w:type="dxa"/>
          <w:trHeight w:val="451"/>
        </w:trPr>
        <w:tc>
          <w:tcPr>
            <w:tcW w:w="3888" w:type="dxa"/>
            <w:gridSpan w:val="2"/>
            <w:vAlign w:val="center"/>
          </w:tcPr>
          <w:p w:rsidR="00BB4CC7" w:rsidRDefault="00BB4CC7">
            <w:pPr>
              <w:spacing w:line="254" w:lineRule="auto"/>
              <w:rPr>
                <w:rFonts w:ascii="Courier New" w:eastAsia="SimSun" w:hAnsi="Courier New"/>
                <w:sz w:val="16"/>
                <w:szCs w:val="16"/>
                <w:lang w:eastAsia="zh-CN"/>
              </w:rPr>
            </w:pPr>
            <w:r>
              <w:rPr>
                <w:rFonts w:ascii="Courier New" w:eastAsia="SimSun" w:hAnsi="Courier New"/>
                <w:sz w:val="16"/>
                <w:szCs w:val="16"/>
                <w:lang w:eastAsia="zh-CN"/>
              </w:rPr>
              <w:t xml:space="preserve">Обязательства по договору без учета </w:t>
            </w:r>
            <w:r w:rsidRPr="008D73CE">
              <w:rPr>
                <w:rFonts w:ascii="Courier New" w:eastAsia="SimSun" w:hAnsi="Courier New"/>
                <w:sz w:val="16"/>
                <w:szCs w:val="16"/>
                <w:highlight w:val="yellow"/>
                <w:lang w:eastAsia="zh-CN"/>
              </w:rPr>
              <w:t>Соглашения</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Обязательства по договору с учетом </w:t>
            </w:r>
            <w:r w:rsidRPr="008D73CE">
              <w:rPr>
                <w:rFonts w:ascii="Courier New" w:hAnsi="Courier New" w:cs="Courier New"/>
                <w:sz w:val="16"/>
                <w:szCs w:val="16"/>
                <w:highlight w:val="yellow"/>
              </w:rPr>
              <w:t>Соглашения</w:t>
            </w:r>
            <w:r>
              <w:rPr>
                <w:rFonts w:ascii="Courier New" w:hAnsi="Courier New" w:cs="Courier New"/>
                <w:sz w:val="16"/>
                <w:szCs w:val="16"/>
              </w:rPr>
              <w:t xml:space="preserve">                 0,00 </w:t>
            </w:r>
          </w:p>
        </w:tc>
        <w:tc>
          <w:tcPr>
            <w:tcW w:w="2340" w:type="dxa"/>
            <w:gridSpan w:val="2"/>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c>
          <w:tcPr>
            <w:tcW w:w="2160" w:type="dxa"/>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В том числе обязательства на дату платежа:</w:t>
            </w:r>
          </w:p>
        </w:tc>
        <w:tc>
          <w:tcPr>
            <w:tcW w:w="2340" w:type="dxa"/>
            <w:gridSpan w:val="2"/>
          </w:tcPr>
          <w:p w:rsidR="00BB4CC7" w:rsidRDefault="00BB4CC7">
            <w:pPr>
              <w:spacing w:line="254" w:lineRule="auto"/>
              <w:jc w:val="right"/>
              <w:rPr>
                <w:rFonts w:ascii="Courier New" w:hAnsi="Courier New" w:cs="Courier New"/>
                <w:sz w:val="16"/>
                <w:szCs w:val="16"/>
              </w:rPr>
            </w:pPr>
          </w:p>
        </w:tc>
        <w:tc>
          <w:tcPr>
            <w:tcW w:w="2160" w:type="dxa"/>
          </w:tcPr>
          <w:p w:rsidR="00BB4CC7" w:rsidRDefault="00BB4CC7">
            <w:pPr>
              <w:spacing w:line="254" w:lineRule="auto"/>
              <w:jc w:val="right"/>
              <w:rPr>
                <w:rFonts w:ascii="Courier New" w:hAnsi="Courier New" w:cs="Courier New"/>
                <w:sz w:val="16"/>
                <w:szCs w:val="16"/>
              </w:rPr>
            </w:pPr>
          </w:p>
        </w:tc>
      </w:tr>
      <w:tr w:rsidR="00BB4CC7" w:rsidTr="00395445">
        <w:trPr>
          <w:gridAfter w:val="1"/>
          <w:wAfter w:w="77"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452"/>
        </w:trPr>
        <w:tc>
          <w:tcPr>
            <w:tcW w:w="3888" w:type="dxa"/>
            <w:gridSpan w:val="2"/>
            <w:tcBorders>
              <w:top w:val="nil"/>
              <w:left w:val="nil"/>
              <w:bottom w:val="single" w:sz="4" w:space="0" w:color="auto"/>
              <w:right w:val="nil"/>
            </w:tcBorders>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2</w:t>
            </w:r>
            <w:r>
              <w:rPr>
                <w:rFonts w:ascii="Courier New" w:eastAsia="SimSun" w:hAnsi="Courier New"/>
                <w:sz w:val="16"/>
                <w:szCs w:val="16"/>
                <w:lang w:val="en-US" w:eastAsia="zh-CN"/>
              </w:rPr>
              <w:t xml:space="preserve">8 </w:t>
            </w:r>
            <w:r>
              <w:rPr>
                <w:rFonts w:ascii="Courier New" w:eastAsia="SimSun" w:hAnsi="Courier New"/>
                <w:sz w:val="16"/>
                <w:szCs w:val="16"/>
                <w:lang w:val="en-GB" w:eastAsia="zh-CN"/>
              </w:rPr>
              <w:t xml:space="preserve">число отчетного периода  </w:t>
            </w:r>
          </w:p>
        </w:tc>
        <w:tc>
          <w:tcPr>
            <w:tcW w:w="270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b/>
                <w:sz w:val="16"/>
                <w:szCs w:val="16"/>
              </w:rPr>
            </w:pPr>
            <w:r>
              <w:rPr>
                <w:rFonts w:ascii="Courier New" w:hAnsi="Courier New" w:cs="Courier New"/>
                <w:b/>
                <w:sz w:val="16"/>
                <w:szCs w:val="16"/>
              </w:rPr>
              <w:t xml:space="preserve">Продавец: Краткое наименование участника </w:t>
            </w:r>
          </w:p>
        </w:tc>
        <w:tc>
          <w:tcPr>
            <w:tcW w:w="2340" w:type="dxa"/>
            <w:gridSpan w:val="2"/>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p>
        </w:tc>
      </w:tr>
      <w:tr w:rsidR="00BB4CC7" w:rsidTr="00395445">
        <w:trPr>
          <w:gridAfter w:val="1"/>
          <w:wAfter w:w="77" w:type="dxa"/>
          <w:trHeight w:val="451"/>
        </w:trPr>
        <w:tc>
          <w:tcPr>
            <w:tcW w:w="1368"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От: __.__.____</w:t>
            </w:r>
          </w:p>
        </w:tc>
      </w:tr>
      <w:tr w:rsidR="00BB4CC7" w:rsidTr="00395445">
        <w:trPr>
          <w:gridAfter w:val="1"/>
          <w:wAfter w:w="77" w:type="dxa"/>
          <w:trHeight w:val="451"/>
        </w:trPr>
        <w:tc>
          <w:tcPr>
            <w:tcW w:w="3888" w:type="dxa"/>
            <w:gridSpan w:val="2"/>
            <w:vAlign w:val="center"/>
          </w:tcPr>
          <w:p w:rsidR="00BB4CC7" w:rsidRDefault="00BB4CC7">
            <w:pPr>
              <w:spacing w:line="254" w:lineRule="auto"/>
              <w:rPr>
                <w:rFonts w:ascii="Courier New" w:eastAsia="SimSun" w:hAnsi="Courier New"/>
                <w:sz w:val="16"/>
                <w:szCs w:val="16"/>
                <w:lang w:eastAsia="zh-CN"/>
              </w:rPr>
            </w:pPr>
            <w:r>
              <w:rPr>
                <w:rFonts w:ascii="Courier New" w:eastAsia="SimSun" w:hAnsi="Courier New"/>
                <w:sz w:val="16"/>
                <w:szCs w:val="16"/>
                <w:lang w:eastAsia="zh-CN"/>
              </w:rPr>
              <w:lastRenderedPageBreak/>
              <w:t xml:space="preserve">Обязательства по договору без учета </w:t>
            </w:r>
            <w:r w:rsidRPr="008D73CE">
              <w:rPr>
                <w:rFonts w:ascii="Courier New" w:eastAsia="SimSun" w:hAnsi="Courier New"/>
                <w:sz w:val="16"/>
                <w:szCs w:val="16"/>
                <w:highlight w:val="yellow"/>
                <w:lang w:eastAsia="zh-CN"/>
              </w:rPr>
              <w:t>Соглашения</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Обязательства по договору с учетом </w:t>
            </w:r>
            <w:r w:rsidRPr="008D73CE">
              <w:rPr>
                <w:rFonts w:ascii="Courier New" w:hAnsi="Courier New" w:cs="Courier New"/>
                <w:sz w:val="16"/>
                <w:szCs w:val="16"/>
                <w:highlight w:val="yellow"/>
              </w:rPr>
              <w:t>Соглашения</w:t>
            </w:r>
            <w:r>
              <w:rPr>
                <w:rFonts w:ascii="Courier New" w:hAnsi="Courier New" w:cs="Courier New"/>
                <w:sz w:val="16"/>
                <w:szCs w:val="16"/>
              </w:rPr>
              <w:t xml:space="preserve">                 0,00 </w:t>
            </w:r>
          </w:p>
        </w:tc>
        <w:tc>
          <w:tcPr>
            <w:tcW w:w="2340" w:type="dxa"/>
            <w:gridSpan w:val="2"/>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c>
          <w:tcPr>
            <w:tcW w:w="2160" w:type="dxa"/>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В том числе обязательства на дату платежа:</w:t>
            </w:r>
          </w:p>
        </w:tc>
        <w:tc>
          <w:tcPr>
            <w:tcW w:w="2340" w:type="dxa"/>
            <w:gridSpan w:val="2"/>
          </w:tcPr>
          <w:p w:rsidR="00BB4CC7" w:rsidRDefault="00BB4CC7">
            <w:pPr>
              <w:spacing w:line="254" w:lineRule="auto"/>
              <w:jc w:val="right"/>
              <w:rPr>
                <w:rFonts w:ascii="Courier New" w:hAnsi="Courier New" w:cs="Courier New"/>
                <w:sz w:val="16"/>
                <w:szCs w:val="16"/>
              </w:rPr>
            </w:pPr>
          </w:p>
        </w:tc>
        <w:tc>
          <w:tcPr>
            <w:tcW w:w="2160" w:type="dxa"/>
          </w:tcPr>
          <w:p w:rsidR="00BB4CC7" w:rsidRDefault="00BB4CC7">
            <w:pPr>
              <w:spacing w:line="254" w:lineRule="auto"/>
              <w:jc w:val="right"/>
              <w:rPr>
                <w:rFonts w:ascii="Courier New" w:hAnsi="Courier New" w:cs="Courier New"/>
                <w:sz w:val="16"/>
                <w:szCs w:val="16"/>
              </w:rPr>
            </w:pPr>
          </w:p>
        </w:tc>
      </w:tr>
      <w:tr w:rsidR="00BB4CC7" w:rsidTr="00395445">
        <w:trPr>
          <w:gridAfter w:val="1"/>
          <w:wAfter w:w="77"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452"/>
        </w:trPr>
        <w:tc>
          <w:tcPr>
            <w:tcW w:w="3888" w:type="dxa"/>
            <w:gridSpan w:val="2"/>
            <w:tcBorders>
              <w:top w:val="nil"/>
              <w:left w:val="nil"/>
              <w:bottom w:val="single" w:sz="4" w:space="0" w:color="auto"/>
              <w:right w:val="nil"/>
            </w:tcBorders>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2</w:t>
            </w:r>
            <w:r>
              <w:rPr>
                <w:rFonts w:ascii="Courier New" w:eastAsia="SimSun" w:hAnsi="Courier New"/>
                <w:sz w:val="16"/>
                <w:szCs w:val="16"/>
                <w:lang w:val="en-US" w:eastAsia="zh-CN"/>
              </w:rPr>
              <w:t xml:space="preserve">8 </w:t>
            </w:r>
            <w:r>
              <w:rPr>
                <w:rFonts w:ascii="Courier New" w:eastAsia="SimSun" w:hAnsi="Courier New"/>
                <w:sz w:val="16"/>
                <w:szCs w:val="16"/>
                <w:lang w:val="en-GB" w:eastAsia="zh-CN"/>
              </w:rPr>
              <w:t xml:space="preserve">число отчетного периода  </w:t>
            </w:r>
          </w:p>
        </w:tc>
        <w:tc>
          <w:tcPr>
            <w:tcW w:w="270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567"/>
        </w:trPr>
        <w:tc>
          <w:tcPr>
            <w:tcW w:w="8208" w:type="dxa"/>
            <w:gridSpan w:val="4"/>
            <w:vAlign w:val="center"/>
          </w:tcPr>
          <w:p w:rsidR="00BB4CC7" w:rsidRDefault="00BB4CC7">
            <w:pPr>
              <w:spacing w:line="254" w:lineRule="auto"/>
              <w:rPr>
                <w:rFonts w:ascii="Courier New" w:eastAsia="SimSun" w:hAnsi="Courier New"/>
                <w:sz w:val="16"/>
                <w:szCs w:val="16"/>
                <w:lang w:val="en-GB" w:eastAsia="zh-CN"/>
              </w:rPr>
            </w:pPr>
          </w:p>
        </w:tc>
        <w:tc>
          <w:tcPr>
            <w:tcW w:w="2957" w:type="dxa"/>
            <w:gridSpan w:val="3"/>
            <w:vAlign w:val="center"/>
          </w:tcPr>
          <w:p w:rsidR="00BB4CC7" w:rsidRDefault="00BB4CC7">
            <w:pPr>
              <w:spacing w:line="254" w:lineRule="auto"/>
              <w:rPr>
                <w:rFonts w:ascii="Courier New" w:eastAsia="SimSun" w:hAnsi="Courier New"/>
                <w:sz w:val="16"/>
                <w:szCs w:val="16"/>
                <w:lang w:val="en-US" w:eastAsia="zh-CN"/>
              </w:rPr>
            </w:pPr>
          </w:p>
        </w:tc>
      </w:tr>
      <w:tr w:rsidR="00BB4CC7" w:rsidTr="00395445">
        <w:trPr>
          <w:trHeight w:val="567"/>
        </w:trPr>
        <w:tc>
          <w:tcPr>
            <w:tcW w:w="8208" w:type="dxa"/>
            <w:gridSpan w:val="4"/>
            <w:vAlign w:val="center"/>
          </w:tcPr>
          <w:p w:rsidR="00BB4CC7" w:rsidRDefault="00BB4CC7">
            <w:pPr>
              <w:spacing w:line="254" w:lineRule="auto"/>
              <w:rPr>
                <w:rFonts w:ascii="Courier New" w:eastAsia="SimSun" w:hAnsi="Courier New"/>
                <w:sz w:val="16"/>
                <w:szCs w:val="16"/>
                <w:lang w:eastAsia="zh-CN"/>
              </w:rPr>
            </w:pPr>
            <w:r>
              <w:rPr>
                <w:rFonts w:ascii="Courier New" w:eastAsia="SimSun" w:hAnsi="Courier New"/>
                <w:sz w:val="16"/>
                <w:szCs w:val="16"/>
                <w:lang w:val="en-GB" w:eastAsia="zh-CN"/>
              </w:rPr>
              <w:t>Подпись АО «ЦФР»</w:t>
            </w:r>
          </w:p>
        </w:tc>
        <w:tc>
          <w:tcPr>
            <w:tcW w:w="2957" w:type="dxa"/>
            <w:gridSpan w:val="3"/>
            <w:vAlign w:val="center"/>
          </w:tcPr>
          <w:p w:rsidR="00BB4CC7" w:rsidRDefault="00BB4CC7">
            <w:pPr>
              <w:spacing w:line="254" w:lineRule="auto"/>
              <w:rPr>
                <w:rFonts w:ascii="Courier New" w:eastAsia="SimSun" w:hAnsi="Courier New"/>
                <w:sz w:val="16"/>
                <w:szCs w:val="16"/>
                <w:lang w:val="en-GB" w:eastAsia="zh-CN"/>
              </w:rPr>
            </w:pPr>
          </w:p>
        </w:tc>
      </w:tr>
    </w:tbl>
    <w:p w:rsidR="00BB4CC7" w:rsidRDefault="00BB4CC7" w:rsidP="00395445">
      <w:pPr>
        <w:rPr>
          <w:rFonts w:ascii="Courier New" w:eastAsia="SimSun" w:hAnsi="Courier New"/>
          <w:sz w:val="20"/>
          <w:szCs w:val="20"/>
          <w:lang w:eastAsia="zh-CN"/>
        </w:rPr>
      </w:pPr>
      <w:r>
        <w:rPr>
          <w:rFonts w:ascii="Courier New" w:eastAsia="SimSun" w:hAnsi="Courier New"/>
          <w:sz w:val="16"/>
          <w:szCs w:val="16"/>
          <w:lang w:eastAsia="zh-CN"/>
        </w:rPr>
        <w:t xml:space="preserve">                                                          </w:t>
      </w:r>
    </w:p>
    <w:p w:rsidR="00BB4CC7" w:rsidRDefault="00BB4CC7" w:rsidP="00395445">
      <w:pPr>
        <w:jc w:val="center"/>
        <w:rPr>
          <w:rFonts w:ascii="Courier New" w:eastAsia="SimSun" w:hAnsi="Courier New"/>
          <w:sz w:val="16"/>
          <w:szCs w:val="16"/>
          <w:lang w:eastAsia="zh-CN"/>
        </w:rPr>
      </w:pPr>
      <w:r>
        <w:rPr>
          <w:rFonts w:ascii="Courier New" w:eastAsia="SimSun" w:hAnsi="Courier New"/>
          <w:sz w:val="16"/>
          <w:szCs w:val="16"/>
          <w:lang w:eastAsia="zh-CN"/>
        </w:rPr>
        <w:t>АКЦИОНЕРНОЕ ОБЩЕСТВО "Центр финансовых расчетов" АО "ЦФР"</w:t>
      </w:r>
    </w:p>
    <w:p w:rsidR="00BB4CC7" w:rsidRDefault="00BB4CC7" w:rsidP="00395445">
      <w:pPr>
        <w:jc w:val="center"/>
        <w:rPr>
          <w:rFonts w:ascii="Courier New" w:eastAsia="SimSun" w:hAnsi="Courier New"/>
          <w:sz w:val="16"/>
          <w:szCs w:val="16"/>
          <w:lang w:eastAsia="zh-CN"/>
        </w:rPr>
      </w:pPr>
    </w:p>
    <w:p w:rsidR="00BB4CC7" w:rsidRDefault="00BB4CC7" w:rsidP="00395445">
      <w:pPr>
        <w:jc w:val="center"/>
        <w:rPr>
          <w:rFonts w:ascii="Courier New" w:eastAsia="SimSun" w:hAnsi="Courier New"/>
          <w:sz w:val="16"/>
          <w:szCs w:val="16"/>
          <w:lang w:eastAsia="zh-CN"/>
        </w:rPr>
      </w:pPr>
      <w:r>
        <w:rPr>
          <w:rFonts w:ascii="Courier New" w:eastAsia="SimSun" w:hAnsi="Courier New"/>
          <w:sz w:val="16"/>
          <w:szCs w:val="16"/>
          <w:lang w:eastAsia="zh-CN"/>
        </w:rPr>
        <w:t>РУКОВОДИТЕЛЮ</w:t>
      </w:r>
    </w:p>
    <w:p w:rsidR="00BB4CC7" w:rsidRDefault="00BB4CC7" w:rsidP="00395445">
      <w:pPr>
        <w:ind w:left="708"/>
        <w:jc w:val="center"/>
        <w:rPr>
          <w:rFonts w:ascii="Courier New" w:eastAsia="SimSun" w:hAnsi="Courier New"/>
          <w:sz w:val="16"/>
          <w:szCs w:val="16"/>
          <w:lang w:eastAsia="zh-CN"/>
        </w:rPr>
      </w:pPr>
      <w:r>
        <w:rPr>
          <w:rFonts w:ascii="Courier New" w:eastAsia="SimSun" w:hAnsi="Courier New"/>
          <w:sz w:val="16"/>
          <w:szCs w:val="16"/>
          <w:lang w:eastAsia="zh-CN"/>
        </w:rPr>
        <w:t>(Полное наименование участника ОРЭ)</w:t>
      </w:r>
    </w:p>
    <w:p w:rsidR="00BB4CC7" w:rsidRDefault="00BB4CC7" w:rsidP="00395445">
      <w:pPr>
        <w:spacing w:before="480"/>
        <w:ind w:left="709"/>
        <w:jc w:val="center"/>
        <w:rPr>
          <w:rFonts w:ascii="Courier New" w:eastAsia="SimSun" w:hAnsi="Courier New"/>
          <w:sz w:val="16"/>
          <w:szCs w:val="16"/>
          <w:lang w:eastAsia="zh-CN"/>
        </w:rPr>
      </w:pPr>
      <w:r>
        <w:rPr>
          <w:rFonts w:ascii="Courier New" w:eastAsia="SimSun" w:hAnsi="Courier New"/>
          <w:sz w:val="16"/>
          <w:szCs w:val="16"/>
          <w:lang w:eastAsia="zh-CN"/>
        </w:rPr>
        <w:t>АВАНСОВЫЙ СЧЕТ-ИЗВЕЩЕНИЕ</w:t>
      </w:r>
    </w:p>
    <w:p w:rsidR="00BB4CC7" w:rsidRDefault="00BB4CC7" w:rsidP="00395445">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от __ (наименование месяца) 20__ г.</w:t>
      </w:r>
    </w:p>
    <w:p w:rsidR="00BB4CC7" w:rsidRDefault="00BB4CC7" w:rsidP="00395445">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расчетный пе</w:t>
      </w:r>
      <w:r>
        <w:rPr>
          <w:rFonts w:ascii="Courier New" w:eastAsia="SimSun" w:hAnsi="Courier New"/>
          <w:sz w:val="16"/>
          <w:szCs w:val="16"/>
          <w:lang w:val="en-US" w:eastAsia="zh-CN"/>
        </w:rPr>
        <w:t>p</w:t>
      </w:r>
      <w:r>
        <w:rPr>
          <w:rFonts w:ascii="Courier New" w:eastAsia="SimSun" w:hAnsi="Courier New"/>
          <w:sz w:val="16"/>
          <w:szCs w:val="16"/>
          <w:lang w:eastAsia="zh-CN"/>
        </w:rPr>
        <w:t>иод с 01 (наименование месяца) 20__ г. по __ (наименование месяца) 20__ г.</w:t>
      </w:r>
    </w:p>
    <w:p w:rsidR="00BB4CC7" w:rsidRDefault="00BB4CC7" w:rsidP="00395445">
      <w:pPr>
        <w:spacing w:before="480"/>
        <w:rPr>
          <w:rFonts w:ascii="Courier New" w:eastAsia="SimSun" w:hAnsi="Courier New"/>
          <w:sz w:val="16"/>
          <w:szCs w:val="16"/>
          <w:lang w:eastAsia="zh-CN"/>
        </w:rPr>
      </w:pPr>
      <w:r>
        <w:rPr>
          <w:rFonts w:ascii="Courier New" w:eastAsia="SimSun" w:hAnsi="Courier New"/>
          <w:sz w:val="16"/>
          <w:szCs w:val="16"/>
          <w:lang w:eastAsia="zh-CN"/>
        </w:rPr>
        <w:t>Неценовая зона: Наименование НЦЗ</w:t>
      </w:r>
    </w:p>
    <w:p w:rsidR="00BB4CC7" w:rsidRDefault="00BB4CC7" w:rsidP="00395445">
      <w:pPr>
        <w:spacing w:before="120" w:after="120"/>
        <w:rPr>
          <w:rFonts w:ascii="Courier New" w:eastAsia="SimSun" w:hAnsi="Courier New"/>
          <w:b/>
          <w:sz w:val="16"/>
          <w:szCs w:val="16"/>
          <w:lang w:eastAsia="zh-CN"/>
        </w:rPr>
      </w:pPr>
      <w:r>
        <w:rPr>
          <w:rFonts w:ascii="Courier New" w:eastAsia="SimSun" w:hAnsi="Courier New"/>
          <w:b/>
          <w:sz w:val="16"/>
          <w:szCs w:val="16"/>
          <w:lang w:eastAsia="zh-CN"/>
        </w:rPr>
        <w:t>ПРОДАВЕЦ: Краткое наименование участника (КПО код: _____)</w:t>
      </w:r>
    </w:p>
    <w:p w:rsidR="00BB4CC7" w:rsidRDefault="00BB4CC7" w:rsidP="00395445">
      <w:pPr>
        <w:rPr>
          <w:rFonts w:ascii="Courier New" w:eastAsia="SimSun" w:hAnsi="Courier New"/>
          <w:sz w:val="16"/>
          <w:szCs w:val="16"/>
          <w:highlight w:val="yellow"/>
          <w:lang w:eastAsia="zh-CN"/>
        </w:rPr>
      </w:pPr>
      <w:r>
        <w:rPr>
          <w:rFonts w:ascii="Courier New" w:eastAsia="SimSun" w:hAnsi="Courier New"/>
          <w:sz w:val="16"/>
          <w:szCs w:val="16"/>
          <w:highlight w:val="yellow"/>
          <w:lang w:eastAsia="zh-CN"/>
        </w:rPr>
        <w:t>Э Л Е К Т Р О Э Н Е Р Г И Я</w:t>
      </w:r>
    </w:p>
    <w:tbl>
      <w:tblPr>
        <w:tblW w:w="0" w:type="auto"/>
        <w:tblInd w:w="468" w:type="dxa"/>
        <w:tblLook w:val="01E0" w:firstRow="1" w:lastRow="1" w:firstColumn="1" w:lastColumn="1" w:noHBand="0" w:noVBand="0"/>
      </w:tblPr>
      <w:tblGrid>
        <w:gridCol w:w="8520"/>
        <w:gridCol w:w="2100"/>
      </w:tblGrid>
      <w:tr w:rsidR="00BB4CC7" w:rsidTr="00395445">
        <w:trPr>
          <w:trHeight w:val="227"/>
        </w:trPr>
        <w:tc>
          <w:tcPr>
            <w:tcW w:w="852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u w:val="single"/>
              </w:rPr>
              <w:t>СОВОКУПНОЕ АВАНСОВОЕ ТРЕБОВАНИЕ ЗА Э/ЭНЕРГИЮ</w:t>
            </w:r>
            <w:r>
              <w:rPr>
                <w:rFonts w:ascii="Courier New" w:hAnsi="Courier New" w:cs="Courier New"/>
                <w:sz w:val="16"/>
                <w:szCs w:val="16"/>
                <w:highlight w:val="yellow"/>
              </w:rPr>
              <w:t xml:space="preserve">                               (РУБ.):</w:t>
            </w:r>
          </w:p>
        </w:tc>
        <w:tc>
          <w:tcPr>
            <w:tcW w:w="2100" w:type="dxa"/>
            <w:vAlign w:val="center"/>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r>
      <w:tr w:rsidR="00BB4CC7" w:rsidTr="00395445">
        <w:trPr>
          <w:trHeight w:val="227"/>
        </w:trPr>
        <w:tc>
          <w:tcPr>
            <w:tcW w:w="852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HДС                                                                        (РУБ.):</w:t>
            </w:r>
          </w:p>
        </w:tc>
        <w:tc>
          <w:tcPr>
            <w:tcW w:w="21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227"/>
        </w:trPr>
        <w:tc>
          <w:tcPr>
            <w:tcW w:w="852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u w:val="single"/>
              </w:rPr>
              <w:t>СОВОКУПНОЕ АВАНСОВОЕ ТРЕБОВАНИЕ ЗА Э/ЭНЕРГИЮ С НДС</w:t>
            </w:r>
            <w:r>
              <w:rPr>
                <w:rFonts w:ascii="Courier New" w:hAnsi="Courier New" w:cs="Courier New"/>
                <w:sz w:val="16"/>
                <w:szCs w:val="16"/>
                <w:highlight w:val="yellow"/>
              </w:rPr>
              <w:t xml:space="preserve">                         (РУБ.):</w:t>
            </w:r>
          </w:p>
        </w:tc>
        <w:tc>
          <w:tcPr>
            <w:tcW w:w="2100" w:type="dxa"/>
            <w:vAlign w:val="center"/>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r>
      <w:tr w:rsidR="00BB4CC7" w:rsidTr="00395445">
        <w:trPr>
          <w:trHeight w:val="227"/>
        </w:trPr>
        <w:tc>
          <w:tcPr>
            <w:tcW w:w="852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u w:val="single"/>
              </w:rPr>
              <w:t>СОВОКУПНОЕ АВАНСОВОЕ ТРЕБОВАНИЕ ЗА Э/ЭНЕРГИЮ</w:t>
            </w:r>
            <w:r>
              <w:rPr>
                <w:rFonts w:ascii="Courier New" w:hAnsi="Courier New" w:cs="Courier New"/>
                <w:sz w:val="16"/>
                <w:szCs w:val="16"/>
                <w:highlight w:val="yellow"/>
              </w:rPr>
              <w:t xml:space="preserve"> с учетом Соглашения           (РУБ.):</w:t>
            </w:r>
          </w:p>
        </w:tc>
        <w:tc>
          <w:tcPr>
            <w:tcW w:w="2100" w:type="dxa"/>
            <w:vAlign w:val="center"/>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r>
      <w:tr w:rsidR="00BB4CC7" w:rsidTr="00395445">
        <w:trPr>
          <w:trHeight w:val="227"/>
        </w:trPr>
        <w:tc>
          <w:tcPr>
            <w:tcW w:w="852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HДС с учетом Соглашения                                                    (РУБ.):</w:t>
            </w:r>
          </w:p>
        </w:tc>
        <w:tc>
          <w:tcPr>
            <w:tcW w:w="2100" w:type="dxa"/>
            <w:vAlign w:val="center"/>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r>
      <w:tr w:rsidR="00BB4CC7" w:rsidTr="00395445">
        <w:trPr>
          <w:trHeight w:val="227"/>
        </w:trPr>
        <w:tc>
          <w:tcPr>
            <w:tcW w:w="8520" w:type="dxa"/>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u w:val="single"/>
              </w:rPr>
              <w:t>СОВОКУПНОЕ АВАНСОВОЕ ТРЕБОВАНИЕ ЗА Э/ЭНЕРГИЮ с учетом Соглашения с НДС</w:t>
            </w:r>
            <w:r>
              <w:rPr>
                <w:rFonts w:ascii="Courier New" w:hAnsi="Courier New" w:cs="Courier New"/>
                <w:sz w:val="16"/>
                <w:szCs w:val="16"/>
                <w:highlight w:val="yellow"/>
              </w:rPr>
              <w:t xml:space="preserve">     (РУБ.):</w:t>
            </w:r>
          </w:p>
        </w:tc>
        <w:tc>
          <w:tcPr>
            <w:tcW w:w="2100" w:type="dxa"/>
            <w:vAlign w:val="center"/>
          </w:tcPr>
          <w:p w:rsidR="00BB4CC7" w:rsidRDefault="00BB4CC7">
            <w:pPr>
              <w:spacing w:line="254" w:lineRule="auto"/>
              <w:jc w:val="right"/>
              <w:rPr>
                <w:rFonts w:ascii="Courier New" w:hAnsi="Courier New" w:cs="Courier New"/>
                <w:sz w:val="16"/>
                <w:szCs w:val="16"/>
                <w:highlight w:val="yellow"/>
                <w:lang w:val="en-GB"/>
              </w:rPr>
            </w:pPr>
            <w:r>
              <w:rPr>
                <w:rFonts w:ascii="Courier New" w:hAnsi="Courier New" w:cs="Courier New"/>
                <w:sz w:val="16"/>
                <w:szCs w:val="16"/>
                <w:highlight w:val="yellow"/>
              </w:rPr>
              <w:t>0,00</w:t>
            </w:r>
          </w:p>
        </w:tc>
      </w:tr>
    </w:tbl>
    <w:p w:rsidR="00BB4CC7" w:rsidRDefault="00BB4CC7" w:rsidP="00395445">
      <w:pPr>
        <w:rPr>
          <w:rFonts w:ascii="Courier New" w:eastAsia="SimSun" w:hAnsi="Courier New" w:cs="Courier New"/>
          <w:sz w:val="16"/>
          <w:szCs w:val="16"/>
          <w:highlight w:val="yellow"/>
          <w:lang w:eastAsia="zh-CN"/>
        </w:rPr>
      </w:pPr>
    </w:p>
    <w:p w:rsidR="00BB4CC7" w:rsidRDefault="00BB4CC7" w:rsidP="00395445">
      <w:pPr>
        <w:rPr>
          <w:rFonts w:ascii="Courier New" w:eastAsia="SimSun" w:hAnsi="Courier New"/>
          <w:sz w:val="16"/>
          <w:szCs w:val="16"/>
          <w:highlight w:val="yellow"/>
          <w:lang w:eastAsia="zh-CN"/>
        </w:rPr>
      </w:pPr>
      <w:r>
        <w:rPr>
          <w:rFonts w:ascii="Courier New" w:eastAsia="SimSun" w:hAnsi="Courier New"/>
          <w:sz w:val="16"/>
          <w:szCs w:val="16"/>
          <w:highlight w:val="yellow"/>
          <w:lang w:eastAsia="zh-CN"/>
        </w:rPr>
        <w:t xml:space="preserve">Распределение совокупных авансовых требований за э/энергию за расчетный период </w:t>
      </w:r>
    </w:p>
    <w:tbl>
      <w:tblPr>
        <w:tblW w:w="11088" w:type="dxa"/>
        <w:tblLook w:val="01E0" w:firstRow="1" w:lastRow="1" w:firstColumn="1" w:lastColumn="1" w:noHBand="0" w:noVBand="0"/>
      </w:tblPr>
      <w:tblGrid>
        <w:gridCol w:w="1368"/>
        <w:gridCol w:w="2520"/>
        <w:gridCol w:w="2700"/>
        <w:gridCol w:w="2340"/>
        <w:gridCol w:w="2160"/>
      </w:tblGrid>
      <w:tr w:rsidR="00BB4CC7" w:rsidTr="00395445">
        <w:tc>
          <w:tcPr>
            <w:tcW w:w="3888" w:type="dxa"/>
            <w:gridSpan w:val="2"/>
            <w:tcBorders>
              <w:top w:val="single" w:sz="4" w:space="0" w:color="auto"/>
              <w:left w:val="single" w:sz="4" w:space="0" w:color="auto"/>
              <w:bottom w:val="single" w:sz="4" w:space="0" w:color="auto"/>
              <w:right w:val="single" w:sz="4" w:space="0" w:color="auto"/>
            </w:tcBorders>
          </w:tcPr>
          <w:p w:rsidR="00BB4CC7" w:rsidRDefault="00BB4CC7">
            <w:pPr>
              <w:spacing w:line="254" w:lineRule="auto"/>
              <w:jc w:val="center"/>
              <w:rPr>
                <w:rFonts w:ascii="Courier New" w:eastAsia="SimSun" w:hAnsi="Courier New"/>
                <w:sz w:val="16"/>
                <w:szCs w:val="16"/>
                <w:highlight w:val="yellow"/>
                <w:lang w:val="en-US" w:eastAsia="zh-CN"/>
              </w:rPr>
            </w:pPr>
            <w:r>
              <w:rPr>
                <w:rFonts w:ascii="Courier New" w:eastAsia="SimSun" w:hAnsi="Courier New"/>
                <w:sz w:val="16"/>
                <w:szCs w:val="16"/>
                <w:highlight w:val="yellow"/>
                <w:lang w:val="en-GB" w:eastAsia="zh-CN"/>
              </w:rPr>
              <w:t>субъекты рынка</w:t>
            </w:r>
          </w:p>
        </w:tc>
        <w:tc>
          <w:tcPr>
            <w:tcW w:w="2700" w:type="dxa"/>
            <w:tcBorders>
              <w:top w:val="single" w:sz="4" w:space="0" w:color="auto"/>
              <w:left w:val="single" w:sz="4" w:space="0" w:color="auto"/>
              <w:bottom w:val="single" w:sz="4" w:space="0" w:color="auto"/>
              <w:right w:val="single" w:sz="4" w:space="0" w:color="auto"/>
            </w:tcBorders>
          </w:tcPr>
          <w:p w:rsidR="00BB4CC7" w:rsidRDefault="00BB4CC7">
            <w:pPr>
              <w:spacing w:line="254" w:lineRule="auto"/>
              <w:jc w:val="center"/>
              <w:rPr>
                <w:rFonts w:ascii="Courier New" w:hAnsi="Courier New" w:cs="Courier New"/>
                <w:sz w:val="16"/>
                <w:szCs w:val="16"/>
                <w:highlight w:val="yellow"/>
                <w:lang w:val="en-US"/>
              </w:rPr>
            </w:pPr>
            <w:r>
              <w:rPr>
                <w:rFonts w:ascii="Courier New" w:hAnsi="Courier New" w:cs="Courier New"/>
                <w:sz w:val="16"/>
                <w:szCs w:val="16"/>
                <w:highlight w:val="yellow"/>
              </w:rPr>
              <w:t>требования к оплате</w:t>
            </w:r>
          </w:p>
          <w:p w:rsidR="00BB4CC7" w:rsidRDefault="00BB4CC7">
            <w:pPr>
              <w:spacing w:line="254" w:lineRule="auto"/>
              <w:jc w:val="center"/>
              <w:rPr>
                <w:rFonts w:ascii="Courier New" w:hAnsi="Courier New" w:cs="Courier New"/>
                <w:sz w:val="16"/>
                <w:szCs w:val="16"/>
                <w:highlight w:val="yellow"/>
                <w:lang w:val="en-US"/>
              </w:rPr>
            </w:pPr>
            <w:r>
              <w:rPr>
                <w:rFonts w:ascii="Courier New" w:hAnsi="Courier New" w:cs="Courier New"/>
                <w:sz w:val="16"/>
                <w:szCs w:val="16"/>
                <w:highlight w:val="yellow"/>
              </w:rPr>
              <w:t>(руб.)</w:t>
            </w:r>
          </w:p>
        </w:tc>
        <w:tc>
          <w:tcPr>
            <w:tcW w:w="2340" w:type="dxa"/>
            <w:tcBorders>
              <w:top w:val="single" w:sz="4" w:space="0" w:color="auto"/>
              <w:left w:val="single" w:sz="4" w:space="0" w:color="auto"/>
              <w:bottom w:val="single" w:sz="4" w:space="0" w:color="auto"/>
              <w:right w:val="single" w:sz="4" w:space="0" w:color="auto"/>
            </w:tcBorders>
          </w:tcPr>
          <w:p w:rsidR="00BB4CC7" w:rsidRDefault="00BB4CC7">
            <w:pPr>
              <w:spacing w:line="254" w:lineRule="auto"/>
              <w:jc w:val="center"/>
              <w:rPr>
                <w:rFonts w:ascii="Courier New" w:hAnsi="Courier New" w:cs="Courier New"/>
                <w:sz w:val="16"/>
                <w:szCs w:val="16"/>
                <w:highlight w:val="yellow"/>
                <w:lang w:val="en-US"/>
              </w:rPr>
            </w:pPr>
            <w:r>
              <w:rPr>
                <w:rFonts w:ascii="Courier New" w:hAnsi="Courier New" w:cs="Courier New"/>
                <w:sz w:val="16"/>
                <w:szCs w:val="16"/>
                <w:highlight w:val="yellow"/>
              </w:rPr>
              <w:t>НДС</w:t>
            </w:r>
          </w:p>
          <w:p w:rsidR="00BB4CC7" w:rsidRDefault="00BB4CC7">
            <w:pPr>
              <w:spacing w:line="254" w:lineRule="auto"/>
              <w:jc w:val="center"/>
              <w:rPr>
                <w:rFonts w:ascii="Courier New" w:hAnsi="Courier New" w:cs="Courier New"/>
                <w:sz w:val="16"/>
                <w:szCs w:val="16"/>
                <w:highlight w:val="yellow"/>
                <w:lang w:val="en-US"/>
              </w:rPr>
            </w:pPr>
            <w:r>
              <w:rPr>
                <w:rFonts w:ascii="Courier New" w:hAnsi="Courier New" w:cs="Courier New"/>
                <w:sz w:val="16"/>
                <w:szCs w:val="16"/>
                <w:highlight w:val="yellow"/>
              </w:rPr>
              <w:t>(руб.)</w:t>
            </w:r>
          </w:p>
        </w:tc>
        <w:tc>
          <w:tcPr>
            <w:tcW w:w="2160" w:type="dxa"/>
            <w:tcBorders>
              <w:top w:val="single" w:sz="4" w:space="0" w:color="auto"/>
              <w:left w:val="single" w:sz="4" w:space="0" w:color="auto"/>
              <w:bottom w:val="single" w:sz="4" w:space="0" w:color="auto"/>
              <w:right w:val="single" w:sz="4" w:space="0" w:color="auto"/>
            </w:tcBorders>
          </w:tcPr>
          <w:p w:rsidR="00BB4CC7" w:rsidRDefault="00BB4CC7">
            <w:pPr>
              <w:spacing w:line="254" w:lineRule="auto"/>
              <w:jc w:val="center"/>
              <w:rPr>
                <w:rFonts w:ascii="Courier New" w:hAnsi="Courier New" w:cs="Courier New"/>
                <w:sz w:val="16"/>
                <w:szCs w:val="16"/>
                <w:highlight w:val="yellow"/>
                <w:lang w:val="en-US"/>
              </w:rPr>
            </w:pPr>
            <w:r>
              <w:rPr>
                <w:rFonts w:ascii="Courier New" w:hAnsi="Courier New" w:cs="Courier New"/>
                <w:sz w:val="16"/>
                <w:szCs w:val="16"/>
                <w:highlight w:val="yellow"/>
              </w:rPr>
              <w:t>требования с НДС (руб.)</w:t>
            </w:r>
          </w:p>
        </w:tc>
      </w:tr>
      <w:tr w:rsidR="00BB4CC7" w:rsidTr="00395445">
        <w:trPr>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b/>
                <w:sz w:val="16"/>
                <w:szCs w:val="16"/>
                <w:highlight w:val="yellow"/>
                <w:lang w:val="en-GB"/>
              </w:rPr>
            </w:pPr>
            <w:r>
              <w:rPr>
                <w:rFonts w:ascii="Courier New" w:hAnsi="Courier New" w:cs="Courier New"/>
                <w:b/>
                <w:sz w:val="16"/>
                <w:szCs w:val="16"/>
                <w:highlight w:val="yellow"/>
              </w:rPr>
              <w:lastRenderedPageBreak/>
              <w:t>Покупатель: Краткое наименование</w:t>
            </w:r>
          </w:p>
        </w:tc>
        <w:tc>
          <w:tcPr>
            <w:tcW w:w="234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highlight w:val="yellow"/>
                <w:lang w:val="en-US"/>
              </w:rPr>
            </w:pPr>
            <w:r>
              <w:rPr>
                <w:rFonts w:ascii="Courier New" w:hAnsi="Courier New" w:cs="Courier New"/>
                <w:sz w:val="16"/>
                <w:szCs w:val="16"/>
                <w:highlight w:val="yellow"/>
                <w:lang w:val="en-US"/>
              </w:rPr>
              <w:t>(</w:t>
            </w:r>
            <w:r>
              <w:rPr>
                <w:rFonts w:ascii="Courier New" w:hAnsi="Courier New" w:cs="Courier New"/>
                <w:sz w:val="16"/>
                <w:szCs w:val="16"/>
                <w:highlight w:val="yellow"/>
              </w:rPr>
              <w:t>КПО</w:t>
            </w:r>
            <w:r>
              <w:rPr>
                <w:rFonts w:ascii="Courier New" w:hAnsi="Courier New" w:cs="Courier New"/>
                <w:sz w:val="16"/>
                <w:szCs w:val="16"/>
                <w:highlight w:val="yellow"/>
                <w:lang w:val="en-US"/>
              </w:rPr>
              <w:t xml:space="preserve"> </w:t>
            </w:r>
            <w:r>
              <w:rPr>
                <w:rFonts w:ascii="Courier New" w:hAnsi="Courier New" w:cs="Courier New"/>
                <w:sz w:val="16"/>
                <w:szCs w:val="16"/>
                <w:highlight w:val="yellow"/>
              </w:rPr>
              <w:t>код</w:t>
            </w:r>
            <w:r>
              <w:rPr>
                <w:rFonts w:ascii="Courier New" w:hAnsi="Courier New" w:cs="Courier New"/>
                <w:sz w:val="16"/>
                <w:szCs w:val="16"/>
                <w:highlight w:val="yellow"/>
                <w:lang w:val="en-US"/>
              </w:rPr>
              <w:t xml:space="preserve">: </w:t>
            </w:r>
            <w:r>
              <w:rPr>
                <w:rFonts w:ascii="Courier New" w:hAnsi="Courier New" w:cs="Courier New"/>
                <w:sz w:val="16"/>
                <w:szCs w:val="16"/>
                <w:highlight w:val="yellow"/>
              </w:rPr>
              <w:t>____</w:t>
            </w:r>
            <w:r>
              <w:rPr>
                <w:rFonts w:ascii="Courier New" w:hAnsi="Courier New" w:cs="Courier New"/>
                <w:sz w:val="16"/>
                <w:szCs w:val="16"/>
                <w:highlight w:val="yellow"/>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highlight w:val="yellow"/>
                <w:lang w:val="en-US"/>
              </w:rPr>
            </w:pPr>
          </w:p>
        </w:tc>
      </w:tr>
      <w:tr w:rsidR="00BB4CC7" w:rsidTr="00395445">
        <w:trPr>
          <w:trHeight w:val="451"/>
        </w:trPr>
        <w:tc>
          <w:tcPr>
            <w:tcW w:w="1368" w:type="dxa"/>
            <w:vAlign w:val="center"/>
          </w:tcPr>
          <w:p w:rsidR="00BB4CC7" w:rsidRDefault="00BB4CC7">
            <w:pPr>
              <w:spacing w:line="254" w:lineRule="auto"/>
              <w:rPr>
                <w:rFonts w:ascii="Courier New" w:hAnsi="Courier New" w:cs="Courier New"/>
                <w:sz w:val="16"/>
                <w:szCs w:val="16"/>
                <w:highlight w:val="yellow"/>
                <w:lang w:val="en-GB"/>
              </w:rPr>
            </w:pPr>
            <w:r>
              <w:rPr>
                <w:rFonts w:ascii="Courier New" w:hAnsi="Courier New" w:cs="Courier New"/>
                <w:sz w:val="16"/>
                <w:szCs w:val="16"/>
                <w:highlight w:val="yellow"/>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highlight w:val="yellow"/>
              </w:rPr>
            </w:pPr>
          </w:p>
        </w:tc>
        <w:tc>
          <w:tcPr>
            <w:tcW w:w="4500" w:type="dxa"/>
            <w:gridSpan w:val="2"/>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От: __</w:t>
            </w:r>
            <w:r>
              <w:rPr>
                <w:rFonts w:ascii="Courier New" w:hAnsi="Courier New" w:cs="Courier New"/>
                <w:sz w:val="16"/>
                <w:szCs w:val="16"/>
                <w:highlight w:val="yellow"/>
                <w:lang w:val="en-US"/>
              </w:rPr>
              <w:t>.</w:t>
            </w:r>
            <w:r>
              <w:rPr>
                <w:rFonts w:ascii="Courier New" w:hAnsi="Courier New" w:cs="Courier New"/>
                <w:sz w:val="16"/>
                <w:szCs w:val="16"/>
                <w:highlight w:val="yellow"/>
              </w:rPr>
              <w:t>__</w:t>
            </w:r>
            <w:r>
              <w:rPr>
                <w:rFonts w:ascii="Courier New" w:hAnsi="Courier New" w:cs="Courier New"/>
                <w:sz w:val="16"/>
                <w:szCs w:val="16"/>
                <w:highlight w:val="yellow"/>
                <w:lang w:val="en-US"/>
              </w:rPr>
              <w:t>.</w:t>
            </w:r>
            <w:r>
              <w:rPr>
                <w:rFonts w:ascii="Courier New" w:hAnsi="Courier New" w:cs="Courier New"/>
                <w:sz w:val="16"/>
                <w:szCs w:val="16"/>
                <w:highlight w:val="yellow"/>
              </w:rPr>
              <w:t>____</w:t>
            </w:r>
          </w:p>
        </w:tc>
      </w:tr>
      <w:tr w:rsidR="00BB4CC7" w:rsidTr="00395445">
        <w:trPr>
          <w:trHeight w:val="451"/>
        </w:trPr>
        <w:tc>
          <w:tcPr>
            <w:tcW w:w="3888" w:type="dxa"/>
            <w:gridSpan w:val="2"/>
            <w:vAlign w:val="center"/>
          </w:tcPr>
          <w:p w:rsidR="00BB4CC7" w:rsidRDefault="00BB4CC7">
            <w:pPr>
              <w:spacing w:line="254" w:lineRule="auto"/>
              <w:rPr>
                <w:rFonts w:ascii="Courier New" w:eastAsia="SimSun" w:hAnsi="Courier New" w:cs="Courier New"/>
                <w:sz w:val="16"/>
                <w:szCs w:val="16"/>
                <w:highlight w:val="yellow"/>
                <w:lang w:eastAsia="zh-CN"/>
              </w:rPr>
            </w:pPr>
            <w:r>
              <w:rPr>
                <w:rFonts w:ascii="Courier New" w:eastAsia="SimSun" w:hAnsi="Courier New"/>
                <w:sz w:val="16"/>
                <w:szCs w:val="16"/>
                <w:highlight w:val="yellow"/>
                <w:lang w:eastAsia="zh-CN"/>
              </w:rPr>
              <w:t>Требования по договору без учета Соглашения</w:t>
            </w:r>
          </w:p>
        </w:tc>
        <w:tc>
          <w:tcPr>
            <w:tcW w:w="27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155"/>
        </w:trPr>
        <w:tc>
          <w:tcPr>
            <w:tcW w:w="6588" w:type="dxa"/>
            <w:gridSpan w:val="3"/>
          </w:tcPr>
          <w:p w:rsidR="00BB4CC7" w:rsidRDefault="00BB4CC7">
            <w:pPr>
              <w:spacing w:line="254" w:lineRule="auto"/>
              <w:rPr>
                <w:rFonts w:ascii="Courier New" w:eastAsia="SimSun" w:hAnsi="Courier New" w:cs="Courier New"/>
                <w:sz w:val="16"/>
                <w:szCs w:val="16"/>
                <w:highlight w:val="yellow"/>
                <w:lang w:eastAsia="zh-CN"/>
              </w:rPr>
            </w:pPr>
            <w:r>
              <w:rPr>
                <w:rFonts w:ascii="Courier New" w:eastAsia="SimSun" w:hAnsi="Courier New"/>
                <w:sz w:val="16"/>
                <w:szCs w:val="16"/>
                <w:highlight w:val="yellow"/>
                <w:lang w:eastAsia="zh-CN"/>
              </w:rPr>
              <w:t xml:space="preserve">Требования по договору с учетом Соглашения                    0,00 </w:t>
            </w:r>
          </w:p>
        </w:tc>
        <w:tc>
          <w:tcPr>
            <w:tcW w:w="2340" w:type="dxa"/>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155"/>
        </w:trPr>
        <w:tc>
          <w:tcPr>
            <w:tcW w:w="6588" w:type="dxa"/>
            <w:gridSpan w:val="3"/>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В том числе требования на дату платежа:</w:t>
            </w:r>
          </w:p>
        </w:tc>
        <w:tc>
          <w:tcPr>
            <w:tcW w:w="2340" w:type="dxa"/>
          </w:tcPr>
          <w:p w:rsidR="00BB4CC7" w:rsidRDefault="00BB4CC7">
            <w:pPr>
              <w:spacing w:line="254" w:lineRule="auto"/>
              <w:jc w:val="right"/>
              <w:rPr>
                <w:rFonts w:ascii="Courier New" w:hAnsi="Courier New" w:cs="Courier New"/>
                <w:sz w:val="16"/>
                <w:szCs w:val="16"/>
                <w:highlight w:val="yellow"/>
              </w:rPr>
            </w:pPr>
          </w:p>
        </w:tc>
        <w:tc>
          <w:tcPr>
            <w:tcW w:w="2160" w:type="dxa"/>
          </w:tcPr>
          <w:p w:rsidR="00BB4CC7" w:rsidRDefault="00BB4CC7">
            <w:pPr>
              <w:spacing w:line="254" w:lineRule="auto"/>
              <w:jc w:val="right"/>
              <w:rPr>
                <w:rFonts w:ascii="Courier New" w:hAnsi="Courier New" w:cs="Courier New"/>
                <w:sz w:val="16"/>
                <w:szCs w:val="16"/>
                <w:highlight w:val="yellow"/>
              </w:rPr>
            </w:pPr>
          </w:p>
        </w:tc>
      </w:tr>
      <w:tr w:rsidR="00BB4CC7" w:rsidTr="00395445">
        <w:trPr>
          <w:trHeight w:val="451"/>
        </w:trPr>
        <w:tc>
          <w:tcPr>
            <w:tcW w:w="3888" w:type="dxa"/>
            <w:gridSpan w:val="2"/>
            <w:vAlign w:val="center"/>
          </w:tcPr>
          <w:p w:rsidR="00BB4CC7" w:rsidRDefault="00BB4CC7">
            <w:pPr>
              <w:spacing w:line="254" w:lineRule="auto"/>
              <w:rPr>
                <w:rFonts w:ascii="Courier New" w:eastAsia="SimSun" w:hAnsi="Courier New" w:cs="Courier New"/>
                <w:sz w:val="16"/>
                <w:szCs w:val="16"/>
                <w:highlight w:val="yellow"/>
                <w:lang w:eastAsia="zh-CN"/>
              </w:rPr>
            </w:pPr>
            <w:r>
              <w:rPr>
                <w:rFonts w:ascii="Courier New" w:eastAsia="SimSun" w:hAnsi="Courier New"/>
                <w:sz w:val="16"/>
                <w:szCs w:val="16"/>
                <w:highlight w:val="yellow"/>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452"/>
        </w:trPr>
        <w:tc>
          <w:tcPr>
            <w:tcW w:w="3888" w:type="dxa"/>
            <w:gridSpan w:val="2"/>
            <w:tcBorders>
              <w:top w:val="nil"/>
              <w:left w:val="nil"/>
              <w:bottom w:val="single" w:sz="4" w:space="0" w:color="auto"/>
              <w:right w:val="nil"/>
            </w:tcBorders>
            <w:vAlign w:val="center"/>
          </w:tcPr>
          <w:p w:rsidR="00BB4CC7" w:rsidRDefault="00BB4CC7">
            <w:pPr>
              <w:spacing w:line="254" w:lineRule="auto"/>
              <w:rPr>
                <w:rFonts w:ascii="Courier New" w:eastAsia="SimSun" w:hAnsi="Courier New" w:cs="Courier New"/>
                <w:sz w:val="16"/>
                <w:szCs w:val="16"/>
                <w:highlight w:val="yellow"/>
                <w:lang w:val="en-GB" w:eastAsia="zh-CN"/>
              </w:rPr>
            </w:pPr>
            <w:r>
              <w:rPr>
                <w:rFonts w:ascii="Courier New" w:eastAsia="SimSun" w:hAnsi="Courier New"/>
                <w:sz w:val="16"/>
                <w:szCs w:val="16"/>
                <w:highlight w:val="yellow"/>
                <w:lang w:val="en-GB" w:eastAsia="zh-CN"/>
              </w:rPr>
              <w:t>2</w:t>
            </w:r>
            <w:r>
              <w:rPr>
                <w:rFonts w:ascii="Courier New" w:eastAsia="SimSun" w:hAnsi="Courier New"/>
                <w:sz w:val="16"/>
                <w:szCs w:val="16"/>
                <w:highlight w:val="yellow"/>
                <w:lang w:val="en-US" w:eastAsia="zh-CN"/>
              </w:rPr>
              <w:t xml:space="preserve">8 </w:t>
            </w:r>
            <w:r>
              <w:rPr>
                <w:rFonts w:ascii="Courier New" w:eastAsia="SimSun" w:hAnsi="Courier New"/>
                <w:sz w:val="16"/>
                <w:szCs w:val="16"/>
                <w:highlight w:val="yellow"/>
                <w:lang w:val="en-GB" w:eastAsia="zh-CN"/>
              </w:rPr>
              <w:t xml:space="preserve">число отчетного периода  </w:t>
            </w:r>
          </w:p>
        </w:tc>
        <w:tc>
          <w:tcPr>
            <w:tcW w:w="270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b/>
                <w:sz w:val="16"/>
                <w:szCs w:val="16"/>
                <w:highlight w:val="yellow"/>
              </w:rPr>
              <w:t>Покупатель: Краткое наименование</w:t>
            </w:r>
            <w:r>
              <w:rPr>
                <w:rFonts w:ascii="Courier New" w:hAnsi="Courier New" w:cs="Courier New"/>
                <w:sz w:val="16"/>
                <w:szCs w:val="16"/>
                <w:highlight w:val="yellow"/>
              </w:rPr>
              <w:t xml:space="preserve"> </w:t>
            </w:r>
          </w:p>
        </w:tc>
        <w:tc>
          <w:tcPr>
            <w:tcW w:w="234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highlight w:val="yellow"/>
                <w:lang w:val="en-US"/>
              </w:rPr>
            </w:pPr>
            <w:r>
              <w:rPr>
                <w:rFonts w:ascii="Courier New" w:hAnsi="Courier New" w:cs="Courier New"/>
                <w:sz w:val="16"/>
                <w:szCs w:val="16"/>
                <w:highlight w:val="yellow"/>
                <w:lang w:val="en-US"/>
              </w:rPr>
              <w:t>(</w:t>
            </w:r>
            <w:r>
              <w:rPr>
                <w:rFonts w:ascii="Courier New" w:hAnsi="Courier New" w:cs="Courier New"/>
                <w:sz w:val="16"/>
                <w:szCs w:val="16"/>
                <w:highlight w:val="yellow"/>
              </w:rPr>
              <w:t>КПО</w:t>
            </w:r>
            <w:r>
              <w:rPr>
                <w:rFonts w:ascii="Courier New" w:hAnsi="Courier New" w:cs="Courier New"/>
                <w:sz w:val="16"/>
                <w:szCs w:val="16"/>
                <w:highlight w:val="yellow"/>
                <w:lang w:val="en-US"/>
              </w:rPr>
              <w:t xml:space="preserve"> </w:t>
            </w:r>
            <w:r>
              <w:rPr>
                <w:rFonts w:ascii="Courier New" w:hAnsi="Courier New" w:cs="Courier New"/>
                <w:sz w:val="16"/>
                <w:szCs w:val="16"/>
                <w:highlight w:val="yellow"/>
              </w:rPr>
              <w:t>код</w:t>
            </w:r>
            <w:r>
              <w:rPr>
                <w:rFonts w:ascii="Courier New" w:hAnsi="Courier New" w:cs="Courier New"/>
                <w:sz w:val="16"/>
                <w:szCs w:val="16"/>
                <w:highlight w:val="yellow"/>
                <w:lang w:val="en-US"/>
              </w:rPr>
              <w:t xml:space="preserve">: </w:t>
            </w:r>
            <w:r>
              <w:rPr>
                <w:rFonts w:ascii="Courier New" w:hAnsi="Courier New" w:cs="Courier New"/>
                <w:sz w:val="16"/>
                <w:szCs w:val="16"/>
                <w:highlight w:val="yellow"/>
              </w:rPr>
              <w:t>____</w:t>
            </w:r>
            <w:r>
              <w:rPr>
                <w:rFonts w:ascii="Courier New" w:hAnsi="Courier New" w:cs="Courier New"/>
                <w:sz w:val="16"/>
                <w:szCs w:val="16"/>
                <w:highlight w:val="yellow"/>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highlight w:val="yellow"/>
                <w:lang w:val="en-US"/>
              </w:rPr>
            </w:pPr>
          </w:p>
        </w:tc>
      </w:tr>
      <w:tr w:rsidR="00BB4CC7" w:rsidTr="00395445">
        <w:trPr>
          <w:trHeight w:val="451"/>
        </w:trPr>
        <w:tc>
          <w:tcPr>
            <w:tcW w:w="1368" w:type="dxa"/>
            <w:vAlign w:val="center"/>
          </w:tcPr>
          <w:p w:rsidR="00BB4CC7" w:rsidRDefault="00BB4CC7">
            <w:pPr>
              <w:spacing w:line="254" w:lineRule="auto"/>
              <w:rPr>
                <w:rFonts w:ascii="Courier New" w:hAnsi="Courier New" w:cs="Courier New"/>
                <w:sz w:val="16"/>
                <w:szCs w:val="16"/>
                <w:highlight w:val="yellow"/>
                <w:lang w:val="en-GB"/>
              </w:rPr>
            </w:pPr>
            <w:r>
              <w:rPr>
                <w:rFonts w:ascii="Courier New" w:hAnsi="Courier New" w:cs="Courier New"/>
                <w:sz w:val="16"/>
                <w:szCs w:val="16"/>
                <w:highlight w:val="yellow"/>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 xml:space="preserve">Наименование Договора </w:t>
            </w:r>
          </w:p>
        </w:tc>
        <w:tc>
          <w:tcPr>
            <w:tcW w:w="4500" w:type="dxa"/>
            <w:gridSpan w:val="2"/>
            <w:vAlign w:val="center"/>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От: __</w:t>
            </w:r>
            <w:r>
              <w:rPr>
                <w:rFonts w:ascii="Courier New" w:hAnsi="Courier New" w:cs="Courier New"/>
                <w:sz w:val="16"/>
                <w:szCs w:val="16"/>
                <w:highlight w:val="yellow"/>
                <w:lang w:val="en-US"/>
              </w:rPr>
              <w:t>.</w:t>
            </w:r>
            <w:r>
              <w:rPr>
                <w:rFonts w:ascii="Courier New" w:hAnsi="Courier New" w:cs="Courier New"/>
                <w:sz w:val="16"/>
                <w:szCs w:val="16"/>
                <w:highlight w:val="yellow"/>
              </w:rPr>
              <w:t>__</w:t>
            </w:r>
            <w:r>
              <w:rPr>
                <w:rFonts w:ascii="Courier New" w:hAnsi="Courier New" w:cs="Courier New"/>
                <w:sz w:val="16"/>
                <w:szCs w:val="16"/>
                <w:highlight w:val="yellow"/>
                <w:lang w:val="en-US"/>
              </w:rPr>
              <w:t>.</w:t>
            </w:r>
            <w:r>
              <w:rPr>
                <w:rFonts w:ascii="Courier New" w:hAnsi="Courier New" w:cs="Courier New"/>
                <w:sz w:val="16"/>
                <w:szCs w:val="16"/>
                <w:highlight w:val="yellow"/>
              </w:rPr>
              <w:t>____</w:t>
            </w:r>
          </w:p>
        </w:tc>
      </w:tr>
      <w:tr w:rsidR="00BB4CC7" w:rsidTr="00395445">
        <w:trPr>
          <w:trHeight w:val="451"/>
        </w:trPr>
        <w:tc>
          <w:tcPr>
            <w:tcW w:w="3888" w:type="dxa"/>
            <w:gridSpan w:val="2"/>
            <w:vAlign w:val="center"/>
          </w:tcPr>
          <w:p w:rsidR="00BB4CC7" w:rsidRDefault="00BB4CC7">
            <w:pPr>
              <w:spacing w:line="254" w:lineRule="auto"/>
              <w:rPr>
                <w:rFonts w:ascii="Courier New" w:eastAsia="SimSun" w:hAnsi="Courier New" w:cs="Courier New"/>
                <w:sz w:val="16"/>
                <w:szCs w:val="16"/>
                <w:highlight w:val="yellow"/>
                <w:lang w:eastAsia="zh-CN"/>
              </w:rPr>
            </w:pPr>
            <w:r>
              <w:rPr>
                <w:rFonts w:ascii="Courier New" w:eastAsia="SimSun" w:hAnsi="Courier New"/>
                <w:sz w:val="16"/>
                <w:szCs w:val="16"/>
                <w:highlight w:val="yellow"/>
                <w:lang w:eastAsia="zh-CN"/>
              </w:rPr>
              <w:t>Требования по договору без учета Соглашения</w:t>
            </w:r>
          </w:p>
        </w:tc>
        <w:tc>
          <w:tcPr>
            <w:tcW w:w="27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155"/>
        </w:trPr>
        <w:tc>
          <w:tcPr>
            <w:tcW w:w="6588" w:type="dxa"/>
            <w:gridSpan w:val="3"/>
          </w:tcPr>
          <w:p w:rsidR="00BB4CC7" w:rsidRDefault="00BB4CC7">
            <w:pPr>
              <w:spacing w:line="254" w:lineRule="auto"/>
              <w:rPr>
                <w:rFonts w:ascii="Courier New" w:eastAsia="SimSun" w:hAnsi="Courier New" w:cs="Courier New"/>
                <w:sz w:val="16"/>
                <w:szCs w:val="16"/>
                <w:highlight w:val="yellow"/>
                <w:lang w:eastAsia="zh-CN"/>
              </w:rPr>
            </w:pPr>
            <w:r>
              <w:rPr>
                <w:rFonts w:ascii="Courier New" w:eastAsia="SimSun" w:hAnsi="Courier New"/>
                <w:sz w:val="16"/>
                <w:szCs w:val="16"/>
                <w:highlight w:val="yellow"/>
                <w:lang w:eastAsia="zh-CN"/>
              </w:rPr>
              <w:t xml:space="preserve">Требования по договору с учетом Соглашения                    0,00 </w:t>
            </w:r>
          </w:p>
        </w:tc>
        <w:tc>
          <w:tcPr>
            <w:tcW w:w="2340" w:type="dxa"/>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155"/>
        </w:trPr>
        <w:tc>
          <w:tcPr>
            <w:tcW w:w="6588" w:type="dxa"/>
            <w:gridSpan w:val="3"/>
          </w:tcPr>
          <w:p w:rsidR="00BB4CC7" w:rsidRDefault="00BB4CC7">
            <w:pPr>
              <w:spacing w:line="254" w:lineRule="auto"/>
              <w:rPr>
                <w:rFonts w:ascii="Courier New" w:hAnsi="Courier New" w:cs="Courier New"/>
                <w:sz w:val="16"/>
                <w:szCs w:val="16"/>
                <w:highlight w:val="yellow"/>
              </w:rPr>
            </w:pPr>
            <w:r>
              <w:rPr>
                <w:rFonts w:ascii="Courier New" w:hAnsi="Courier New" w:cs="Courier New"/>
                <w:sz w:val="16"/>
                <w:szCs w:val="16"/>
                <w:highlight w:val="yellow"/>
              </w:rPr>
              <w:t>В том числе требования на дату платежа:</w:t>
            </w:r>
          </w:p>
        </w:tc>
        <w:tc>
          <w:tcPr>
            <w:tcW w:w="2340" w:type="dxa"/>
          </w:tcPr>
          <w:p w:rsidR="00BB4CC7" w:rsidRDefault="00BB4CC7">
            <w:pPr>
              <w:spacing w:line="254" w:lineRule="auto"/>
              <w:jc w:val="right"/>
              <w:rPr>
                <w:rFonts w:ascii="Courier New" w:hAnsi="Courier New" w:cs="Courier New"/>
                <w:sz w:val="16"/>
                <w:szCs w:val="16"/>
                <w:highlight w:val="yellow"/>
              </w:rPr>
            </w:pPr>
          </w:p>
        </w:tc>
        <w:tc>
          <w:tcPr>
            <w:tcW w:w="2160" w:type="dxa"/>
          </w:tcPr>
          <w:p w:rsidR="00BB4CC7" w:rsidRDefault="00BB4CC7">
            <w:pPr>
              <w:spacing w:line="254" w:lineRule="auto"/>
              <w:jc w:val="right"/>
              <w:rPr>
                <w:rFonts w:ascii="Courier New" w:hAnsi="Courier New" w:cs="Courier New"/>
                <w:sz w:val="16"/>
                <w:szCs w:val="16"/>
                <w:highlight w:val="yellow"/>
              </w:rPr>
            </w:pPr>
          </w:p>
        </w:tc>
      </w:tr>
      <w:tr w:rsidR="00BB4CC7" w:rsidTr="00395445">
        <w:trPr>
          <w:trHeight w:val="451"/>
        </w:trPr>
        <w:tc>
          <w:tcPr>
            <w:tcW w:w="3888" w:type="dxa"/>
            <w:gridSpan w:val="2"/>
            <w:vAlign w:val="center"/>
          </w:tcPr>
          <w:p w:rsidR="00BB4CC7" w:rsidRDefault="00BB4CC7">
            <w:pPr>
              <w:spacing w:line="254" w:lineRule="auto"/>
              <w:rPr>
                <w:rFonts w:ascii="Courier New" w:eastAsia="SimSun" w:hAnsi="Courier New" w:cs="Courier New"/>
                <w:sz w:val="16"/>
                <w:szCs w:val="16"/>
                <w:highlight w:val="yellow"/>
                <w:lang w:eastAsia="zh-CN"/>
              </w:rPr>
            </w:pPr>
            <w:r>
              <w:rPr>
                <w:rFonts w:ascii="Courier New" w:eastAsia="SimSun" w:hAnsi="Courier New"/>
                <w:sz w:val="16"/>
                <w:szCs w:val="16"/>
                <w:highlight w:val="yellow"/>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r>
      <w:tr w:rsidR="00BB4CC7" w:rsidTr="00395445">
        <w:trPr>
          <w:trHeight w:val="452"/>
        </w:trPr>
        <w:tc>
          <w:tcPr>
            <w:tcW w:w="3888" w:type="dxa"/>
            <w:gridSpan w:val="2"/>
            <w:tcBorders>
              <w:top w:val="nil"/>
              <w:left w:val="nil"/>
              <w:bottom w:val="single" w:sz="4" w:space="0" w:color="auto"/>
              <w:right w:val="nil"/>
            </w:tcBorders>
            <w:vAlign w:val="center"/>
          </w:tcPr>
          <w:p w:rsidR="00BB4CC7" w:rsidRDefault="00BB4CC7">
            <w:pPr>
              <w:spacing w:line="254" w:lineRule="auto"/>
              <w:rPr>
                <w:rFonts w:ascii="Courier New" w:eastAsia="SimSun" w:hAnsi="Courier New" w:cs="Courier New"/>
                <w:sz w:val="16"/>
                <w:szCs w:val="16"/>
                <w:highlight w:val="yellow"/>
                <w:lang w:val="en-GB" w:eastAsia="zh-CN"/>
              </w:rPr>
            </w:pPr>
            <w:r>
              <w:rPr>
                <w:rFonts w:ascii="Courier New" w:eastAsia="SimSun" w:hAnsi="Courier New"/>
                <w:sz w:val="16"/>
                <w:szCs w:val="16"/>
                <w:highlight w:val="yellow"/>
                <w:lang w:val="en-GB" w:eastAsia="zh-CN"/>
              </w:rPr>
              <w:t>2</w:t>
            </w:r>
            <w:r>
              <w:rPr>
                <w:rFonts w:ascii="Courier New" w:eastAsia="SimSun" w:hAnsi="Courier New"/>
                <w:sz w:val="16"/>
                <w:szCs w:val="16"/>
                <w:highlight w:val="yellow"/>
                <w:lang w:val="en-US" w:eastAsia="zh-CN"/>
              </w:rPr>
              <w:t xml:space="preserve">8 </w:t>
            </w:r>
            <w:r>
              <w:rPr>
                <w:rFonts w:ascii="Courier New" w:eastAsia="SimSun" w:hAnsi="Courier New"/>
                <w:sz w:val="16"/>
                <w:szCs w:val="16"/>
                <w:highlight w:val="yellow"/>
                <w:lang w:val="en-GB" w:eastAsia="zh-CN"/>
              </w:rPr>
              <w:t xml:space="preserve">число отчетного периода  </w:t>
            </w:r>
          </w:p>
        </w:tc>
        <w:tc>
          <w:tcPr>
            <w:tcW w:w="270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34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highlight w:val="yellow"/>
              </w:rPr>
            </w:pPr>
            <w:r>
              <w:rPr>
                <w:rFonts w:ascii="Courier New" w:hAnsi="Courier New" w:cs="Courier New"/>
                <w:sz w:val="16"/>
                <w:szCs w:val="16"/>
                <w:highlight w:val="yellow"/>
              </w:rPr>
              <w:t>0,00</w:t>
            </w:r>
          </w:p>
        </w:tc>
        <w:tc>
          <w:tcPr>
            <w:tcW w:w="216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highlight w:val="yellow"/>
              </w:rPr>
              <w:t>0,00</w:t>
            </w:r>
          </w:p>
        </w:tc>
      </w:tr>
    </w:tbl>
    <w:p w:rsidR="00BB4CC7" w:rsidRDefault="00BB4CC7" w:rsidP="00395445">
      <w:pPr>
        <w:rPr>
          <w:rFonts w:ascii="Courier New" w:eastAsia="SimSun" w:hAnsi="Courier New" w:cs="Courier New"/>
          <w:sz w:val="16"/>
          <w:szCs w:val="16"/>
          <w:lang w:val="en-US" w:eastAsia="zh-CN"/>
        </w:rPr>
      </w:pPr>
      <w:r>
        <w:rPr>
          <w:rFonts w:ascii="Courier New" w:eastAsia="SimSun" w:hAnsi="Courier New"/>
          <w:sz w:val="16"/>
          <w:szCs w:val="16"/>
          <w:lang w:val="en-GB" w:eastAsia="zh-CN"/>
        </w:rPr>
        <w:t xml:space="preserve"> </w:t>
      </w:r>
    </w:p>
    <w:p w:rsidR="00BB4CC7" w:rsidRDefault="00BB4CC7" w:rsidP="00395445">
      <w:pPr>
        <w:rPr>
          <w:rFonts w:ascii="Courier New" w:eastAsia="SimSun" w:hAnsi="Courier New"/>
          <w:sz w:val="16"/>
          <w:szCs w:val="16"/>
          <w:lang w:eastAsia="zh-CN"/>
        </w:rPr>
      </w:pPr>
      <w:r>
        <w:rPr>
          <w:rFonts w:ascii="Courier New" w:eastAsia="SimSun" w:hAnsi="Courier New"/>
          <w:sz w:val="16"/>
          <w:szCs w:val="16"/>
          <w:lang w:val="en-GB" w:eastAsia="zh-CN"/>
        </w:rPr>
        <w:t>М О Щ Н О С Т Ь</w:t>
      </w:r>
    </w:p>
    <w:tbl>
      <w:tblPr>
        <w:tblW w:w="0" w:type="auto"/>
        <w:tblInd w:w="468" w:type="dxa"/>
        <w:tblLook w:val="01E0" w:firstRow="1" w:lastRow="1" w:firstColumn="1" w:lastColumn="1" w:noHBand="0" w:noVBand="0"/>
      </w:tblPr>
      <w:tblGrid>
        <w:gridCol w:w="8280"/>
        <w:gridCol w:w="2340"/>
      </w:tblGrid>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ТРЕБОВАНИЕ ЗА МОЩНОСТЬ</w:t>
            </w:r>
            <w:r>
              <w:rPr>
                <w:rFonts w:ascii="Courier New" w:hAnsi="Courier New" w:cs="Courier New"/>
                <w:sz w:val="16"/>
                <w:szCs w:val="16"/>
              </w:rPr>
              <w:t xml:space="preserve">                       (РУБ.):</w:t>
            </w:r>
          </w:p>
        </w:tc>
        <w:tc>
          <w:tcPr>
            <w:tcW w:w="23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HДС                                                               (РУБ.):</w:t>
            </w:r>
          </w:p>
        </w:tc>
        <w:tc>
          <w:tcPr>
            <w:tcW w:w="234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ТРЕБОВАНИЕ ЗА МОЩНОСТЬ С НДС</w:t>
            </w:r>
            <w:r>
              <w:rPr>
                <w:rFonts w:ascii="Courier New" w:hAnsi="Courier New" w:cs="Courier New"/>
                <w:sz w:val="16"/>
                <w:szCs w:val="16"/>
              </w:rPr>
              <w:t xml:space="preserve">                 (РУБ.):</w:t>
            </w:r>
          </w:p>
        </w:tc>
        <w:tc>
          <w:tcPr>
            <w:tcW w:w="23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СОВОКУПНОЕ АВАНСОВОЕ </w:t>
            </w:r>
            <w:r w:rsidRPr="008D73CE">
              <w:rPr>
                <w:rFonts w:ascii="Courier New" w:hAnsi="Courier New" w:cs="Courier New"/>
                <w:sz w:val="16"/>
                <w:szCs w:val="16"/>
                <w:u w:val="single"/>
              </w:rPr>
              <w:t>ТРЕБОВАНИ</w:t>
            </w:r>
            <w:r w:rsidRPr="008D73CE">
              <w:rPr>
                <w:rFonts w:ascii="Courier New" w:hAnsi="Courier New" w:cs="Courier New"/>
                <w:sz w:val="16"/>
                <w:szCs w:val="16"/>
                <w:highlight w:val="yellow"/>
                <w:u w:val="single"/>
              </w:rPr>
              <w:t>Е</w:t>
            </w:r>
            <w:r w:rsidRPr="008D73CE">
              <w:rPr>
                <w:rFonts w:ascii="Courier New" w:hAnsi="Courier New" w:cs="Courier New"/>
                <w:sz w:val="16"/>
                <w:szCs w:val="16"/>
                <w:u w:val="single"/>
              </w:rPr>
              <w:t xml:space="preserve"> ЗА МОЩНОСТЬ с учетом </w:t>
            </w:r>
            <w:r>
              <w:rPr>
                <w:rFonts w:ascii="Courier New" w:hAnsi="Courier New" w:cs="Courier New"/>
                <w:sz w:val="16"/>
                <w:szCs w:val="16"/>
                <w:highlight w:val="yellow"/>
                <w:u w:val="single"/>
              </w:rPr>
              <w:t>Соглашения</w:t>
            </w:r>
            <w:r>
              <w:rPr>
                <w:rFonts w:ascii="Courier New" w:hAnsi="Courier New" w:cs="Courier New"/>
                <w:sz w:val="16"/>
                <w:szCs w:val="16"/>
              </w:rPr>
              <w:t xml:space="preserve">             (РУБ.):</w:t>
            </w:r>
          </w:p>
        </w:tc>
        <w:tc>
          <w:tcPr>
            <w:tcW w:w="23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HДС </w:t>
            </w:r>
            <w:r w:rsidRPr="008D73CE">
              <w:rPr>
                <w:rFonts w:ascii="Courier New" w:hAnsi="Courier New" w:cs="Courier New"/>
                <w:sz w:val="16"/>
                <w:szCs w:val="16"/>
              </w:rPr>
              <w:t xml:space="preserve">с учетом </w:t>
            </w:r>
            <w:r>
              <w:rPr>
                <w:rFonts w:ascii="Courier New" w:hAnsi="Courier New" w:cs="Courier New"/>
                <w:sz w:val="16"/>
                <w:szCs w:val="16"/>
                <w:highlight w:val="yellow"/>
              </w:rPr>
              <w:t>Соглашения</w:t>
            </w:r>
            <w:r>
              <w:rPr>
                <w:rFonts w:ascii="Courier New" w:hAnsi="Courier New" w:cs="Courier New"/>
                <w:sz w:val="16"/>
                <w:szCs w:val="16"/>
              </w:rPr>
              <w:t xml:space="preserve">                                                     (РУБ.):</w:t>
            </w:r>
          </w:p>
        </w:tc>
        <w:tc>
          <w:tcPr>
            <w:tcW w:w="23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СОВОКУПНОЕ АВАНСОВОЕ </w:t>
            </w:r>
            <w:r w:rsidRPr="008D73CE">
              <w:rPr>
                <w:rFonts w:ascii="Courier New" w:hAnsi="Courier New" w:cs="Courier New"/>
                <w:sz w:val="16"/>
                <w:szCs w:val="16"/>
                <w:u w:val="single"/>
              </w:rPr>
              <w:t>ТРЕБОВАНИ</w:t>
            </w:r>
            <w:r w:rsidRPr="008D73CE">
              <w:rPr>
                <w:rFonts w:ascii="Courier New" w:hAnsi="Courier New" w:cs="Courier New"/>
                <w:sz w:val="16"/>
                <w:szCs w:val="16"/>
                <w:highlight w:val="yellow"/>
                <w:u w:val="single"/>
              </w:rPr>
              <w:t>Е</w:t>
            </w:r>
            <w:r w:rsidRPr="008D73CE">
              <w:rPr>
                <w:rFonts w:ascii="Courier New" w:hAnsi="Courier New" w:cs="Courier New"/>
                <w:sz w:val="16"/>
                <w:szCs w:val="16"/>
                <w:u w:val="single"/>
              </w:rPr>
              <w:t xml:space="preserve"> ЗА МОЩНОСТЬ с учетом </w:t>
            </w:r>
            <w:r>
              <w:rPr>
                <w:rFonts w:ascii="Courier New" w:hAnsi="Courier New" w:cs="Courier New"/>
                <w:sz w:val="16"/>
                <w:szCs w:val="16"/>
                <w:highlight w:val="yellow"/>
                <w:u w:val="single"/>
              </w:rPr>
              <w:t xml:space="preserve">Соглашения </w:t>
            </w:r>
            <w:r w:rsidRPr="008D73CE">
              <w:rPr>
                <w:rFonts w:ascii="Courier New" w:hAnsi="Courier New" w:cs="Courier New"/>
                <w:sz w:val="16"/>
                <w:szCs w:val="16"/>
                <w:u w:val="single"/>
                <w:lang w:val="en-US"/>
              </w:rPr>
              <w:t>c</w:t>
            </w:r>
            <w:r w:rsidRPr="008D73CE">
              <w:rPr>
                <w:rFonts w:ascii="Courier New" w:hAnsi="Courier New" w:cs="Courier New"/>
                <w:sz w:val="16"/>
                <w:szCs w:val="16"/>
                <w:u w:val="single"/>
              </w:rPr>
              <w:t xml:space="preserve"> НДС</w:t>
            </w:r>
            <w:r>
              <w:rPr>
                <w:rFonts w:ascii="Courier New" w:hAnsi="Courier New" w:cs="Courier New"/>
                <w:sz w:val="16"/>
                <w:szCs w:val="16"/>
              </w:rPr>
              <w:t xml:space="preserve">       (РУБ.):</w:t>
            </w:r>
          </w:p>
        </w:tc>
        <w:tc>
          <w:tcPr>
            <w:tcW w:w="23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bl>
    <w:p w:rsidR="00BB4CC7" w:rsidRDefault="00BB4CC7" w:rsidP="00395445">
      <w:pPr>
        <w:rPr>
          <w:rFonts w:ascii="Courier New" w:eastAsia="SimSun" w:hAnsi="Courier New" w:cs="Courier New"/>
          <w:sz w:val="16"/>
          <w:szCs w:val="16"/>
          <w:lang w:eastAsia="zh-CN"/>
        </w:rPr>
      </w:pPr>
    </w:p>
    <w:p w:rsidR="00BB4CC7" w:rsidRDefault="00BB4CC7" w:rsidP="00395445">
      <w:pPr>
        <w:rPr>
          <w:rFonts w:ascii="Courier New" w:eastAsia="SimSun" w:hAnsi="Courier New"/>
          <w:sz w:val="16"/>
          <w:szCs w:val="16"/>
          <w:lang w:eastAsia="zh-CN"/>
        </w:rPr>
      </w:pPr>
      <w:r>
        <w:rPr>
          <w:rFonts w:ascii="Courier New" w:eastAsia="SimSun" w:hAnsi="Courier New"/>
          <w:sz w:val="16"/>
          <w:szCs w:val="16"/>
          <w:lang w:eastAsia="zh-CN"/>
        </w:rPr>
        <w:t xml:space="preserve">Распределение совокупных авансовых требований за мощность за расчетный период </w:t>
      </w:r>
    </w:p>
    <w:tbl>
      <w:tblPr>
        <w:tblW w:w="11271" w:type="dxa"/>
        <w:tblLook w:val="01E0" w:firstRow="1" w:lastRow="1" w:firstColumn="1" w:lastColumn="1" w:noHBand="0" w:noVBand="0"/>
      </w:tblPr>
      <w:tblGrid>
        <w:gridCol w:w="1368"/>
        <w:gridCol w:w="2520"/>
        <w:gridCol w:w="2700"/>
        <w:gridCol w:w="1620"/>
        <w:gridCol w:w="720"/>
        <w:gridCol w:w="2160"/>
        <w:gridCol w:w="183"/>
      </w:tblGrid>
      <w:tr w:rsidR="00BB4CC7" w:rsidTr="003D25F9">
        <w:trPr>
          <w:gridAfter w:val="1"/>
          <w:wAfter w:w="183" w:type="dxa"/>
        </w:trPr>
        <w:tc>
          <w:tcPr>
            <w:tcW w:w="3888" w:type="dxa"/>
            <w:gridSpan w:val="2"/>
            <w:tcBorders>
              <w:top w:val="single" w:sz="4" w:space="0" w:color="auto"/>
              <w:left w:val="single" w:sz="4" w:space="0" w:color="auto"/>
              <w:bottom w:val="single" w:sz="4" w:space="0" w:color="auto"/>
              <w:right w:val="single" w:sz="4" w:space="0" w:color="auto"/>
            </w:tcBorders>
            <w:vAlign w:val="center"/>
          </w:tcPr>
          <w:p w:rsidR="00BB4CC7" w:rsidRDefault="00BB4CC7">
            <w:pPr>
              <w:spacing w:line="254" w:lineRule="auto"/>
              <w:jc w:val="center"/>
              <w:rPr>
                <w:rFonts w:ascii="Courier New" w:eastAsia="SimSun" w:hAnsi="Courier New"/>
                <w:sz w:val="16"/>
                <w:szCs w:val="16"/>
                <w:lang w:val="en-US" w:eastAsia="zh-CN"/>
              </w:rPr>
            </w:pPr>
            <w:r>
              <w:rPr>
                <w:rFonts w:ascii="Courier New" w:eastAsia="SimSun" w:hAnsi="Courier New"/>
                <w:sz w:val="16"/>
                <w:szCs w:val="16"/>
                <w:lang w:val="en-GB" w:eastAsia="zh-CN"/>
              </w:rPr>
              <w:t>субъекты рынка</w:t>
            </w:r>
          </w:p>
        </w:tc>
        <w:tc>
          <w:tcPr>
            <w:tcW w:w="2700" w:type="dxa"/>
            <w:tcBorders>
              <w:top w:val="single" w:sz="4" w:space="0" w:color="auto"/>
              <w:left w:val="single" w:sz="4" w:space="0" w:color="auto"/>
              <w:bottom w:val="single" w:sz="4" w:space="0" w:color="auto"/>
              <w:right w:val="single" w:sz="4" w:space="0" w:color="auto"/>
            </w:tcBorders>
            <w:vAlign w:val="center"/>
          </w:tcPr>
          <w:p w:rsidR="00BB4CC7" w:rsidRDefault="00BB4CC7">
            <w:pPr>
              <w:spacing w:line="254" w:lineRule="auto"/>
              <w:jc w:val="center"/>
              <w:rPr>
                <w:rFonts w:ascii="Courier New" w:hAnsi="Courier New" w:cs="Courier New"/>
                <w:sz w:val="16"/>
                <w:szCs w:val="16"/>
                <w:lang w:val="en-US"/>
              </w:rPr>
            </w:pPr>
            <w:r>
              <w:rPr>
                <w:rFonts w:ascii="Courier New" w:hAnsi="Courier New" w:cs="Courier New"/>
                <w:sz w:val="16"/>
                <w:szCs w:val="16"/>
              </w:rPr>
              <w:t>требования к оплате</w:t>
            </w:r>
          </w:p>
          <w:p w:rsidR="00BB4CC7" w:rsidRDefault="00BB4CC7">
            <w:pPr>
              <w:spacing w:line="254" w:lineRule="auto"/>
              <w:jc w:val="center"/>
              <w:rPr>
                <w:rFonts w:ascii="Courier New" w:hAnsi="Courier New" w:cs="Courier New"/>
                <w:sz w:val="16"/>
                <w:szCs w:val="16"/>
                <w:lang w:val="en-US"/>
              </w:rPr>
            </w:pPr>
            <w:r>
              <w:rPr>
                <w:rFonts w:ascii="Courier New" w:hAnsi="Courier New" w:cs="Courier New"/>
                <w:sz w:val="16"/>
                <w:szCs w:val="16"/>
              </w:rPr>
              <w:t>(руб.)</w:t>
            </w:r>
          </w:p>
        </w:tc>
        <w:tc>
          <w:tcPr>
            <w:tcW w:w="2340" w:type="dxa"/>
            <w:gridSpan w:val="2"/>
            <w:tcBorders>
              <w:top w:val="single" w:sz="4" w:space="0" w:color="auto"/>
              <w:left w:val="single" w:sz="4" w:space="0" w:color="auto"/>
              <w:bottom w:val="single" w:sz="4" w:space="0" w:color="auto"/>
              <w:right w:val="single" w:sz="4" w:space="0" w:color="auto"/>
            </w:tcBorders>
            <w:vAlign w:val="center"/>
          </w:tcPr>
          <w:p w:rsidR="00BB4CC7" w:rsidRDefault="00BB4CC7">
            <w:pPr>
              <w:spacing w:line="254" w:lineRule="auto"/>
              <w:jc w:val="center"/>
              <w:rPr>
                <w:rFonts w:ascii="Courier New" w:hAnsi="Courier New" w:cs="Courier New"/>
                <w:sz w:val="16"/>
                <w:szCs w:val="16"/>
                <w:lang w:val="en-US"/>
              </w:rPr>
            </w:pPr>
            <w:r>
              <w:rPr>
                <w:rFonts w:ascii="Courier New" w:hAnsi="Courier New" w:cs="Courier New"/>
                <w:sz w:val="16"/>
                <w:szCs w:val="16"/>
              </w:rPr>
              <w:t>НДС</w:t>
            </w:r>
          </w:p>
          <w:p w:rsidR="00BB4CC7" w:rsidRDefault="00BB4CC7">
            <w:pPr>
              <w:spacing w:line="254" w:lineRule="auto"/>
              <w:jc w:val="center"/>
              <w:rPr>
                <w:rFonts w:ascii="Courier New" w:hAnsi="Courier New" w:cs="Courier New"/>
                <w:sz w:val="16"/>
                <w:szCs w:val="16"/>
                <w:lang w:val="en-US"/>
              </w:rPr>
            </w:pPr>
            <w:r>
              <w:rPr>
                <w:rFonts w:ascii="Courier New" w:hAnsi="Courier New" w:cs="Courier New"/>
                <w:sz w:val="16"/>
                <w:szCs w:val="16"/>
              </w:rPr>
              <w:t>(руб.)</w:t>
            </w:r>
          </w:p>
        </w:tc>
        <w:tc>
          <w:tcPr>
            <w:tcW w:w="2160" w:type="dxa"/>
            <w:tcBorders>
              <w:top w:val="single" w:sz="4" w:space="0" w:color="auto"/>
              <w:left w:val="single" w:sz="4" w:space="0" w:color="auto"/>
              <w:bottom w:val="single" w:sz="4" w:space="0" w:color="auto"/>
              <w:right w:val="single" w:sz="4" w:space="0" w:color="auto"/>
            </w:tcBorders>
            <w:vAlign w:val="center"/>
          </w:tcPr>
          <w:p w:rsidR="00BB4CC7" w:rsidRDefault="00BB4CC7">
            <w:pPr>
              <w:spacing w:line="254" w:lineRule="auto"/>
              <w:jc w:val="center"/>
              <w:rPr>
                <w:rFonts w:ascii="Courier New" w:hAnsi="Courier New" w:cs="Courier New"/>
                <w:sz w:val="16"/>
                <w:szCs w:val="16"/>
                <w:lang w:val="en-US"/>
              </w:rPr>
            </w:pPr>
            <w:r>
              <w:rPr>
                <w:rFonts w:ascii="Courier New" w:hAnsi="Courier New" w:cs="Courier New"/>
                <w:sz w:val="16"/>
                <w:szCs w:val="16"/>
              </w:rPr>
              <w:t>требования с НДС (руб.)</w:t>
            </w:r>
          </w:p>
        </w:tc>
      </w:tr>
      <w:tr w:rsidR="00BB4CC7" w:rsidTr="00395445">
        <w:trPr>
          <w:gridAfter w:val="1"/>
          <w:wAfter w:w="183" w:type="dxa"/>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rPr>
            </w:pPr>
            <w:r>
              <w:rPr>
                <w:rFonts w:ascii="Courier New" w:hAnsi="Courier New" w:cs="Courier New"/>
                <w:b/>
                <w:sz w:val="16"/>
                <w:szCs w:val="16"/>
              </w:rPr>
              <w:t>Покупатель: Краткое наименование</w:t>
            </w:r>
            <w:r>
              <w:rPr>
                <w:rFonts w:ascii="Courier New" w:hAnsi="Courier New" w:cs="Courier New"/>
                <w:sz w:val="16"/>
                <w:szCs w:val="16"/>
              </w:rPr>
              <w:t xml:space="preserve"> </w:t>
            </w:r>
          </w:p>
        </w:tc>
        <w:tc>
          <w:tcPr>
            <w:tcW w:w="2340" w:type="dxa"/>
            <w:gridSpan w:val="2"/>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p>
        </w:tc>
      </w:tr>
      <w:tr w:rsidR="00BB4CC7" w:rsidTr="00395445">
        <w:trPr>
          <w:gridAfter w:val="1"/>
          <w:wAfter w:w="183" w:type="dxa"/>
          <w:trHeight w:val="451"/>
        </w:trPr>
        <w:tc>
          <w:tcPr>
            <w:tcW w:w="1368"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От: __</w:t>
            </w:r>
            <w:r>
              <w:rPr>
                <w:rFonts w:ascii="Courier New" w:hAnsi="Courier New" w:cs="Courier New"/>
                <w:sz w:val="16"/>
                <w:szCs w:val="16"/>
                <w:lang w:val="en-US"/>
              </w:rPr>
              <w:t>.</w:t>
            </w:r>
            <w:r>
              <w:rPr>
                <w:rFonts w:ascii="Courier New" w:hAnsi="Courier New" w:cs="Courier New"/>
                <w:sz w:val="16"/>
                <w:szCs w:val="16"/>
              </w:rPr>
              <w:t>__</w:t>
            </w:r>
            <w:r>
              <w:rPr>
                <w:rFonts w:ascii="Courier New" w:hAnsi="Courier New" w:cs="Courier New"/>
                <w:sz w:val="16"/>
                <w:szCs w:val="16"/>
                <w:lang w:val="en-US"/>
              </w:rPr>
              <w:t>.</w:t>
            </w:r>
            <w:r>
              <w:rPr>
                <w:rFonts w:ascii="Courier New" w:hAnsi="Courier New" w:cs="Courier New"/>
                <w:sz w:val="16"/>
                <w:szCs w:val="16"/>
              </w:rPr>
              <w:t>_____</w:t>
            </w:r>
          </w:p>
        </w:tc>
      </w:tr>
      <w:tr w:rsidR="00BB4CC7" w:rsidTr="00395445">
        <w:trPr>
          <w:gridAfter w:val="1"/>
          <w:wAfter w:w="183" w:type="dxa"/>
          <w:trHeight w:val="451"/>
        </w:trPr>
        <w:tc>
          <w:tcPr>
            <w:tcW w:w="3888" w:type="dxa"/>
            <w:gridSpan w:val="2"/>
            <w:vAlign w:val="center"/>
          </w:tcPr>
          <w:p w:rsidR="00BB4CC7" w:rsidRDefault="00BB4CC7">
            <w:pPr>
              <w:spacing w:line="254" w:lineRule="auto"/>
              <w:rPr>
                <w:rFonts w:ascii="Courier New" w:eastAsia="SimSun" w:hAnsi="Courier New"/>
                <w:sz w:val="16"/>
                <w:szCs w:val="16"/>
                <w:lang w:eastAsia="zh-CN"/>
              </w:rPr>
            </w:pPr>
            <w:r>
              <w:rPr>
                <w:rFonts w:ascii="Courier New" w:eastAsia="SimSun" w:hAnsi="Courier New"/>
                <w:sz w:val="16"/>
                <w:szCs w:val="16"/>
                <w:lang w:eastAsia="zh-CN"/>
              </w:rPr>
              <w:t>Требования по договору без учета Соглашения</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155"/>
        </w:trPr>
        <w:tc>
          <w:tcPr>
            <w:tcW w:w="6588" w:type="dxa"/>
            <w:gridSpan w:val="3"/>
          </w:tcPr>
          <w:p w:rsidR="00BB4CC7" w:rsidRDefault="00BB4CC7">
            <w:pPr>
              <w:spacing w:line="254" w:lineRule="auto"/>
              <w:rPr>
                <w:rFonts w:ascii="Courier New" w:eastAsia="SimSun" w:hAnsi="Courier New"/>
                <w:sz w:val="16"/>
                <w:szCs w:val="16"/>
                <w:lang w:eastAsia="zh-CN"/>
              </w:rPr>
            </w:pPr>
            <w:r>
              <w:rPr>
                <w:rFonts w:ascii="Courier New" w:eastAsia="SimSun" w:hAnsi="Courier New"/>
                <w:sz w:val="16"/>
                <w:szCs w:val="16"/>
                <w:lang w:eastAsia="zh-CN"/>
              </w:rPr>
              <w:t xml:space="preserve">Требования по договору с учетом </w:t>
            </w:r>
            <w:r w:rsidRPr="008D73CE">
              <w:rPr>
                <w:rFonts w:ascii="Courier New" w:eastAsia="SimSun" w:hAnsi="Courier New"/>
                <w:sz w:val="16"/>
                <w:szCs w:val="16"/>
                <w:highlight w:val="yellow"/>
                <w:lang w:eastAsia="zh-CN"/>
              </w:rPr>
              <w:t>Соглашения</w:t>
            </w:r>
            <w:r>
              <w:rPr>
                <w:rFonts w:ascii="Courier New" w:eastAsia="SimSun" w:hAnsi="Courier New"/>
                <w:sz w:val="16"/>
                <w:szCs w:val="16"/>
                <w:lang w:eastAsia="zh-CN"/>
              </w:rPr>
              <w:t xml:space="preserve">                    0,00 </w:t>
            </w:r>
          </w:p>
        </w:tc>
        <w:tc>
          <w:tcPr>
            <w:tcW w:w="2340" w:type="dxa"/>
            <w:gridSpan w:val="2"/>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В том числе требования на дату платежа:</w:t>
            </w:r>
          </w:p>
        </w:tc>
        <w:tc>
          <w:tcPr>
            <w:tcW w:w="2340" w:type="dxa"/>
            <w:gridSpan w:val="2"/>
          </w:tcPr>
          <w:p w:rsidR="00BB4CC7" w:rsidRDefault="00BB4CC7">
            <w:pPr>
              <w:spacing w:line="254" w:lineRule="auto"/>
              <w:jc w:val="right"/>
              <w:rPr>
                <w:rFonts w:ascii="Courier New" w:hAnsi="Courier New" w:cs="Courier New"/>
                <w:sz w:val="16"/>
                <w:szCs w:val="16"/>
              </w:rPr>
            </w:pPr>
          </w:p>
        </w:tc>
        <w:tc>
          <w:tcPr>
            <w:tcW w:w="2160" w:type="dxa"/>
          </w:tcPr>
          <w:p w:rsidR="00BB4CC7" w:rsidRDefault="00BB4CC7">
            <w:pPr>
              <w:spacing w:line="254" w:lineRule="auto"/>
              <w:jc w:val="right"/>
              <w:rPr>
                <w:rFonts w:ascii="Courier New" w:hAnsi="Courier New" w:cs="Courier New"/>
                <w:sz w:val="16"/>
                <w:szCs w:val="16"/>
              </w:rPr>
            </w:pPr>
          </w:p>
        </w:tc>
      </w:tr>
      <w:tr w:rsidR="00BB4CC7" w:rsidTr="00395445">
        <w:trPr>
          <w:gridAfter w:val="1"/>
          <w:wAfter w:w="183"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lastRenderedPageBreak/>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452"/>
        </w:trPr>
        <w:tc>
          <w:tcPr>
            <w:tcW w:w="3888" w:type="dxa"/>
            <w:gridSpan w:val="2"/>
            <w:tcBorders>
              <w:top w:val="nil"/>
              <w:left w:val="nil"/>
              <w:bottom w:val="single" w:sz="4" w:space="0" w:color="auto"/>
              <w:right w:val="nil"/>
            </w:tcBorders>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2</w:t>
            </w:r>
            <w:r>
              <w:rPr>
                <w:rFonts w:ascii="Courier New" w:eastAsia="SimSun" w:hAnsi="Courier New"/>
                <w:sz w:val="16"/>
                <w:szCs w:val="16"/>
                <w:lang w:val="en-US" w:eastAsia="zh-CN"/>
              </w:rPr>
              <w:t xml:space="preserve">8 </w:t>
            </w:r>
            <w:r>
              <w:rPr>
                <w:rFonts w:ascii="Courier New" w:eastAsia="SimSun" w:hAnsi="Courier New"/>
                <w:sz w:val="16"/>
                <w:szCs w:val="16"/>
                <w:lang w:val="en-GB" w:eastAsia="zh-CN"/>
              </w:rPr>
              <w:t xml:space="preserve">число отчетного периода  </w:t>
            </w:r>
          </w:p>
        </w:tc>
        <w:tc>
          <w:tcPr>
            <w:tcW w:w="270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rPr>
            </w:pPr>
            <w:r>
              <w:rPr>
                <w:rFonts w:ascii="Courier New" w:hAnsi="Courier New" w:cs="Courier New"/>
                <w:b/>
                <w:sz w:val="16"/>
                <w:szCs w:val="16"/>
              </w:rPr>
              <w:t>Покупатель: Краткое наименование</w:t>
            </w:r>
            <w:r>
              <w:rPr>
                <w:rFonts w:ascii="Courier New" w:hAnsi="Courier New" w:cs="Courier New"/>
                <w:sz w:val="16"/>
                <w:szCs w:val="16"/>
              </w:rPr>
              <w:t xml:space="preserve"> </w:t>
            </w:r>
          </w:p>
        </w:tc>
        <w:tc>
          <w:tcPr>
            <w:tcW w:w="2340" w:type="dxa"/>
            <w:gridSpan w:val="2"/>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p>
        </w:tc>
      </w:tr>
      <w:tr w:rsidR="00BB4CC7" w:rsidTr="00395445">
        <w:trPr>
          <w:gridAfter w:val="1"/>
          <w:wAfter w:w="183" w:type="dxa"/>
          <w:trHeight w:val="451"/>
        </w:trPr>
        <w:tc>
          <w:tcPr>
            <w:tcW w:w="1368"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От: __</w:t>
            </w:r>
            <w:r>
              <w:rPr>
                <w:rFonts w:ascii="Courier New" w:hAnsi="Courier New" w:cs="Courier New"/>
                <w:sz w:val="16"/>
                <w:szCs w:val="16"/>
                <w:lang w:val="en-US"/>
              </w:rPr>
              <w:t>.</w:t>
            </w:r>
            <w:r>
              <w:rPr>
                <w:rFonts w:ascii="Courier New" w:hAnsi="Courier New" w:cs="Courier New"/>
                <w:sz w:val="16"/>
                <w:szCs w:val="16"/>
              </w:rPr>
              <w:t>__</w:t>
            </w:r>
            <w:r>
              <w:rPr>
                <w:rFonts w:ascii="Courier New" w:hAnsi="Courier New" w:cs="Courier New"/>
                <w:sz w:val="16"/>
                <w:szCs w:val="16"/>
                <w:lang w:val="en-US"/>
              </w:rPr>
              <w:t>.</w:t>
            </w:r>
            <w:r>
              <w:rPr>
                <w:rFonts w:ascii="Courier New" w:hAnsi="Courier New" w:cs="Courier New"/>
                <w:sz w:val="16"/>
                <w:szCs w:val="16"/>
              </w:rPr>
              <w:t>____</w:t>
            </w:r>
          </w:p>
        </w:tc>
      </w:tr>
      <w:tr w:rsidR="00BB4CC7" w:rsidTr="00395445">
        <w:trPr>
          <w:gridAfter w:val="1"/>
          <w:wAfter w:w="183" w:type="dxa"/>
          <w:trHeight w:val="451"/>
        </w:trPr>
        <w:tc>
          <w:tcPr>
            <w:tcW w:w="3888" w:type="dxa"/>
            <w:gridSpan w:val="2"/>
            <w:vAlign w:val="center"/>
          </w:tcPr>
          <w:p w:rsidR="00BB4CC7" w:rsidRDefault="00BB4CC7">
            <w:pPr>
              <w:spacing w:line="254" w:lineRule="auto"/>
              <w:rPr>
                <w:rFonts w:ascii="Courier New" w:eastAsia="SimSun" w:hAnsi="Courier New"/>
                <w:sz w:val="16"/>
                <w:szCs w:val="16"/>
                <w:lang w:eastAsia="zh-CN"/>
              </w:rPr>
            </w:pPr>
            <w:r>
              <w:rPr>
                <w:rFonts w:ascii="Courier New" w:eastAsia="SimSun" w:hAnsi="Courier New"/>
                <w:sz w:val="16"/>
                <w:szCs w:val="16"/>
                <w:lang w:eastAsia="zh-CN"/>
              </w:rPr>
              <w:t>Требования по договору без учета Соглашения</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155"/>
        </w:trPr>
        <w:tc>
          <w:tcPr>
            <w:tcW w:w="6588" w:type="dxa"/>
            <w:gridSpan w:val="3"/>
          </w:tcPr>
          <w:p w:rsidR="00BB4CC7" w:rsidRDefault="00BB4CC7">
            <w:pPr>
              <w:spacing w:line="254" w:lineRule="auto"/>
              <w:rPr>
                <w:rFonts w:ascii="Courier New" w:eastAsia="SimSun" w:hAnsi="Courier New"/>
                <w:sz w:val="16"/>
                <w:szCs w:val="16"/>
                <w:lang w:eastAsia="zh-CN"/>
              </w:rPr>
            </w:pPr>
            <w:r>
              <w:rPr>
                <w:rFonts w:ascii="Courier New" w:eastAsia="SimSun" w:hAnsi="Courier New"/>
                <w:sz w:val="16"/>
                <w:szCs w:val="16"/>
                <w:lang w:eastAsia="zh-CN"/>
              </w:rPr>
              <w:t xml:space="preserve">Требования  по договору с  учетом </w:t>
            </w:r>
            <w:r w:rsidRPr="008D73CE">
              <w:rPr>
                <w:rFonts w:ascii="Courier New" w:eastAsia="SimSun" w:hAnsi="Courier New"/>
                <w:sz w:val="16"/>
                <w:szCs w:val="16"/>
                <w:highlight w:val="yellow"/>
                <w:lang w:eastAsia="zh-CN"/>
              </w:rPr>
              <w:t>Соглашения</w:t>
            </w:r>
            <w:r>
              <w:rPr>
                <w:rFonts w:ascii="Courier New" w:eastAsia="SimSun" w:hAnsi="Courier New"/>
                <w:sz w:val="16"/>
                <w:szCs w:val="16"/>
                <w:lang w:eastAsia="zh-CN"/>
              </w:rPr>
              <w:t xml:space="preserve">                  0,00 </w:t>
            </w:r>
          </w:p>
        </w:tc>
        <w:tc>
          <w:tcPr>
            <w:tcW w:w="2340" w:type="dxa"/>
            <w:gridSpan w:val="2"/>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В том числе требования на дату платежа:</w:t>
            </w:r>
          </w:p>
        </w:tc>
        <w:tc>
          <w:tcPr>
            <w:tcW w:w="2340" w:type="dxa"/>
            <w:gridSpan w:val="2"/>
          </w:tcPr>
          <w:p w:rsidR="00BB4CC7" w:rsidRDefault="00BB4CC7">
            <w:pPr>
              <w:spacing w:line="254" w:lineRule="auto"/>
              <w:jc w:val="right"/>
              <w:rPr>
                <w:rFonts w:ascii="Courier New" w:hAnsi="Courier New" w:cs="Courier New"/>
                <w:sz w:val="16"/>
                <w:szCs w:val="16"/>
              </w:rPr>
            </w:pPr>
          </w:p>
        </w:tc>
        <w:tc>
          <w:tcPr>
            <w:tcW w:w="2160" w:type="dxa"/>
          </w:tcPr>
          <w:p w:rsidR="00BB4CC7" w:rsidRDefault="00BB4CC7">
            <w:pPr>
              <w:spacing w:line="254" w:lineRule="auto"/>
              <w:jc w:val="right"/>
              <w:rPr>
                <w:rFonts w:ascii="Courier New" w:hAnsi="Courier New" w:cs="Courier New"/>
                <w:sz w:val="16"/>
                <w:szCs w:val="16"/>
              </w:rPr>
            </w:pPr>
          </w:p>
        </w:tc>
      </w:tr>
      <w:tr w:rsidR="00BB4CC7" w:rsidTr="00395445">
        <w:trPr>
          <w:gridAfter w:val="1"/>
          <w:wAfter w:w="183"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452"/>
        </w:trPr>
        <w:tc>
          <w:tcPr>
            <w:tcW w:w="3888" w:type="dxa"/>
            <w:gridSpan w:val="2"/>
            <w:tcBorders>
              <w:top w:val="nil"/>
              <w:left w:val="nil"/>
              <w:bottom w:val="single" w:sz="4" w:space="0" w:color="auto"/>
              <w:right w:val="nil"/>
            </w:tcBorders>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2</w:t>
            </w:r>
            <w:r>
              <w:rPr>
                <w:rFonts w:ascii="Courier New" w:eastAsia="SimSun" w:hAnsi="Courier New"/>
                <w:sz w:val="16"/>
                <w:szCs w:val="16"/>
                <w:lang w:val="en-US" w:eastAsia="zh-CN"/>
              </w:rPr>
              <w:t xml:space="preserve">8 </w:t>
            </w:r>
            <w:r>
              <w:rPr>
                <w:rFonts w:ascii="Courier New" w:eastAsia="SimSun" w:hAnsi="Courier New"/>
                <w:sz w:val="16"/>
                <w:szCs w:val="16"/>
                <w:lang w:val="en-GB" w:eastAsia="zh-CN"/>
              </w:rPr>
              <w:t xml:space="preserve">число отчетного периода  </w:t>
            </w:r>
          </w:p>
        </w:tc>
        <w:tc>
          <w:tcPr>
            <w:tcW w:w="270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567"/>
        </w:trPr>
        <w:tc>
          <w:tcPr>
            <w:tcW w:w="8208" w:type="dxa"/>
            <w:gridSpan w:val="4"/>
            <w:vAlign w:val="center"/>
          </w:tcPr>
          <w:p w:rsidR="00BB4CC7" w:rsidRDefault="00BB4CC7">
            <w:pPr>
              <w:spacing w:line="254" w:lineRule="auto"/>
              <w:rPr>
                <w:rFonts w:ascii="Courier New" w:eastAsia="SimSun" w:hAnsi="Courier New"/>
                <w:sz w:val="16"/>
                <w:szCs w:val="16"/>
                <w:lang w:val="en-GB" w:eastAsia="zh-CN"/>
              </w:rPr>
            </w:pPr>
          </w:p>
        </w:tc>
        <w:tc>
          <w:tcPr>
            <w:tcW w:w="3063" w:type="dxa"/>
            <w:gridSpan w:val="3"/>
            <w:vAlign w:val="center"/>
          </w:tcPr>
          <w:p w:rsidR="00BB4CC7" w:rsidRDefault="00BB4CC7">
            <w:pPr>
              <w:spacing w:line="254" w:lineRule="auto"/>
              <w:rPr>
                <w:rFonts w:ascii="Courier New" w:eastAsia="SimSun" w:hAnsi="Courier New"/>
                <w:sz w:val="16"/>
                <w:szCs w:val="16"/>
                <w:lang w:val="en-US" w:eastAsia="zh-CN"/>
              </w:rPr>
            </w:pPr>
          </w:p>
        </w:tc>
      </w:tr>
      <w:tr w:rsidR="00BB4CC7" w:rsidTr="00395445">
        <w:trPr>
          <w:trHeight w:val="567"/>
        </w:trPr>
        <w:tc>
          <w:tcPr>
            <w:tcW w:w="8208" w:type="dxa"/>
            <w:gridSpan w:val="4"/>
            <w:vAlign w:val="center"/>
          </w:tcPr>
          <w:p w:rsidR="00BB4CC7" w:rsidRDefault="00BB4CC7">
            <w:pPr>
              <w:spacing w:line="254" w:lineRule="auto"/>
              <w:rPr>
                <w:rFonts w:ascii="Courier New" w:eastAsia="SimSun" w:hAnsi="Courier New"/>
                <w:sz w:val="16"/>
                <w:szCs w:val="16"/>
                <w:lang w:eastAsia="zh-CN"/>
              </w:rPr>
            </w:pPr>
            <w:r>
              <w:rPr>
                <w:rFonts w:ascii="Courier New" w:eastAsia="SimSun" w:hAnsi="Courier New"/>
                <w:sz w:val="16"/>
                <w:szCs w:val="16"/>
                <w:lang w:val="en-GB" w:eastAsia="zh-CN"/>
              </w:rPr>
              <w:t xml:space="preserve">Подпись АО «ЦФР» </w:t>
            </w:r>
          </w:p>
        </w:tc>
        <w:tc>
          <w:tcPr>
            <w:tcW w:w="3063" w:type="dxa"/>
            <w:gridSpan w:val="3"/>
            <w:vAlign w:val="center"/>
          </w:tcPr>
          <w:p w:rsidR="00BB4CC7" w:rsidRDefault="00BB4CC7">
            <w:pPr>
              <w:spacing w:line="254" w:lineRule="auto"/>
              <w:rPr>
                <w:rFonts w:ascii="Courier New" w:eastAsia="SimSun" w:hAnsi="Courier New"/>
                <w:sz w:val="16"/>
                <w:szCs w:val="16"/>
                <w:lang w:val="en-GB" w:eastAsia="zh-CN"/>
              </w:rPr>
            </w:pPr>
          </w:p>
        </w:tc>
      </w:tr>
    </w:tbl>
    <w:p w:rsidR="00BB4CC7" w:rsidRDefault="00BB4CC7" w:rsidP="00395445">
      <w:pPr>
        <w:keepNext/>
        <w:spacing w:before="240" w:after="60"/>
        <w:jc w:val="right"/>
        <w:outlineLvl w:val="3"/>
        <w:rPr>
          <w:rFonts w:ascii="Calibri" w:hAnsi="Calibri"/>
          <w:bCs/>
          <w:sz w:val="28"/>
          <w:szCs w:val="28"/>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Default="00BB4CC7" w:rsidP="00395445">
      <w:pPr>
        <w:rPr>
          <w:rFonts w:ascii="Garamond" w:eastAsia="SimSun" w:hAnsi="Garamond"/>
          <w:b/>
          <w:lang w:eastAsia="zh-CN"/>
        </w:rPr>
      </w:pPr>
    </w:p>
    <w:p w:rsidR="00BB4CC7" w:rsidRPr="008D73CE" w:rsidRDefault="00BB4CC7" w:rsidP="00395445">
      <w:pPr>
        <w:rPr>
          <w:rFonts w:ascii="Courier New" w:eastAsia="SimSun" w:hAnsi="Courier New" w:cs="Courier New"/>
          <w:b/>
          <w:sz w:val="20"/>
          <w:szCs w:val="20"/>
          <w:lang w:eastAsia="zh-CN"/>
        </w:rPr>
      </w:pPr>
      <w:r w:rsidRPr="008D73CE">
        <w:rPr>
          <w:rFonts w:ascii="Courier New" w:eastAsia="SimSun" w:hAnsi="Courier New" w:cs="Courier New"/>
          <w:b/>
          <w:sz w:val="20"/>
          <w:szCs w:val="20"/>
          <w:lang w:eastAsia="zh-CN"/>
        </w:rPr>
        <w:lastRenderedPageBreak/>
        <w:t>Приложение 29а, предлагаем</w:t>
      </w:r>
      <w:r>
        <w:rPr>
          <w:rFonts w:ascii="Courier New" w:eastAsia="SimSun" w:hAnsi="Courier New" w:cs="Courier New"/>
          <w:b/>
          <w:sz w:val="20"/>
          <w:szCs w:val="20"/>
          <w:lang w:eastAsia="zh-CN"/>
        </w:rPr>
        <w:t>ая редакция</w:t>
      </w:r>
    </w:p>
    <w:p w:rsidR="00BB4CC7" w:rsidRDefault="00BB4CC7" w:rsidP="00395445">
      <w:pPr>
        <w:rPr>
          <w:rFonts w:ascii="Courier New" w:eastAsia="SimSun" w:hAnsi="Courier New"/>
          <w:b/>
          <w:lang w:eastAsia="zh-CN"/>
        </w:rPr>
      </w:pPr>
    </w:p>
    <w:p w:rsidR="00BB4CC7" w:rsidRDefault="00BB4CC7" w:rsidP="00395445">
      <w:pPr>
        <w:rPr>
          <w:rFonts w:ascii="Courier New" w:eastAsia="SimSun" w:hAnsi="Courier New"/>
          <w:sz w:val="16"/>
          <w:szCs w:val="16"/>
          <w:lang w:eastAsia="zh-CN"/>
        </w:rPr>
      </w:pPr>
    </w:p>
    <w:p w:rsidR="00BB4CC7" w:rsidRDefault="00BB4CC7" w:rsidP="00395445">
      <w:pPr>
        <w:jc w:val="center"/>
        <w:rPr>
          <w:rFonts w:ascii="Courier New" w:eastAsia="SimSun" w:hAnsi="Courier New"/>
          <w:sz w:val="16"/>
          <w:szCs w:val="16"/>
          <w:lang w:eastAsia="zh-CN"/>
        </w:rPr>
      </w:pPr>
      <w:r>
        <w:rPr>
          <w:rFonts w:ascii="Courier New" w:eastAsia="SimSun" w:hAnsi="Courier New"/>
          <w:sz w:val="16"/>
          <w:szCs w:val="16"/>
          <w:lang w:eastAsia="zh-CN"/>
        </w:rPr>
        <w:t>АКЦИОНЕРНОЕ ОБЩЕСТВО "Центр финансовых расчетов" АО "ЦФР"</w:t>
      </w:r>
    </w:p>
    <w:p w:rsidR="00BB4CC7" w:rsidRDefault="00BB4CC7" w:rsidP="00395445">
      <w:pPr>
        <w:jc w:val="center"/>
        <w:rPr>
          <w:rFonts w:ascii="Courier New" w:eastAsia="SimSun" w:hAnsi="Courier New"/>
          <w:sz w:val="16"/>
          <w:szCs w:val="16"/>
          <w:lang w:eastAsia="zh-CN"/>
        </w:rPr>
      </w:pPr>
    </w:p>
    <w:p w:rsidR="00BB4CC7" w:rsidRDefault="00BB4CC7" w:rsidP="00395445">
      <w:pPr>
        <w:jc w:val="center"/>
        <w:rPr>
          <w:rFonts w:ascii="Courier New" w:eastAsia="SimSun" w:hAnsi="Courier New"/>
          <w:sz w:val="16"/>
          <w:szCs w:val="16"/>
          <w:lang w:eastAsia="zh-CN"/>
        </w:rPr>
      </w:pPr>
      <w:r>
        <w:rPr>
          <w:rFonts w:ascii="Courier New" w:eastAsia="SimSun" w:hAnsi="Courier New"/>
          <w:sz w:val="16"/>
          <w:szCs w:val="16"/>
          <w:lang w:eastAsia="zh-CN"/>
        </w:rPr>
        <w:t>РУКОВОДИТЕЛЮ</w:t>
      </w:r>
    </w:p>
    <w:p w:rsidR="00BB4CC7" w:rsidRDefault="00BB4CC7" w:rsidP="00395445">
      <w:pPr>
        <w:ind w:left="708"/>
        <w:jc w:val="center"/>
        <w:rPr>
          <w:rFonts w:ascii="Courier New" w:eastAsia="SimSun" w:hAnsi="Courier New"/>
          <w:sz w:val="16"/>
          <w:szCs w:val="16"/>
          <w:lang w:eastAsia="zh-CN"/>
        </w:rPr>
      </w:pPr>
      <w:r>
        <w:rPr>
          <w:rFonts w:ascii="Courier New" w:eastAsia="SimSun" w:hAnsi="Courier New"/>
          <w:sz w:val="16"/>
          <w:szCs w:val="16"/>
          <w:lang w:eastAsia="zh-CN"/>
        </w:rPr>
        <w:t>(Полное наименование участника ОРЭ)</w:t>
      </w:r>
    </w:p>
    <w:p w:rsidR="00BB4CC7" w:rsidRDefault="00BB4CC7" w:rsidP="00395445">
      <w:pPr>
        <w:spacing w:before="480"/>
        <w:ind w:left="709"/>
        <w:jc w:val="center"/>
        <w:rPr>
          <w:rFonts w:ascii="Courier New" w:eastAsia="SimSun" w:hAnsi="Courier New"/>
          <w:sz w:val="16"/>
          <w:szCs w:val="16"/>
          <w:lang w:eastAsia="zh-CN"/>
        </w:rPr>
      </w:pPr>
      <w:r>
        <w:rPr>
          <w:rFonts w:ascii="Courier New" w:eastAsia="SimSun" w:hAnsi="Courier New"/>
          <w:sz w:val="16"/>
          <w:szCs w:val="16"/>
          <w:lang w:eastAsia="zh-CN"/>
        </w:rPr>
        <w:t>АВАНСОВЫЙ СЧЕТ-ТРЕБОВАНИЕ</w:t>
      </w:r>
    </w:p>
    <w:p w:rsidR="00BB4CC7" w:rsidRDefault="00BB4CC7" w:rsidP="00395445">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от __ (наименование месяца) 20__ г.</w:t>
      </w:r>
    </w:p>
    <w:p w:rsidR="00BB4CC7" w:rsidRDefault="00BB4CC7" w:rsidP="00395445">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расчетный пе</w:t>
      </w:r>
      <w:r>
        <w:rPr>
          <w:rFonts w:ascii="Courier New" w:eastAsia="SimSun" w:hAnsi="Courier New"/>
          <w:sz w:val="16"/>
          <w:szCs w:val="16"/>
          <w:lang w:val="en-US" w:eastAsia="zh-CN"/>
        </w:rPr>
        <w:t>p</w:t>
      </w:r>
      <w:r>
        <w:rPr>
          <w:rFonts w:ascii="Courier New" w:eastAsia="SimSun" w:hAnsi="Courier New"/>
          <w:sz w:val="16"/>
          <w:szCs w:val="16"/>
          <w:lang w:eastAsia="zh-CN"/>
        </w:rPr>
        <w:t>иод с 01 (наименование месяца) 20__ г. по __ (наименование месяца) 20__ г.</w:t>
      </w:r>
    </w:p>
    <w:p w:rsidR="00BB4CC7" w:rsidRDefault="00BB4CC7" w:rsidP="00395445">
      <w:pPr>
        <w:spacing w:before="480"/>
        <w:rPr>
          <w:rFonts w:ascii="Courier New" w:eastAsia="SimSun" w:hAnsi="Courier New"/>
          <w:sz w:val="16"/>
          <w:szCs w:val="16"/>
          <w:lang w:eastAsia="zh-CN"/>
        </w:rPr>
      </w:pPr>
      <w:r>
        <w:rPr>
          <w:rFonts w:ascii="Courier New" w:eastAsia="SimSun" w:hAnsi="Courier New"/>
          <w:sz w:val="16"/>
          <w:szCs w:val="16"/>
          <w:lang w:eastAsia="zh-CN"/>
        </w:rPr>
        <w:t>Неценовая зона: Наименование НЦЗ</w:t>
      </w:r>
    </w:p>
    <w:p w:rsidR="00BB4CC7" w:rsidRDefault="00BB4CC7" w:rsidP="00395445">
      <w:pPr>
        <w:spacing w:before="120" w:after="120"/>
        <w:rPr>
          <w:rFonts w:ascii="Courier New" w:eastAsia="SimSun" w:hAnsi="Courier New"/>
          <w:b/>
          <w:sz w:val="16"/>
          <w:szCs w:val="16"/>
          <w:lang w:eastAsia="zh-CN"/>
        </w:rPr>
      </w:pPr>
      <w:r>
        <w:rPr>
          <w:rFonts w:ascii="Courier New" w:eastAsia="SimSun" w:hAnsi="Courier New"/>
          <w:b/>
          <w:sz w:val="16"/>
          <w:szCs w:val="16"/>
          <w:lang w:eastAsia="zh-CN"/>
        </w:rPr>
        <w:t>ПОКУПАТЕЛЬ: Наименование Покупателя (КПО код: ______)</w:t>
      </w:r>
    </w:p>
    <w:p w:rsidR="00BB4CC7" w:rsidRDefault="00BB4CC7" w:rsidP="00395445">
      <w:pPr>
        <w:rPr>
          <w:rFonts w:ascii="Courier New" w:eastAsia="SimSun" w:hAnsi="Courier New" w:cs="Courier New"/>
          <w:sz w:val="16"/>
          <w:szCs w:val="16"/>
          <w:lang w:eastAsia="zh-CN"/>
        </w:rPr>
      </w:pPr>
    </w:p>
    <w:p w:rsidR="00BB4CC7" w:rsidRDefault="00BB4CC7" w:rsidP="00395445">
      <w:pPr>
        <w:rPr>
          <w:rFonts w:ascii="Courier New" w:eastAsia="SimSun" w:hAnsi="Courier New"/>
          <w:sz w:val="16"/>
          <w:szCs w:val="16"/>
          <w:lang w:eastAsia="zh-CN"/>
        </w:rPr>
      </w:pPr>
      <w:r>
        <w:rPr>
          <w:rFonts w:ascii="Courier New" w:eastAsia="SimSun" w:hAnsi="Courier New"/>
          <w:sz w:val="16"/>
          <w:szCs w:val="16"/>
          <w:lang w:val="en-GB" w:eastAsia="zh-CN"/>
        </w:rPr>
        <w:t>М О Щ Н О С Т Ь</w:t>
      </w:r>
    </w:p>
    <w:tbl>
      <w:tblPr>
        <w:tblW w:w="0" w:type="auto"/>
        <w:tblInd w:w="468" w:type="dxa"/>
        <w:tblLook w:val="01E0" w:firstRow="1" w:lastRow="1" w:firstColumn="1" w:lastColumn="1" w:noHBand="0" w:noVBand="0"/>
      </w:tblPr>
      <w:tblGrid>
        <w:gridCol w:w="9180"/>
        <w:gridCol w:w="1440"/>
      </w:tblGrid>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ОБЯЗАТЕЛЬСТВО ЗА МОЩНОСТЬ</w:t>
            </w:r>
            <w:r>
              <w:rPr>
                <w:rFonts w:ascii="Courier New" w:hAnsi="Courier New" w:cs="Courier New"/>
                <w:sz w:val="16"/>
                <w:szCs w:val="16"/>
              </w:rPr>
              <w:t xml:space="preserve">                                      (РУБ.):</w:t>
            </w:r>
          </w:p>
        </w:tc>
        <w:tc>
          <w:tcPr>
            <w:tcW w:w="14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HДС                                                                                 (РУБ.):</w:t>
            </w:r>
          </w:p>
        </w:tc>
        <w:tc>
          <w:tcPr>
            <w:tcW w:w="144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ОБЯЗАТЕЛЬСТВО ЗА МОЩНОСТЬ С НДС</w:t>
            </w:r>
            <w:r>
              <w:rPr>
                <w:rFonts w:ascii="Courier New" w:hAnsi="Courier New" w:cs="Courier New"/>
                <w:sz w:val="16"/>
                <w:szCs w:val="16"/>
              </w:rPr>
              <w:t xml:space="preserve">                                (РУБ.):</w:t>
            </w:r>
          </w:p>
        </w:tc>
        <w:tc>
          <w:tcPr>
            <w:tcW w:w="14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ОБЯЗАТЕЛЬСТВ </w:t>
            </w:r>
            <w:r w:rsidRPr="008D73CE">
              <w:rPr>
                <w:rFonts w:ascii="Courier New" w:hAnsi="Courier New" w:cs="Courier New"/>
                <w:sz w:val="16"/>
                <w:szCs w:val="16"/>
                <w:u w:val="single"/>
              </w:rPr>
              <w:t xml:space="preserve">ЗА МОЩНОСТЬ с учетом </w:t>
            </w:r>
            <w:r>
              <w:rPr>
                <w:rFonts w:ascii="Courier New" w:hAnsi="Courier New" w:cs="Courier New"/>
                <w:sz w:val="16"/>
                <w:szCs w:val="16"/>
                <w:highlight w:val="yellow"/>
                <w:u w:val="single"/>
              </w:rPr>
              <w:t>изм.аванс.</w:t>
            </w:r>
            <w:r>
              <w:rPr>
                <w:rFonts w:ascii="Courier New" w:hAnsi="Courier New" w:cs="Courier New"/>
                <w:sz w:val="16"/>
                <w:szCs w:val="16"/>
              </w:rPr>
              <w:t xml:space="preserve">                        (РУБ.):</w:t>
            </w:r>
          </w:p>
        </w:tc>
        <w:tc>
          <w:tcPr>
            <w:tcW w:w="144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sidRPr="008D73CE">
              <w:rPr>
                <w:rFonts w:ascii="Courier New" w:hAnsi="Courier New" w:cs="Courier New"/>
                <w:sz w:val="16"/>
                <w:szCs w:val="16"/>
              </w:rPr>
              <w:t xml:space="preserve">HДС с учетом  </w:t>
            </w:r>
            <w:r>
              <w:rPr>
                <w:rFonts w:ascii="Courier New" w:hAnsi="Courier New" w:cs="Courier New"/>
                <w:sz w:val="16"/>
                <w:szCs w:val="16"/>
                <w:highlight w:val="yellow"/>
              </w:rPr>
              <w:t>изм. аванс.</w:t>
            </w:r>
            <w:r>
              <w:rPr>
                <w:rFonts w:ascii="Courier New" w:hAnsi="Courier New" w:cs="Courier New"/>
                <w:sz w:val="16"/>
                <w:szCs w:val="16"/>
              </w:rPr>
              <w:t xml:space="preserve">                                                           (РУБ.):</w:t>
            </w:r>
          </w:p>
        </w:tc>
        <w:tc>
          <w:tcPr>
            <w:tcW w:w="144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227"/>
        </w:trPr>
        <w:tc>
          <w:tcPr>
            <w:tcW w:w="91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ОБЯЗАТЕЛЬСТВ </w:t>
            </w:r>
            <w:r w:rsidRPr="008D73CE">
              <w:rPr>
                <w:rFonts w:ascii="Courier New" w:hAnsi="Courier New" w:cs="Courier New"/>
                <w:sz w:val="16"/>
                <w:szCs w:val="16"/>
                <w:u w:val="single"/>
              </w:rPr>
              <w:t xml:space="preserve">ЗА МОЩНОСТЬ с НДС с учетом </w:t>
            </w:r>
            <w:r>
              <w:rPr>
                <w:rFonts w:ascii="Courier New" w:hAnsi="Courier New" w:cs="Courier New"/>
                <w:sz w:val="16"/>
                <w:szCs w:val="16"/>
                <w:highlight w:val="yellow"/>
                <w:u w:val="single"/>
              </w:rPr>
              <w:t>изм. аванс.</w:t>
            </w:r>
            <w:r>
              <w:rPr>
                <w:rFonts w:ascii="Courier New" w:hAnsi="Courier New" w:cs="Courier New"/>
                <w:sz w:val="16"/>
                <w:szCs w:val="16"/>
              </w:rPr>
              <w:t xml:space="preserve">                 (РУБ.):</w:t>
            </w:r>
          </w:p>
        </w:tc>
        <w:tc>
          <w:tcPr>
            <w:tcW w:w="144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bl>
    <w:p w:rsidR="00BB4CC7" w:rsidRDefault="00BB4CC7" w:rsidP="00395445">
      <w:pPr>
        <w:rPr>
          <w:rFonts w:ascii="Courier New" w:eastAsia="SimSun" w:hAnsi="Courier New" w:cs="Courier New"/>
          <w:sz w:val="16"/>
          <w:szCs w:val="16"/>
          <w:lang w:eastAsia="zh-CN"/>
        </w:rPr>
      </w:pPr>
    </w:p>
    <w:p w:rsidR="00BB4CC7" w:rsidRDefault="00BB4CC7" w:rsidP="00395445">
      <w:pPr>
        <w:rPr>
          <w:rFonts w:ascii="Courier New" w:eastAsia="SimSun" w:hAnsi="Courier New"/>
          <w:sz w:val="16"/>
          <w:szCs w:val="16"/>
          <w:lang w:eastAsia="zh-CN"/>
        </w:rPr>
      </w:pPr>
      <w:r>
        <w:rPr>
          <w:rFonts w:ascii="Courier New" w:eastAsia="SimSun" w:hAnsi="Courier New"/>
          <w:sz w:val="16"/>
          <w:szCs w:val="16"/>
          <w:lang w:eastAsia="zh-CN"/>
        </w:rPr>
        <w:t xml:space="preserve">Распределение совокупных авансовых обязательств за мощность за расчетный период </w:t>
      </w:r>
    </w:p>
    <w:tbl>
      <w:tblPr>
        <w:tblW w:w="11165" w:type="dxa"/>
        <w:tblLook w:val="01E0" w:firstRow="1" w:lastRow="1" w:firstColumn="1" w:lastColumn="1" w:noHBand="0" w:noVBand="0"/>
      </w:tblPr>
      <w:tblGrid>
        <w:gridCol w:w="1368"/>
        <w:gridCol w:w="2520"/>
        <w:gridCol w:w="2700"/>
        <w:gridCol w:w="1620"/>
        <w:gridCol w:w="720"/>
        <w:gridCol w:w="2160"/>
        <w:gridCol w:w="77"/>
      </w:tblGrid>
      <w:tr w:rsidR="00BB4CC7" w:rsidTr="003D25F9">
        <w:trPr>
          <w:gridAfter w:val="1"/>
          <w:wAfter w:w="77" w:type="dxa"/>
        </w:trPr>
        <w:tc>
          <w:tcPr>
            <w:tcW w:w="3888" w:type="dxa"/>
            <w:gridSpan w:val="2"/>
            <w:tcBorders>
              <w:top w:val="single" w:sz="4" w:space="0" w:color="auto"/>
              <w:left w:val="single" w:sz="4" w:space="0" w:color="auto"/>
              <w:bottom w:val="single" w:sz="4" w:space="0" w:color="auto"/>
              <w:right w:val="single" w:sz="4" w:space="0" w:color="auto"/>
            </w:tcBorders>
            <w:vAlign w:val="center"/>
          </w:tcPr>
          <w:p w:rsidR="00BB4CC7" w:rsidRDefault="00BB4CC7" w:rsidP="003D25F9">
            <w:pPr>
              <w:spacing w:line="254" w:lineRule="auto"/>
              <w:jc w:val="center"/>
              <w:rPr>
                <w:rFonts w:ascii="Courier New" w:eastAsia="SimSun" w:hAnsi="Courier New"/>
                <w:sz w:val="16"/>
                <w:szCs w:val="16"/>
                <w:lang w:eastAsia="zh-CN"/>
              </w:rPr>
            </w:pPr>
            <w:r>
              <w:rPr>
                <w:rFonts w:ascii="Courier New" w:eastAsia="SimSun" w:hAnsi="Courier New"/>
                <w:sz w:val="16"/>
                <w:szCs w:val="16"/>
                <w:lang w:eastAsia="zh-CN"/>
              </w:rPr>
              <w:t>субъекты рынка</w:t>
            </w:r>
          </w:p>
        </w:tc>
        <w:tc>
          <w:tcPr>
            <w:tcW w:w="2700" w:type="dxa"/>
            <w:tcBorders>
              <w:top w:val="single" w:sz="4" w:space="0" w:color="auto"/>
              <w:left w:val="single" w:sz="4" w:space="0" w:color="auto"/>
              <w:bottom w:val="single" w:sz="4" w:space="0" w:color="auto"/>
              <w:right w:val="single" w:sz="4" w:space="0" w:color="auto"/>
            </w:tcBorders>
            <w:vAlign w:val="center"/>
          </w:tcPr>
          <w:p w:rsidR="00BB4CC7" w:rsidRDefault="00BB4CC7" w:rsidP="003D25F9">
            <w:pPr>
              <w:spacing w:line="254" w:lineRule="auto"/>
              <w:jc w:val="center"/>
              <w:rPr>
                <w:rFonts w:ascii="Courier New" w:hAnsi="Courier New" w:cs="Courier New"/>
                <w:sz w:val="16"/>
                <w:szCs w:val="16"/>
                <w:lang w:val="en-US"/>
              </w:rPr>
            </w:pPr>
            <w:r>
              <w:rPr>
                <w:rFonts w:ascii="Courier New" w:hAnsi="Courier New" w:cs="Courier New"/>
                <w:sz w:val="16"/>
                <w:szCs w:val="16"/>
              </w:rPr>
              <w:t>обязательства к оплате (руб.)</w:t>
            </w:r>
          </w:p>
        </w:tc>
        <w:tc>
          <w:tcPr>
            <w:tcW w:w="2340" w:type="dxa"/>
            <w:gridSpan w:val="2"/>
            <w:tcBorders>
              <w:top w:val="single" w:sz="4" w:space="0" w:color="auto"/>
              <w:left w:val="single" w:sz="4" w:space="0" w:color="auto"/>
              <w:bottom w:val="single" w:sz="4" w:space="0" w:color="auto"/>
              <w:right w:val="single" w:sz="4" w:space="0" w:color="auto"/>
            </w:tcBorders>
            <w:vAlign w:val="center"/>
          </w:tcPr>
          <w:p w:rsidR="00BB4CC7" w:rsidRPr="003D25F9" w:rsidRDefault="00BB4CC7" w:rsidP="003D25F9">
            <w:pPr>
              <w:jc w:val="center"/>
              <w:rPr>
                <w:rFonts w:ascii="Courier New" w:hAnsi="Courier New" w:cs="Courier New"/>
                <w:sz w:val="16"/>
                <w:szCs w:val="16"/>
              </w:rPr>
            </w:pPr>
            <w:r w:rsidRPr="003D25F9">
              <w:rPr>
                <w:rFonts w:ascii="Courier New" w:hAnsi="Courier New" w:cs="Courier New"/>
                <w:sz w:val="16"/>
                <w:szCs w:val="16"/>
              </w:rPr>
              <w:t>НДС</w:t>
            </w:r>
          </w:p>
          <w:p w:rsidR="00BB4CC7" w:rsidRDefault="00BB4CC7" w:rsidP="003D25F9">
            <w:pPr>
              <w:jc w:val="center"/>
              <w:rPr>
                <w:lang w:val="en-US"/>
              </w:rPr>
            </w:pPr>
            <w:r w:rsidRPr="003D25F9">
              <w:rPr>
                <w:rFonts w:ascii="Courier New" w:hAnsi="Courier New" w:cs="Courier New"/>
                <w:sz w:val="16"/>
                <w:szCs w:val="16"/>
              </w:rPr>
              <w:t>(руб.)</w:t>
            </w:r>
          </w:p>
        </w:tc>
        <w:tc>
          <w:tcPr>
            <w:tcW w:w="2160" w:type="dxa"/>
            <w:tcBorders>
              <w:top w:val="single" w:sz="4" w:space="0" w:color="auto"/>
              <w:left w:val="single" w:sz="4" w:space="0" w:color="auto"/>
              <w:bottom w:val="single" w:sz="4" w:space="0" w:color="auto"/>
              <w:right w:val="single" w:sz="4" w:space="0" w:color="auto"/>
            </w:tcBorders>
            <w:vAlign w:val="center"/>
          </w:tcPr>
          <w:p w:rsidR="00BB4CC7" w:rsidRDefault="00BB4CC7" w:rsidP="003D25F9">
            <w:pPr>
              <w:spacing w:line="254" w:lineRule="auto"/>
              <w:jc w:val="center"/>
              <w:rPr>
                <w:rFonts w:ascii="Courier New" w:hAnsi="Courier New" w:cs="Courier New"/>
                <w:sz w:val="16"/>
                <w:szCs w:val="16"/>
                <w:lang w:val="en-US"/>
              </w:rPr>
            </w:pPr>
            <w:r>
              <w:rPr>
                <w:rFonts w:ascii="Courier New" w:hAnsi="Courier New" w:cs="Courier New"/>
                <w:sz w:val="16"/>
                <w:szCs w:val="16"/>
              </w:rPr>
              <w:t>обязательства с НДС (руб.)</w:t>
            </w:r>
          </w:p>
        </w:tc>
      </w:tr>
      <w:tr w:rsidR="00BB4CC7" w:rsidTr="00395445">
        <w:trPr>
          <w:gridAfter w:val="1"/>
          <w:wAfter w:w="77" w:type="dxa"/>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b/>
                <w:sz w:val="16"/>
                <w:szCs w:val="16"/>
              </w:rPr>
            </w:pPr>
            <w:r>
              <w:rPr>
                <w:rFonts w:ascii="Courier New" w:hAnsi="Courier New" w:cs="Courier New"/>
                <w:b/>
                <w:sz w:val="16"/>
                <w:szCs w:val="16"/>
              </w:rPr>
              <w:t xml:space="preserve">Продавец: Краткое наименование участника </w:t>
            </w:r>
          </w:p>
        </w:tc>
        <w:tc>
          <w:tcPr>
            <w:tcW w:w="2340" w:type="dxa"/>
            <w:gridSpan w:val="2"/>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p>
        </w:tc>
      </w:tr>
      <w:tr w:rsidR="00BB4CC7" w:rsidTr="00395445">
        <w:trPr>
          <w:gridAfter w:val="1"/>
          <w:wAfter w:w="77" w:type="dxa"/>
          <w:trHeight w:val="451"/>
        </w:trPr>
        <w:tc>
          <w:tcPr>
            <w:tcW w:w="1368"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От: __.__.____</w:t>
            </w:r>
          </w:p>
        </w:tc>
      </w:tr>
      <w:tr w:rsidR="00BB4CC7" w:rsidTr="00395445">
        <w:trPr>
          <w:gridAfter w:val="1"/>
          <w:wAfter w:w="77"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Обязательства по договору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Обязательства по договору </w:t>
            </w:r>
            <w:r w:rsidRPr="009665DF">
              <w:rPr>
                <w:rFonts w:ascii="Courier New" w:hAnsi="Courier New" w:cs="Courier New"/>
                <w:sz w:val="16"/>
                <w:szCs w:val="16"/>
              </w:rPr>
              <w:t xml:space="preserve">с учетом </w:t>
            </w:r>
            <w:r>
              <w:rPr>
                <w:rFonts w:ascii="Courier New" w:hAnsi="Courier New" w:cs="Courier New"/>
                <w:sz w:val="16"/>
                <w:szCs w:val="16"/>
                <w:highlight w:val="yellow"/>
              </w:rPr>
              <w:t>изм. аванс.</w:t>
            </w:r>
            <w:r>
              <w:rPr>
                <w:rFonts w:ascii="Courier New" w:hAnsi="Courier New" w:cs="Courier New"/>
                <w:sz w:val="16"/>
                <w:szCs w:val="16"/>
              </w:rPr>
              <w:t xml:space="preserve">                0,00 </w:t>
            </w:r>
          </w:p>
        </w:tc>
        <w:tc>
          <w:tcPr>
            <w:tcW w:w="2340" w:type="dxa"/>
            <w:gridSpan w:val="2"/>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В том числе обязательства на дату платежа:</w:t>
            </w:r>
          </w:p>
        </w:tc>
        <w:tc>
          <w:tcPr>
            <w:tcW w:w="2340" w:type="dxa"/>
            <w:gridSpan w:val="2"/>
          </w:tcPr>
          <w:p w:rsidR="00BB4CC7" w:rsidRDefault="00BB4CC7">
            <w:pPr>
              <w:spacing w:line="254" w:lineRule="auto"/>
              <w:jc w:val="right"/>
              <w:rPr>
                <w:rFonts w:ascii="Courier New" w:hAnsi="Courier New" w:cs="Courier New"/>
                <w:sz w:val="16"/>
                <w:szCs w:val="16"/>
              </w:rPr>
            </w:pPr>
          </w:p>
        </w:tc>
        <w:tc>
          <w:tcPr>
            <w:tcW w:w="2160" w:type="dxa"/>
          </w:tcPr>
          <w:p w:rsidR="00BB4CC7" w:rsidRDefault="00BB4CC7">
            <w:pPr>
              <w:spacing w:line="254" w:lineRule="auto"/>
              <w:jc w:val="right"/>
              <w:rPr>
                <w:rFonts w:ascii="Courier New" w:hAnsi="Courier New" w:cs="Courier New"/>
                <w:sz w:val="16"/>
                <w:szCs w:val="16"/>
              </w:rPr>
            </w:pPr>
          </w:p>
        </w:tc>
      </w:tr>
      <w:tr w:rsidR="00BB4CC7" w:rsidTr="00395445">
        <w:trPr>
          <w:gridAfter w:val="1"/>
          <w:wAfter w:w="77"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452"/>
        </w:trPr>
        <w:tc>
          <w:tcPr>
            <w:tcW w:w="3888" w:type="dxa"/>
            <w:gridSpan w:val="2"/>
            <w:tcBorders>
              <w:top w:val="nil"/>
              <w:left w:val="nil"/>
              <w:bottom w:val="single" w:sz="4" w:space="0" w:color="auto"/>
              <w:right w:val="nil"/>
            </w:tcBorders>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lastRenderedPageBreak/>
              <w:t xml:space="preserve">28 число отчетного периода  </w:t>
            </w:r>
          </w:p>
        </w:tc>
        <w:tc>
          <w:tcPr>
            <w:tcW w:w="270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b/>
                <w:sz w:val="16"/>
                <w:szCs w:val="16"/>
              </w:rPr>
            </w:pPr>
            <w:r>
              <w:rPr>
                <w:rFonts w:ascii="Courier New" w:hAnsi="Courier New" w:cs="Courier New"/>
                <w:b/>
                <w:sz w:val="16"/>
                <w:szCs w:val="16"/>
              </w:rPr>
              <w:t xml:space="preserve">Продавец: Краткое наименование участника </w:t>
            </w:r>
          </w:p>
        </w:tc>
        <w:tc>
          <w:tcPr>
            <w:tcW w:w="2340" w:type="dxa"/>
            <w:gridSpan w:val="2"/>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p>
        </w:tc>
      </w:tr>
      <w:tr w:rsidR="00BB4CC7" w:rsidTr="00395445">
        <w:trPr>
          <w:gridAfter w:val="1"/>
          <w:wAfter w:w="77" w:type="dxa"/>
          <w:trHeight w:val="451"/>
        </w:trPr>
        <w:tc>
          <w:tcPr>
            <w:tcW w:w="1368"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От: __.__.____</w:t>
            </w:r>
          </w:p>
        </w:tc>
      </w:tr>
      <w:tr w:rsidR="00BB4CC7" w:rsidTr="00395445">
        <w:trPr>
          <w:gridAfter w:val="1"/>
          <w:wAfter w:w="77"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Обязательства по договору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Обязательства по договору </w:t>
            </w:r>
            <w:r w:rsidRPr="009665DF">
              <w:rPr>
                <w:rFonts w:ascii="Courier New" w:hAnsi="Courier New" w:cs="Courier New"/>
                <w:sz w:val="16"/>
                <w:szCs w:val="16"/>
              </w:rPr>
              <w:t xml:space="preserve">с учетом </w:t>
            </w:r>
            <w:r>
              <w:rPr>
                <w:rFonts w:ascii="Courier New" w:hAnsi="Courier New" w:cs="Courier New"/>
                <w:sz w:val="16"/>
                <w:szCs w:val="16"/>
                <w:highlight w:val="yellow"/>
              </w:rPr>
              <w:t>изм. аванс.</w:t>
            </w:r>
            <w:r>
              <w:rPr>
                <w:rFonts w:ascii="Courier New" w:hAnsi="Courier New" w:cs="Courier New"/>
                <w:sz w:val="16"/>
                <w:szCs w:val="16"/>
              </w:rPr>
              <w:t xml:space="preserve">                0,00 </w:t>
            </w:r>
          </w:p>
        </w:tc>
        <w:tc>
          <w:tcPr>
            <w:tcW w:w="2340" w:type="dxa"/>
            <w:gridSpan w:val="2"/>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В том числе обязательства на дату платежа:</w:t>
            </w:r>
          </w:p>
        </w:tc>
        <w:tc>
          <w:tcPr>
            <w:tcW w:w="2340" w:type="dxa"/>
            <w:gridSpan w:val="2"/>
          </w:tcPr>
          <w:p w:rsidR="00BB4CC7" w:rsidRDefault="00BB4CC7">
            <w:pPr>
              <w:spacing w:line="254" w:lineRule="auto"/>
              <w:jc w:val="right"/>
              <w:rPr>
                <w:rFonts w:ascii="Courier New" w:hAnsi="Courier New" w:cs="Courier New"/>
                <w:sz w:val="16"/>
                <w:szCs w:val="16"/>
              </w:rPr>
            </w:pPr>
          </w:p>
        </w:tc>
        <w:tc>
          <w:tcPr>
            <w:tcW w:w="2160" w:type="dxa"/>
          </w:tcPr>
          <w:p w:rsidR="00BB4CC7" w:rsidRDefault="00BB4CC7">
            <w:pPr>
              <w:spacing w:line="254" w:lineRule="auto"/>
              <w:jc w:val="right"/>
              <w:rPr>
                <w:rFonts w:ascii="Courier New" w:hAnsi="Courier New" w:cs="Courier New"/>
                <w:sz w:val="16"/>
                <w:szCs w:val="16"/>
              </w:rPr>
            </w:pPr>
          </w:p>
        </w:tc>
      </w:tr>
      <w:tr w:rsidR="00BB4CC7" w:rsidTr="00395445">
        <w:trPr>
          <w:gridAfter w:val="1"/>
          <w:wAfter w:w="77"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77" w:type="dxa"/>
          <w:trHeight w:val="452"/>
        </w:trPr>
        <w:tc>
          <w:tcPr>
            <w:tcW w:w="3888" w:type="dxa"/>
            <w:gridSpan w:val="2"/>
            <w:tcBorders>
              <w:top w:val="nil"/>
              <w:left w:val="nil"/>
              <w:bottom w:val="single" w:sz="4" w:space="0" w:color="auto"/>
              <w:right w:val="nil"/>
            </w:tcBorders>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28 число отчетного периода  </w:t>
            </w:r>
          </w:p>
        </w:tc>
        <w:tc>
          <w:tcPr>
            <w:tcW w:w="270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567"/>
        </w:trPr>
        <w:tc>
          <w:tcPr>
            <w:tcW w:w="8208" w:type="dxa"/>
            <w:gridSpan w:val="4"/>
            <w:vAlign w:val="center"/>
          </w:tcPr>
          <w:p w:rsidR="00BB4CC7" w:rsidRDefault="00BB4CC7">
            <w:pPr>
              <w:spacing w:line="254" w:lineRule="auto"/>
              <w:rPr>
                <w:rFonts w:ascii="Courier New" w:eastAsia="SimSun" w:hAnsi="Courier New"/>
                <w:sz w:val="16"/>
                <w:szCs w:val="16"/>
                <w:lang w:val="en-GB" w:eastAsia="zh-CN"/>
              </w:rPr>
            </w:pPr>
          </w:p>
        </w:tc>
        <w:tc>
          <w:tcPr>
            <w:tcW w:w="2957" w:type="dxa"/>
            <w:gridSpan w:val="3"/>
            <w:vAlign w:val="center"/>
          </w:tcPr>
          <w:p w:rsidR="00BB4CC7" w:rsidRDefault="00BB4CC7">
            <w:pPr>
              <w:spacing w:line="254" w:lineRule="auto"/>
              <w:rPr>
                <w:rFonts w:ascii="Courier New" w:eastAsia="SimSun" w:hAnsi="Courier New"/>
                <w:sz w:val="16"/>
                <w:szCs w:val="16"/>
                <w:lang w:val="en-US" w:eastAsia="zh-CN"/>
              </w:rPr>
            </w:pPr>
          </w:p>
        </w:tc>
      </w:tr>
      <w:tr w:rsidR="00BB4CC7" w:rsidTr="00395445">
        <w:trPr>
          <w:trHeight w:val="567"/>
        </w:trPr>
        <w:tc>
          <w:tcPr>
            <w:tcW w:w="8208" w:type="dxa"/>
            <w:gridSpan w:val="4"/>
            <w:vAlign w:val="center"/>
          </w:tcPr>
          <w:p w:rsidR="00BB4CC7" w:rsidRDefault="00BB4CC7">
            <w:pPr>
              <w:spacing w:line="254" w:lineRule="auto"/>
              <w:rPr>
                <w:rFonts w:ascii="Courier New" w:eastAsia="SimSun" w:hAnsi="Courier New"/>
                <w:sz w:val="16"/>
                <w:szCs w:val="16"/>
                <w:lang w:eastAsia="zh-CN"/>
              </w:rPr>
            </w:pPr>
            <w:r>
              <w:rPr>
                <w:rFonts w:ascii="Courier New" w:eastAsia="SimSun" w:hAnsi="Courier New"/>
                <w:sz w:val="16"/>
                <w:szCs w:val="16"/>
                <w:lang w:val="en-GB" w:eastAsia="zh-CN"/>
              </w:rPr>
              <w:t>Подпись АО «ЦФР»</w:t>
            </w:r>
          </w:p>
        </w:tc>
        <w:tc>
          <w:tcPr>
            <w:tcW w:w="2957" w:type="dxa"/>
            <w:gridSpan w:val="3"/>
            <w:vAlign w:val="center"/>
          </w:tcPr>
          <w:p w:rsidR="00BB4CC7" w:rsidRDefault="00BB4CC7">
            <w:pPr>
              <w:spacing w:line="254" w:lineRule="auto"/>
              <w:rPr>
                <w:rFonts w:ascii="Courier New" w:eastAsia="SimSun" w:hAnsi="Courier New"/>
                <w:sz w:val="16"/>
                <w:szCs w:val="16"/>
                <w:lang w:val="en-GB" w:eastAsia="zh-CN"/>
              </w:rPr>
            </w:pPr>
          </w:p>
        </w:tc>
      </w:tr>
    </w:tbl>
    <w:p w:rsidR="00BB4CC7" w:rsidRDefault="00BB4CC7" w:rsidP="00395445">
      <w:pPr>
        <w:rPr>
          <w:rFonts w:ascii="Courier New" w:eastAsia="SimSun" w:hAnsi="Courier New"/>
          <w:sz w:val="20"/>
          <w:szCs w:val="20"/>
          <w:lang w:eastAsia="zh-CN"/>
        </w:rPr>
      </w:pPr>
    </w:p>
    <w:p w:rsidR="00BB4CC7" w:rsidRDefault="00BB4CC7" w:rsidP="00395445">
      <w:pPr>
        <w:rPr>
          <w:rFonts w:ascii="Courier New" w:eastAsia="SimSun" w:hAnsi="Courier New"/>
          <w:sz w:val="16"/>
          <w:szCs w:val="16"/>
          <w:lang w:eastAsia="zh-CN"/>
        </w:rPr>
      </w:pPr>
      <w:r>
        <w:rPr>
          <w:rFonts w:ascii="Courier New" w:eastAsia="SimSun" w:hAnsi="Courier New"/>
          <w:sz w:val="16"/>
          <w:szCs w:val="16"/>
          <w:lang w:eastAsia="zh-CN"/>
        </w:rPr>
        <w:t xml:space="preserve">                                                                         </w:t>
      </w:r>
    </w:p>
    <w:p w:rsidR="00BB4CC7" w:rsidRDefault="00BB4CC7" w:rsidP="00395445">
      <w:pPr>
        <w:rPr>
          <w:rFonts w:ascii="Courier New" w:eastAsia="SimSun" w:hAnsi="Courier New"/>
          <w:sz w:val="16"/>
          <w:szCs w:val="16"/>
          <w:lang w:eastAsia="zh-CN"/>
        </w:rPr>
      </w:pPr>
    </w:p>
    <w:p w:rsidR="00BB4CC7" w:rsidRDefault="00BB4CC7" w:rsidP="00395445">
      <w:pPr>
        <w:rPr>
          <w:rFonts w:ascii="Courier New" w:eastAsia="SimSun" w:hAnsi="Courier New"/>
          <w:sz w:val="16"/>
          <w:szCs w:val="16"/>
          <w:lang w:eastAsia="zh-CN"/>
        </w:rPr>
      </w:pPr>
    </w:p>
    <w:p w:rsidR="00BB4CC7" w:rsidRDefault="00BB4CC7" w:rsidP="00395445">
      <w:pPr>
        <w:jc w:val="center"/>
        <w:rPr>
          <w:rFonts w:ascii="Courier New" w:eastAsia="SimSun" w:hAnsi="Courier New"/>
          <w:sz w:val="20"/>
          <w:szCs w:val="20"/>
          <w:lang w:eastAsia="zh-CN"/>
        </w:rPr>
      </w:pPr>
      <w:r>
        <w:rPr>
          <w:rFonts w:ascii="Courier New" w:eastAsia="SimSun" w:hAnsi="Courier New"/>
          <w:sz w:val="16"/>
          <w:szCs w:val="16"/>
          <w:lang w:eastAsia="zh-CN"/>
        </w:rPr>
        <w:t>АКЦИОНЕРНОЕ ОБЩЕСТВО "Центр финансовых расчетов" АО "ЦФР"</w:t>
      </w:r>
    </w:p>
    <w:p w:rsidR="00BB4CC7" w:rsidRDefault="00BB4CC7" w:rsidP="00395445">
      <w:pPr>
        <w:jc w:val="center"/>
        <w:rPr>
          <w:rFonts w:ascii="Courier New" w:eastAsia="SimSun" w:hAnsi="Courier New"/>
          <w:sz w:val="16"/>
          <w:szCs w:val="16"/>
          <w:lang w:eastAsia="zh-CN"/>
        </w:rPr>
      </w:pPr>
    </w:p>
    <w:p w:rsidR="00BB4CC7" w:rsidRDefault="00BB4CC7" w:rsidP="00395445">
      <w:pPr>
        <w:jc w:val="center"/>
        <w:rPr>
          <w:rFonts w:ascii="Courier New" w:eastAsia="SimSun" w:hAnsi="Courier New"/>
          <w:sz w:val="16"/>
          <w:szCs w:val="16"/>
          <w:lang w:eastAsia="zh-CN"/>
        </w:rPr>
      </w:pPr>
      <w:r>
        <w:rPr>
          <w:rFonts w:ascii="Courier New" w:eastAsia="SimSun" w:hAnsi="Courier New"/>
          <w:sz w:val="16"/>
          <w:szCs w:val="16"/>
          <w:lang w:eastAsia="zh-CN"/>
        </w:rPr>
        <w:t>РУКОВОДИТЕЛЮ</w:t>
      </w:r>
    </w:p>
    <w:p w:rsidR="00BB4CC7" w:rsidRDefault="00BB4CC7" w:rsidP="00395445">
      <w:pPr>
        <w:ind w:left="708"/>
        <w:jc w:val="center"/>
        <w:rPr>
          <w:rFonts w:ascii="Courier New" w:eastAsia="SimSun" w:hAnsi="Courier New"/>
          <w:sz w:val="16"/>
          <w:szCs w:val="16"/>
          <w:lang w:eastAsia="zh-CN"/>
        </w:rPr>
      </w:pPr>
      <w:r>
        <w:rPr>
          <w:rFonts w:ascii="Courier New" w:eastAsia="SimSun" w:hAnsi="Courier New"/>
          <w:sz w:val="16"/>
          <w:szCs w:val="16"/>
          <w:lang w:eastAsia="zh-CN"/>
        </w:rPr>
        <w:t>(Полное наименование участника ОРЭ)</w:t>
      </w:r>
    </w:p>
    <w:p w:rsidR="00BB4CC7" w:rsidRDefault="00BB4CC7" w:rsidP="00395445">
      <w:pPr>
        <w:spacing w:before="480"/>
        <w:ind w:left="709"/>
        <w:jc w:val="center"/>
        <w:rPr>
          <w:rFonts w:ascii="Courier New" w:eastAsia="SimSun" w:hAnsi="Courier New"/>
          <w:sz w:val="16"/>
          <w:szCs w:val="16"/>
          <w:lang w:eastAsia="zh-CN"/>
        </w:rPr>
      </w:pPr>
      <w:r>
        <w:rPr>
          <w:rFonts w:ascii="Courier New" w:eastAsia="SimSun" w:hAnsi="Courier New"/>
          <w:sz w:val="16"/>
          <w:szCs w:val="16"/>
          <w:lang w:eastAsia="zh-CN"/>
        </w:rPr>
        <w:t>АВАНСОВЫЙ СЧЕТ-ИЗВЕЩЕНИЕ</w:t>
      </w:r>
    </w:p>
    <w:p w:rsidR="00BB4CC7" w:rsidRDefault="00BB4CC7" w:rsidP="00395445">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от __ (наименование месяца) 20__ г.</w:t>
      </w:r>
    </w:p>
    <w:p w:rsidR="00BB4CC7" w:rsidRDefault="00BB4CC7" w:rsidP="00395445">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расчетный пе</w:t>
      </w:r>
      <w:r>
        <w:rPr>
          <w:rFonts w:ascii="Courier New" w:eastAsia="SimSun" w:hAnsi="Courier New"/>
          <w:sz w:val="16"/>
          <w:szCs w:val="16"/>
          <w:lang w:val="en-US" w:eastAsia="zh-CN"/>
        </w:rPr>
        <w:t>p</w:t>
      </w:r>
      <w:r>
        <w:rPr>
          <w:rFonts w:ascii="Courier New" w:eastAsia="SimSun" w:hAnsi="Courier New"/>
          <w:sz w:val="16"/>
          <w:szCs w:val="16"/>
          <w:lang w:eastAsia="zh-CN"/>
        </w:rPr>
        <w:t>иод с 01 (наименование месяца) 20__ г. по __ (наименование месяца) 20__ г.</w:t>
      </w:r>
    </w:p>
    <w:p w:rsidR="00BB4CC7" w:rsidRDefault="00BB4CC7" w:rsidP="00395445">
      <w:pPr>
        <w:spacing w:before="480"/>
        <w:rPr>
          <w:rFonts w:ascii="Courier New" w:eastAsia="SimSun" w:hAnsi="Courier New"/>
          <w:sz w:val="16"/>
          <w:szCs w:val="16"/>
          <w:lang w:eastAsia="zh-CN"/>
        </w:rPr>
      </w:pPr>
      <w:r>
        <w:rPr>
          <w:rFonts w:ascii="Courier New" w:eastAsia="SimSun" w:hAnsi="Courier New"/>
          <w:sz w:val="16"/>
          <w:szCs w:val="16"/>
          <w:lang w:eastAsia="zh-CN"/>
        </w:rPr>
        <w:t>Неценовая зона: Наименование НЦЗ</w:t>
      </w:r>
    </w:p>
    <w:p w:rsidR="00BB4CC7" w:rsidRDefault="00BB4CC7" w:rsidP="00395445">
      <w:pPr>
        <w:spacing w:before="120" w:after="120"/>
        <w:rPr>
          <w:rFonts w:ascii="Courier New" w:eastAsia="SimSun" w:hAnsi="Courier New"/>
          <w:b/>
          <w:sz w:val="16"/>
          <w:szCs w:val="16"/>
          <w:lang w:eastAsia="zh-CN"/>
        </w:rPr>
      </w:pPr>
      <w:r>
        <w:rPr>
          <w:rFonts w:ascii="Courier New" w:eastAsia="SimSun" w:hAnsi="Courier New"/>
          <w:b/>
          <w:sz w:val="16"/>
          <w:szCs w:val="16"/>
          <w:lang w:eastAsia="zh-CN"/>
        </w:rPr>
        <w:t>ПРОДАВЕЦ: Краткое наименование участника (КПО код: _____)</w:t>
      </w:r>
    </w:p>
    <w:p w:rsidR="00BB4CC7" w:rsidRDefault="00BB4CC7" w:rsidP="00395445">
      <w:pPr>
        <w:rPr>
          <w:rFonts w:ascii="Courier New" w:eastAsia="SimSun" w:hAnsi="Courier New" w:cs="Courier New"/>
          <w:sz w:val="16"/>
          <w:szCs w:val="16"/>
          <w:lang w:eastAsia="zh-CN"/>
        </w:rPr>
      </w:pPr>
    </w:p>
    <w:p w:rsidR="00BB4CC7" w:rsidRDefault="00BB4CC7" w:rsidP="00395445">
      <w:pPr>
        <w:rPr>
          <w:rFonts w:ascii="Courier New" w:eastAsia="SimSun" w:hAnsi="Courier New"/>
          <w:sz w:val="16"/>
          <w:szCs w:val="16"/>
          <w:lang w:eastAsia="zh-CN"/>
        </w:rPr>
      </w:pPr>
      <w:r>
        <w:rPr>
          <w:rFonts w:ascii="Courier New" w:eastAsia="SimSun" w:hAnsi="Courier New"/>
          <w:sz w:val="16"/>
          <w:szCs w:val="16"/>
          <w:lang w:val="en-GB" w:eastAsia="zh-CN"/>
        </w:rPr>
        <w:t>М О Щ Н О С Т Ь</w:t>
      </w:r>
    </w:p>
    <w:tbl>
      <w:tblPr>
        <w:tblW w:w="0" w:type="auto"/>
        <w:tblInd w:w="468" w:type="dxa"/>
        <w:tblLook w:val="01E0" w:firstRow="1" w:lastRow="1" w:firstColumn="1" w:lastColumn="1" w:noHBand="0" w:noVBand="0"/>
      </w:tblPr>
      <w:tblGrid>
        <w:gridCol w:w="8280"/>
        <w:gridCol w:w="2340"/>
      </w:tblGrid>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ТРЕБОВАНИЕ ЗА МОЩНОСТЬ</w:t>
            </w:r>
            <w:r>
              <w:rPr>
                <w:rFonts w:ascii="Courier New" w:hAnsi="Courier New" w:cs="Courier New"/>
                <w:sz w:val="16"/>
                <w:szCs w:val="16"/>
              </w:rPr>
              <w:t xml:space="preserve">                         (РУБ.):</w:t>
            </w:r>
          </w:p>
        </w:tc>
        <w:tc>
          <w:tcPr>
            <w:tcW w:w="23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lastRenderedPageBreak/>
              <w:t>HДС                                                                 (РУБ.):</w:t>
            </w:r>
          </w:p>
        </w:tc>
        <w:tc>
          <w:tcPr>
            <w:tcW w:w="234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ТРЕБОВАНИЕ ЗА МОЩНОСТЬ С НДС</w:t>
            </w:r>
            <w:r>
              <w:rPr>
                <w:rFonts w:ascii="Courier New" w:hAnsi="Courier New" w:cs="Courier New"/>
                <w:sz w:val="16"/>
                <w:szCs w:val="16"/>
              </w:rPr>
              <w:t xml:space="preserve">                   (РУБ.):</w:t>
            </w:r>
          </w:p>
        </w:tc>
        <w:tc>
          <w:tcPr>
            <w:tcW w:w="2340" w:type="dxa"/>
            <w:vAlign w:val="center"/>
          </w:tcPr>
          <w:p w:rsidR="00BB4CC7" w:rsidRDefault="00BB4CC7">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ТРЕБОВАНИЙ </w:t>
            </w:r>
            <w:r w:rsidRPr="009665DF">
              <w:rPr>
                <w:rFonts w:ascii="Courier New" w:hAnsi="Courier New" w:cs="Courier New"/>
                <w:sz w:val="16"/>
                <w:szCs w:val="16"/>
                <w:u w:val="single"/>
              </w:rPr>
              <w:t xml:space="preserve">ЗА МОЩНОСТЬ с учетом </w:t>
            </w:r>
            <w:r>
              <w:rPr>
                <w:rFonts w:ascii="Courier New" w:hAnsi="Courier New" w:cs="Courier New"/>
                <w:sz w:val="16"/>
                <w:szCs w:val="16"/>
                <w:highlight w:val="yellow"/>
                <w:u w:val="single"/>
              </w:rPr>
              <w:t>изм. аванс.</w:t>
            </w:r>
            <w:r>
              <w:rPr>
                <w:rFonts w:ascii="Courier New" w:hAnsi="Courier New" w:cs="Courier New"/>
                <w:sz w:val="16"/>
                <w:szCs w:val="16"/>
              </w:rPr>
              <w:t xml:space="preserve">         (РУБ.):</w:t>
            </w:r>
          </w:p>
        </w:tc>
        <w:tc>
          <w:tcPr>
            <w:tcW w:w="234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highlight w:val="yellow"/>
              </w:rPr>
              <w:t>HДС с учетом изм. аванс.</w:t>
            </w:r>
            <w:r>
              <w:rPr>
                <w:rFonts w:ascii="Courier New" w:hAnsi="Courier New" w:cs="Courier New"/>
                <w:sz w:val="16"/>
                <w:szCs w:val="16"/>
              </w:rPr>
              <w:t xml:space="preserve">                                            (РУБ.):</w:t>
            </w:r>
          </w:p>
        </w:tc>
        <w:tc>
          <w:tcPr>
            <w:tcW w:w="234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227"/>
        </w:trPr>
        <w:tc>
          <w:tcPr>
            <w:tcW w:w="8280"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ТРЕБОВАНИЙ </w:t>
            </w:r>
            <w:r w:rsidRPr="009665DF">
              <w:rPr>
                <w:rFonts w:ascii="Courier New" w:hAnsi="Courier New" w:cs="Courier New"/>
                <w:sz w:val="16"/>
                <w:szCs w:val="16"/>
                <w:u w:val="single"/>
              </w:rPr>
              <w:t xml:space="preserve">ЗА МОЩНОСТЬ с НДС с учетом </w:t>
            </w:r>
            <w:r>
              <w:rPr>
                <w:rFonts w:ascii="Courier New" w:hAnsi="Courier New" w:cs="Courier New"/>
                <w:sz w:val="16"/>
                <w:szCs w:val="16"/>
                <w:highlight w:val="yellow"/>
                <w:u w:val="single"/>
              </w:rPr>
              <w:t>изм. аванс.</w:t>
            </w:r>
            <w:r>
              <w:rPr>
                <w:rFonts w:ascii="Courier New" w:hAnsi="Courier New" w:cs="Courier New"/>
                <w:sz w:val="16"/>
                <w:szCs w:val="16"/>
                <w:u w:val="single"/>
              </w:rPr>
              <w:t xml:space="preserve"> </w:t>
            </w:r>
            <w:r>
              <w:rPr>
                <w:rFonts w:ascii="Courier New" w:hAnsi="Courier New" w:cs="Courier New"/>
                <w:sz w:val="16"/>
                <w:szCs w:val="16"/>
              </w:rPr>
              <w:t xml:space="preserve">  (РУБ.):</w:t>
            </w:r>
          </w:p>
        </w:tc>
        <w:tc>
          <w:tcPr>
            <w:tcW w:w="234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bl>
    <w:p w:rsidR="00BB4CC7" w:rsidRDefault="00BB4CC7" w:rsidP="00395445">
      <w:pPr>
        <w:rPr>
          <w:rFonts w:ascii="Courier New" w:eastAsia="SimSun" w:hAnsi="Courier New" w:cs="Courier New"/>
          <w:sz w:val="16"/>
          <w:szCs w:val="16"/>
          <w:lang w:eastAsia="zh-CN"/>
        </w:rPr>
      </w:pPr>
    </w:p>
    <w:p w:rsidR="00BB4CC7" w:rsidRDefault="00BB4CC7" w:rsidP="00395445">
      <w:pPr>
        <w:rPr>
          <w:rFonts w:ascii="Courier New" w:eastAsia="SimSun" w:hAnsi="Courier New"/>
          <w:sz w:val="16"/>
          <w:szCs w:val="16"/>
          <w:lang w:eastAsia="zh-CN"/>
        </w:rPr>
      </w:pPr>
      <w:r>
        <w:rPr>
          <w:rFonts w:ascii="Courier New" w:eastAsia="SimSun" w:hAnsi="Courier New"/>
          <w:sz w:val="16"/>
          <w:szCs w:val="16"/>
          <w:lang w:eastAsia="zh-CN"/>
        </w:rPr>
        <w:t xml:space="preserve">Распределение совокупных авансовых требований за мощность за расчетный период </w:t>
      </w:r>
    </w:p>
    <w:tbl>
      <w:tblPr>
        <w:tblW w:w="11271" w:type="dxa"/>
        <w:tblLook w:val="01E0" w:firstRow="1" w:lastRow="1" w:firstColumn="1" w:lastColumn="1" w:noHBand="0" w:noVBand="0"/>
      </w:tblPr>
      <w:tblGrid>
        <w:gridCol w:w="1368"/>
        <w:gridCol w:w="2520"/>
        <w:gridCol w:w="2700"/>
        <w:gridCol w:w="1620"/>
        <w:gridCol w:w="720"/>
        <w:gridCol w:w="2160"/>
        <w:gridCol w:w="183"/>
      </w:tblGrid>
      <w:tr w:rsidR="00BB4CC7" w:rsidTr="00395445">
        <w:trPr>
          <w:gridAfter w:val="1"/>
          <w:wAfter w:w="183" w:type="dxa"/>
        </w:trPr>
        <w:tc>
          <w:tcPr>
            <w:tcW w:w="3888" w:type="dxa"/>
            <w:gridSpan w:val="2"/>
            <w:tcBorders>
              <w:top w:val="single" w:sz="4" w:space="0" w:color="auto"/>
              <w:left w:val="single" w:sz="4" w:space="0" w:color="auto"/>
              <w:bottom w:val="single" w:sz="4" w:space="0" w:color="auto"/>
              <w:right w:val="single" w:sz="4" w:space="0" w:color="auto"/>
            </w:tcBorders>
          </w:tcPr>
          <w:p w:rsidR="00BB4CC7" w:rsidRDefault="00BB4CC7">
            <w:pPr>
              <w:spacing w:line="254" w:lineRule="auto"/>
              <w:jc w:val="center"/>
              <w:rPr>
                <w:rFonts w:ascii="Courier New" w:eastAsia="SimSun" w:hAnsi="Courier New"/>
                <w:sz w:val="16"/>
                <w:szCs w:val="16"/>
                <w:lang w:eastAsia="zh-CN"/>
              </w:rPr>
            </w:pPr>
            <w:r>
              <w:rPr>
                <w:rFonts w:ascii="Courier New" w:eastAsia="SimSun" w:hAnsi="Courier New"/>
                <w:sz w:val="16"/>
                <w:szCs w:val="16"/>
                <w:lang w:eastAsia="zh-CN"/>
              </w:rPr>
              <w:t>субъекты рынка</w:t>
            </w:r>
          </w:p>
        </w:tc>
        <w:tc>
          <w:tcPr>
            <w:tcW w:w="2700" w:type="dxa"/>
            <w:tcBorders>
              <w:top w:val="single" w:sz="4" w:space="0" w:color="auto"/>
              <w:left w:val="single" w:sz="4" w:space="0" w:color="auto"/>
              <w:bottom w:val="single" w:sz="4" w:space="0" w:color="auto"/>
              <w:right w:val="single" w:sz="4" w:space="0" w:color="auto"/>
            </w:tcBorders>
          </w:tcPr>
          <w:p w:rsidR="00BB4CC7" w:rsidRDefault="00BB4CC7">
            <w:pPr>
              <w:spacing w:line="254" w:lineRule="auto"/>
              <w:jc w:val="center"/>
              <w:rPr>
                <w:rFonts w:ascii="Courier New" w:hAnsi="Courier New" w:cs="Courier New"/>
                <w:sz w:val="16"/>
                <w:szCs w:val="16"/>
              </w:rPr>
            </w:pPr>
            <w:r>
              <w:rPr>
                <w:rFonts w:ascii="Courier New" w:hAnsi="Courier New" w:cs="Courier New"/>
                <w:sz w:val="16"/>
                <w:szCs w:val="16"/>
              </w:rPr>
              <w:t>требования к оплате</w:t>
            </w:r>
          </w:p>
          <w:p w:rsidR="00BB4CC7" w:rsidRDefault="00BB4CC7">
            <w:pPr>
              <w:spacing w:line="254" w:lineRule="auto"/>
              <w:jc w:val="center"/>
              <w:rPr>
                <w:rFonts w:ascii="Courier New" w:hAnsi="Courier New" w:cs="Courier New"/>
                <w:sz w:val="16"/>
                <w:szCs w:val="16"/>
              </w:rPr>
            </w:pPr>
            <w:r>
              <w:rPr>
                <w:rFonts w:ascii="Courier New" w:hAnsi="Courier New" w:cs="Courier New"/>
                <w:sz w:val="16"/>
                <w:szCs w:val="16"/>
              </w:rPr>
              <w:t>(руб.)</w:t>
            </w:r>
          </w:p>
        </w:tc>
        <w:tc>
          <w:tcPr>
            <w:tcW w:w="2340" w:type="dxa"/>
            <w:gridSpan w:val="2"/>
            <w:tcBorders>
              <w:top w:val="single" w:sz="4" w:space="0" w:color="auto"/>
              <w:left w:val="single" w:sz="4" w:space="0" w:color="auto"/>
              <w:bottom w:val="single" w:sz="4" w:space="0" w:color="auto"/>
              <w:right w:val="single" w:sz="4" w:space="0" w:color="auto"/>
            </w:tcBorders>
          </w:tcPr>
          <w:p w:rsidR="00BB4CC7" w:rsidRDefault="00BB4CC7">
            <w:pPr>
              <w:spacing w:line="254" w:lineRule="auto"/>
              <w:jc w:val="center"/>
              <w:rPr>
                <w:rFonts w:ascii="Courier New" w:hAnsi="Courier New" w:cs="Courier New"/>
                <w:sz w:val="16"/>
                <w:szCs w:val="16"/>
                <w:lang w:val="en-US"/>
              </w:rPr>
            </w:pPr>
            <w:r>
              <w:rPr>
                <w:rFonts w:ascii="Courier New" w:hAnsi="Courier New" w:cs="Courier New"/>
                <w:sz w:val="16"/>
                <w:szCs w:val="16"/>
              </w:rPr>
              <w:t>НДС</w:t>
            </w:r>
          </w:p>
          <w:p w:rsidR="00BB4CC7" w:rsidRDefault="00BB4CC7">
            <w:pPr>
              <w:spacing w:line="254" w:lineRule="auto"/>
              <w:jc w:val="center"/>
              <w:rPr>
                <w:rFonts w:ascii="Courier New" w:hAnsi="Courier New" w:cs="Courier New"/>
                <w:sz w:val="16"/>
                <w:szCs w:val="16"/>
                <w:lang w:val="en-US"/>
              </w:rPr>
            </w:pPr>
            <w:r>
              <w:rPr>
                <w:rFonts w:ascii="Courier New" w:hAnsi="Courier New" w:cs="Courier New"/>
                <w:sz w:val="16"/>
                <w:szCs w:val="16"/>
              </w:rPr>
              <w:t>(руб.)</w:t>
            </w:r>
          </w:p>
        </w:tc>
        <w:tc>
          <w:tcPr>
            <w:tcW w:w="2160" w:type="dxa"/>
            <w:tcBorders>
              <w:top w:val="single" w:sz="4" w:space="0" w:color="auto"/>
              <w:left w:val="single" w:sz="4" w:space="0" w:color="auto"/>
              <w:bottom w:val="single" w:sz="4" w:space="0" w:color="auto"/>
              <w:right w:val="single" w:sz="4" w:space="0" w:color="auto"/>
            </w:tcBorders>
          </w:tcPr>
          <w:p w:rsidR="00BB4CC7" w:rsidRDefault="00BB4CC7">
            <w:pPr>
              <w:spacing w:line="254" w:lineRule="auto"/>
              <w:jc w:val="center"/>
              <w:rPr>
                <w:rFonts w:ascii="Courier New" w:hAnsi="Courier New" w:cs="Courier New"/>
                <w:sz w:val="16"/>
                <w:szCs w:val="16"/>
                <w:lang w:val="en-US"/>
              </w:rPr>
            </w:pPr>
            <w:r>
              <w:rPr>
                <w:rFonts w:ascii="Courier New" w:hAnsi="Courier New" w:cs="Courier New"/>
                <w:sz w:val="16"/>
                <w:szCs w:val="16"/>
              </w:rPr>
              <w:t>требования с НДС (руб.)</w:t>
            </w:r>
          </w:p>
        </w:tc>
      </w:tr>
      <w:tr w:rsidR="00BB4CC7" w:rsidTr="00395445">
        <w:trPr>
          <w:gridAfter w:val="1"/>
          <w:wAfter w:w="183" w:type="dxa"/>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rPr>
            </w:pPr>
            <w:r>
              <w:rPr>
                <w:rFonts w:ascii="Courier New" w:hAnsi="Courier New" w:cs="Courier New"/>
                <w:b/>
                <w:sz w:val="16"/>
                <w:szCs w:val="16"/>
              </w:rPr>
              <w:t>Покупатель: Краткое наименование</w:t>
            </w:r>
            <w:r>
              <w:rPr>
                <w:rFonts w:ascii="Courier New" w:hAnsi="Courier New" w:cs="Courier New"/>
                <w:sz w:val="16"/>
                <w:szCs w:val="16"/>
              </w:rPr>
              <w:t xml:space="preserve"> </w:t>
            </w:r>
          </w:p>
        </w:tc>
        <w:tc>
          <w:tcPr>
            <w:tcW w:w="2340" w:type="dxa"/>
            <w:gridSpan w:val="2"/>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p>
        </w:tc>
      </w:tr>
      <w:tr w:rsidR="00BB4CC7" w:rsidTr="00395445">
        <w:trPr>
          <w:gridAfter w:val="1"/>
          <w:wAfter w:w="183" w:type="dxa"/>
          <w:trHeight w:val="451"/>
        </w:trPr>
        <w:tc>
          <w:tcPr>
            <w:tcW w:w="1368"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От: __</w:t>
            </w:r>
            <w:r>
              <w:rPr>
                <w:rFonts w:ascii="Courier New" w:hAnsi="Courier New" w:cs="Courier New"/>
                <w:sz w:val="16"/>
                <w:szCs w:val="16"/>
                <w:lang w:val="en-US"/>
              </w:rPr>
              <w:t>.</w:t>
            </w:r>
            <w:r>
              <w:rPr>
                <w:rFonts w:ascii="Courier New" w:hAnsi="Courier New" w:cs="Courier New"/>
                <w:sz w:val="16"/>
                <w:szCs w:val="16"/>
              </w:rPr>
              <w:t>__</w:t>
            </w:r>
            <w:r>
              <w:rPr>
                <w:rFonts w:ascii="Courier New" w:hAnsi="Courier New" w:cs="Courier New"/>
                <w:sz w:val="16"/>
                <w:szCs w:val="16"/>
                <w:lang w:val="en-US"/>
              </w:rPr>
              <w:t>.</w:t>
            </w:r>
            <w:r>
              <w:rPr>
                <w:rFonts w:ascii="Courier New" w:hAnsi="Courier New" w:cs="Courier New"/>
                <w:sz w:val="16"/>
                <w:szCs w:val="16"/>
              </w:rPr>
              <w:t>_____</w:t>
            </w:r>
          </w:p>
        </w:tc>
      </w:tr>
      <w:tr w:rsidR="00BB4CC7" w:rsidTr="00395445">
        <w:trPr>
          <w:gridAfter w:val="1"/>
          <w:wAfter w:w="183"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Требования по договору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155"/>
        </w:trPr>
        <w:tc>
          <w:tcPr>
            <w:tcW w:w="6588" w:type="dxa"/>
            <w:gridSpan w:val="3"/>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eastAsia="zh-CN"/>
              </w:rPr>
              <w:t xml:space="preserve">Требования по договору </w:t>
            </w:r>
            <w:r w:rsidRPr="009665DF">
              <w:rPr>
                <w:rFonts w:ascii="Courier New" w:eastAsia="SimSun" w:hAnsi="Courier New"/>
                <w:sz w:val="16"/>
                <w:szCs w:val="16"/>
                <w:lang w:eastAsia="zh-CN"/>
              </w:rPr>
              <w:t xml:space="preserve">с учетом </w:t>
            </w:r>
            <w:r>
              <w:rPr>
                <w:rFonts w:ascii="Courier New" w:eastAsia="SimSun" w:hAnsi="Courier New"/>
                <w:sz w:val="16"/>
                <w:szCs w:val="16"/>
                <w:highlight w:val="yellow"/>
                <w:lang w:eastAsia="zh-CN"/>
              </w:rPr>
              <w:t>изм.аванс.</w:t>
            </w:r>
            <w:r>
              <w:rPr>
                <w:rFonts w:ascii="Courier New" w:eastAsia="SimSun" w:hAnsi="Courier New"/>
                <w:sz w:val="16"/>
                <w:szCs w:val="16"/>
                <w:lang w:eastAsia="zh-CN"/>
              </w:rPr>
              <w:t xml:space="preserve">                    </w:t>
            </w:r>
            <w:r>
              <w:rPr>
                <w:rFonts w:ascii="Courier New" w:eastAsia="SimSun" w:hAnsi="Courier New"/>
                <w:sz w:val="16"/>
                <w:szCs w:val="16"/>
                <w:lang w:val="en-GB" w:eastAsia="zh-CN"/>
              </w:rPr>
              <w:t xml:space="preserve">0,00 </w:t>
            </w:r>
          </w:p>
        </w:tc>
        <w:tc>
          <w:tcPr>
            <w:tcW w:w="2340" w:type="dxa"/>
            <w:gridSpan w:val="2"/>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В том числе требования на дату платежа:</w:t>
            </w:r>
          </w:p>
        </w:tc>
        <w:tc>
          <w:tcPr>
            <w:tcW w:w="2340" w:type="dxa"/>
            <w:gridSpan w:val="2"/>
          </w:tcPr>
          <w:p w:rsidR="00BB4CC7" w:rsidRDefault="00BB4CC7">
            <w:pPr>
              <w:spacing w:line="254" w:lineRule="auto"/>
              <w:jc w:val="right"/>
              <w:rPr>
                <w:rFonts w:ascii="Courier New" w:hAnsi="Courier New" w:cs="Courier New"/>
                <w:sz w:val="16"/>
                <w:szCs w:val="16"/>
              </w:rPr>
            </w:pPr>
          </w:p>
        </w:tc>
        <w:tc>
          <w:tcPr>
            <w:tcW w:w="2160" w:type="dxa"/>
          </w:tcPr>
          <w:p w:rsidR="00BB4CC7" w:rsidRDefault="00BB4CC7">
            <w:pPr>
              <w:spacing w:line="254" w:lineRule="auto"/>
              <w:jc w:val="right"/>
              <w:rPr>
                <w:rFonts w:ascii="Courier New" w:hAnsi="Courier New" w:cs="Courier New"/>
                <w:sz w:val="16"/>
                <w:szCs w:val="16"/>
              </w:rPr>
            </w:pPr>
          </w:p>
        </w:tc>
      </w:tr>
      <w:tr w:rsidR="00BB4CC7" w:rsidTr="00395445">
        <w:trPr>
          <w:gridAfter w:val="1"/>
          <w:wAfter w:w="183"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452"/>
        </w:trPr>
        <w:tc>
          <w:tcPr>
            <w:tcW w:w="3888" w:type="dxa"/>
            <w:gridSpan w:val="2"/>
            <w:tcBorders>
              <w:top w:val="nil"/>
              <w:left w:val="nil"/>
              <w:bottom w:val="single" w:sz="4" w:space="0" w:color="auto"/>
              <w:right w:val="nil"/>
            </w:tcBorders>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28 число отчетного периода  </w:t>
            </w:r>
          </w:p>
        </w:tc>
        <w:tc>
          <w:tcPr>
            <w:tcW w:w="270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454"/>
        </w:trPr>
        <w:tc>
          <w:tcPr>
            <w:tcW w:w="6588" w:type="dxa"/>
            <w:gridSpan w:val="3"/>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rPr>
            </w:pPr>
            <w:r>
              <w:rPr>
                <w:rFonts w:ascii="Courier New" w:hAnsi="Courier New" w:cs="Courier New"/>
                <w:b/>
                <w:sz w:val="16"/>
                <w:szCs w:val="16"/>
              </w:rPr>
              <w:t>Покупатель: Краткое наименование</w:t>
            </w:r>
            <w:r>
              <w:rPr>
                <w:rFonts w:ascii="Courier New" w:hAnsi="Courier New" w:cs="Courier New"/>
                <w:sz w:val="16"/>
                <w:szCs w:val="16"/>
              </w:rPr>
              <w:t xml:space="preserve"> </w:t>
            </w:r>
          </w:p>
        </w:tc>
        <w:tc>
          <w:tcPr>
            <w:tcW w:w="2340" w:type="dxa"/>
            <w:gridSpan w:val="2"/>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pPr>
              <w:spacing w:line="254" w:lineRule="auto"/>
              <w:rPr>
                <w:rFonts w:ascii="Courier New" w:hAnsi="Courier New" w:cs="Courier New"/>
                <w:sz w:val="16"/>
                <w:szCs w:val="16"/>
                <w:lang w:val="en-US"/>
              </w:rPr>
            </w:pPr>
          </w:p>
        </w:tc>
      </w:tr>
      <w:tr w:rsidR="00BB4CC7" w:rsidTr="00395445">
        <w:trPr>
          <w:gridAfter w:val="1"/>
          <w:wAfter w:w="183" w:type="dxa"/>
          <w:trHeight w:val="451"/>
        </w:trPr>
        <w:tc>
          <w:tcPr>
            <w:tcW w:w="1368" w:type="dxa"/>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От: __</w:t>
            </w:r>
            <w:r>
              <w:rPr>
                <w:rFonts w:ascii="Courier New" w:hAnsi="Courier New" w:cs="Courier New"/>
                <w:sz w:val="16"/>
                <w:szCs w:val="16"/>
                <w:lang w:val="en-US"/>
              </w:rPr>
              <w:t>.</w:t>
            </w:r>
            <w:r>
              <w:rPr>
                <w:rFonts w:ascii="Courier New" w:hAnsi="Courier New" w:cs="Courier New"/>
                <w:sz w:val="16"/>
                <w:szCs w:val="16"/>
              </w:rPr>
              <w:t>__</w:t>
            </w:r>
            <w:r>
              <w:rPr>
                <w:rFonts w:ascii="Courier New" w:hAnsi="Courier New" w:cs="Courier New"/>
                <w:sz w:val="16"/>
                <w:szCs w:val="16"/>
                <w:lang w:val="en-US"/>
              </w:rPr>
              <w:t>.</w:t>
            </w:r>
            <w:r>
              <w:rPr>
                <w:rFonts w:ascii="Courier New" w:hAnsi="Courier New" w:cs="Courier New"/>
                <w:sz w:val="16"/>
                <w:szCs w:val="16"/>
              </w:rPr>
              <w:t>____</w:t>
            </w:r>
          </w:p>
        </w:tc>
      </w:tr>
      <w:tr w:rsidR="00BB4CC7" w:rsidTr="00395445">
        <w:trPr>
          <w:gridAfter w:val="1"/>
          <w:wAfter w:w="183"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Требования по договору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155"/>
        </w:trPr>
        <w:tc>
          <w:tcPr>
            <w:tcW w:w="6588" w:type="dxa"/>
            <w:gridSpan w:val="3"/>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eastAsia="zh-CN"/>
              </w:rPr>
              <w:t xml:space="preserve">Требования  по договору </w:t>
            </w:r>
            <w:r w:rsidRPr="009665DF">
              <w:rPr>
                <w:rFonts w:ascii="Courier New" w:eastAsia="SimSun" w:hAnsi="Courier New"/>
                <w:sz w:val="16"/>
                <w:szCs w:val="16"/>
                <w:lang w:eastAsia="zh-CN"/>
              </w:rPr>
              <w:t xml:space="preserve">с  учетом </w:t>
            </w:r>
            <w:r>
              <w:rPr>
                <w:rFonts w:ascii="Courier New" w:eastAsia="SimSun" w:hAnsi="Courier New"/>
                <w:sz w:val="16"/>
                <w:szCs w:val="16"/>
                <w:highlight w:val="yellow"/>
                <w:lang w:eastAsia="zh-CN"/>
              </w:rPr>
              <w:t>изм.аванс.</w:t>
            </w:r>
            <w:r>
              <w:rPr>
                <w:rFonts w:ascii="Courier New" w:eastAsia="SimSun" w:hAnsi="Courier New"/>
                <w:sz w:val="16"/>
                <w:szCs w:val="16"/>
                <w:lang w:eastAsia="zh-CN"/>
              </w:rPr>
              <w:t xml:space="preserve">                  </w:t>
            </w:r>
            <w:r>
              <w:rPr>
                <w:rFonts w:ascii="Courier New" w:eastAsia="SimSun" w:hAnsi="Courier New"/>
                <w:sz w:val="16"/>
                <w:szCs w:val="16"/>
                <w:lang w:val="en-GB" w:eastAsia="zh-CN"/>
              </w:rPr>
              <w:t xml:space="preserve">0,00 </w:t>
            </w:r>
          </w:p>
        </w:tc>
        <w:tc>
          <w:tcPr>
            <w:tcW w:w="2340" w:type="dxa"/>
            <w:gridSpan w:val="2"/>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155"/>
        </w:trPr>
        <w:tc>
          <w:tcPr>
            <w:tcW w:w="6588" w:type="dxa"/>
            <w:gridSpan w:val="3"/>
          </w:tcPr>
          <w:p w:rsidR="00BB4CC7" w:rsidRDefault="00BB4CC7">
            <w:pPr>
              <w:spacing w:line="254" w:lineRule="auto"/>
              <w:rPr>
                <w:rFonts w:ascii="Courier New" w:hAnsi="Courier New" w:cs="Courier New"/>
                <w:sz w:val="16"/>
                <w:szCs w:val="16"/>
              </w:rPr>
            </w:pPr>
            <w:r>
              <w:rPr>
                <w:rFonts w:ascii="Courier New" w:hAnsi="Courier New" w:cs="Courier New"/>
                <w:sz w:val="16"/>
                <w:szCs w:val="16"/>
              </w:rPr>
              <w:t>В том числе требования на дату платежа:</w:t>
            </w:r>
          </w:p>
        </w:tc>
        <w:tc>
          <w:tcPr>
            <w:tcW w:w="2340" w:type="dxa"/>
            <w:gridSpan w:val="2"/>
          </w:tcPr>
          <w:p w:rsidR="00BB4CC7" w:rsidRDefault="00BB4CC7">
            <w:pPr>
              <w:spacing w:line="254" w:lineRule="auto"/>
              <w:jc w:val="right"/>
              <w:rPr>
                <w:rFonts w:ascii="Courier New" w:hAnsi="Courier New" w:cs="Courier New"/>
                <w:sz w:val="16"/>
                <w:szCs w:val="16"/>
              </w:rPr>
            </w:pPr>
          </w:p>
        </w:tc>
        <w:tc>
          <w:tcPr>
            <w:tcW w:w="2160" w:type="dxa"/>
          </w:tcPr>
          <w:p w:rsidR="00BB4CC7" w:rsidRDefault="00BB4CC7">
            <w:pPr>
              <w:spacing w:line="254" w:lineRule="auto"/>
              <w:jc w:val="right"/>
              <w:rPr>
                <w:rFonts w:ascii="Courier New" w:hAnsi="Courier New" w:cs="Courier New"/>
                <w:sz w:val="16"/>
                <w:szCs w:val="16"/>
              </w:rPr>
            </w:pPr>
          </w:p>
        </w:tc>
      </w:tr>
      <w:tr w:rsidR="00BB4CC7" w:rsidTr="00395445">
        <w:trPr>
          <w:gridAfter w:val="1"/>
          <w:wAfter w:w="183" w:type="dxa"/>
          <w:trHeight w:val="451"/>
        </w:trPr>
        <w:tc>
          <w:tcPr>
            <w:tcW w:w="3888" w:type="dxa"/>
            <w:gridSpan w:val="2"/>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gridAfter w:val="1"/>
          <w:wAfter w:w="183" w:type="dxa"/>
          <w:trHeight w:val="452"/>
        </w:trPr>
        <w:tc>
          <w:tcPr>
            <w:tcW w:w="3888" w:type="dxa"/>
            <w:gridSpan w:val="2"/>
            <w:tcBorders>
              <w:top w:val="nil"/>
              <w:left w:val="nil"/>
              <w:bottom w:val="single" w:sz="4" w:space="0" w:color="auto"/>
              <w:right w:val="nil"/>
            </w:tcBorders>
            <w:vAlign w:val="center"/>
          </w:tcPr>
          <w:p w:rsidR="00BB4CC7" w:rsidRDefault="00BB4CC7">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2</w:t>
            </w:r>
            <w:r>
              <w:rPr>
                <w:rFonts w:ascii="Courier New" w:eastAsia="SimSun" w:hAnsi="Courier New"/>
                <w:sz w:val="16"/>
                <w:szCs w:val="16"/>
                <w:lang w:val="en-US" w:eastAsia="zh-CN"/>
              </w:rPr>
              <w:t xml:space="preserve">8 </w:t>
            </w:r>
            <w:r>
              <w:rPr>
                <w:rFonts w:ascii="Courier New" w:eastAsia="SimSun" w:hAnsi="Courier New"/>
                <w:sz w:val="16"/>
                <w:szCs w:val="16"/>
                <w:lang w:val="en-GB" w:eastAsia="zh-CN"/>
              </w:rPr>
              <w:t xml:space="preserve">число отчетного периода  </w:t>
            </w:r>
          </w:p>
        </w:tc>
        <w:tc>
          <w:tcPr>
            <w:tcW w:w="270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395445">
        <w:trPr>
          <w:trHeight w:val="567"/>
        </w:trPr>
        <w:tc>
          <w:tcPr>
            <w:tcW w:w="8208" w:type="dxa"/>
            <w:gridSpan w:val="4"/>
            <w:vAlign w:val="center"/>
          </w:tcPr>
          <w:p w:rsidR="00BB4CC7" w:rsidRDefault="00BB4CC7">
            <w:pPr>
              <w:spacing w:line="254" w:lineRule="auto"/>
              <w:rPr>
                <w:rFonts w:ascii="Courier New" w:eastAsia="SimSun" w:hAnsi="Courier New"/>
                <w:sz w:val="16"/>
                <w:szCs w:val="16"/>
                <w:lang w:val="en-GB" w:eastAsia="zh-CN"/>
              </w:rPr>
            </w:pPr>
          </w:p>
        </w:tc>
        <w:tc>
          <w:tcPr>
            <w:tcW w:w="3063" w:type="dxa"/>
            <w:gridSpan w:val="3"/>
            <w:vAlign w:val="center"/>
          </w:tcPr>
          <w:p w:rsidR="00BB4CC7" w:rsidRDefault="00BB4CC7">
            <w:pPr>
              <w:spacing w:line="254" w:lineRule="auto"/>
              <w:rPr>
                <w:rFonts w:ascii="Courier New" w:eastAsia="SimSun" w:hAnsi="Courier New"/>
                <w:sz w:val="16"/>
                <w:szCs w:val="16"/>
                <w:lang w:val="en-US" w:eastAsia="zh-CN"/>
              </w:rPr>
            </w:pPr>
          </w:p>
        </w:tc>
      </w:tr>
      <w:tr w:rsidR="00BB4CC7" w:rsidTr="00395445">
        <w:trPr>
          <w:trHeight w:val="567"/>
        </w:trPr>
        <w:tc>
          <w:tcPr>
            <w:tcW w:w="8208" w:type="dxa"/>
            <w:gridSpan w:val="4"/>
            <w:vAlign w:val="center"/>
          </w:tcPr>
          <w:p w:rsidR="00BB4CC7" w:rsidRDefault="00BB4CC7">
            <w:pPr>
              <w:spacing w:line="254" w:lineRule="auto"/>
              <w:rPr>
                <w:rFonts w:ascii="Courier New" w:eastAsia="SimSun" w:hAnsi="Courier New"/>
                <w:sz w:val="16"/>
                <w:szCs w:val="16"/>
                <w:lang w:eastAsia="zh-CN"/>
              </w:rPr>
            </w:pPr>
            <w:r>
              <w:rPr>
                <w:rFonts w:ascii="Courier New" w:eastAsia="SimSun" w:hAnsi="Courier New"/>
                <w:sz w:val="16"/>
                <w:szCs w:val="16"/>
                <w:lang w:val="en-GB" w:eastAsia="zh-CN"/>
              </w:rPr>
              <w:t xml:space="preserve">Подпись АО «ЦФР» </w:t>
            </w:r>
          </w:p>
        </w:tc>
        <w:tc>
          <w:tcPr>
            <w:tcW w:w="3063" w:type="dxa"/>
            <w:gridSpan w:val="3"/>
            <w:vAlign w:val="center"/>
          </w:tcPr>
          <w:p w:rsidR="00BB4CC7" w:rsidRDefault="00BB4CC7">
            <w:pPr>
              <w:spacing w:line="254" w:lineRule="auto"/>
              <w:rPr>
                <w:rFonts w:ascii="Courier New" w:eastAsia="SimSun" w:hAnsi="Courier New"/>
                <w:sz w:val="16"/>
                <w:szCs w:val="16"/>
                <w:lang w:val="en-GB" w:eastAsia="zh-CN"/>
              </w:rPr>
            </w:pPr>
          </w:p>
        </w:tc>
      </w:tr>
    </w:tbl>
    <w:p w:rsidR="00BB4CC7" w:rsidRDefault="00BB4CC7" w:rsidP="00E75A06">
      <w:pPr>
        <w:rPr>
          <w:rFonts w:ascii="Garamond" w:eastAsia="SimSun" w:hAnsi="Garamond"/>
          <w:b/>
          <w:lang w:eastAsia="zh-CN"/>
        </w:rPr>
      </w:pPr>
    </w:p>
    <w:p w:rsidR="00BB4CC7" w:rsidRDefault="00BB4CC7" w:rsidP="00E75A06">
      <w:pPr>
        <w:rPr>
          <w:rFonts w:ascii="Garamond" w:eastAsia="SimSun" w:hAnsi="Garamond"/>
          <w:b/>
          <w:lang w:eastAsia="zh-CN"/>
        </w:rPr>
      </w:pPr>
    </w:p>
    <w:p w:rsidR="00BB4CC7" w:rsidRPr="009665DF" w:rsidRDefault="00BB4CC7" w:rsidP="00E75A06">
      <w:pPr>
        <w:rPr>
          <w:rFonts w:ascii="Courier New" w:eastAsia="SimSun" w:hAnsi="Courier New" w:cs="Courier New"/>
          <w:b/>
          <w:sz w:val="20"/>
          <w:szCs w:val="20"/>
          <w:lang w:eastAsia="zh-CN"/>
        </w:rPr>
      </w:pPr>
      <w:r>
        <w:rPr>
          <w:rFonts w:ascii="Courier New" w:eastAsia="SimSun" w:hAnsi="Courier New" w:cs="Courier New"/>
          <w:b/>
          <w:sz w:val="20"/>
          <w:szCs w:val="20"/>
          <w:lang w:eastAsia="zh-CN"/>
        </w:rPr>
        <w:br w:type="page"/>
      </w:r>
      <w:r w:rsidRPr="009665DF">
        <w:rPr>
          <w:rFonts w:ascii="Courier New" w:eastAsia="SimSun" w:hAnsi="Courier New" w:cs="Courier New"/>
          <w:b/>
          <w:sz w:val="20"/>
          <w:szCs w:val="20"/>
          <w:lang w:eastAsia="zh-CN"/>
        </w:rPr>
        <w:lastRenderedPageBreak/>
        <w:t>Приложение 29а (для организации, исполняющей функцию единого закупщика на территории Дальнего Востока), предлагаемая редакция</w:t>
      </w:r>
    </w:p>
    <w:p w:rsidR="00BB4CC7" w:rsidRDefault="00BB4CC7" w:rsidP="00E75A06">
      <w:pPr>
        <w:rPr>
          <w:rFonts w:ascii="Garamond" w:eastAsia="SimSun" w:hAnsi="Garamond"/>
          <w:b/>
          <w:lang w:eastAsia="zh-CN"/>
        </w:rPr>
      </w:pPr>
    </w:p>
    <w:p w:rsidR="00BB4CC7" w:rsidRDefault="00BB4CC7" w:rsidP="00E75A06">
      <w:pPr>
        <w:rPr>
          <w:rFonts w:ascii="Courier New" w:eastAsia="SimSun" w:hAnsi="Courier New"/>
          <w:sz w:val="16"/>
          <w:szCs w:val="16"/>
          <w:lang w:eastAsia="zh-CN"/>
        </w:rPr>
      </w:pPr>
    </w:p>
    <w:p w:rsidR="00BB4CC7" w:rsidRDefault="00BB4CC7" w:rsidP="000C7EC8">
      <w:pPr>
        <w:jc w:val="center"/>
        <w:rPr>
          <w:rFonts w:ascii="Courier New" w:eastAsia="SimSun" w:hAnsi="Courier New"/>
          <w:sz w:val="16"/>
          <w:szCs w:val="16"/>
          <w:lang w:eastAsia="zh-CN"/>
        </w:rPr>
      </w:pPr>
      <w:r>
        <w:rPr>
          <w:rFonts w:ascii="Courier New" w:eastAsia="SimSun" w:hAnsi="Courier New"/>
          <w:sz w:val="16"/>
          <w:szCs w:val="16"/>
          <w:lang w:eastAsia="zh-CN"/>
        </w:rPr>
        <w:t>АКЦИОНЕРНОЕ ОБЩЕСТВО "Центр финансовых расчетов" АО "ЦФР"</w:t>
      </w:r>
    </w:p>
    <w:p w:rsidR="00BB4CC7" w:rsidRDefault="00BB4CC7" w:rsidP="000C7EC8">
      <w:pPr>
        <w:jc w:val="center"/>
        <w:rPr>
          <w:rFonts w:ascii="Courier New" w:eastAsia="SimSun" w:hAnsi="Courier New"/>
          <w:sz w:val="16"/>
          <w:szCs w:val="16"/>
          <w:lang w:eastAsia="zh-CN"/>
        </w:rPr>
      </w:pPr>
    </w:p>
    <w:p w:rsidR="00BB4CC7" w:rsidRDefault="00BB4CC7" w:rsidP="000C7EC8">
      <w:pPr>
        <w:jc w:val="center"/>
        <w:rPr>
          <w:rFonts w:ascii="Courier New" w:eastAsia="SimSun" w:hAnsi="Courier New"/>
          <w:sz w:val="16"/>
          <w:szCs w:val="16"/>
          <w:lang w:eastAsia="zh-CN"/>
        </w:rPr>
      </w:pPr>
      <w:r>
        <w:rPr>
          <w:rFonts w:ascii="Courier New" w:eastAsia="SimSun" w:hAnsi="Courier New"/>
          <w:sz w:val="16"/>
          <w:szCs w:val="16"/>
          <w:lang w:eastAsia="zh-CN"/>
        </w:rPr>
        <w:t>РУКОВОДИТЕЛЮ</w:t>
      </w:r>
    </w:p>
    <w:p w:rsidR="00BB4CC7" w:rsidRDefault="00BB4CC7" w:rsidP="000C7EC8">
      <w:pPr>
        <w:ind w:left="708"/>
        <w:jc w:val="center"/>
        <w:rPr>
          <w:rFonts w:ascii="Courier New" w:eastAsia="SimSun" w:hAnsi="Courier New"/>
          <w:sz w:val="16"/>
          <w:szCs w:val="16"/>
          <w:lang w:eastAsia="zh-CN"/>
        </w:rPr>
      </w:pPr>
      <w:r>
        <w:rPr>
          <w:rFonts w:ascii="Courier New" w:eastAsia="SimSun" w:hAnsi="Courier New"/>
          <w:sz w:val="16"/>
          <w:szCs w:val="16"/>
          <w:lang w:eastAsia="zh-CN"/>
        </w:rPr>
        <w:t>(Полное наименование участника ОРЭ)</w:t>
      </w:r>
    </w:p>
    <w:p w:rsidR="00BB4CC7" w:rsidRDefault="00BB4CC7" w:rsidP="000C7EC8">
      <w:pPr>
        <w:spacing w:before="480"/>
        <w:ind w:left="709"/>
        <w:jc w:val="center"/>
        <w:rPr>
          <w:rFonts w:ascii="Courier New" w:eastAsia="SimSun" w:hAnsi="Courier New"/>
          <w:sz w:val="16"/>
          <w:szCs w:val="16"/>
          <w:lang w:eastAsia="zh-CN"/>
        </w:rPr>
      </w:pPr>
      <w:r>
        <w:rPr>
          <w:rFonts w:ascii="Courier New" w:eastAsia="SimSun" w:hAnsi="Courier New"/>
          <w:sz w:val="16"/>
          <w:szCs w:val="16"/>
          <w:lang w:eastAsia="zh-CN"/>
        </w:rPr>
        <w:t>АВАНСОВЫЙ СЧЕТ-ТРЕБОВАНИЕ</w:t>
      </w:r>
    </w:p>
    <w:p w:rsidR="00BB4CC7" w:rsidRDefault="00BB4CC7" w:rsidP="000C7EC8">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от __ (наименование месяца) 20__ г.</w:t>
      </w:r>
    </w:p>
    <w:p w:rsidR="00BB4CC7" w:rsidRDefault="00BB4CC7" w:rsidP="000C7EC8">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расчетный пе</w:t>
      </w:r>
      <w:r>
        <w:rPr>
          <w:rFonts w:ascii="Courier New" w:eastAsia="SimSun" w:hAnsi="Courier New"/>
          <w:sz w:val="16"/>
          <w:szCs w:val="16"/>
          <w:lang w:val="en-US" w:eastAsia="zh-CN"/>
        </w:rPr>
        <w:t>p</w:t>
      </w:r>
      <w:r>
        <w:rPr>
          <w:rFonts w:ascii="Courier New" w:eastAsia="SimSun" w:hAnsi="Courier New"/>
          <w:sz w:val="16"/>
          <w:szCs w:val="16"/>
          <w:lang w:eastAsia="zh-CN"/>
        </w:rPr>
        <w:t>иод с 01 (наименование месяца) 20__ г. по __ (наименование месяца) 20__ г.</w:t>
      </w:r>
    </w:p>
    <w:p w:rsidR="00BB4CC7" w:rsidRDefault="00BB4CC7" w:rsidP="00E75A06">
      <w:pPr>
        <w:spacing w:before="480"/>
        <w:rPr>
          <w:rFonts w:ascii="Courier New" w:eastAsia="SimSun" w:hAnsi="Courier New"/>
          <w:sz w:val="16"/>
          <w:szCs w:val="16"/>
          <w:lang w:eastAsia="zh-CN"/>
        </w:rPr>
      </w:pPr>
      <w:r>
        <w:rPr>
          <w:rFonts w:ascii="Courier New" w:eastAsia="SimSun" w:hAnsi="Courier New"/>
          <w:sz w:val="16"/>
          <w:szCs w:val="16"/>
          <w:lang w:eastAsia="zh-CN"/>
        </w:rPr>
        <w:t>Неценовая зона: Наименование НЦЗ</w:t>
      </w:r>
    </w:p>
    <w:p w:rsidR="00BB4CC7" w:rsidRDefault="00BB4CC7" w:rsidP="00E75A06">
      <w:pPr>
        <w:spacing w:before="120" w:after="120"/>
        <w:rPr>
          <w:rFonts w:ascii="Courier New" w:eastAsia="SimSun" w:hAnsi="Courier New"/>
          <w:b/>
          <w:sz w:val="16"/>
          <w:szCs w:val="16"/>
          <w:lang w:eastAsia="zh-CN"/>
        </w:rPr>
      </w:pPr>
      <w:r>
        <w:rPr>
          <w:rFonts w:ascii="Courier New" w:eastAsia="SimSun" w:hAnsi="Courier New"/>
          <w:b/>
          <w:sz w:val="16"/>
          <w:szCs w:val="16"/>
          <w:lang w:eastAsia="zh-CN"/>
        </w:rPr>
        <w:t>ПОКУПАТЕЛЬ: Наименование Покупателя (КПО код: ______)</w:t>
      </w:r>
    </w:p>
    <w:p w:rsidR="00BB4CC7" w:rsidRDefault="00BB4CC7" w:rsidP="00E75A06">
      <w:pPr>
        <w:rPr>
          <w:rFonts w:ascii="Courier New" w:eastAsia="SimSun" w:hAnsi="Courier New"/>
          <w:sz w:val="16"/>
          <w:szCs w:val="16"/>
          <w:lang w:eastAsia="zh-CN"/>
        </w:rPr>
      </w:pPr>
      <w:r>
        <w:rPr>
          <w:rFonts w:ascii="Courier New" w:eastAsia="SimSun" w:hAnsi="Courier New"/>
          <w:sz w:val="16"/>
          <w:szCs w:val="16"/>
          <w:lang w:eastAsia="zh-CN"/>
        </w:rPr>
        <w:t>Э Л Е К Т Р О Э Н Е Р Г И Я</w:t>
      </w:r>
    </w:p>
    <w:tbl>
      <w:tblPr>
        <w:tblW w:w="0" w:type="auto"/>
        <w:tblInd w:w="468" w:type="dxa"/>
        <w:tblLook w:val="01E0" w:firstRow="1" w:lastRow="1" w:firstColumn="1" w:lastColumn="1" w:noHBand="0" w:noVBand="0"/>
      </w:tblPr>
      <w:tblGrid>
        <w:gridCol w:w="9540"/>
        <w:gridCol w:w="1080"/>
      </w:tblGrid>
      <w:tr w:rsidR="00BB4CC7" w:rsidTr="00E75A06">
        <w:trPr>
          <w:trHeight w:val="227"/>
        </w:trPr>
        <w:tc>
          <w:tcPr>
            <w:tcW w:w="954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ОБЯЗАТЕЛЬСТВО ЗА Э/ЭНЕРГИЮ</w:t>
            </w:r>
            <w:r>
              <w:rPr>
                <w:rFonts w:ascii="Courier New" w:hAnsi="Courier New" w:cs="Courier New"/>
                <w:sz w:val="16"/>
                <w:szCs w:val="16"/>
              </w:rPr>
              <w:t xml:space="preserve">                                           (РУБ.):</w:t>
            </w:r>
          </w:p>
        </w:tc>
        <w:tc>
          <w:tcPr>
            <w:tcW w:w="1080" w:type="dxa"/>
            <w:vAlign w:val="center"/>
          </w:tcPr>
          <w:p w:rsidR="00BB4CC7" w:rsidRDefault="00BB4CC7" w:rsidP="00E75A06">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E75A06">
        <w:trPr>
          <w:trHeight w:val="227"/>
        </w:trPr>
        <w:tc>
          <w:tcPr>
            <w:tcW w:w="954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HДС                                                                                       (РУБ.):</w:t>
            </w:r>
          </w:p>
        </w:tc>
        <w:tc>
          <w:tcPr>
            <w:tcW w:w="108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954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ОБЯЗАТЕЛЬСТВО ЗА Э/ЭНЕРГИЮ С НДС</w:t>
            </w:r>
            <w:r>
              <w:rPr>
                <w:rFonts w:ascii="Courier New" w:hAnsi="Courier New" w:cs="Courier New"/>
                <w:sz w:val="16"/>
                <w:szCs w:val="16"/>
              </w:rPr>
              <w:t xml:space="preserve">                                     (РУБ.):</w:t>
            </w:r>
          </w:p>
        </w:tc>
        <w:tc>
          <w:tcPr>
            <w:tcW w:w="1080" w:type="dxa"/>
            <w:vAlign w:val="center"/>
          </w:tcPr>
          <w:p w:rsidR="00BB4CC7" w:rsidRDefault="00BB4CC7" w:rsidP="00E75A06">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E75A06">
        <w:trPr>
          <w:trHeight w:val="227"/>
        </w:trPr>
        <w:tc>
          <w:tcPr>
            <w:tcW w:w="954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ОБЯЗАТЕЛЬСТВ </w:t>
            </w:r>
            <w:r w:rsidRPr="009665DF">
              <w:rPr>
                <w:rFonts w:ascii="Courier New" w:hAnsi="Courier New" w:cs="Courier New"/>
                <w:sz w:val="16"/>
                <w:szCs w:val="16"/>
                <w:u w:val="single"/>
              </w:rPr>
              <w:t xml:space="preserve">ЗА Э/ЭНЕРГИЮ с учетом </w:t>
            </w:r>
            <w:r>
              <w:rPr>
                <w:rFonts w:ascii="Courier New" w:hAnsi="Courier New" w:cs="Courier New"/>
                <w:sz w:val="16"/>
                <w:szCs w:val="16"/>
                <w:highlight w:val="yellow"/>
                <w:u w:val="single"/>
              </w:rPr>
              <w:t>изм. аванс.</w:t>
            </w:r>
            <w:r>
              <w:rPr>
                <w:rFonts w:ascii="Courier New" w:hAnsi="Courier New" w:cs="Courier New"/>
                <w:sz w:val="16"/>
                <w:szCs w:val="16"/>
              </w:rPr>
              <w:t xml:space="preserve">                            (РУБ.):</w:t>
            </w:r>
          </w:p>
        </w:tc>
        <w:tc>
          <w:tcPr>
            <w:tcW w:w="108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954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rPr>
              <w:t>HДС с учетом изм. аванс</w:t>
            </w:r>
            <w:r>
              <w:rPr>
                <w:rFonts w:ascii="Courier New" w:hAnsi="Courier New" w:cs="Courier New"/>
                <w:sz w:val="16"/>
                <w:szCs w:val="16"/>
              </w:rPr>
              <w:t xml:space="preserve">                                                                   (РУБ.):</w:t>
            </w:r>
          </w:p>
        </w:tc>
        <w:tc>
          <w:tcPr>
            <w:tcW w:w="108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954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ОБЯЗАТЕЛЬСТВ </w:t>
            </w:r>
            <w:r w:rsidRPr="009665DF">
              <w:rPr>
                <w:rFonts w:ascii="Courier New" w:hAnsi="Courier New" w:cs="Courier New"/>
                <w:sz w:val="16"/>
                <w:szCs w:val="16"/>
                <w:u w:val="single"/>
              </w:rPr>
              <w:t xml:space="preserve">ЗА Э/ЭНЕРГИЮ с НДС с учетом </w:t>
            </w:r>
            <w:r>
              <w:rPr>
                <w:rFonts w:ascii="Courier New" w:hAnsi="Courier New" w:cs="Courier New"/>
                <w:sz w:val="16"/>
                <w:szCs w:val="16"/>
                <w:highlight w:val="yellow"/>
                <w:u w:val="single"/>
              </w:rPr>
              <w:t>изм. аванс</w:t>
            </w:r>
            <w:r>
              <w:rPr>
                <w:rFonts w:ascii="Courier New" w:hAnsi="Courier New" w:cs="Courier New"/>
                <w:sz w:val="16"/>
                <w:szCs w:val="16"/>
              </w:rPr>
              <w:t xml:space="preserve">                       (РУБ.):</w:t>
            </w:r>
          </w:p>
        </w:tc>
        <w:tc>
          <w:tcPr>
            <w:tcW w:w="108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bl>
    <w:p w:rsidR="00BB4CC7" w:rsidRDefault="00BB4CC7" w:rsidP="00E75A06">
      <w:pPr>
        <w:rPr>
          <w:rFonts w:ascii="Courier New" w:eastAsia="SimSun" w:hAnsi="Courier New" w:cs="Courier New"/>
          <w:sz w:val="16"/>
          <w:szCs w:val="16"/>
          <w:lang w:eastAsia="zh-CN"/>
        </w:rPr>
      </w:pPr>
    </w:p>
    <w:p w:rsidR="00BB4CC7" w:rsidRDefault="00BB4CC7" w:rsidP="00E75A06">
      <w:pPr>
        <w:rPr>
          <w:rFonts w:ascii="Courier New" w:eastAsia="SimSun" w:hAnsi="Courier New"/>
          <w:sz w:val="16"/>
          <w:szCs w:val="16"/>
          <w:lang w:eastAsia="zh-CN"/>
        </w:rPr>
      </w:pPr>
      <w:r>
        <w:rPr>
          <w:rFonts w:ascii="Courier New" w:eastAsia="SimSun" w:hAnsi="Courier New"/>
          <w:sz w:val="16"/>
          <w:szCs w:val="16"/>
          <w:lang w:eastAsia="zh-CN"/>
        </w:rPr>
        <w:t xml:space="preserve">Распределение совокупных авансовых обязательств за э/энергию за расчетный период </w:t>
      </w:r>
    </w:p>
    <w:tbl>
      <w:tblPr>
        <w:tblW w:w="11088" w:type="dxa"/>
        <w:tblLook w:val="01E0" w:firstRow="1" w:lastRow="1" w:firstColumn="1" w:lastColumn="1" w:noHBand="0" w:noVBand="0"/>
      </w:tblPr>
      <w:tblGrid>
        <w:gridCol w:w="1368"/>
        <w:gridCol w:w="2520"/>
        <w:gridCol w:w="2700"/>
        <w:gridCol w:w="2340"/>
        <w:gridCol w:w="2160"/>
      </w:tblGrid>
      <w:tr w:rsidR="00BB4CC7" w:rsidTr="003D25F9">
        <w:tc>
          <w:tcPr>
            <w:tcW w:w="3888" w:type="dxa"/>
            <w:gridSpan w:val="2"/>
            <w:tcBorders>
              <w:top w:val="single" w:sz="4" w:space="0" w:color="auto"/>
              <w:left w:val="single" w:sz="4" w:space="0" w:color="auto"/>
              <w:bottom w:val="single" w:sz="4" w:space="0" w:color="auto"/>
              <w:right w:val="single" w:sz="4" w:space="0" w:color="auto"/>
            </w:tcBorders>
            <w:vAlign w:val="center"/>
          </w:tcPr>
          <w:p w:rsidR="00BB4CC7" w:rsidRDefault="00BB4CC7" w:rsidP="003D25F9">
            <w:pPr>
              <w:spacing w:line="254" w:lineRule="auto"/>
              <w:jc w:val="center"/>
              <w:rPr>
                <w:rFonts w:ascii="Courier New" w:eastAsia="SimSun" w:hAnsi="Courier New"/>
                <w:sz w:val="16"/>
                <w:szCs w:val="16"/>
                <w:lang w:val="en-GB" w:eastAsia="zh-CN"/>
              </w:rPr>
            </w:pPr>
            <w:r>
              <w:rPr>
                <w:rFonts w:ascii="Courier New" w:eastAsia="SimSun" w:hAnsi="Courier New"/>
                <w:sz w:val="16"/>
                <w:szCs w:val="16"/>
                <w:lang w:val="en-GB" w:eastAsia="zh-CN"/>
              </w:rPr>
              <w:t>субъекты рынка</w:t>
            </w:r>
          </w:p>
        </w:tc>
        <w:tc>
          <w:tcPr>
            <w:tcW w:w="2700" w:type="dxa"/>
            <w:tcBorders>
              <w:top w:val="single" w:sz="4" w:space="0" w:color="auto"/>
              <w:left w:val="single" w:sz="4" w:space="0" w:color="auto"/>
              <w:bottom w:val="single" w:sz="4" w:space="0" w:color="auto"/>
              <w:right w:val="single" w:sz="4" w:space="0" w:color="auto"/>
            </w:tcBorders>
            <w:vAlign w:val="center"/>
          </w:tcPr>
          <w:p w:rsidR="00BB4CC7" w:rsidRDefault="00BB4CC7" w:rsidP="003D25F9">
            <w:pPr>
              <w:spacing w:line="254" w:lineRule="auto"/>
              <w:jc w:val="center"/>
              <w:rPr>
                <w:rFonts w:ascii="Courier New" w:hAnsi="Courier New" w:cs="Courier New"/>
                <w:sz w:val="16"/>
                <w:szCs w:val="16"/>
                <w:lang w:val="en-US"/>
              </w:rPr>
            </w:pPr>
            <w:r>
              <w:rPr>
                <w:rFonts w:ascii="Courier New" w:hAnsi="Courier New" w:cs="Courier New"/>
                <w:sz w:val="16"/>
                <w:szCs w:val="16"/>
              </w:rPr>
              <w:t>обязательства к оплате (руб.)</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3D25F9" w:rsidRDefault="00BB4CC7" w:rsidP="003D25F9">
            <w:pPr>
              <w:jc w:val="center"/>
              <w:rPr>
                <w:rFonts w:ascii="Courier New" w:hAnsi="Courier New" w:cs="Courier New"/>
                <w:sz w:val="16"/>
                <w:szCs w:val="16"/>
              </w:rPr>
            </w:pPr>
            <w:r w:rsidRPr="003D25F9">
              <w:rPr>
                <w:rFonts w:ascii="Courier New" w:hAnsi="Courier New" w:cs="Courier New"/>
                <w:sz w:val="16"/>
                <w:szCs w:val="16"/>
              </w:rPr>
              <w:t>НДС</w:t>
            </w:r>
          </w:p>
          <w:p w:rsidR="00BB4CC7" w:rsidRDefault="00BB4CC7" w:rsidP="003D25F9">
            <w:pPr>
              <w:jc w:val="center"/>
              <w:rPr>
                <w:lang w:val="en-US"/>
              </w:rPr>
            </w:pPr>
            <w:r w:rsidRPr="003D25F9">
              <w:rPr>
                <w:rFonts w:ascii="Courier New" w:hAnsi="Courier New" w:cs="Courier New"/>
                <w:sz w:val="16"/>
                <w:szCs w:val="16"/>
              </w:rPr>
              <w:t>(руб.)</w:t>
            </w:r>
          </w:p>
        </w:tc>
        <w:tc>
          <w:tcPr>
            <w:tcW w:w="2160" w:type="dxa"/>
            <w:tcBorders>
              <w:top w:val="single" w:sz="4" w:space="0" w:color="auto"/>
              <w:left w:val="single" w:sz="4" w:space="0" w:color="auto"/>
              <w:bottom w:val="single" w:sz="4" w:space="0" w:color="auto"/>
              <w:right w:val="single" w:sz="4" w:space="0" w:color="auto"/>
            </w:tcBorders>
            <w:vAlign w:val="center"/>
          </w:tcPr>
          <w:p w:rsidR="00BB4CC7" w:rsidRDefault="00BB4CC7" w:rsidP="003D25F9">
            <w:pPr>
              <w:spacing w:line="254" w:lineRule="auto"/>
              <w:jc w:val="center"/>
              <w:rPr>
                <w:rFonts w:ascii="Courier New" w:hAnsi="Courier New" w:cs="Courier New"/>
                <w:sz w:val="16"/>
                <w:szCs w:val="16"/>
                <w:lang w:val="en-US"/>
              </w:rPr>
            </w:pPr>
            <w:r>
              <w:rPr>
                <w:rFonts w:ascii="Courier New" w:hAnsi="Courier New" w:cs="Courier New"/>
                <w:sz w:val="16"/>
                <w:szCs w:val="16"/>
              </w:rPr>
              <w:t>обязательства с НДС (руб.)</w:t>
            </w:r>
          </w:p>
        </w:tc>
      </w:tr>
      <w:tr w:rsidR="00BB4CC7" w:rsidTr="00E75A06">
        <w:trPr>
          <w:trHeight w:val="454"/>
        </w:trPr>
        <w:tc>
          <w:tcPr>
            <w:tcW w:w="6588" w:type="dxa"/>
            <w:gridSpan w:val="3"/>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b/>
                <w:sz w:val="16"/>
                <w:szCs w:val="16"/>
              </w:rPr>
            </w:pPr>
            <w:r>
              <w:rPr>
                <w:rFonts w:ascii="Courier New" w:hAnsi="Courier New" w:cs="Courier New"/>
                <w:b/>
                <w:sz w:val="16"/>
                <w:szCs w:val="16"/>
              </w:rPr>
              <w:t>Продавец: (Краткое наименование)</w:t>
            </w:r>
          </w:p>
        </w:tc>
        <w:tc>
          <w:tcPr>
            <w:tcW w:w="234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p>
        </w:tc>
      </w:tr>
      <w:tr w:rsidR="00BB4CC7" w:rsidTr="00E75A06">
        <w:trPr>
          <w:trHeight w:val="451"/>
        </w:trPr>
        <w:tc>
          <w:tcPr>
            <w:tcW w:w="1368" w:type="dxa"/>
            <w:vAlign w:val="center"/>
          </w:tcPr>
          <w:p w:rsidR="00BB4CC7" w:rsidRDefault="00BB4CC7" w:rsidP="00E75A06">
            <w:pPr>
              <w:spacing w:line="254" w:lineRule="auto"/>
              <w:rPr>
                <w:rFonts w:ascii="Courier New" w:hAnsi="Courier New" w:cs="Courier New"/>
                <w:sz w:val="16"/>
                <w:szCs w:val="16"/>
                <w:lang w:val="en-GB"/>
              </w:rPr>
            </w:pPr>
            <w:r>
              <w:rPr>
                <w:rFonts w:ascii="Courier New" w:hAnsi="Courier New" w:cs="Courier New"/>
                <w:sz w:val="16"/>
                <w:szCs w:val="16"/>
              </w:rPr>
              <w:t xml:space="preserve">№ договора: </w:t>
            </w:r>
          </w:p>
        </w:tc>
        <w:tc>
          <w:tcPr>
            <w:tcW w:w="522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(Наименование Договора)</w:t>
            </w:r>
          </w:p>
        </w:tc>
        <w:tc>
          <w:tcPr>
            <w:tcW w:w="450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От: __</w:t>
            </w:r>
            <w:r>
              <w:rPr>
                <w:rFonts w:ascii="Courier New" w:hAnsi="Courier New" w:cs="Courier New"/>
                <w:sz w:val="16"/>
                <w:szCs w:val="16"/>
                <w:lang w:val="en-US"/>
              </w:rPr>
              <w:t>.</w:t>
            </w:r>
            <w:r>
              <w:rPr>
                <w:rFonts w:ascii="Courier New" w:hAnsi="Courier New" w:cs="Courier New"/>
                <w:sz w:val="16"/>
                <w:szCs w:val="16"/>
              </w:rPr>
              <w:t>__</w:t>
            </w:r>
            <w:r>
              <w:rPr>
                <w:rFonts w:ascii="Courier New" w:hAnsi="Courier New" w:cs="Courier New"/>
                <w:sz w:val="16"/>
                <w:szCs w:val="16"/>
                <w:lang w:val="en-US"/>
              </w:rPr>
              <w:t>.</w:t>
            </w:r>
            <w:r>
              <w:rPr>
                <w:rFonts w:ascii="Courier New" w:hAnsi="Courier New" w:cs="Courier New"/>
                <w:sz w:val="16"/>
                <w:szCs w:val="16"/>
              </w:rPr>
              <w:t>____</w:t>
            </w:r>
          </w:p>
        </w:tc>
      </w:tr>
      <w:tr w:rsidR="00BB4CC7" w:rsidTr="00E75A06">
        <w:trPr>
          <w:trHeight w:val="451"/>
        </w:trPr>
        <w:tc>
          <w:tcPr>
            <w:tcW w:w="3888" w:type="dxa"/>
            <w:gridSpan w:val="2"/>
            <w:vAlign w:val="center"/>
          </w:tcPr>
          <w:p w:rsidR="00BB4CC7" w:rsidRDefault="00BB4CC7" w:rsidP="00E75A06">
            <w:pPr>
              <w:spacing w:line="254" w:lineRule="auto"/>
              <w:rPr>
                <w:rFonts w:ascii="Courier New" w:eastAsia="SimSun" w:hAnsi="Courier New" w:cs="Courier New"/>
                <w:sz w:val="16"/>
                <w:szCs w:val="16"/>
                <w:lang w:val="en-GB" w:eastAsia="zh-CN"/>
              </w:rPr>
            </w:pPr>
            <w:r>
              <w:rPr>
                <w:rFonts w:ascii="Courier New" w:eastAsia="SimSun" w:hAnsi="Courier New"/>
                <w:sz w:val="16"/>
                <w:szCs w:val="16"/>
                <w:lang w:val="en-GB" w:eastAsia="zh-CN"/>
              </w:rPr>
              <w:t xml:space="preserve">Обязательства по договору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Обязательства по договору </w:t>
            </w:r>
            <w:r w:rsidRPr="009665DF">
              <w:rPr>
                <w:rFonts w:ascii="Courier New" w:hAnsi="Courier New" w:cs="Courier New"/>
                <w:sz w:val="16"/>
                <w:szCs w:val="16"/>
              </w:rPr>
              <w:t xml:space="preserve">с учетом </w:t>
            </w:r>
            <w:r>
              <w:rPr>
                <w:rFonts w:ascii="Courier New" w:hAnsi="Courier New" w:cs="Courier New"/>
                <w:sz w:val="16"/>
                <w:szCs w:val="16"/>
                <w:highlight w:val="yellow"/>
              </w:rPr>
              <w:t>изм. аванс.</w:t>
            </w:r>
            <w:r>
              <w:rPr>
                <w:rFonts w:ascii="Courier New" w:hAnsi="Courier New" w:cs="Courier New"/>
                <w:sz w:val="16"/>
                <w:szCs w:val="16"/>
              </w:rPr>
              <w:t xml:space="preserve">                0,00 </w:t>
            </w:r>
          </w:p>
        </w:tc>
        <w:tc>
          <w:tcPr>
            <w:tcW w:w="234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В том числе обязательства на дату платежа:</w:t>
            </w:r>
          </w:p>
        </w:tc>
        <w:tc>
          <w:tcPr>
            <w:tcW w:w="2340" w:type="dxa"/>
          </w:tcPr>
          <w:p w:rsidR="00BB4CC7" w:rsidRDefault="00BB4CC7" w:rsidP="00E75A06">
            <w:pPr>
              <w:spacing w:line="254" w:lineRule="auto"/>
              <w:jc w:val="right"/>
              <w:rPr>
                <w:rFonts w:ascii="Courier New" w:hAnsi="Courier New" w:cs="Courier New"/>
                <w:sz w:val="16"/>
                <w:szCs w:val="16"/>
              </w:rPr>
            </w:pPr>
          </w:p>
        </w:tc>
        <w:tc>
          <w:tcPr>
            <w:tcW w:w="2160" w:type="dxa"/>
          </w:tcPr>
          <w:p w:rsidR="00BB4CC7" w:rsidRDefault="00BB4CC7" w:rsidP="00E75A06">
            <w:pPr>
              <w:spacing w:line="254" w:lineRule="auto"/>
              <w:jc w:val="right"/>
              <w:rPr>
                <w:rFonts w:ascii="Courier New" w:hAnsi="Courier New" w:cs="Courier New"/>
                <w:sz w:val="16"/>
                <w:szCs w:val="16"/>
              </w:rPr>
            </w:pPr>
          </w:p>
        </w:tc>
      </w:tr>
      <w:tr w:rsidR="00BB4CC7" w:rsidTr="00E75A06">
        <w:trPr>
          <w:trHeight w:val="451"/>
        </w:trPr>
        <w:tc>
          <w:tcPr>
            <w:tcW w:w="3888" w:type="dxa"/>
            <w:gridSpan w:val="2"/>
            <w:vAlign w:val="center"/>
          </w:tcPr>
          <w:p w:rsidR="00BB4CC7" w:rsidRDefault="00BB4CC7" w:rsidP="00E75A06">
            <w:pPr>
              <w:spacing w:line="254" w:lineRule="auto"/>
              <w:rPr>
                <w:rFonts w:ascii="Courier New" w:eastAsia="SimSun" w:hAnsi="Courier New" w:cs="Courier New"/>
                <w:sz w:val="16"/>
                <w:szCs w:val="16"/>
                <w:lang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452"/>
        </w:trPr>
        <w:tc>
          <w:tcPr>
            <w:tcW w:w="3888" w:type="dxa"/>
            <w:gridSpan w:val="2"/>
            <w:vAlign w:val="center"/>
          </w:tcPr>
          <w:p w:rsidR="00BB4CC7" w:rsidRDefault="00BB4CC7" w:rsidP="00E75A06">
            <w:pPr>
              <w:spacing w:line="254" w:lineRule="auto"/>
              <w:rPr>
                <w:rFonts w:ascii="Courier New" w:eastAsia="SimSun" w:hAnsi="Courier New" w:cs="Courier New"/>
                <w:sz w:val="16"/>
                <w:szCs w:val="16"/>
                <w:lang w:eastAsia="zh-CN"/>
              </w:rPr>
            </w:pPr>
            <w:r>
              <w:rPr>
                <w:rFonts w:ascii="Courier New" w:eastAsia="SimSun" w:hAnsi="Courier New"/>
                <w:sz w:val="16"/>
                <w:szCs w:val="16"/>
                <w:lang w:val="en-GB" w:eastAsia="zh-CN"/>
              </w:rPr>
              <w:lastRenderedPageBreak/>
              <w:t xml:space="preserve">28 число отчетного периода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454"/>
        </w:trPr>
        <w:tc>
          <w:tcPr>
            <w:tcW w:w="6588" w:type="dxa"/>
            <w:gridSpan w:val="3"/>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b/>
                <w:sz w:val="16"/>
                <w:szCs w:val="16"/>
              </w:rPr>
            </w:pPr>
            <w:r>
              <w:rPr>
                <w:rFonts w:ascii="Courier New" w:hAnsi="Courier New" w:cs="Courier New"/>
                <w:b/>
                <w:sz w:val="16"/>
                <w:szCs w:val="16"/>
              </w:rPr>
              <w:t>Продавец: (Краткое наименование)</w:t>
            </w:r>
          </w:p>
        </w:tc>
        <w:tc>
          <w:tcPr>
            <w:tcW w:w="234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p>
        </w:tc>
      </w:tr>
      <w:tr w:rsidR="00BB4CC7" w:rsidTr="00E75A06">
        <w:trPr>
          <w:trHeight w:val="451"/>
        </w:trPr>
        <w:tc>
          <w:tcPr>
            <w:tcW w:w="1368" w:type="dxa"/>
            <w:vAlign w:val="center"/>
          </w:tcPr>
          <w:p w:rsidR="00BB4CC7" w:rsidRDefault="00BB4CC7" w:rsidP="00E75A06">
            <w:pPr>
              <w:spacing w:line="254" w:lineRule="auto"/>
              <w:rPr>
                <w:rFonts w:ascii="Courier New" w:hAnsi="Courier New" w:cs="Courier New"/>
                <w:sz w:val="16"/>
                <w:szCs w:val="16"/>
                <w:lang w:val="en-GB"/>
              </w:rPr>
            </w:pPr>
            <w:r>
              <w:rPr>
                <w:rFonts w:ascii="Courier New" w:hAnsi="Courier New" w:cs="Courier New"/>
                <w:sz w:val="16"/>
                <w:szCs w:val="16"/>
              </w:rPr>
              <w:t xml:space="preserve">№ договора: </w:t>
            </w:r>
          </w:p>
        </w:tc>
        <w:tc>
          <w:tcPr>
            <w:tcW w:w="522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(Наименование Договора)</w:t>
            </w:r>
          </w:p>
        </w:tc>
        <w:tc>
          <w:tcPr>
            <w:tcW w:w="450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От: __</w:t>
            </w:r>
            <w:r>
              <w:rPr>
                <w:rFonts w:ascii="Courier New" w:hAnsi="Courier New" w:cs="Courier New"/>
                <w:sz w:val="16"/>
                <w:szCs w:val="16"/>
                <w:lang w:val="en-US"/>
              </w:rPr>
              <w:t>.</w:t>
            </w:r>
            <w:r>
              <w:rPr>
                <w:rFonts w:ascii="Courier New" w:hAnsi="Courier New" w:cs="Courier New"/>
                <w:sz w:val="16"/>
                <w:szCs w:val="16"/>
              </w:rPr>
              <w:t>__</w:t>
            </w:r>
            <w:r>
              <w:rPr>
                <w:rFonts w:ascii="Courier New" w:hAnsi="Courier New" w:cs="Courier New"/>
                <w:sz w:val="16"/>
                <w:szCs w:val="16"/>
                <w:lang w:val="en-US"/>
              </w:rPr>
              <w:t>.</w:t>
            </w:r>
            <w:r>
              <w:rPr>
                <w:rFonts w:ascii="Courier New" w:hAnsi="Courier New" w:cs="Courier New"/>
                <w:sz w:val="16"/>
                <w:szCs w:val="16"/>
              </w:rPr>
              <w:t>____</w:t>
            </w:r>
          </w:p>
        </w:tc>
      </w:tr>
      <w:tr w:rsidR="00BB4CC7" w:rsidTr="00E75A06">
        <w:trPr>
          <w:trHeight w:val="451"/>
        </w:trPr>
        <w:tc>
          <w:tcPr>
            <w:tcW w:w="3888" w:type="dxa"/>
            <w:gridSpan w:val="2"/>
            <w:vAlign w:val="center"/>
          </w:tcPr>
          <w:p w:rsidR="00BB4CC7" w:rsidRDefault="00BB4CC7" w:rsidP="00E75A06">
            <w:pPr>
              <w:spacing w:line="254" w:lineRule="auto"/>
              <w:rPr>
                <w:rFonts w:ascii="Courier New" w:eastAsia="SimSun" w:hAnsi="Courier New" w:cs="Courier New"/>
                <w:sz w:val="16"/>
                <w:szCs w:val="16"/>
                <w:lang w:val="en-GB" w:eastAsia="zh-CN"/>
              </w:rPr>
            </w:pPr>
            <w:r>
              <w:rPr>
                <w:rFonts w:ascii="Courier New" w:eastAsia="SimSun" w:hAnsi="Courier New"/>
                <w:sz w:val="16"/>
                <w:szCs w:val="16"/>
                <w:lang w:val="en-GB" w:eastAsia="zh-CN"/>
              </w:rPr>
              <w:t xml:space="preserve">Обязательства по договору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Обязательства по договору </w:t>
            </w:r>
            <w:r w:rsidRPr="009665DF">
              <w:rPr>
                <w:rFonts w:ascii="Courier New" w:hAnsi="Courier New" w:cs="Courier New"/>
                <w:sz w:val="16"/>
                <w:szCs w:val="16"/>
              </w:rPr>
              <w:t xml:space="preserve">с учетом </w:t>
            </w:r>
            <w:r>
              <w:rPr>
                <w:rFonts w:ascii="Courier New" w:hAnsi="Courier New" w:cs="Courier New"/>
                <w:sz w:val="16"/>
                <w:szCs w:val="16"/>
                <w:highlight w:val="yellow"/>
              </w:rPr>
              <w:t>изм. аванс.</w:t>
            </w:r>
            <w:r>
              <w:rPr>
                <w:rFonts w:ascii="Courier New" w:hAnsi="Courier New" w:cs="Courier New"/>
                <w:sz w:val="16"/>
                <w:szCs w:val="16"/>
              </w:rPr>
              <w:t xml:space="preserve">                0,00 </w:t>
            </w:r>
          </w:p>
        </w:tc>
        <w:tc>
          <w:tcPr>
            <w:tcW w:w="2340" w:type="dxa"/>
          </w:tcPr>
          <w:p w:rsidR="00BB4CC7" w:rsidRDefault="00BB4CC7" w:rsidP="00E75A06">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c>
          <w:tcPr>
            <w:tcW w:w="216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В том числе обязательства на дату платежа:</w:t>
            </w:r>
          </w:p>
        </w:tc>
        <w:tc>
          <w:tcPr>
            <w:tcW w:w="2340" w:type="dxa"/>
          </w:tcPr>
          <w:p w:rsidR="00BB4CC7" w:rsidRDefault="00BB4CC7" w:rsidP="00E75A06">
            <w:pPr>
              <w:spacing w:line="254" w:lineRule="auto"/>
              <w:jc w:val="right"/>
              <w:rPr>
                <w:rFonts w:ascii="Courier New" w:hAnsi="Courier New" w:cs="Courier New"/>
                <w:sz w:val="16"/>
                <w:szCs w:val="16"/>
              </w:rPr>
            </w:pPr>
          </w:p>
        </w:tc>
        <w:tc>
          <w:tcPr>
            <w:tcW w:w="2160" w:type="dxa"/>
          </w:tcPr>
          <w:p w:rsidR="00BB4CC7" w:rsidRDefault="00BB4CC7" w:rsidP="00E75A06">
            <w:pPr>
              <w:spacing w:line="254" w:lineRule="auto"/>
              <w:jc w:val="right"/>
              <w:rPr>
                <w:rFonts w:ascii="Courier New" w:hAnsi="Courier New" w:cs="Courier New"/>
                <w:sz w:val="16"/>
                <w:szCs w:val="16"/>
              </w:rPr>
            </w:pPr>
          </w:p>
        </w:tc>
      </w:tr>
      <w:tr w:rsidR="00BB4CC7" w:rsidTr="00E75A06">
        <w:trPr>
          <w:trHeight w:val="451"/>
        </w:trPr>
        <w:tc>
          <w:tcPr>
            <w:tcW w:w="3888" w:type="dxa"/>
            <w:gridSpan w:val="2"/>
            <w:vAlign w:val="center"/>
          </w:tcPr>
          <w:p w:rsidR="00BB4CC7" w:rsidRDefault="00BB4CC7" w:rsidP="00E75A06">
            <w:pPr>
              <w:spacing w:line="254" w:lineRule="auto"/>
              <w:rPr>
                <w:rFonts w:ascii="Courier New" w:eastAsia="SimSun" w:hAnsi="Courier New" w:cs="Courier New"/>
                <w:sz w:val="16"/>
                <w:szCs w:val="16"/>
                <w:lang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452"/>
        </w:trPr>
        <w:tc>
          <w:tcPr>
            <w:tcW w:w="3888" w:type="dxa"/>
            <w:gridSpan w:val="2"/>
            <w:vAlign w:val="center"/>
          </w:tcPr>
          <w:p w:rsidR="00BB4CC7" w:rsidRDefault="00BB4CC7" w:rsidP="00E75A06">
            <w:pPr>
              <w:spacing w:line="254" w:lineRule="auto"/>
              <w:rPr>
                <w:rFonts w:ascii="Courier New" w:eastAsia="SimSun" w:hAnsi="Courier New" w:cs="Courier New"/>
                <w:sz w:val="16"/>
                <w:szCs w:val="16"/>
                <w:lang w:val="en-GB" w:eastAsia="zh-CN"/>
              </w:rPr>
            </w:pPr>
            <w:r>
              <w:rPr>
                <w:rFonts w:ascii="Courier New" w:eastAsia="SimSun" w:hAnsi="Courier New"/>
                <w:sz w:val="16"/>
                <w:szCs w:val="16"/>
                <w:lang w:val="en-GB" w:eastAsia="zh-CN"/>
              </w:rPr>
              <w:t>2</w:t>
            </w:r>
            <w:r>
              <w:rPr>
                <w:rFonts w:ascii="Courier New" w:eastAsia="SimSun" w:hAnsi="Courier New"/>
                <w:sz w:val="16"/>
                <w:szCs w:val="16"/>
                <w:lang w:val="en-US" w:eastAsia="zh-CN"/>
              </w:rPr>
              <w:t xml:space="preserve">8 </w:t>
            </w:r>
            <w:r>
              <w:rPr>
                <w:rFonts w:ascii="Courier New" w:eastAsia="SimSun" w:hAnsi="Courier New"/>
                <w:sz w:val="16"/>
                <w:szCs w:val="16"/>
                <w:lang w:val="en-GB" w:eastAsia="zh-CN"/>
              </w:rPr>
              <w:t xml:space="preserve">число отчетного периода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bl>
    <w:p w:rsidR="00BB4CC7" w:rsidRDefault="00BB4CC7" w:rsidP="00E75A06">
      <w:pPr>
        <w:rPr>
          <w:rFonts w:ascii="Courier New" w:eastAsia="SimSun" w:hAnsi="Courier New" w:cs="Courier New"/>
          <w:sz w:val="16"/>
          <w:szCs w:val="16"/>
          <w:lang w:val="en-US" w:eastAsia="zh-CN"/>
        </w:rPr>
      </w:pPr>
      <w:r>
        <w:rPr>
          <w:rFonts w:ascii="Courier New" w:eastAsia="SimSun" w:hAnsi="Courier New"/>
          <w:sz w:val="16"/>
          <w:szCs w:val="16"/>
          <w:lang w:val="en-GB" w:eastAsia="zh-CN"/>
        </w:rPr>
        <w:t xml:space="preserve"> </w:t>
      </w:r>
    </w:p>
    <w:p w:rsidR="00BB4CC7" w:rsidRDefault="00BB4CC7" w:rsidP="00E75A06">
      <w:pPr>
        <w:rPr>
          <w:rFonts w:ascii="Courier New" w:eastAsia="SimSun" w:hAnsi="Courier New"/>
          <w:sz w:val="16"/>
          <w:szCs w:val="16"/>
          <w:lang w:eastAsia="zh-CN"/>
        </w:rPr>
      </w:pPr>
      <w:r>
        <w:rPr>
          <w:rFonts w:ascii="Courier New" w:eastAsia="SimSun" w:hAnsi="Courier New"/>
          <w:sz w:val="16"/>
          <w:szCs w:val="16"/>
          <w:lang w:val="en-GB" w:eastAsia="zh-CN"/>
        </w:rPr>
        <w:t>М О Щ Н О С Т Ь</w:t>
      </w:r>
    </w:p>
    <w:tbl>
      <w:tblPr>
        <w:tblW w:w="0" w:type="auto"/>
        <w:tblInd w:w="468" w:type="dxa"/>
        <w:tblLook w:val="01E0" w:firstRow="1" w:lastRow="1" w:firstColumn="1" w:lastColumn="1" w:noHBand="0" w:noVBand="0"/>
      </w:tblPr>
      <w:tblGrid>
        <w:gridCol w:w="9180"/>
        <w:gridCol w:w="1440"/>
      </w:tblGrid>
      <w:tr w:rsidR="00BB4CC7" w:rsidTr="00E75A06">
        <w:trPr>
          <w:trHeight w:val="227"/>
        </w:trPr>
        <w:tc>
          <w:tcPr>
            <w:tcW w:w="91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ОБЯЗАТЕЛЬСТВО ЗА МОЩНОСТЬ</w:t>
            </w:r>
            <w:r>
              <w:rPr>
                <w:rFonts w:ascii="Courier New" w:hAnsi="Courier New" w:cs="Courier New"/>
                <w:sz w:val="16"/>
                <w:szCs w:val="16"/>
              </w:rPr>
              <w:t xml:space="preserve">                                      (РУБ.):</w:t>
            </w:r>
          </w:p>
        </w:tc>
        <w:tc>
          <w:tcPr>
            <w:tcW w:w="1440" w:type="dxa"/>
            <w:vAlign w:val="center"/>
          </w:tcPr>
          <w:p w:rsidR="00BB4CC7" w:rsidRDefault="00BB4CC7" w:rsidP="00E75A06">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E75A06">
        <w:trPr>
          <w:trHeight w:val="227"/>
        </w:trPr>
        <w:tc>
          <w:tcPr>
            <w:tcW w:w="91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HДС                                                                                 (РУБ.):</w:t>
            </w:r>
          </w:p>
        </w:tc>
        <w:tc>
          <w:tcPr>
            <w:tcW w:w="14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91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ОБЯЗАТЕЛЬСТВО ЗА МОЩНОСТЬ С НДС</w:t>
            </w:r>
            <w:r>
              <w:rPr>
                <w:rFonts w:ascii="Courier New" w:hAnsi="Courier New" w:cs="Courier New"/>
                <w:sz w:val="16"/>
                <w:szCs w:val="16"/>
              </w:rPr>
              <w:t xml:space="preserve">                                (РУБ.):</w:t>
            </w:r>
          </w:p>
        </w:tc>
        <w:tc>
          <w:tcPr>
            <w:tcW w:w="1440" w:type="dxa"/>
            <w:vAlign w:val="center"/>
          </w:tcPr>
          <w:p w:rsidR="00BB4CC7" w:rsidRDefault="00BB4CC7" w:rsidP="00E75A06">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E75A06">
        <w:trPr>
          <w:trHeight w:val="227"/>
        </w:trPr>
        <w:tc>
          <w:tcPr>
            <w:tcW w:w="91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ОБЯЗАТЕЛЬСТВ </w:t>
            </w:r>
            <w:r w:rsidRPr="009665DF">
              <w:rPr>
                <w:rFonts w:ascii="Courier New" w:hAnsi="Courier New" w:cs="Courier New"/>
                <w:sz w:val="16"/>
                <w:szCs w:val="16"/>
                <w:u w:val="single"/>
              </w:rPr>
              <w:t xml:space="preserve">ЗА МОЩНОСТЬ с учетом </w:t>
            </w:r>
            <w:r>
              <w:rPr>
                <w:rFonts w:ascii="Courier New" w:hAnsi="Courier New" w:cs="Courier New"/>
                <w:sz w:val="16"/>
                <w:szCs w:val="16"/>
                <w:highlight w:val="yellow"/>
                <w:u w:val="single"/>
              </w:rPr>
              <w:t>изм.аванс.</w:t>
            </w:r>
            <w:r>
              <w:rPr>
                <w:rFonts w:ascii="Courier New" w:hAnsi="Courier New" w:cs="Courier New"/>
                <w:sz w:val="16"/>
                <w:szCs w:val="16"/>
              </w:rPr>
              <w:t xml:space="preserve">                        (РУБ.):</w:t>
            </w:r>
          </w:p>
        </w:tc>
        <w:tc>
          <w:tcPr>
            <w:tcW w:w="14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91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rPr>
              <w:t>HДС с учетом  изм. аванс.</w:t>
            </w:r>
            <w:r>
              <w:rPr>
                <w:rFonts w:ascii="Courier New" w:hAnsi="Courier New" w:cs="Courier New"/>
                <w:sz w:val="16"/>
                <w:szCs w:val="16"/>
              </w:rPr>
              <w:t xml:space="preserve">                                                           (РУБ.):</w:t>
            </w:r>
          </w:p>
        </w:tc>
        <w:tc>
          <w:tcPr>
            <w:tcW w:w="14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91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ОБЯЗАТЕЛЬСТВ </w:t>
            </w:r>
            <w:r w:rsidRPr="009665DF">
              <w:rPr>
                <w:rFonts w:ascii="Courier New" w:hAnsi="Courier New" w:cs="Courier New"/>
                <w:sz w:val="16"/>
                <w:szCs w:val="16"/>
                <w:u w:val="single"/>
              </w:rPr>
              <w:t xml:space="preserve">ЗА МОЩНОСТЬ с НДС с учетом </w:t>
            </w:r>
            <w:r>
              <w:rPr>
                <w:rFonts w:ascii="Courier New" w:hAnsi="Courier New" w:cs="Courier New"/>
                <w:sz w:val="16"/>
                <w:szCs w:val="16"/>
                <w:highlight w:val="yellow"/>
                <w:u w:val="single"/>
              </w:rPr>
              <w:t>изм. аванс.</w:t>
            </w:r>
            <w:r>
              <w:rPr>
                <w:rFonts w:ascii="Courier New" w:hAnsi="Courier New" w:cs="Courier New"/>
                <w:sz w:val="16"/>
                <w:szCs w:val="16"/>
              </w:rPr>
              <w:t xml:space="preserve">                 (РУБ.):</w:t>
            </w:r>
          </w:p>
        </w:tc>
        <w:tc>
          <w:tcPr>
            <w:tcW w:w="14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bl>
    <w:p w:rsidR="00BB4CC7" w:rsidRDefault="00BB4CC7" w:rsidP="00E75A06">
      <w:pPr>
        <w:rPr>
          <w:rFonts w:ascii="Courier New" w:eastAsia="SimSun" w:hAnsi="Courier New" w:cs="Courier New"/>
          <w:sz w:val="16"/>
          <w:szCs w:val="16"/>
          <w:lang w:eastAsia="zh-CN"/>
        </w:rPr>
      </w:pPr>
    </w:p>
    <w:p w:rsidR="00BB4CC7" w:rsidRDefault="00BB4CC7" w:rsidP="00E75A06">
      <w:pPr>
        <w:rPr>
          <w:rFonts w:ascii="Courier New" w:eastAsia="SimSun" w:hAnsi="Courier New"/>
          <w:sz w:val="16"/>
          <w:szCs w:val="16"/>
          <w:lang w:eastAsia="zh-CN"/>
        </w:rPr>
      </w:pPr>
      <w:r>
        <w:rPr>
          <w:rFonts w:ascii="Courier New" w:eastAsia="SimSun" w:hAnsi="Courier New"/>
          <w:sz w:val="16"/>
          <w:szCs w:val="16"/>
          <w:lang w:eastAsia="zh-CN"/>
        </w:rPr>
        <w:t xml:space="preserve">Распределение совокупных авансовых обязательств за мощность за расчетный период </w:t>
      </w:r>
    </w:p>
    <w:tbl>
      <w:tblPr>
        <w:tblW w:w="11165" w:type="dxa"/>
        <w:tblLook w:val="01E0" w:firstRow="1" w:lastRow="1" w:firstColumn="1" w:lastColumn="1" w:noHBand="0" w:noVBand="0"/>
      </w:tblPr>
      <w:tblGrid>
        <w:gridCol w:w="1368"/>
        <w:gridCol w:w="2520"/>
        <w:gridCol w:w="2700"/>
        <w:gridCol w:w="1620"/>
        <w:gridCol w:w="720"/>
        <w:gridCol w:w="2160"/>
        <w:gridCol w:w="77"/>
      </w:tblGrid>
      <w:tr w:rsidR="00BB4CC7" w:rsidTr="003D25F9">
        <w:trPr>
          <w:gridAfter w:val="1"/>
          <w:wAfter w:w="77" w:type="dxa"/>
        </w:trPr>
        <w:tc>
          <w:tcPr>
            <w:tcW w:w="3888" w:type="dxa"/>
            <w:gridSpan w:val="2"/>
            <w:tcBorders>
              <w:top w:val="single" w:sz="4" w:space="0" w:color="auto"/>
              <w:left w:val="single" w:sz="4" w:space="0" w:color="auto"/>
              <w:bottom w:val="single" w:sz="4" w:space="0" w:color="auto"/>
              <w:right w:val="single" w:sz="4" w:space="0" w:color="auto"/>
            </w:tcBorders>
            <w:vAlign w:val="center"/>
          </w:tcPr>
          <w:p w:rsidR="00BB4CC7" w:rsidRDefault="00BB4CC7" w:rsidP="00E75A06">
            <w:pPr>
              <w:spacing w:line="254" w:lineRule="auto"/>
              <w:jc w:val="center"/>
              <w:rPr>
                <w:rFonts w:ascii="Courier New" w:eastAsia="SimSun" w:hAnsi="Courier New"/>
                <w:sz w:val="16"/>
                <w:szCs w:val="16"/>
                <w:lang w:eastAsia="zh-CN"/>
              </w:rPr>
            </w:pPr>
            <w:r>
              <w:rPr>
                <w:rFonts w:ascii="Courier New" w:eastAsia="SimSun" w:hAnsi="Courier New"/>
                <w:sz w:val="16"/>
                <w:szCs w:val="16"/>
                <w:lang w:eastAsia="zh-CN"/>
              </w:rPr>
              <w:t>субъекты рынка</w:t>
            </w:r>
          </w:p>
        </w:tc>
        <w:tc>
          <w:tcPr>
            <w:tcW w:w="2700" w:type="dxa"/>
            <w:tcBorders>
              <w:top w:val="single" w:sz="4" w:space="0" w:color="auto"/>
              <w:left w:val="single" w:sz="4" w:space="0" w:color="auto"/>
              <w:bottom w:val="single" w:sz="4" w:space="0" w:color="auto"/>
              <w:right w:val="single" w:sz="4" w:space="0" w:color="auto"/>
            </w:tcBorders>
            <w:vAlign w:val="center"/>
          </w:tcPr>
          <w:p w:rsidR="00BB4CC7" w:rsidRDefault="00BB4CC7" w:rsidP="00E75A06">
            <w:pPr>
              <w:spacing w:line="254" w:lineRule="auto"/>
              <w:jc w:val="center"/>
              <w:rPr>
                <w:rFonts w:ascii="Courier New" w:hAnsi="Courier New" w:cs="Courier New"/>
                <w:sz w:val="16"/>
                <w:szCs w:val="16"/>
                <w:lang w:val="en-US"/>
              </w:rPr>
            </w:pPr>
            <w:r>
              <w:rPr>
                <w:rFonts w:ascii="Courier New" w:hAnsi="Courier New" w:cs="Courier New"/>
                <w:sz w:val="16"/>
                <w:szCs w:val="16"/>
              </w:rPr>
              <w:t>обязательства к оплате (руб.)</w:t>
            </w:r>
          </w:p>
        </w:tc>
        <w:tc>
          <w:tcPr>
            <w:tcW w:w="2340" w:type="dxa"/>
            <w:gridSpan w:val="2"/>
            <w:tcBorders>
              <w:top w:val="single" w:sz="4" w:space="0" w:color="auto"/>
              <w:left w:val="single" w:sz="4" w:space="0" w:color="auto"/>
              <w:bottom w:val="single" w:sz="4" w:space="0" w:color="auto"/>
              <w:right w:val="single" w:sz="4" w:space="0" w:color="auto"/>
            </w:tcBorders>
            <w:vAlign w:val="center"/>
          </w:tcPr>
          <w:p w:rsidR="00BB4CC7" w:rsidRPr="003D25F9" w:rsidRDefault="00BB4CC7" w:rsidP="003D25F9">
            <w:pPr>
              <w:jc w:val="center"/>
              <w:rPr>
                <w:rFonts w:ascii="Courier New" w:hAnsi="Courier New" w:cs="Courier New"/>
                <w:sz w:val="16"/>
                <w:szCs w:val="16"/>
              </w:rPr>
            </w:pPr>
            <w:r w:rsidRPr="003D25F9">
              <w:rPr>
                <w:rFonts w:ascii="Courier New" w:hAnsi="Courier New" w:cs="Courier New"/>
                <w:sz w:val="16"/>
                <w:szCs w:val="16"/>
              </w:rPr>
              <w:t>НДС</w:t>
            </w:r>
          </w:p>
          <w:p w:rsidR="00BB4CC7" w:rsidRPr="003D25F9" w:rsidRDefault="00BB4CC7" w:rsidP="003D25F9">
            <w:pPr>
              <w:jc w:val="center"/>
              <w:rPr>
                <w:rFonts w:ascii="Courier New" w:hAnsi="Courier New" w:cs="Courier New"/>
                <w:sz w:val="16"/>
                <w:szCs w:val="16"/>
              </w:rPr>
            </w:pPr>
            <w:r w:rsidRPr="003D25F9">
              <w:rPr>
                <w:rFonts w:ascii="Courier New" w:hAnsi="Courier New" w:cs="Courier New"/>
                <w:sz w:val="16"/>
                <w:szCs w:val="16"/>
              </w:rPr>
              <w:t>(руб.)</w:t>
            </w:r>
          </w:p>
        </w:tc>
        <w:tc>
          <w:tcPr>
            <w:tcW w:w="2160" w:type="dxa"/>
            <w:tcBorders>
              <w:top w:val="single" w:sz="4" w:space="0" w:color="auto"/>
              <w:left w:val="single" w:sz="4" w:space="0" w:color="auto"/>
              <w:bottom w:val="single" w:sz="4" w:space="0" w:color="auto"/>
              <w:right w:val="single" w:sz="4" w:space="0" w:color="auto"/>
            </w:tcBorders>
            <w:vAlign w:val="center"/>
          </w:tcPr>
          <w:p w:rsidR="00BB4CC7" w:rsidRDefault="00BB4CC7" w:rsidP="00E75A06">
            <w:pPr>
              <w:spacing w:line="254" w:lineRule="auto"/>
              <w:jc w:val="center"/>
              <w:rPr>
                <w:rFonts w:ascii="Courier New" w:hAnsi="Courier New" w:cs="Courier New"/>
                <w:sz w:val="16"/>
                <w:szCs w:val="16"/>
                <w:lang w:val="en-US"/>
              </w:rPr>
            </w:pPr>
            <w:r>
              <w:rPr>
                <w:rFonts w:ascii="Courier New" w:hAnsi="Courier New" w:cs="Courier New"/>
                <w:sz w:val="16"/>
                <w:szCs w:val="16"/>
              </w:rPr>
              <w:t>обязательства с НДС (руб.)</w:t>
            </w:r>
          </w:p>
        </w:tc>
      </w:tr>
      <w:tr w:rsidR="00BB4CC7" w:rsidTr="00E75A06">
        <w:trPr>
          <w:gridAfter w:val="1"/>
          <w:wAfter w:w="77" w:type="dxa"/>
          <w:trHeight w:val="454"/>
        </w:trPr>
        <w:tc>
          <w:tcPr>
            <w:tcW w:w="6588" w:type="dxa"/>
            <w:gridSpan w:val="3"/>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b/>
                <w:sz w:val="16"/>
                <w:szCs w:val="16"/>
              </w:rPr>
            </w:pPr>
            <w:r>
              <w:rPr>
                <w:rFonts w:ascii="Courier New" w:hAnsi="Courier New" w:cs="Courier New"/>
                <w:b/>
                <w:sz w:val="16"/>
                <w:szCs w:val="16"/>
              </w:rPr>
              <w:t xml:space="preserve">Продавец: Краткое наименование участника </w:t>
            </w:r>
          </w:p>
        </w:tc>
        <w:tc>
          <w:tcPr>
            <w:tcW w:w="2340" w:type="dxa"/>
            <w:gridSpan w:val="2"/>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p>
        </w:tc>
      </w:tr>
      <w:tr w:rsidR="00BB4CC7" w:rsidTr="00E75A06">
        <w:trPr>
          <w:gridAfter w:val="1"/>
          <w:wAfter w:w="77" w:type="dxa"/>
          <w:trHeight w:val="451"/>
        </w:trPr>
        <w:tc>
          <w:tcPr>
            <w:tcW w:w="1368"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От: __.__.____</w:t>
            </w:r>
          </w:p>
        </w:tc>
      </w:tr>
      <w:tr w:rsidR="00BB4CC7" w:rsidTr="00E75A06">
        <w:trPr>
          <w:gridAfter w:val="1"/>
          <w:wAfter w:w="77" w:type="dxa"/>
          <w:trHeight w:val="451"/>
        </w:trPr>
        <w:tc>
          <w:tcPr>
            <w:tcW w:w="3888" w:type="dxa"/>
            <w:gridSpan w:val="2"/>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Обязательства по договору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77" w:type="dxa"/>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Обязательства по договору </w:t>
            </w:r>
            <w:r w:rsidRPr="009665DF">
              <w:rPr>
                <w:rFonts w:ascii="Courier New" w:hAnsi="Courier New" w:cs="Courier New"/>
                <w:sz w:val="16"/>
                <w:szCs w:val="16"/>
              </w:rPr>
              <w:t xml:space="preserve">с учетом </w:t>
            </w:r>
            <w:r>
              <w:rPr>
                <w:rFonts w:ascii="Courier New" w:hAnsi="Courier New" w:cs="Courier New"/>
                <w:sz w:val="16"/>
                <w:szCs w:val="16"/>
                <w:highlight w:val="yellow"/>
              </w:rPr>
              <w:t>изм. аванс.</w:t>
            </w:r>
            <w:r>
              <w:rPr>
                <w:rFonts w:ascii="Courier New" w:hAnsi="Courier New" w:cs="Courier New"/>
                <w:sz w:val="16"/>
                <w:szCs w:val="16"/>
              </w:rPr>
              <w:t xml:space="preserve">                0,00 </w:t>
            </w:r>
          </w:p>
        </w:tc>
        <w:tc>
          <w:tcPr>
            <w:tcW w:w="2340" w:type="dxa"/>
            <w:gridSpan w:val="2"/>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77" w:type="dxa"/>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В том числе обязательства на дату платежа:</w:t>
            </w:r>
          </w:p>
        </w:tc>
        <w:tc>
          <w:tcPr>
            <w:tcW w:w="2340" w:type="dxa"/>
            <w:gridSpan w:val="2"/>
          </w:tcPr>
          <w:p w:rsidR="00BB4CC7" w:rsidRDefault="00BB4CC7" w:rsidP="00E75A06">
            <w:pPr>
              <w:spacing w:line="254" w:lineRule="auto"/>
              <w:jc w:val="right"/>
              <w:rPr>
                <w:rFonts w:ascii="Courier New" w:hAnsi="Courier New" w:cs="Courier New"/>
                <w:sz w:val="16"/>
                <w:szCs w:val="16"/>
              </w:rPr>
            </w:pPr>
          </w:p>
        </w:tc>
        <w:tc>
          <w:tcPr>
            <w:tcW w:w="2160" w:type="dxa"/>
          </w:tcPr>
          <w:p w:rsidR="00BB4CC7" w:rsidRDefault="00BB4CC7" w:rsidP="00E75A06">
            <w:pPr>
              <w:spacing w:line="254" w:lineRule="auto"/>
              <w:jc w:val="right"/>
              <w:rPr>
                <w:rFonts w:ascii="Courier New" w:hAnsi="Courier New" w:cs="Courier New"/>
                <w:sz w:val="16"/>
                <w:szCs w:val="16"/>
              </w:rPr>
            </w:pPr>
          </w:p>
        </w:tc>
      </w:tr>
      <w:tr w:rsidR="00BB4CC7" w:rsidTr="00E75A06">
        <w:trPr>
          <w:gridAfter w:val="1"/>
          <w:wAfter w:w="77" w:type="dxa"/>
          <w:trHeight w:val="451"/>
        </w:trPr>
        <w:tc>
          <w:tcPr>
            <w:tcW w:w="3888" w:type="dxa"/>
            <w:gridSpan w:val="2"/>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77" w:type="dxa"/>
          <w:trHeight w:val="452"/>
        </w:trPr>
        <w:tc>
          <w:tcPr>
            <w:tcW w:w="3888" w:type="dxa"/>
            <w:gridSpan w:val="2"/>
            <w:tcBorders>
              <w:top w:val="nil"/>
              <w:left w:val="nil"/>
              <w:bottom w:val="single" w:sz="4" w:space="0" w:color="auto"/>
              <w:right w:val="nil"/>
            </w:tcBorders>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28 число отчетного периода  </w:t>
            </w:r>
          </w:p>
        </w:tc>
        <w:tc>
          <w:tcPr>
            <w:tcW w:w="270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77" w:type="dxa"/>
          <w:trHeight w:val="454"/>
        </w:trPr>
        <w:tc>
          <w:tcPr>
            <w:tcW w:w="6588" w:type="dxa"/>
            <w:gridSpan w:val="3"/>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b/>
                <w:sz w:val="16"/>
                <w:szCs w:val="16"/>
              </w:rPr>
            </w:pPr>
            <w:r>
              <w:rPr>
                <w:rFonts w:ascii="Courier New" w:hAnsi="Courier New" w:cs="Courier New"/>
                <w:b/>
                <w:sz w:val="16"/>
                <w:szCs w:val="16"/>
              </w:rPr>
              <w:t xml:space="preserve">Продавец: Краткое наименование участника </w:t>
            </w:r>
          </w:p>
        </w:tc>
        <w:tc>
          <w:tcPr>
            <w:tcW w:w="2340" w:type="dxa"/>
            <w:gridSpan w:val="2"/>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p>
        </w:tc>
      </w:tr>
      <w:tr w:rsidR="00BB4CC7" w:rsidTr="00E75A06">
        <w:trPr>
          <w:gridAfter w:val="1"/>
          <w:wAfter w:w="77" w:type="dxa"/>
          <w:trHeight w:val="451"/>
        </w:trPr>
        <w:tc>
          <w:tcPr>
            <w:tcW w:w="1368"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От: __.__.____</w:t>
            </w:r>
          </w:p>
        </w:tc>
      </w:tr>
      <w:tr w:rsidR="00BB4CC7" w:rsidTr="00E75A06">
        <w:trPr>
          <w:gridAfter w:val="1"/>
          <w:wAfter w:w="77" w:type="dxa"/>
          <w:trHeight w:val="451"/>
        </w:trPr>
        <w:tc>
          <w:tcPr>
            <w:tcW w:w="3888" w:type="dxa"/>
            <w:gridSpan w:val="2"/>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lastRenderedPageBreak/>
              <w:t xml:space="preserve">Обязательства по договору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77" w:type="dxa"/>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Обязательства по договору </w:t>
            </w:r>
            <w:r w:rsidRPr="009665DF">
              <w:rPr>
                <w:rFonts w:ascii="Courier New" w:hAnsi="Courier New" w:cs="Courier New"/>
                <w:sz w:val="16"/>
                <w:szCs w:val="16"/>
              </w:rPr>
              <w:t xml:space="preserve">с учетом </w:t>
            </w:r>
            <w:r>
              <w:rPr>
                <w:rFonts w:ascii="Courier New" w:hAnsi="Courier New" w:cs="Courier New"/>
                <w:sz w:val="16"/>
                <w:szCs w:val="16"/>
                <w:highlight w:val="yellow"/>
              </w:rPr>
              <w:t>изм. аванс.</w:t>
            </w:r>
            <w:r>
              <w:rPr>
                <w:rFonts w:ascii="Courier New" w:hAnsi="Courier New" w:cs="Courier New"/>
                <w:sz w:val="16"/>
                <w:szCs w:val="16"/>
              </w:rPr>
              <w:t xml:space="preserve">                0,00 </w:t>
            </w:r>
          </w:p>
        </w:tc>
        <w:tc>
          <w:tcPr>
            <w:tcW w:w="2340" w:type="dxa"/>
            <w:gridSpan w:val="2"/>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77" w:type="dxa"/>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В том числе обязательства на дату платежа:</w:t>
            </w:r>
          </w:p>
        </w:tc>
        <w:tc>
          <w:tcPr>
            <w:tcW w:w="2340" w:type="dxa"/>
            <w:gridSpan w:val="2"/>
          </w:tcPr>
          <w:p w:rsidR="00BB4CC7" w:rsidRDefault="00BB4CC7" w:rsidP="00E75A06">
            <w:pPr>
              <w:spacing w:line="254" w:lineRule="auto"/>
              <w:jc w:val="right"/>
              <w:rPr>
                <w:rFonts w:ascii="Courier New" w:hAnsi="Courier New" w:cs="Courier New"/>
                <w:sz w:val="16"/>
                <w:szCs w:val="16"/>
              </w:rPr>
            </w:pPr>
          </w:p>
        </w:tc>
        <w:tc>
          <w:tcPr>
            <w:tcW w:w="2160" w:type="dxa"/>
          </w:tcPr>
          <w:p w:rsidR="00BB4CC7" w:rsidRDefault="00BB4CC7" w:rsidP="00E75A06">
            <w:pPr>
              <w:spacing w:line="254" w:lineRule="auto"/>
              <w:jc w:val="right"/>
              <w:rPr>
                <w:rFonts w:ascii="Courier New" w:hAnsi="Courier New" w:cs="Courier New"/>
                <w:sz w:val="16"/>
                <w:szCs w:val="16"/>
              </w:rPr>
            </w:pPr>
          </w:p>
        </w:tc>
      </w:tr>
      <w:tr w:rsidR="00BB4CC7" w:rsidTr="00E75A06">
        <w:trPr>
          <w:gridAfter w:val="1"/>
          <w:wAfter w:w="77" w:type="dxa"/>
          <w:trHeight w:val="451"/>
        </w:trPr>
        <w:tc>
          <w:tcPr>
            <w:tcW w:w="3888" w:type="dxa"/>
            <w:gridSpan w:val="2"/>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77" w:type="dxa"/>
          <w:trHeight w:val="452"/>
        </w:trPr>
        <w:tc>
          <w:tcPr>
            <w:tcW w:w="3888" w:type="dxa"/>
            <w:gridSpan w:val="2"/>
            <w:tcBorders>
              <w:top w:val="nil"/>
              <w:left w:val="nil"/>
              <w:bottom w:val="single" w:sz="4" w:space="0" w:color="auto"/>
              <w:right w:val="nil"/>
            </w:tcBorders>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28 число отчетного периода  </w:t>
            </w:r>
          </w:p>
        </w:tc>
        <w:tc>
          <w:tcPr>
            <w:tcW w:w="270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567"/>
        </w:trPr>
        <w:tc>
          <w:tcPr>
            <w:tcW w:w="8208" w:type="dxa"/>
            <w:gridSpan w:val="4"/>
            <w:vAlign w:val="center"/>
          </w:tcPr>
          <w:p w:rsidR="00BB4CC7" w:rsidRDefault="00BB4CC7" w:rsidP="00E75A06">
            <w:pPr>
              <w:spacing w:line="254" w:lineRule="auto"/>
              <w:rPr>
                <w:rFonts w:ascii="Courier New" w:eastAsia="SimSun" w:hAnsi="Courier New"/>
                <w:sz w:val="16"/>
                <w:szCs w:val="16"/>
                <w:lang w:val="en-GB" w:eastAsia="zh-CN"/>
              </w:rPr>
            </w:pPr>
          </w:p>
        </w:tc>
        <w:tc>
          <w:tcPr>
            <w:tcW w:w="2957" w:type="dxa"/>
            <w:gridSpan w:val="3"/>
            <w:vAlign w:val="center"/>
          </w:tcPr>
          <w:p w:rsidR="00BB4CC7" w:rsidRDefault="00BB4CC7" w:rsidP="00E75A06">
            <w:pPr>
              <w:spacing w:line="254" w:lineRule="auto"/>
              <w:rPr>
                <w:rFonts w:ascii="Courier New" w:eastAsia="SimSun" w:hAnsi="Courier New"/>
                <w:sz w:val="16"/>
                <w:szCs w:val="16"/>
                <w:lang w:val="en-US" w:eastAsia="zh-CN"/>
              </w:rPr>
            </w:pPr>
          </w:p>
        </w:tc>
      </w:tr>
      <w:tr w:rsidR="00BB4CC7" w:rsidTr="00E75A06">
        <w:trPr>
          <w:trHeight w:val="567"/>
        </w:trPr>
        <w:tc>
          <w:tcPr>
            <w:tcW w:w="8208" w:type="dxa"/>
            <w:gridSpan w:val="4"/>
            <w:vAlign w:val="center"/>
          </w:tcPr>
          <w:p w:rsidR="00BB4CC7" w:rsidRDefault="00BB4CC7" w:rsidP="00E75A06">
            <w:pPr>
              <w:spacing w:line="254" w:lineRule="auto"/>
              <w:rPr>
                <w:rFonts w:ascii="Courier New" w:eastAsia="SimSun" w:hAnsi="Courier New"/>
                <w:sz w:val="16"/>
                <w:szCs w:val="16"/>
                <w:lang w:eastAsia="zh-CN"/>
              </w:rPr>
            </w:pPr>
            <w:r>
              <w:rPr>
                <w:rFonts w:ascii="Courier New" w:eastAsia="SimSun" w:hAnsi="Courier New"/>
                <w:sz w:val="16"/>
                <w:szCs w:val="16"/>
                <w:lang w:val="en-GB" w:eastAsia="zh-CN"/>
              </w:rPr>
              <w:t>Подпись АО «ЦФР»</w:t>
            </w:r>
          </w:p>
        </w:tc>
        <w:tc>
          <w:tcPr>
            <w:tcW w:w="2957" w:type="dxa"/>
            <w:gridSpan w:val="3"/>
            <w:vAlign w:val="center"/>
          </w:tcPr>
          <w:p w:rsidR="00BB4CC7" w:rsidRDefault="00BB4CC7" w:rsidP="00E75A06">
            <w:pPr>
              <w:spacing w:line="254" w:lineRule="auto"/>
              <w:rPr>
                <w:rFonts w:ascii="Courier New" w:eastAsia="SimSun" w:hAnsi="Courier New"/>
                <w:sz w:val="16"/>
                <w:szCs w:val="16"/>
                <w:lang w:val="en-GB" w:eastAsia="zh-CN"/>
              </w:rPr>
            </w:pPr>
          </w:p>
        </w:tc>
      </w:tr>
    </w:tbl>
    <w:p w:rsidR="00BB4CC7" w:rsidRDefault="00BB4CC7" w:rsidP="00E75A06">
      <w:pPr>
        <w:rPr>
          <w:rFonts w:ascii="Courier New" w:eastAsia="SimSun" w:hAnsi="Courier New"/>
          <w:sz w:val="20"/>
          <w:szCs w:val="20"/>
          <w:lang w:eastAsia="zh-CN"/>
        </w:rPr>
      </w:pPr>
    </w:p>
    <w:p w:rsidR="00BB4CC7" w:rsidRDefault="00BB4CC7" w:rsidP="00E75A06">
      <w:pPr>
        <w:rPr>
          <w:rFonts w:ascii="Courier New" w:eastAsia="SimSun" w:hAnsi="Courier New"/>
          <w:sz w:val="20"/>
          <w:szCs w:val="20"/>
          <w:lang w:val="en-GB" w:eastAsia="zh-CN"/>
        </w:rPr>
      </w:pPr>
      <w:r>
        <w:rPr>
          <w:rFonts w:ascii="Courier New" w:eastAsia="SimSun" w:hAnsi="Courier New"/>
          <w:sz w:val="16"/>
          <w:szCs w:val="16"/>
          <w:lang w:val="en-GB" w:eastAsia="zh-CN"/>
        </w:rPr>
        <w:t xml:space="preserve">                                                                           </w:t>
      </w:r>
    </w:p>
    <w:p w:rsidR="00BB4CC7" w:rsidRDefault="00BB4CC7" w:rsidP="003D25F9">
      <w:pPr>
        <w:jc w:val="center"/>
        <w:rPr>
          <w:rFonts w:ascii="Courier New" w:eastAsia="SimSun" w:hAnsi="Courier New"/>
          <w:sz w:val="16"/>
          <w:szCs w:val="16"/>
          <w:lang w:eastAsia="zh-CN"/>
        </w:rPr>
      </w:pPr>
      <w:r>
        <w:rPr>
          <w:rFonts w:ascii="Courier New" w:eastAsia="SimSun" w:hAnsi="Courier New"/>
          <w:sz w:val="16"/>
          <w:szCs w:val="16"/>
          <w:lang w:eastAsia="zh-CN"/>
        </w:rPr>
        <w:t>АКЦИОНЕРНОЕ ОБЩЕСТВО "Центр финансовых расчетов" АО "ЦФР"</w:t>
      </w:r>
    </w:p>
    <w:p w:rsidR="00BB4CC7" w:rsidRDefault="00BB4CC7" w:rsidP="003D25F9">
      <w:pPr>
        <w:jc w:val="center"/>
        <w:rPr>
          <w:rFonts w:ascii="Courier New" w:eastAsia="SimSun" w:hAnsi="Courier New"/>
          <w:sz w:val="16"/>
          <w:szCs w:val="16"/>
          <w:lang w:eastAsia="zh-CN"/>
        </w:rPr>
      </w:pPr>
    </w:p>
    <w:p w:rsidR="00BB4CC7" w:rsidRDefault="00BB4CC7" w:rsidP="003D25F9">
      <w:pPr>
        <w:jc w:val="center"/>
        <w:rPr>
          <w:rFonts w:ascii="Courier New" w:eastAsia="SimSun" w:hAnsi="Courier New"/>
          <w:sz w:val="16"/>
          <w:szCs w:val="16"/>
          <w:lang w:eastAsia="zh-CN"/>
        </w:rPr>
      </w:pPr>
      <w:r>
        <w:rPr>
          <w:rFonts w:ascii="Courier New" w:eastAsia="SimSun" w:hAnsi="Courier New"/>
          <w:sz w:val="16"/>
          <w:szCs w:val="16"/>
          <w:lang w:eastAsia="zh-CN"/>
        </w:rPr>
        <w:t>РУКОВОДИТЕЛЮ</w:t>
      </w:r>
    </w:p>
    <w:p w:rsidR="00BB4CC7" w:rsidRDefault="00BB4CC7" w:rsidP="003D25F9">
      <w:pPr>
        <w:ind w:left="708"/>
        <w:jc w:val="center"/>
        <w:rPr>
          <w:rFonts w:ascii="Courier New" w:eastAsia="SimSun" w:hAnsi="Courier New"/>
          <w:sz w:val="16"/>
          <w:szCs w:val="16"/>
          <w:lang w:eastAsia="zh-CN"/>
        </w:rPr>
      </w:pPr>
      <w:r>
        <w:rPr>
          <w:rFonts w:ascii="Courier New" w:eastAsia="SimSun" w:hAnsi="Courier New"/>
          <w:sz w:val="16"/>
          <w:szCs w:val="16"/>
          <w:lang w:eastAsia="zh-CN"/>
        </w:rPr>
        <w:t>(Полное наименование участника ОРЭ)</w:t>
      </w:r>
    </w:p>
    <w:p w:rsidR="00BB4CC7" w:rsidRDefault="00BB4CC7" w:rsidP="003D25F9">
      <w:pPr>
        <w:spacing w:before="480"/>
        <w:ind w:left="709"/>
        <w:jc w:val="center"/>
        <w:rPr>
          <w:rFonts w:ascii="Courier New" w:eastAsia="SimSun" w:hAnsi="Courier New"/>
          <w:sz w:val="16"/>
          <w:szCs w:val="16"/>
          <w:lang w:eastAsia="zh-CN"/>
        </w:rPr>
      </w:pPr>
      <w:r>
        <w:rPr>
          <w:rFonts w:ascii="Courier New" w:eastAsia="SimSun" w:hAnsi="Courier New"/>
          <w:sz w:val="16"/>
          <w:szCs w:val="16"/>
          <w:lang w:eastAsia="zh-CN"/>
        </w:rPr>
        <w:t>АВАНСОВЫЙ СЧЕТ-ИЗВЕЩЕНИЕ</w:t>
      </w:r>
    </w:p>
    <w:p w:rsidR="00BB4CC7" w:rsidRDefault="00BB4CC7" w:rsidP="003D25F9">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от __ (наименование месяца) 20__ г.</w:t>
      </w:r>
    </w:p>
    <w:p w:rsidR="00BB4CC7" w:rsidRDefault="00BB4CC7" w:rsidP="003D25F9">
      <w:pPr>
        <w:spacing w:before="480"/>
        <w:ind w:left="1416"/>
        <w:jc w:val="center"/>
        <w:rPr>
          <w:rFonts w:ascii="Courier New" w:eastAsia="SimSun" w:hAnsi="Courier New"/>
          <w:sz w:val="16"/>
          <w:szCs w:val="16"/>
          <w:lang w:eastAsia="zh-CN"/>
        </w:rPr>
      </w:pPr>
      <w:r>
        <w:rPr>
          <w:rFonts w:ascii="Courier New" w:eastAsia="SimSun" w:hAnsi="Courier New"/>
          <w:sz w:val="16"/>
          <w:szCs w:val="16"/>
          <w:lang w:eastAsia="zh-CN"/>
        </w:rPr>
        <w:t>расчетный пе</w:t>
      </w:r>
      <w:r>
        <w:rPr>
          <w:rFonts w:ascii="Courier New" w:eastAsia="SimSun" w:hAnsi="Courier New"/>
          <w:sz w:val="16"/>
          <w:szCs w:val="16"/>
          <w:lang w:val="en-US" w:eastAsia="zh-CN"/>
        </w:rPr>
        <w:t>p</w:t>
      </w:r>
      <w:r>
        <w:rPr>
          <w:rFonts w:ascii="Courier New" w:eastAsia="SimSun" w:hAnsi="Courier New"/>
          <w:sz w:val="16"/>
          <w:szCs w:val="16"/>
          <w:lang w:eastAsia="zh-CN"/>
        </w:rPr>
        <w:t>иод с 01 (наименование месяца) 20__ г. по __ (наименование месяца) 20__ г.</w:t>
      </w:r>
    </w:p>
    <w:p w:rsidR="00BB4CC7" w:rsidRDefault="00BB4CC7" w:rsidP="00E75A06">
      <w:pPr>
        <w:spacing w:before="480"/>
        <w:rPr>
          <w:rFonts w:ascii="Courier New" w:eastAsia="SimSun" w:hAnsi="Courier New"/>
          <w:sz w:val="16"/>
          <w:szCs w:val="16"/>
          <w:lang w:eastAsia="zh-CN"/>
        </w:rPr>
      </w:pPr>
      <w:r>
        <w:rPr>
          <w:rFonts w:ascii="Courier New" w:eastAsia="SimSun" w:hAnsi="Courier New"/>
          <w:sz w:val="16"/>
          <w:szCs w:val="16"/>
          <w:lang w:eastAsia="zh-CN"/>
        </w:rPr>
        <w:t>Неценовая зона: Наименование НЦЗ</w:t>
      </w:r>
    </w:p>
    <w:p w:rsidR="00BB4CC7" w:rsidRDefault="00BB4CC7" w:rsidP="00E75A06">
      <w:pPr>
        <w:spacing w:before="120" w:after="120"/>
        <w:rPr>
          <w:rFonts w:ascii="Courier New" w:eastAsia="SimSun" w:hAnsi="Courier New"/>
          <w:b/>
          <w:sz w:val="16"/>
          <w:szCs w:val="16"/>
          <w:lang w:eastAsia="zh-CN"/>
        </w:rPr>
      </w:pPr>
      <w:r>
        <w:rPr>
          <w:rFonts w:ascii="Courier New" w:eastAsia="SimSun" w:hAnsi="Courier New"/>
          <w:b/>
          <w:sz w:val="16"/>
          <w:szCs w:val="16"/>
          <w:lang w:eastAsia="zh-CN"/>
        </w:rPr>
        <w:t>ПРОДАВЕЦ: Краткое наименование участника (КПО код: _____)</w:t>
      </w:r>
    </w:p>
    <w:p w:rsidR="00BB4CC7" w:rsidRDefault="00BB4CC7" w:rsidP="00E75A06">
      <w:pPr>
        <w:rPr>
          <w:rFonts w:ascii="Courier New" w:eastAsia="SimSun" w:hAnsi="Courier New"/>
          <w:sz w:val="16"/>
          <w:szCs w:val="16"/>
          <w:lang w:eastAsia="zh-CN"/>
        </w:rPr>
      </w:pPr>
      <w:r>
        <w:rPr>
          <w:rFonts w:ascii="Courier New" w:eastAsia="SimSun" w:hAnsi="Courier New"/>
          <w:sz w:val="16"/>
          <w:szCs w:val="16"/>
          <w:lang w:eastAsia="zh-CN"/>
        </w:rPr>
        <w:t>Э Л Е К Т Р О Э Н Е Р Г И Я</w:t>
      </w:r>
    </w:p>
    <w:tbl>
      <w:tblPr>
        <w:tblW w:w="0" w:type="auto"/>
        <w:tblInd w:w="468" w:type="dxa"/>
        <w:tblLook w:val="01E0" w:firstRow="1" w:lastRow="1" w:firstColumn="1" w:lastColumn="1" w:noHBand="0" w:noVBand="0"/>
      </w:tblPr>
      <w:tblGrid>
        <w:gridCol w:w="8520"/>
        <w:gridCol w:w="2100"/>
      </w:tblGrid>
      <w:tr w:rsidR="00BB4CC7" w:rsidTr="00E75A06">
        <w:trPr>
          <w:trHeight w:val="227"/>
        </w:trPr>
        <w:tc>
          <w:tcPr>
            <w:tcW w:w="852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ТРЕБОВАНИЕ ЗА Э/ЭНЕРГИЮ</w:t>
            </w:r>
            <w:r>
              <w:rPr>
                <w:rFonts w:ascii="Courier New" w:hAnsi="Courier New" w:cs="Courier New"/>
                <w:sz w:val="16"/>
                <w:szCs w:val="16"/>
              </w:rPr>
              <w:t xml:space="preserve">                               (РУБ.):</w:t>
            </w:r>
          </w:p>
        </w:tc>
        <w:tc>
          <w:tcPr>
            <w:tcW w:w="2100" w:type="dxa"/>
            <w:vAlign w:val="center"/>
          </w:tcPr>
          <w:p w:rsidR="00BB4CC7" w:rsidRDefault="00BB4CC7" w:rsidP="00E75A06">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E75A06">
        <w:trPr>
          <w:trHeight w:val="227"/>
        </w:trPr>
        <w:tc>
          <w:tcPr>
            <w:tcW w:w="852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HДС                                                                        (РУБ.):</w:t>
            </w:r>
          </w:p>
        </w:tc>
        <w:tc>
          <w:tcPr>
            <w:tcW w:w="21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852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ТРЕБОВАНИЕ ЗА Э/ЭНЕРГИЮ С НДС</w:t>
            </w:r>
            <w:r>
              <w:rPr>
                <w:rFonts w:ascii="Courier New" w:hAnsi="Courier New" w:cs="Courier New"/>
                <w:sz w:val="16"/>
                <w:szCs w:val="16"/>
              </w:rPr>
              <w:t xml:space="preserve">                         (РУБ.):</w:t>
            </w:r>
          </w:p>
        </w:tc>
        <w:tc>
          <w:tcPr>
            <w:tcW w:w="2100" w:type="dxa"/>
            <w:vAlign w:val="center"/>
          </w:tcPr>
          <w:p w:rsidR="00BB4CC7" w:rsidRDefault="00BB4CC7" w:rsidP="00E75A06">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E75A06">
        <w:trPr>
          <w:trHeight w:val="227"/>
        </w:trPr>
        <w:tc>
          <w:tcPr>
            <w:tcW w:w="852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ТРЕБОВАНИЙ </w:t>
            </w:r>
            <w:r w:rsidRPr="009665DF">
              <w:rPr>
                <w:rFonts w:ascii="Courier New" w:hAnsi="Courier New" w:cs="Courier New"/>
                <w:sz w:val="16"/>
                <w:szCs w:val="16"/>
                <w:u w:val="single"/>
              </w:rPr>
              <w:t xml:space="preserve">ЗА Э/ЭНЕРГИЮ с учетом </w:t>
            </w:r>
            <w:r w:rsidRPr="009665DF">
              <w:rPr>
                <w:rFonts w:ascii="Courier New" w:hAnsi="Courier New" w:cs="Courier New"/>
                <w:sz w:val="16"/>
                <w:szCs w:val="16"/>
                <w:highlight w:val="yellow"/>
                <w:u w:val="single"/>
              </w:rPr>
              <w:t>изм. аванс.</w:t>
            </w:r>
            <w:r>
              <w:rPr>
                <w:rFonts w:ascii="Courier New" w:hAnsi="Courier New" w:cs="Courier New"/>
                <w:sz w:val="16"/>
                <w:szCs w:val="16"/>
              </w:rPr>
              <w:t xml:space="preserve">               (РУБ.):</w:t>
            </w:r>
          </w:p>
        </w:tc>
        <w:tc>
          <w:tcPr>
            <w:tcW w:w="21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8520" w:type="dxa"/>
            <w:vAlign w:val="center"/>
          </w:tcPr>
          <w:p w:rsidR="00BB4CC7" w:rsidRDefault="00BB4CC7" w:rsidP="00E75A06">
            <w:pPr>
              <w:spacing w:line="254" w:lineRule="auto"/>
              <w:rPr>
                <w:rFonts w:ascii="Courier New" w:hAnsi="Courier New" w:cs="Courier New"/>
                <w:sz w:val="16"/>
                <w:szCs w:val="16"/>
              </w:rPr>
            </w:pPr>
            <w:r w:rsidRPr="009665DF">
              <w:rPr>
                <w:rFonts w:ascii="Courier New" w:hAnsi="Courier New" w:cs="Courier New"/>
                <w:sz w:val="16"/>
                <w:szCs w:val="16"/>
              </w:rPr>
              <w:t xml:space="preserve">HДС с учетом </w:t>
            </w:r>
            <w:r>
              <w:rPr>
                <w:rFonts w:ascii="Courier New" w:hAnsi="Courier New" w:cs="Courier New"/>
                <w:sz w:val="16"/>
                <w:szCs w:val="16"/>
                <w:highlight w:val="yellow"/>
              </w:rPr>
              <w:t>изм. аванс.</w:t>
            </w:r>
            <w:r>
              <w:rPr>
                <w:rFonts w:ascii="Courier New" w:hAnsi="Courier New" w:cs="Courier New"/>
                <w:sz w:val="16"/>
                <w:szCs w:val="16"/>
              </w:rPr>
              <w:t xml:space="preserve">                                                   (РУБ.):</w:t>
            </w:r>
          </w:p>
        </w:tc>
        <w:tc>
          <w:tcPr>
            <w:tcW w:w="21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852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ТРЕБОВАНИЙ </w:t>
            </w:r>
            <w:r w:rsidRPr="009665DF">
              <w:rPr>
                <w:rFonts w:ascii="Courier New" w:hAnsi="Courier New" w:cs="Courier New"/>
                <w:sz w:val="16"/>
                <w:szCs w:val="16"/>
                <w:u w:val="single"/>
              </w:rPr>
              <w:t xml:space="preserve">ЗА Э/ЭНЕРГИЮ с НДС с учетом </w:t>
            </w:r>
            <w:r>
              <w:rPr>
                <w:rFonts w:ascii="Courier New" w:hAnsi="Courier New" w:cs="Courier New"/>
                <w:sz w:val="16"/>
                <w:szCs w:val="16"/>
                <w:highlight w:val="yellow"/>
                <w:u w:val="single"/>
              </w:rPr>
              <w:t>изм. аванс.</w:t>
            </w:r>
            <w:r>
              <w:rPr>
                <w:rFonts w:ascii="Courier New" w:hAnsi="Courier New" w:cs="Courier New"/>
                <w:sz w:val="16"/>
                <w:szCs w:val="16"/>
              </w:rPr>
              <w:t xml:space="preserve">         (РУБ.):</w:t>
            </w:r>
          </w:p>
        </w:tc>
        <w:tc>
          <w:tcPr>
            <w:tcW w:w="21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bl>
    <w:p w:rsidR="00BB4CC7" w:rsidRDefault="00BB4CC7" w:rsidP="00E75A06">
      <w:pPr>
        <w:rPr>
          <w:rFonts w:ascii="Courier New" w:eastAsia="SimSun" w:hAnsi="Courier New" w:cs="Courier New"/>
          <w:sz w:val="16"/>
          <w:szCs w:val="16"/>
          <w:lang w:eastAsia="zh-CN"/>
        </w:rPr>
      </w:pPr>
    </w:p>
    <w:p w:rsidR="00BB4CC7" w:rsidRDefault="00BB4CC7" w:rsidP="00E75A06">
      <w:pPr>
        <w:rPr>
          <w:rFonts w:ascii="Courier New" w:eastAsia="SimSun" w:hAnsi="Courier New"/>
          <w:sz w:val="16"/>
          <w:szCs w:val="16"/>
          <w:lang w:eastAsia="zh-CN"/>
        </w:rPr>
      </w:pPr>
      <w:r>
        <w:rPr>
          <w:rFonts w:ascii="Courier New" w:eastAsia="SimSun" w:hAnsi="Courier New"/>
          <w:sz w:val="16"/>
          <w:szCs w:val="16"/>
          <w:lang w:eastAsia="zh-CN"/>
        </w:rPr>
        <w:t xml:space="preserve">Распределение совокупных авансовых требований за э/энергию за расчетный период </w:t>
      </w:r>
    </w:p>
    <w:tbl>
      <w:tblPr>
        <w:tblW w:w="11088" w:type="dxa"/>
        <w:tblLook w:val="01E0" w:firstRow="1" w:lastRow="1" w:firstColumn="1" w:lastColumn="1" w:noHBand="0" w:noVBand="0"/>
      </w:tblPr>
      <w:tblGrid>
        <w:gridCol w:w="1368"/>
        <w:gridCol w:w="2520"/>
        <w:gridCol w:w="2700"/>
        <w:gridCol w:w="2340"/>
        <w:gridCol w:w="2160"/>
      </w:tblGrid>
      <w:tr w:rsidR="00BB4CC7" w:rsidTr="00E75A06">
        <w:tc>
          <w:tcPr>
            <w:tcW w:w="3888" w:type="dxa"/>
            <w:gridSpan w:val="2"/>
            <w:tcBorders>
              <w:top w:val="single" w:sz="4" w:space="0" w:color="auto"/>
              <w:left w:val="single" w:sz="4" w:space="0" w:color="auto"/>
              <w:bottom w:val="single" w:sz="4" w:space="0" w:color="auto"/>
              <w:right w:val="single" w:sz="4" w:space="0" w:color="auto"/>
            </w:tcBorders>
          </w:tcPr>
          <w:p w:rsidR="00BB4CC7" w:rsidRDefault="00BB4CC7" w:rsidP="00E75A06">
            <w:pPr>
              <w:spacing w:line="254" w:lineRule="auto"/>
              <w:jc w:val="center"/>
              <w:rPr>
                <w:rFonts w:ascii="Courier New" w:eastAsia="SimSun" w:hAnsi="Courier New"/>
                <w:sz w:val="16"/>
                <w:szCs w:val="16"/>
                <w:lang w:eastAsia="zh-CN"/>
              </w:rPr>
            </w:pPr>
            <w:r>
              <w:rPr>
                <w:rFonts w:ascii="Courier New" w:eastAsia="SimSun" w:hAnsi="Courier New"/>
                <w:sz w:val="16"/>
                <w:szCs w:val="16"/>
                <w:lang w:eastAsia="zh-CN"/>
              </w:rPr>
              <w:t>субъекты рынка</w:t>
            </w:r>
          </w:p>
        </w:tc>
        <w:tc>
          <w:tcPr>
            <w:tcW w:w="2700" w:type="dxa"/>
            <w:tcBorders>
              <w:top w:val="single" w:sz="4" w:space="0" w:color="auto"/>
              <w:left w:val="single" w:sz="4" w:space="0" w:color="auto"/>
              <w:bottom w:val="single" w:sz="4" w:space="0" w:color="auto"/>
              <w:right w:val="single" w:sz="4" w:space="0" w:color="auto"/>
            </w:tcBorders>
          </w:tcPr>
          <w:p w:rsidR="00BB4CC7" w:rsidRDefault="00BB4CC7" w:rsidP="00E75A06">
            <w:pPr>
              <w:spacing w:line="254" w:lineRule="auto"/>
              <w:jc w:val="center"/>
              <w:rPr>
                <w:rFonts w:ascii="Courier New" w:hAnsi="Courier New" w:cs="Courier New"/>
                <w:sz w:val="16"/>
                <w:szCs w:val="16"/>
              </w:rPr>
            </w:pPr>
            <w:r>
              <w:rPr>
                <w:rFonts w:ascii="Courier New" w:hAnsi="Courier New" w:cs="Courier New"/>
                <w:sz w:val="16"/>
                <w:szCs w:val="16"/>
              </w:rPr>
              <w:t>требования к оплате</w:t>
            </w:r>
          </w:p>
          <w:p w:rsidR="00BB4CC7" w:rsidRDefault="00BB4CC7" w:rsidP="00E75A06">
            <w:pPr>
              <w:spacing w:line="254" w:lineRule="auto"/>
              <w:jc w:val="center"/>
              <w:rPr>
                <w:rFonts w:ascii="Courier New" w:hAnsi="Courier New" w:cs="Courier New"/>
                <w:sz w:val="16"/>
                <w:szCs w:val="16"/>
                <w:lang w:val="en-US"/>
              </w:rPr>
            </w:pPr>
            <w:r>
              <w:rPr>
                <w:rFonts w:ascii="Courier New" w:hAnsi="Courier New" w:cs="Courier New"/>
                <w:sz w:val="16"/>
                <w:szCs w:val="16"/>
              </w:rPr>
              <w:t>(руб.)</w:t>
            </w:r>
          </w:p>
        </w:tc>
        <w:tc>
          <w:tcPr>
            <w:tcW w:w="2340" w:type="dxa"/>
            <w:tcBorders>
              <w:top w:val="single" w:sz="4" w:space="0" w:color="auto"/>
              <w:left w:val="single" w:sz="4" w:space="0" w:color="auto"/>
              <w:bottom w:val="single" w:sz="4" w:space="0" w:color="auto"/>
              <w:right w:val="single" w:sz="4" w:space="0" w:color="auto"/>
            </w:tcBorders>
          </w:tcPr>
          <w:p w:rsidR="00BB4CC7" w:rsidRDefault="00BB4CC7" w:rsidP="00E75A06">
            <w:pPr>
              <w:spacing w:line="254" w:lineRule="auto"/>
              <w:jc w:val="center"/>
              <w:rPr>
                <w:rFonts w:ascii="Courier New" w:hAnsi="Courier New" w:cs="Courier New"/>
                <w:sz w:val="16"/>
                <w:szCs w:val="16"/>
                <w:lang w:val="en-US"/>
              </w:rPr>
            </w:pPr>
            <w:r>
              <w:rPr>
                <w:rFonts w:ascii="Courier New" w:hAnsi="Courier New" w:cs="Courier New"/>
                <w:sz w:val="16"/>
                <w:szCs w:val="16"/>
              </w:rPr>
              <w:t>НДС</w:t>
            </w:r>
          </w:p>
          <w:p w:rsidR="00BB4CC7" w:rsidRDefault="00BB4CC7" w:rsidP="00E75A06">
            <w:pPr>
              <w:spacing w:line="254" w:lineRule="auto"/>
              <w:jc w:val="center"/>
              <w:rPr>
                <w:rFonts w:ascii="Courier New" w:hAnsi="Courier New" w:cs="Courier New"/>
                <w:sz w:val="16"/>
                <w:szCs w:val="16"/>
                <w:lang w:val="en-US"/>
              </w:rPr>
            </w:pPr>
            <w:r>
              <w:rPr>
                <w:rFonts w:ascii="Courier New" w:hAnsi="Courier New" w:cs="Courier New"/>
                <w:sz w:val="16"/>
                <w:szCs w:val="16"/>
              </w:rPr>
              <w:t>(руб.)</w:t>
            </w:r>
          </w:p>
        </w:tc>
        <w:tc>
          <w:tcPr>
            <w:tcW w:w="2160" w:type="dxa"/>
            <w:tcBorders>
              <w:top w:val="single" w:sz="4" w:space="0" w:color="auto"/>
              <w:left w:val="single" w:sz="4" w:space="0" w:color="auto"/>
              <w:bottom w:val="single" w:sz="4" w:space="0" w:color="auto"/>
              <w:right w:val="single" w:sz="4" w:space="0" w:color="auto"/>
            </w:tcBorders>
          </w:tcPr>
          <w:p w:rsidR="00BB4CC7" w:rsidRDefault="00BB4CC7" w:rsidP="00E75A06">
            <w:pPr>
              <w:spacing w:line="254" w:lineRule="auto"/>
              <w:jc w:val="center"/>
              <w:rPr>
                <w:rFonts w:ascii="Courier New" w:hAnsi="Courier New" w:cs="Courier New"/>
                <w:sz w:val="16"/>
                <w:szCs w:val="16"/>
                <w:lang w:val="en-US"/>
              </w:rPr>
            </w:pPr>
            <w:r>
              <w:rPr>
                <w:rFonts w:ascii="Courier New" w:hAnsi="Courier New" w:cs="Courier New"/>
                <w:sz w:val="16"/>
                <w:szCs w:val="16"/>
              </w:rPr>
              <w:t>требования с НДС (руб.)</w:t>
            </w:r>
          </w:p>
        </w:tc>
      </w:tr>
      <w:tr w:rsidR="00BB4CC7" w:rsidTr="00E75A06">
        <w:trPr>
          <w:trHeight w:val="454"/>
        </w:trPr>
        <w:tc>
          <w:tcPr>
            <w:tcW w:w="6588" w:type="dxa"/>
            <w:gridSpan w:val="3"/>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b/>
                <w:sz w:val="16"/>
                <w:szCs w:val="16"/>
              </w:rPr>
            </w:pPr>
            <w:r>
              <w:rPr>
                <w:rFonts w:ascii="Courier New" w:hAnsi="Courier New" w:cs="Courier New"/>
                <w:b/>
                <w:sz w:val="16"/>
                <w:szCs w:val="16"/>
              </w:rPr>
              <w:lastRenderedPageBreak/>
              <w:t>Покупатель: Краткое наименование</w:t>
            </w:r>
          </w:p>
        </w:tc>
        <w:tc>
          <w:tcPr>
            <w:tcW w:w="234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p>
        </w:tc>
      </w:tr>
      <w:tr w:rsidR="00BB4CC7" w:rsidTr="00E75A06">
        <w:trPr>
          <w:trHeight w:val="451"/>
        </w:trPr>
        <w:tc>
          <w:tcPr>
            <w:tcW w:w="1368" w:type="dxa"/>
            <w:vAlign w:val="center"/>
          </w:tcPr>
          <w:p w:rsidR="00BB4CC7" w:rsidRDefault="00BB4CC7" w:rsidP="00E75A06">
            <w:pPr>
              <w:spacing w:line="254" w:lineRule="auto"/>
              <w:rPr>
                <w:rFonts w:ascii="Courier New" w:hAnsi="Courier New" w:cs="Courier New"/>
                <w:sz w:val="16"/>
                <w:szCs w:val="16"/>
                <w:lang w:val="en-GB"/>
              </w:rPr>
            </w:pPr>
            <w:r>
              <w:rPr>
                <w:rFonts w:ascii="Courier New" w:hAnsi="Courier New" w:cs="Courier New"/>
                <w:sz w:val="16"/>
                <w:szCs w:val="16"/>
              </w:rPr>
              <w:t xml:space="preserve">№ договора: </w:t>
            </w:r>
          </w:p>
        </w:tc>
        <w:tc>
          <w:tcPr>
            <w:tcW w:w="5220" w:type="dxa"/>
            <w:gridSpan w:val="2"/>
            <w:vAlign w:val="center"/>
          </w:tcPr>
          <w:p w:rsidR="00BB4CC7" w:rsidRDefault="00BB4CC7" w:rsidP="00E75A06">
            <w:pPr>
              <w:spacing w:line="254" w:lineRule="auto"/>
              <w:rPr>
                <w:rFonts w:ascii="Courier New" w:hAnsi="Courier New" w:cs="Courier New"/>
                <w:sz w:val="16"/>
                <w:szCs w:val="16"/>
              </w:rPr>
            </w:pPr>
          </w:p>
        </w:tc>
        <w:tc>
          <w:tcPr>
            <w:tcW w:w="450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От: __</w:t>
            </w:r>
            <w:r>
              <w:rPr>
                <w:rFonts w:ascii="Courier New" w:hAnsi="Courier New" w:cs="Courier New"/>
                <w:sz w:val="16"/>
                <w:szCs w:val="16"/>
                <w:lang w:val="en-US"/>
              </w:rPr>
              <w:t>.</w:t>
            </w:r>
            <w:r>
              <w:rPr>
                <w:rFonts w:ascii="Courier New" w:hAnsi="Courier New" w:cs="Courier New"/>
                <w:sz w:val="16"/>
                <w:szCs w:val="16"/>
              </w:rPr>
              <w:t>__</w:t>
            </w:r>
            <w:r>
              <w:rPr>
                <w:rFonts w:ascii="Courier New" w:hAnsi="Courier New" w:cs="Courier New"/>
                <w:sz w:val="16"/>
                <w:szCs w:val="16"/>
                <w:lang w:val="en-US"/>
              </w:rPr>
              <w:t>.</w:t>
            </w:r>
            <w:r>
              <w:rPr>
                <w:rFonts w:ascii="Courier New" w:hAnsi="Courier New" w:cs="Courier New"/>
                <w:sz w:val="16"/>
                <w:szCs w:val="16"/>
              </w:rPr>
              <w:t>____</w:t>
            </w:r>
          </w:p>
        </w:tc>
      </w:tr>
      <w:tr w:rsidR="00BB4CC7" w:rsidTr="00E75A06">
        <w:trPr>
          <w:trHeight w:val="451"/>
        </w:trPr>
        <w:tc>
          <w:tcPr>
            <w:tcW w:w="3888" w:type="dxa"/>
            <w:gridSpan w:val="2"/>
            <w:vAlign w:val="center"/>
          </w:tcPr>
          <w:p w:rsidR="00BB4CC7" w:rsidRDefault="00BB4CC7" w:rsidP="00E75A06">
            <w:pPr>
              <w:spacing w:line="254" w:lineRule="auto"/>
              <w:rPr>
                <w:rFonts w:ascii="Courier New" w:eastAsia="SimSun" w:hAnsi="Courier New" w:cs="Courier New"/>
                <w:sz w:val="16"/>
                <w:szCs w:val="16"/>
                <w:lang w:val="en-GB" w:eastAsia="zh-CN"/>
              </w:rPr>
            </w:pPr>
            <w:r>
              <w:rPr>
                <w:rFonts w:ascii="Courier New" w:eastAsia="SimSun" w:hAnsi="Courier New"/>
                <w:sz w:val="16"/>
                <w:szCs w:val="16"/>
                <w:lang w:val="en-GB" w:eastAsia="zh-CN"/>
              </w:rPr>
              <w:t xml:space="preserve">Требования по договору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155"/>
        </w:trPr>
        <w:tc>
          <w:tcPr>
            <w:tcW w:w="6588" w:type="dxa"/>
            <w:gridSpan w:val="3"/>
          </w:tcPr>
          <w:p w:rsidR="00BB4CC7" w:rsidRDefault="00BB4CC7" w:rsidP="00E75A06">
            <w:pPr>
              <w:spacing w:line="254" w:lineRule="auto"/>
              <w:rPr>
                <w:rFonts w:ascii="Courier New" w:eastAsia="SimSun" w:hAnsi="Courier New" w:cs="Courier New"/>
                <w:sz w:val="16"/>
                <w:szCs w:val="16"/>
                <w:lang w:val="en-GB" w:eastAsia="zh-CN"/>
              </w:rPr>
            </w:pPr>
            <w:r>
              <w:rPr>
                <w:rFonts w:ascii="Courier New" w:eastAsia="SimSun" w:hAnsi="Courier New"/>
                <w:sz w:val="16"/>
                <w:szCs w:val="16"/>
                <w:lang w:eastAsia="zh-CN"/>
              </w:rPr>
              <w:t xml:space="preserve">Требования по договору </w:t>
            </w:r>
            <w:r w:rsidRPr="009665DF">
              <w:rPr>
                <w:rFonts w:ascii="Courier New" w:eastAsia="SimSun" w:hAnsi="Courier New"/>
                <w:sz w:val="16"/>
                <w:szCs w:val="16"/>
                <w:lang w:eastAsia="zh-CN"/>
              </w:rPr>
              <w:t xml:space="preserve">с учетом </w:t>
            </w:r>
            <w:r>
              <w:rPr>
                <w:rFonts w:ascii="Courier New" w:eastAsia="SimSun" w:hAnsi="Courier New"/>
                <w:sz w:val="16"/>
                <w:szCs w:val="16"/>
                <w:highlight w:val="yellow"/>
                <w:lang w:eastAsia="zh-CN"/>
              </w:rPr>
              <w:t>изм. аванс.</w:t>
            </w:r>
            <w:r>
              <w:rPr>
                <w:rFonts w:ascii="Courier New" w:eastAsia="SimSun" w:hAnsi="Courier New"/>
                <w:sz w:val="16"/>
                <w:szCs w:val="16"/>
                <w:lang w:eastAsia="zh-CN"/>
              </w:rPr>
              <w:t xml:space="preserve">                   </w:t>
            </w:r>
            <w:r>
              <w:rPr>
                <w:rFonts w:ascii="Courier New" w:eastAsia="SimSun" w:hAnsi="Courier New"/>
                <w:sz w:val="16"/>
                <w:szCs w:val="16"/>
                <w:lang w:val="en-GB" w:eastAsia="zh-CN"/>
              </w:rPr>
              <w:t xml:space="preserve">0,00 </w:t>
            </w:r>
          </w:p>
        </w:tc>
        <w:tc>
          <w:tcPr>
            <w:tcW w:w="234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В том числе требования на дату платежа:</w:t>
            </w:r>
          </w:p>
        </w:tc>
        <w:tc>
          <w:tcPr>
            <w:tcW w:w="2340" w:type="dxa"/>
          </w:tcPr>
          <w:p w:rsidR="00BB4CC7" w:rsidRDefault="00BB4CC7" w:rsidP="00E75A06">
            <w:pPr>
              <w:spacing w:line="254" w:lineRule="auto"/>
              <w:jc w:val="right"/>
              <w:rPr>
                <w:rFonts w:ascii="Courier New" w:hAnsi="Courier New" w:cs="Courier New"/>
                <w:sz w:val="16"/>
                <w:szCs w:val="16"/>
              </w:rPr>
            </w:pPr>
          </w:p>
        </w:tc>
        <w:tc>
          <w:tcPr>
            <w:tcW w:w="2160" w:type="dxa"/>
          </w:tcPr>
          <w:p w:rsidR="00BB4CC7" w:rsidRDefault="00BB4CC7" w:rsidP="00E75A06">
            <w:pPr>
              <w:spacing w:line="254" w:lineRule="auto"/>
              <w:jc w:val="right"/>
              <w:rPr>
                <w:rFonts w:ascii="Courier New" w:hAnsi="Courier New" w:cs="Courier New"/>
                <w:sz w:val="16"/>
                <w:szCs w:val="16"/>
              </w:rPr>
            </w:pPr>
          </w:p>
        </w:tc>
      </w:tr>
      <w:tr w:rsidR="00BB4CC7" w:rsidTr="00E75A06">
        <w:trPr>
          <w:trHeight w:val="451"/>
        </w:trPr>
        <w:tc>
          <w:tcPr>
            <w:tcW w:w="3888" w:type="dxa"/>
            <w:gridSpan w:val="2"/>
            <w:vAlign w:val="center"/>
          </w:tcPr>
          <w:p w:rsidR="00BB4CC7" w:rsidRDefault="00BB4CC7" w:rsidP="00E75A06">
            <w:pPr>
              <w:spacing w:line="254" w:lineRule="auto"/>
              <w:rPr>
                <w:rFonts w:ascii="Courier New" w:eastAsia="SimSun" w:hAnsi="Courier New" w:cs="Courier New"/>
                <w:sz w:val="16"/>
                <w:szCs w:val="16"/>
                <w:lang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452"/>
        </w:trPr>
        <w:tc>
          <w:tcPr>
            <w:tcW w:w="3888" w:type="dxa"/>
            <w:gridSpan w:val="2"/>
            <w:tcBorders>
              <w:top w:val="nil"/>
              <w:left w:val="nil"/>
              <w:bottom w:val="single" w:sz="4" w:space="0" w:color="auto"/>
              <w:right w:val="nil"/>
            </w:tcBorders>
            <w:vAlign w:val="center"/>
          </w:tcPr>
          <w:p w:rsidR="00BB4CC7" w:rsidRDefault="00BB4CC7" w:rsidP="00E75A06">
            <w:pPr>
              <w:spacing w:line="254" w:lineRule="auto"/>
              <w:rPr>
                <w:rFonts w:ascii="Courier New" w:eastAsia="SimSun" w:hAnsi="Courier New" w:cs="Courier New"/>
                <w:sz w:val="16"/>
                <w:szCs w:val="16"/>
                <w:lang w:eastAsia="zh-CN"/>
              </w:rPr>
            </w:pPr>
            <w:r>
              <w:rPr>
                <w:rFonts w:ascii="Courier New" w:eastAsia="SimSun" w:hAnsi="Courier New"/>
                <w:sz w:val="16"/>
                <w:szCs w:val="16"/>
                <w:lang w:val="en-GB" w:eastAsia="zh-CN"/>
              </w:rPr>
              <w:t xml:space="preserve">28 число отчетного периода  </w:t>
            </w:r>
          </w:p>
        </w:tc>
        <w:tc>
          <w:tcPr>
            <w:tcW w:w="270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454"/>
        </w:trPr>
        <w:tc>
          <w:tcPr>
            <w:tcW w:w="6588" w:type="dxa"/>
            <w:gridSpan w:val="3"/>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b/>
                <w:sz w:val="16"/>
                <w:szCs w:val="16"/>
              </w:rPr>
              <w:t>Покупатель: Краткое наименование</w:t>
            </w:r>
            <w:r>
              <w:rPr>
                <w:rFonts w:ascii="Courier New" w:hAnsi="Courier New" w:cs="Courier New"/>
                <w:sz w:val="16"/>
                <w:szCs w:val="16"/>
              </w:rPr>
              <w:t xml:space="preserve"> </w:t>
            </w:r>
          </w:p>
        </w:tc>
        <w:tc>
          <w:tcPr>
            <w:tcW w:w="234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p>
        </w:tc>
      </w:tr>
      <w:tr w:rsidR="00BB4CC7" w:rsidTr="00E75A06">
        <w:trPr>
          <w:trHeight w:val="451"/>
        </w:trPr>
        <w:tc>
          <w:tcPr>
            <w:tcW w:w="1368" w:type="dxa"/>
            <w:vAlign w:val="center"/>
          </w:tcPr>
          <w:p w:rsidR="00BB4CC7" w:rsidRDefault="00BB4CC7" w:rsidP="00E75A06">
            <w:pPr>
              <w:spacing w:line="254" w:lineRule="auto"/>
              <w:rPr>
                <w:rFonts w:ascii="Courier New" w:hAnsi="Courier New" w:cs="Courier New"/>
                <w:sz w:val="16"/>
                <w:szCs w:val="16"/>
                <w:lang w:val="en-GB"/>
              </w:rPr>
            </w:pPr>
            <w:r>
              <w:rPr>
                <w:rFonts w:ascii="Courier New" w:hAnsi="Courier New" w:cs="Courier New"/>
                <w:sz w:val="16"/>
                <w:szCs w:val="16"/>
              </w:rPr>
              <w:t xml:space="preserve">№ договора: </w:t>
            </w:r>
          </w:p>
        </w:tc>
        <w:tc>
          <w:tcPr>
            <w:tcW w:w="522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От: __</w:t>
            </w:r>
            <w:r>
              <w:rPr>
                <w:rFonts w:ascii="Courier New" w:hAnsi="Courier New" w:cs="Courier New"/>
                <w:sz w:val="16"/>
                <w:szCs w:val="16"/>
                <w:lang w:val="en-US"/>
              </w:rPr>
              <w:t>.</w:t>
            </w:r>
            <w:r>
              <w:rPr>
                <w:rFonts w:ascii="Courier New" w:hAnsi="Courier New" w:cs="Courier New"/>
                <w:sz w:val="16"/>
                <w:szCs w:val="16"/>
              </w:rPr>
              <w:t>__</w:t>
            </w:r>
            <w:r>
              <w:rPr>
                <w:rFonts w:ascii="Courier New" w:hAnsi="Courier New" w:cs="Courier New"/>
                <w:sz w:val="16"/>
                <w:szCs w:val="16"/>
                <w:lang w:val="en-US"/>
              </w:rPr>
              <w:t>.</w:t>
            </w:r>
            <w:r>
              <w:rPr>
                <w:rFonts w:ascii="Courier New" w:hAnsi="Courier New" w:cs="Courier New"/>
                <w:sz w:val="16"/>
                <w:szCs w:val="16"/>
              </w:rPr>
              <w:t>____</w:t>
            </w:r>
          </w:p>
        </w:tc>
      </w:tr>
      <w:tr w:rsidR="00BB4CC7" w:rsidTr="00E75A06">
        <w:trPr>
          <w:trHeight w:val="451"/>
        </w:trPr>
        <w:tc>
          <w:tcPr>
            <w:tcW w:w="3888" w:type="dxa"/>
            <w:gridSpan w:val="2"/>
            <w:vAlign w:val="center"/>
          </w:tcPr>
          <w:p w:rsidR="00BB4CC7" w:rsidRDefault="00BB4CC7" w:rsidP="00E75A06">
            <w:pPr>
              <w:spacing w:line="254" w:lineRule="auto"/>
              <w:rPr>
                <w:rFonts w:ascii="Courier New" w:eastAsia="SimSun" w:hAnsi="Courier New" w:cs="Courier New"/>
                <w:sz w:val="16"/>
                <w:szCs w:val="16"/>
                <w:lang w:val="en-GB" w:eastAsia="zh-CN"/>
              </w:rPr>
            </w:pPr>
            <w:r>
              <w:rPr>
                <w:rFonts w:ascii="Courier New" w:eastAsia="SimSun" w:hAnsi="Courier New"/>
                <w:sz w:val="16"/>
                <w:szCs w:val="16"/>
                <w:lang w:val="en-GB" w:eastAsia="zh-CN"/>
              </w:rPr>
              <w:t xml:space="preserve">Требования по договору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155"/>
        </w:trPr>
        <w:tc>
          <w:tcPr>
            <w:tcW w:w="6588" w:type="dxa"/>
            <w:gridSpan w:val="3"/>
          </w:tcPr>
          <w:p w:rsidR="00BB4CC7" w:rsidRDefault="00BB4CC7" w:rsidP="00E75A06">
            <w:pPr>
              <w:spacing w:line="254" w:lineRule="auto"/>
              <w:rPr>
                <w:rFonts w:ascii="Courier New" w:eastAsia="SimSun" w:hAnsi="Courier New" w:cs="Courier New"/>
                <w:sz w:val="16"/>
                <w:szCs w:val="16"/>
                <w:lang w:val="en-GB" w:eastAsia="zh-CN"/>
              </w:rPr>
            </w:pPr>
            <w:r>
              <w:rPr>
                <w:rFonts w:ascii="Courier New" w:eastAsia="SimSun" w:hAnsi="Courier New"/>
                <w:sz w:val="16"/>
                <w:szCs w:val="16"/>
                <w:lang w:eastAsia="zh-CN"/>
              </w:rPr>
              <w:t xml:space="preserve">Требования по договору </w:t>
            </w:r>
            <w:r w:rsidRPr="009665DF">
              <w:rPr>
                <w:rFonts w:ascii="Courier New" w:eastAsia="SimSun" w:hAnsi="Courier New"/>
                <w:sz w:val="16"/>
                <w:szCs w:val="16"/>
                <w:lang w:eastAsia="zh-CN"/>
              </w:rPr>
              <w:t xml:space="preserve">с учетом </w:t>
            </w:r>
            <w:r>
              <w:rPr>
                <w:rFonts w:ascii="Courier New" w:eastAsia="SimSun" w:hAnsi="Courier New"/>
                <w:sz w:val="16"/>
                <w:szCs w:val="16"/>
                <w:highlight w:val="yellow"/>
                <w:lang w:eastAsia="zh-CN"/>
              </w:rPr>
              <w:t>изм. аванс.</w:t>
            </w:r>
            <w:r>
              <w:rPr>
                <w:rFonts w:ascii="Courier New" w:eastAsia="SimSun" w:hAnsi="Courier New"/>
                <w:sz w:val="16"/>
                <w:szCs w:val="16"/>
                <w:lang w:eastAsia="zh-CN"/>
              </w:rPr>
              <w:t xml:space="preserve">                   </w:t>
            </w:r>
            <w:r>
              <w:rPr>
                <w:rFonts w:ascii="Courier New" w:eastAsia="SimSun" w:hAnsi="Courier New"/>
                <w:sz w:val="16"/>
                <w:szCs w:val="16"/>
                <w:lang w:val="en-GB" w:eastAsia="zh-CN"/>
              </w:rPr>
              <w:t xml:space="preserve">0,00 </w:t>
            </w:r>
          </w:p>
        </w:tc>
        <w:tc>
          <w:tcPr>
            <w:tcW w:w="234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В том числе требования на дату платежа:</w:t>
            </w:r>
          </w:p>
        </w:tc>
        <w:tc>
          <w:tcPr>
            <w:tcW w:w="2340" w:type="dxa"/>
          </w:tcPr>
          <w:p w:rsidR="00BB4CC7" w:rsidRDefault="00BB4CC7" w:rsidP="00E75A06">
            <w:pPr>
              <w:spacing w:line="254" w:lineRule="auto"/>
              <w:jc w:val="right"/>
              <w:rPr>
                <w:rFonts w:ascii="Courier New" w:hAnsi="Courier New" w:cs="Courier New"/>
                <w:sz w:val="16"/>
                <w:szCs w:val="16"/>
              </w:rPr>
            </w:pPr>
          </w:p>
        </w:tc>
        <w:tc>
          <w:tcPr>
            <w:tcW w:w="2160" w:type="dxa"/>
          </w:tcPr>
          <w:p w:rsidR="00BB4CC7" w:rsidRDefault="00BB4CC7" w:rsidP="00E75A06">
            <w:pPr>
              <w:spacing w:line="254" w:lineRule="auto"/>
              <w:jc w:val="right"/>
              <w:rPr>
                <w:rFonts w:ascii="Courier New" w:hAnsi="Courier New" w:cs="Courier New"/>
                <w:sz w:val="16"/>
                <w:szCs w:val="16"/>
              </w:rPr>
            </w:pPr>
          </w:p>
        </w:tc>
      </w:tr>
      <w:tr w:rsidR="00BB4CC7" w:rsidTr="00E75A06">
        <w:trPr>
          <w:trHeight w:val="451"/>
        </w:trPr>
        <w:tc>
          <w:tcPr>
            <w:tcW w:w="3888" w:type="dxa"/>
            <w:gridSpan w:val="2"/>
            <w:vAlign w:val="center"/>
          </w:tcPr>
          <w:p w:rsidR="00BB4CC7" w:rsidRDefault="00BB4CC7" w:rsidP="00E75A06">
            <w:pPr>
              <w:spacing w:line="254" w:lineRule="auto"/>
              <w:rPr>
                <w:rFonts w:ascii="Courier New" w:eastAsia="SimSun" w:hAnsi="Courier New" w:cs="Courier New"/>
                <w:sz w:val="16"/>
                <w:szCs w:val="16"/>
                <w:lang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452"/>
        </w:trPr>
        <w:tc>
          <w:tcPr>
            <w:tcW w:w="3888" w:type="dxa"/>
            <w:gridSpan w:val="2"/>
            <w:tcBorders>
              <w:top w:val="nil"/>
              <w:left w:val="nil"/>
              <w:bottom w:val="single" w:sz="4" w:space="0" w:color="auto"/>
              <w:right w:val="nil"/>
            </w:tcBorders>
            <w:vAlign w:val="center"/>
          </w:tcPr>
          <w:p w:rsidR="00BB4CC7" w:rsidRDefault="00BB4CC7" w:rsidP="00E75A06">
            <w:pPr>
              <w:spacing w:line="254" w:lineRule="auto"/>
              <w:rPr>
                <w:rFonts w:ascii="Courier New" w:eastAsia="SimSun" w:hAnsi="Courier New" w:cs="Courier New"/>
                <w:sz w:val="16"/>
                <w:szCs w:val="16"/>
                <w:lang w:eastAsia="zh-CN"/>
              </w:rPr>
            </w:pPr>
            <w:r>
              <w:rPr>
                <w:rFonts w:ascii="Courier New" w:eastAsia="SimSun" w:hAnsi="Courier New"/>
                <w:sz w:val="16"/>
                <w:szCs w:val="16"/>
                <w:lang w:val="en-GB" w:eastAsia="zh-CN"/>
              </w:rPr>
              <w:t xml:space="preserve">28 число отчетного периода  </w:t>
            </w:r>
          </w:p>
        </w:tc>
        <w:tc>
          <w:tcPr>
            <w:tcW w:w="270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bl>
    <w:p w:rsidR="00BB4CC7" w:rsidRDefault="00BB4CC7" w:rsidP="00E75A06">
      <w:pPr>
        <w:rPr>
          <w:rFonts w:ascii="Courier New" w:eastAsia="SimSun" w:hAnsi="Courier New" w:cs="Courier New"/>
          <w:sz w:val="16"/>
          <w:szCs w:val="16"/>
          <w:lang w:val="en-US" w:eastAsia="zh-CN"/>
        </w:rPr>
      </w:pPr>
      <w:r>
        <w:rPr>
          <w:rFonts w:ascii="Courier New" w:eastAsia="SimSun" w:hAnsi="Courier New"/>
          <w:sz w:val="16"/>
          <w:szCs w:val="16"/>
          <w:lang w:val="en-GB" w:eastAsia="zh-CN"/>
        </w:rPr>
        <w:t xml:space="preserve"> </w:t>
      </w:r>
    </w:p>
    <w:p w:rsidR="00BB4CC7" w:rsidRDefault="00BB4CC7" w:rsidP="00E75A06">
      <w:pPr>
        <w:rPr>
          <w:rFonts w:ascii="Courier New" w:eastAsia="SimSun" w:hAnsi="Courier New"/>
          <w:sz w:val="16"/>
          <w:szCs w:val="16"/>
          <w:lang w:eastAsia="zh-CN"/>
        </w:rPr>
      </w:pPr>
      <w:r>
        <w:rPr>
          <w:rFonts w:ascii="Courier New" w:eastAsia="SimSun" w:hAnsi="Courier New"/>
          <w:sz w:val="16"/>
          <w:szCs w:val="16"/>
          <w:lang w:val="en-GB" w:eastAsia="zh-CN"/>
        </w:rPr>
        <w:t>М О Щ Н О С Т Ь</w:t>
      </w:r>
    </w:p>
    <w:tbl>
      <w:tblPr>
        <w:tblW w:w="0" w:type="auto"/>
        <w:tblInd w:w="468" w:type="dxa"/>
        <w:tblLook w:val="01E0" w:firstRow="1" w:lastRow="1" w:firstColumn="1" w:lastColumn="1" w:noHBand="0" w:noVBand="0"/>
      </w:tblPr>
      <w:tblGrid>
        <w:gridCol w:w="8280"/>
        <w:gridCol w:w="2340"/>
      </w:tblGrid>
      <w:tr w:rsidR="00BB4CC7" w:rsidTr="00E75A06">
        <w:trPr>
          <w:trHeight w:val="227"/>
        </w:trPr>
        <w:tc>
          <w:tcPr>
            <w:tcW w:w="82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ТРЕБОВАНИЕ ЗА МОЩНОСТЬ</w:t>
            </w:r>
            <w:r>
              <w:rPr>
                <w:rFonts w:ascii="Courier New" w:hAnsi="Courier New" w:cs="Courier New"/>
                <w:sz w:val="16"/>
                <w:szCs w:val="16"/>
              </w:rPr>
              <w:t xml:space="preserve">                         (РУБ.):</w:t>
            </w:r>
          </w:p>
        </w:tc>
        <w:tc>
          <w:tcPr>
            <w:tcW w:w="2340" w:type="dxa"/>
            <w:vAlign w:val="center"/>
          </w:tcPr>
          <w:p w:rsidR="00BB4CC7" w:rsidRDefault="00BB4CC7" w:rsidP="00E75A06">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E75A06">
        <w:trPr>
          <w:trHeight w:val="227"/>
        </w:trPr>
        <w:tc>
          <w:tcPr>
            <w:tcW w:w="82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HДС                                                                 (РУБ.):</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82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u w:val="single"/>
              </w:rPr>
              <w:t>СОВОКУПНОЕ АВАНСОВОЕ ТРЕБОВАНИЕ ЗА МОЩНОСТЬ С НДС</w:t>
            </w:r>
            <w:r>
              <w:rPr>
                <w:rFonts w:ascii="Courier New" w:hAnsi="Courier New" w:cs="Courier New"/>
                <w:sz w:val="16"/>
                <w:szCs w:val="16"/>
              </w:rPr>
              <w:t xml:space="preserve">                   (РУБ.):</w:t>
            </w:r>
          </w:p>
        </w:tc>
        <w:tc>
          <w:tcPr>
            <w:tcW w:w="2340" w:type="dxa"/>
            <w:vAlign w:val="center"/>
          </w:tcPr>
          <w:p w:rsidR="00BB4CC7" w:rsidRDefault="00BB4CC7" w:rsidP="00E75A06">
            <w:pPr>
              <w:spacing w:line="254" w:lineRule="auto"/>
              <w:jc w:val="right"/>
              <w:rPr>
                <w:rFonts w:ascii="Courier New" w:hAnsi="Courier New" w:cs="Courier New"/>
                <w:sz w:val="16"/>
                <w:szCs w:val="16"/>
                <w:lang w:val="en-GB"/>
              </w:rPr>
            </w:pPr>
            <w:r>
              <w:rPr>
                <w:rFonts w:ascii="Courier New" w:hAnsi="Courier New" w:cs="Courier New"/>
                <w:sz w:val="16"/>
                <w:szCs w:val="16"/>
              </w:rPr>
              <w:t>0,00</w:t>
            </w:r>
          </w:p>
        </w:tc>
      </w:tr>
      <w:tr w:rsidR="00BB4CC7" w:rsidTr="00E75A06">
        <w:trPr>
          <w:trHeight w:val="227"/>
        </w:trPr>
        <w:tc>
          <w:tcPr>
            <w:tcW w:w="82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ТРЕБОВАНИЙ </w:t>
            </w:r>
            <w:r w:rsidRPr="009665DF">
              <w:rPr>
                <w:rFonts w:ascii="Courier New" w:hAnsi="Courier New" w:cs="Courier New"/>
                <w:sz w:val="16"/>
                <w:szCs w:val="16"/>
                <w:u w:val="single"/>
              </w:rPr>
              <w:t xml:space="preserve">ЗА МОЩНОСТЬ с учетом </w:t>
            </w:r>
            <w:r>
              <w:rPr>
                <w:rFonts w:ascii="Courier New" w:hAnsi="Courier New" w:cs="Courier New"/>
                <w:sz w:val="16"/>
                <w:szCs w:val="16"/>
                <w:highlight w:val="yellow"/>
                <w:u w:val="single"/>
              </w:rPr>
              <w:t>изм. аванс.</w:t>
            </w:r>
            <w:r>
              <w:rPr>
                <w:rFonts w:ascii="Courier New" w:hAnsi="Courier New" w:cs="Courier New"/>
                <w:sz w:val="16"/>
                <w:szCs w:val="16"/>
              </w:rPr>
              <w:t xml:space="preserve">         (РУБ.):</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82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rPr>
              <w:t>HДС с учетом изм. аванс.</w:t>
            </w:r>
            <w:r>
              <w:rPr>
                <w:rFonts w:ascii="Courier New" w:hAnsi="Courier New" w:cs="Courier New"/>
                <w:sz w:val="16"/>
                <w:szCs w:val="16"/>
              </w:rPr>
              <w:t xml:space="preserve">                                            (РУБ.):</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227"/>
        </w:trPr>
        <w:tc>
          <w:tcPr>
            <w:tcW w:w="8280"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highlight w:val="yellow"/>
                <w:u w:val="single"/>
              </w:rPr>
              <w:t xml:space="preserve">СУММА АВАНСОВЫХ ТРЕБОВАНИЙ </w:t>
            </w:r>
            <w:r w:rsidRPr="009665DF">
              <w:rPr>
                <w:rFonts w:ascii="Courier New" w:hAnsi="Courier New" w:cs="Courier New"/>
                <w:sz w:val="16"/>
                <w:szCs w:val="16"/>
                <w:u w:val="single"/>
              </w:rPr>
              <w:t xml:space="preserve">ЗА МОЩНОСТЬ с НДС с учетом </w:t>
            </w:r>
            <w:r>
              <w:rPr>
                <w:rFonts w:ascii="Courier New" w:hAnsi="Courier New" w:cs="Courier New"/>
                <w:sz w:val="16"/>
                <w:szCs w:val="16"/>
                <w:highlight w:val="yellow"/>
                <w:u w:val="single"/>
              </w:rPr>
              <w:t>изм. аванс.</w:t>
            </w:r>
            <w:r>
              <w:rPr>
                <w:rFonts w:ascii="Courier New" w:hAnsi="Courier New" w:cs="Courier New"/>
                <w:sz w:val="16"/>
                <w:szCs w:val="16"/>
                <w:u w:val="single"/>
              </w:rPr>
              <w:t xml:space="preserve"> </w:t>
            </w:r>
            <w:r>
              <w:rPr>
                <w:rFonts w:ascii="Courier New" w:hAnsi="Courier New" w:cs="Courier New"/>
                <w:sz w:val="16"/>
                <w:szCs w:val="16"/>
              </w:rPr>
              <w:t xml:space="preserve">  (РУБ.):</w:t>
            </w:r>
          </w:p>
        </w:tc>
        <w:tc>
          <w:tcPr>
            <w:tcW w:w="234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bl>
    <w:p w:rsidR="00BB4CC7" w:rsidRDefault="00BB4CC7" w:rsidP="00E75A06">
      <w:pPr>
        <w:rPr>
          <w:rFonts w:ascii="Courier New" w:eastAsia="SimSun" w:hAnsi="Courier New" w:cs="Courier New"/>
          <w:sz w:val="16"/>
          <w:szCs w:val="16"/>
          <w:lang w:eastAsia="zh-CN"/>
        </w:rPr>
      </w:pPr>
    </w:p>
    <w:p w:rsidR="00BB4CC7" w:rsidRDefault="00BB4CC7" w:rsidP="00E75A06">
      <w:pPr>
        <w:rPr>
          <w:rFonts w:ascii="Courier New" w:eastAsia="SimSun" w:hAnsi="Courier New"/>
          <w:sz w:val="16"/>
          <w:szCs w:val="16"/>
          <w:lang w:eastAsia="zh-CN"/>
        </w:rPr>
      </w:pPr>
      <w:r>
        <w:rPr>
          <w:rFonts w:ascii="Courier New" w:eastAsia="SimSun" w:hAnsi="Courier New"/>
          <w:sz w:val="16"/>
          <w:szCs w:val="16"/>
          <w:lang w:eastAsia="zh-CN"/>
        </w:rPr>
        <w:t xml:space="preserve">Распределение совокупных авансовых требований за мощность за расчетный период </w:t>
      </w:r>
    </w:p>
    <w:tbl>
      <w:tblPr>
        <w:tblW w:w="11271" w:type="dxa"/>
        <w:tblLook w:val="01E0" w:firstRow="1" w:lastRow="1" w:firstColumn="1" w:lastColumn="1" w:noHBand="0" w:noVBand="0"/>
      </w:tblPr>
      <w:tblGrid>
        <w:gridCol w:w="1368"/>
        <w:gridCol w:w="2520"/>
        <w:gridCol w:w="2700"/>
        <w:gridCol w:w="1620"/>
        <w:gridCol w:w="720"/>
        <w:gridCol w:w="2160"/>
        <w:gridCol w:w="183"/>
      </w:tblGrid>
      <w:tr w:rsidR="00BB4CC7" w:rsidTr="00E75A06">
        <w:trPr>
          <w:gridAfter w:val="1"/>
          <w:wAfter w:w="183" w:type="dxa"/>
        </w:trPr>
        <w:tc>
          <w:tcPr>
            <w:tcW w:w="3888" w:type="dxa"/>
            <w:gridSpan w:val="2"/>
            <w:tcBorders>
              <w:top w:val="single" w:sz="4" w:space="0" w:color="auto"/>
              <w:left w:val="single" w:sz="4" w:space="0" w:color="auto"/>
              <w:bottom w:val="single" w:sz="4" w:space="0" w:color="auto"/>
              <w:right w:val="single" w:sz="4" w:space="0" w:color="auto"/>
            </w:tcBorders>
          </w:tcPr>
          <w:p w:rsidR="00BB4CC7" w:rsidRDefault="00BB4CC7" w:rsidP="00E75A06">
            <w:pPr>
              <w:spacing w:line="254" w:lineRule="auto"/>
              <w:jc w:val="center"/>
              <w:rPr>
                <w:rFonts w:ascii="Courier New" w:eastAsia="SimSun" w:hAnsi="Courier New"/>
                <w:sz w:val="16"/>
                <w:szCs w:val="16"/>
                <w:lang w:eastAsia="zh-CN"/>
              </w:rPr>
            </w:pPr>
            <w:r>
              <w:rPr>
                <w:rFonts w:ascii="Courier New" w:eastAsia="SimSun" w:hAnsi="Courier New"/>
                <w:sz w:val="16"/>
                <w:szCs w:val="16"/>
                <w:lang w:eastAsia="zh-CN"/>
              </w:rPr>
              <w:t>субъекты рынка</w:t>
            </w:r>
          </w:p>
        </w:tc>
        <w:tc>
          <w:tcPr>
            <w:tcW w:w="2700" w:type="dxa"/>
            <w:tcBorders>
              <w:top w:val="single" w:sz="4" w:space="0" w:color="auto"/>
              <w:left w:val="single" w:sz="4" w:space="0" w:color="auto"/>
              <w:bottom w:val="single" w:sz="4" w:space="0" w:color="auto"/>
              <w:right w:val="single" w:sz="4" w:space="0" w:color="auto"/>
            </w:tcBorders>
          </w:tcPr>
          <w:p w:rsidR="00BB4CC7" w:rsidRDefault="00BB4CC7" w:rsidP="00E75A06">
            <w:pPr>
              <w:spacing w:line="254" w:lineRule="auto"/>
              <w:jc w:val="center"/>
              <w:rPr>
                <w:rFonts w:ascii="Courier New" w:hAnsi="Courier New" w:cs="Courier New"/>
                <w:sz w:val="16"/>
                <w:szCs w:val="16"/>
              </w:rPr>
            </w:pPr>
            <w:r>
              <w:rPr>
                <w:rFonts w:ascii="Courier New" w:hAnsi="Courier New" w:cs="Courier New"/>
                <w:sz w:val="16"/>
                <w:szCs w:val="16"/>
              </w:rPr>
              <w:t>требования к оплате</w:t>
            </w:r>
          </w:p>
          <w:p w:rsidR="00BB4CC7" w:rsidRDefault="00BB4CC7" w:rsidP="00E75A06">
            <w:pPr>
              <w:spacing w:line="254" w:lineRule="auto"/>
              <w:jc w:val="center"/>
              <w:rPr>
                <w:rFonts w:ascii="Courier New" w:hAnsi="Courier New" w:cs="Courier New"/>
                <w:sz w:val="16"/>
                <w:szCs w:val="16"/>
              </w:rPr>
            </w:pPr>
            <w:r>
              <w:rPr>
                <w:rFonts w:ascii="Courier New" w:hAnsi="Courier New" w:cs="Courier New"/>
                <w:sz w:val="16"/>
                <w:szCs w:val="16"/>
              </w:rPr>
              <w:t>(руб.)</w:t>
            </w:r>
          </w:p>
        </w:tc>
        <w:tc>
          <w:tcPr>
            <w:tcW w:w="2340" w:type="dxa"/>
            <w:gridSpan w:val="2"/>
            <w:tcBorders>
              <w:top w:val="single" w:sz="4" w:space="0" w:color="auto"/>
              <w:left w:val="single" w:sz="4" w:space="0" w:color="auto"/>
              <w:bottom w:val="single" w:sz="4" w:space="0" w:color="auto"/>
              <w:right w:val="single" w:sz="4" w:space="0" w:color="auto"/>
            </w:tcBorders>
          </w:tcPr>
          <w:p w:rsidR="00BB4CC7" w:rsidRDefault="00BB4CC7" w:rsidP="00E75A06">
            <w:pPr>
              <w:spacing w:line="254" w:lineRule="auto"/>
              <w:jc w:val="center"/>
              <w:rPr>
                <w:rFonts w:ascii="Courier New" w:hAnsi="Courier New" w:cs="Courier New"/>
                <w:sz w:val="16"/>
                <w:szCs w:val="16"/>
                <w:lang w:val="en-US"/>
              </w:rPr>
            </w:pPr>
            <w:r>
              <w:rPr>
                <w:rFonts w:ascii="Courier New" w:hAnsi="Courier New" w:cs="Courier New"/>
                <w:sz w:val="16"/>
                <w:szCs w:val="16"/>
              </w:rPr>
              <w:t>НДС</w:t>
            </w:r>
          </w:p>
          <w:p w:rsidR="00BB4CC7" w:rsidRDefault="00BB4CC7" w:rsidP="00E75A06">
            <w:pPr>
              <w:spacing w:line="254" w:lineRule="auto"/>
              <w:jc w:val="center"/>
              <w:rPr>
                <w:rFonts w:ascii="Courier New" w:hAnsi="Courier New" w:cs="Courier New"/>
                <w:sz w:val="16"/>
                <w:szCs w:val="16"/>
                <w:lang w:val="en-US"/>
              </w:rPr>
            </w:pPr>
            <w:r>
              <w:rPr>
                <w:rFonts w:ascii="Courier New" w:hAnsi="Courier New" w:cs="Courier New"/>
                <w:sz w:val="16"/>
                <w:szCs w:val="16"/>
              </w:rPr>
              <w:t>(руб.)</w:t>
            </w:r>
          </w:p>
        </w:tc>
        <w:tc>
          <w:tcPr>
            <w:tcW w:w="2160" w:type="dxa"/>
            <w:tcBorders>
              <w:top w:val="single" w:sz="4" w:space="0" w:color="auto"/>
              <w:left w:val="single" w:sz="4" w:space="0" w:color="auto"/>
              <w:bottom w:val="single" w:sz="4" w:space="0" w:color="auto"/>
              <w:right w:val="single" w:sz="4" w:space="0" w:color="auto"/>
            </w:tcBorders>
          </w:tcPr>
          <w:p w:rsidR="00BB4CC7" w:rsidRDefault="00BB4CC7" w:rsidP="00E75A06">
            <w:pPr>
              <w:spacing w:line="254" w:lineRule="auto"/>
              <w:jc w:val="center"/>
              <w:rPr>
                <w:rFonts w:ascii="Courier New" w:hAnsi="Courier New" w:cs="Courier New"/>
                <w:sz w:val="16"/>
                <w:szCs w:val="16"/>
                <w:lang w:val="en-US"/>
              </w:rPr>
            </w:pPr>
            <w:r>
              <w:rPr>
                <w:rFonts w:ascii="Courier New" w:hAnsi="Courier New" w:cs="Courier New"/>
                <w:sz w:val="16"/>
                <w:szCs w:val="16"/>
              </w:rPr>
              <w:t>требования с НДС (руб.)</w:t>
            </w:r>
          </w:p>
        </w:tc>
      </w:tr>
      <w:tr w:rsidR="00BB4CC7" w:rsidTr="00E75A06">
        <w:trPr>
          <w:gridAfter w:val="1"/>
          <w:wAfter w:w="183" w:type="dxa"/>
          <w:trHeight w:val="454"/>
        </w:trPr>
        <w:tc>
          <w:tcPr>
            <w:tcW w:w="6588" w:type="dxa"/>
            <w:gridSpan w:val="3"/>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b/>
                <w:sz w:val="16"/>
                <w:szCs w:val="16"/>
              </w:rPr>
              <w:t>Покупатель: Краткое наименование</w:t>
            </w:r>
            <w:r>
              <w:rPr>
                <w:rFonts w:ascii="Courier New" w:hAnsi="Courier New" w:cs="Courier New"/>
                <w:sz w:val="16"/>
                <w:szCs w:val="16"/>
              </w:rPr>
              <w:t xml:space="preserve"> </w:t>
            </w:r>
          </w:p>
        </w:tc>
        <w:tc>
          <w:tcPr>
            <w:tcW w:w="2340" w:type="dxa"/>
            <w:gridSpan w:val="2"/>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p>
        </w:tc>
      </w:tr>
      <w:tr w:rsidR="00BB4CC7" w:rsidTr="00E75A06">
        <w:trPr>
          <w:gridAfter w:val="1"/>
          <w:wAfter w:w="183" w:type="dxa"/>
          <w:trHeight w:val="451"/>
        </w:trPr>
        <w:tc>
          <w:tcPr>
            <w:tcW w:w="1368"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От: __</w:t>
            </w:r>
            <w:r>
              <w:rPr>
                <w:rFonts w:ascii="Courier New" w:hAnsi="Courier New" w:cs="Courier New"/>
                <w:sz w:val="16"/>
                <w:szCs w:val="16"/>
                <w:lang w:val="en-US"/>
              </w:rPr>
              <w:t>.</w:t>
            </w:r>
            <w:r>
              <w:rPr>
                <w:rFonts w:ascii="Courier New" w:hAnsi="Courier New" w:cs="Courier New"/>
                <w:sz w:val="16"/>
                <w:szCs w:val="16"/>
              </w:rPr>
              <w:t>__</w:t>
            </w:r>
            <w:r>
              <w:rPr>
                <w:rFonts w:ascii="Courier New" w:hAnsi="Courier New" w:cs="Courier New"/>
                <w:sz w:val="16"/>
                <w:szCs w:val="16"/>
                <w:lang w:val="en-US"/>
              </w:rPr>
              <w:t>.</w:t>
            </w:r>
            <w:r>
              <w:rPr>
                <w:rFonts w:ascii="Courier New" w:hAnsi="Courier New" w:cs="Courier New"/>
                <w:sz w:val="16"/>
                <w:szCs w:val="16"/>
              </w:rPr>
              <w:t>_____</w:t>
            </w:r>
          </w:p>
        </w:tc>
      </w:tr>
      <w:tr w:rsidR="00BB4CC7" w:rsidTr="00E75A06">
        <w:trPr>
          <w:gridAfter w:val="1"/>
          <w:wAfter w:w="183" w:type="dxa"/>
          <w:trHeight w:val="451"/>
        </w:trPr>
        <w:tc>
          <w:tcPr>
            <w:tcW w:w="3888" w:type="dxa"/>
            <w:gridSpan w:val="2"/>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Требования по договору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183" w:type="dxa"/>
          <w:trHeight w:val="155"/>
        </w:trPr>
        <w:tc>
          <w:tcPr>
            <w:tcW w:w="6588" w:type="dxa"/>
            <w:gridSpan w:val="3"/>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eastAsia="zh-CN"/>
              </w:rPr>
              <w:t xml:space="preserve">Требования по договору </w:t>
            </w:r>
            <w:r w:rsidRPr="009665DF">
              <w:rPr>
                <w:rFonts w:ascii="Courier New" w:eastAsia="SimSun" w:hAnsi="Courier New"/>
                <w:sz w:val="16"/>
                <w:szCs w:val="16"/>
                <w:lang w:eastAsia="zh-CN"/>
              </w:rPr>
              <w:t xml:space="preserve">с учетом </w:t>
            </w:r>
            <w:r>
              <w:rPr>
                <w:rFonts w:ascii="Courier New" w:eastAsia="SimSun" w:hAnsi="Courier New"/>
                <w:sz w:val="16"/>
                <w:szCs w:val="16"/>
                <w:highlight w:val="yellow"/>
                <w:lang w:eastAsia="zh-CN"/>
              </w:rPr>
              <w:t>изм.аванс.</w:t>
            </w:r>
            <w:r>
              <w:rPr>
                <w:rFonts w:ascii="Courier New" w:eastAsia="SimSun" w:hAnsi="Courier New"/>
                <w:sz w:val="16"/>
                <w:szCs w:val="16"/>
                <w:lang w:eastAsia="zh-CN"/>
              </w:rPr>
              <w:t xml:space="preserve">                    </w:t>
            </w:r>
            <w:r>
              <w:rPr>
                <w:rFonts w:ascii="Courier New" w:eastAsia="SimSun" w:hAnsi="Courier New"/>
                <w:sz w:val="16"/>
                <w:szCs w:val="16"/>
                <w:lang w:val="en-GB" w:eastAsia="zh-CN"/>
              </w:rPr>
              <w:t xml:space="preserve">0,00 </w:t>
            </w:r>
          </w:p>
        </w:tc>
        <w:tc>
          <w:tcPr>
            <w:tcW w:w="2340" w:type="dxa"/>
            <w:gridSpan w:val="2"/>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183" w:type="dxa"/>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В том числе требования на дату платежа:</w:t>
            </w:r>
          </w:p>
        </w:tc>
        <w:tc>
          <w:tcPr>
            <w:tcW w:w="2340" w:type="dxa"/>
            <w:gridSpan w:val="2"/>
          </w:tcPr>
          <w:p w:rsidR="00BB4CC7" w:rsidRDefault="00BB4CC7" w:rsidP="00E75A06">
            <w:pPr>
              <w:spacing w:line="254" w:lineRule="auto"/>
              <w:jc w:val="right"/>
              <w:rPr>
                <w:rFonts w:ascii="Courier New" w:hAnsi="Courier New" w:cs="Courier New"/>
                <w:sz w:val="16"/>
                <w:szCs w:val="16"/>
              </w:rPr>
            </w:pPr>
          </w:p>
        </w:tc>
        <w:tc>
          <w:tcPr>
            <w:tcW w:w="2160" w:type="dxa"/>
          </w:tcPr>
          <w:p w:rsidR="00BB4CC7" w:rsidRDefault="00BB4CC7" w:rsidP="00E75A06">
            <w:pPr>
              <w:spacing w:line="254" w:lineRule="auto"/>
              <w:jc w:val="right"/>
              <w:rPr>
                <w:rFonts w:ascii="Courier New" w:hAnsi="Courier New" w:cs="Courier New"/>
                <w:sz w:val="16"/>
                <w:szCs w:val="16"/>
              </w:rPr>
            </w:pPr>
          </w:p>
        </w:tc>
      </w:tr>
      <w:tr w:rsidR="00BB4CC7" w:rsidTr="00E75A06">
        <w:trPr>
          <w:gridAfter w:val="1"/>
          <w:wAfter w:w="183" w:type="dxa"/>
          <w:trHeight w:val="451"/>
        </w:trPr>
        <w:tc>
          <w:tcPr>
            <w:tcW w:w="3888" w:type="dxa"/>
            <w:gridSpan w:val="2"/>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lastRenderedPageBreak/>
              <w:t xml:space="preserve">14 число отчетного периода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183" w:type="dxa"/>
          <w:trHeight w:val="452"/>
        </w:trPr>
        <w:tc>
          <w:tcPr>
            <w:tcW w:w="3888" w:type="dxa"/>
            <w:gridSpan w:val="2"/>
            <w:tcBorders>
              <w:top w:val="nil"/>
              <w:left w:val="nil"/>
              <w:bottom w:val="single" w:sz="4" w:space="0" w:color="auto"/>
              <w:right w:val="nil"/>
            </w:tcBorders>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28 число отчетного периода  </w:t>
            </w:r>
          </w:p>
        </w:tc>
        <w:tc>
          <w:tcPr>
            <w:tcW w:w="270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183" w:type="dxa"/>
          <w:trHeight w:val="454"/>
        </w:trPr>
        <w:tc>
          <w:tcPr>
            <w:tcW w:w="6588" w:type="dxa"/>
            <w:gridSpan w:val="3"/>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b/>
                <w:sz w:val="16"/>
                <w:szCs w:val="16"/>
              </w:rPr>
              <w:t>Покупатель: Краткое наименование</w:t>
            </w:r>
            <w:r>
              <w:rPr>
                <w:rFonts w:ascii="Courier New" w:hAnsi="Courier New" w:cs="Courier New"/>
                <w:sz w:val="16"/>
                <w:szCs w:val="16"/>
              </w:rPr>
              <w:t xml:space="preserve"> </w:t>
            </w:r>
          </w:p>
        </w:tc>
        <w:tc>
          <w:tcPr>
            <w:tcW w:w="2340" w:type="dxa"/>
            <w:gridSpan w:val="2"/>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r>
              <w:rPr>
                <w:rFonts w:ascii="Courier New" w:hAnsi="Courier New" w:cs="Courier New"/>
                <w:sz w:val="16"/>
                <w:szCs w:val="16"/>
                <w:lang w:val="en-US"/>
              </w:rPr>
              <w:t>(</w:t>
            </w:r>
            <w:r>
              <w:rPr>
                <w:rFonts w:ascii="Courier New" w:hAnsi="Courier New" w:cs="Courier New"/>
                <w:sz w:val="16"/>
                <w:szCs w:val="16"/>
              </w:rPr>
              <w:t>КПО</w:t>
            </w:r>
            <w:r>
              <w:rPr>
                <w:rFonts w:ascii="Courier New" w:hAnsi="Courier New" w:cs="Courier New"/>
                <w:sz w:val="16"/>
                <w:szCs w:val="16"/>
                <w:lang w:val="en-US"/>
              </w:rPr>
              <w:t xml:space="preserve"> </w:t>
            </w:r>
            <w:r>
              <w:rPr>
                <w:rFonts w:ascii="Courier New" w:hAnsi="Courier New" w:cs="Courier New"/>
                <w:sz w:val="16"/>
                <w:szCs w:val="16"/>
              </w:rPr>
              <w:t>код</w:t>
            </w:r>
            <w:r>
              <w:rPr>
                <w:rFonts w:ascii="Courier New" w:hAnsi="Courier New" w:cs="Courier New"/>
                <w:sz w:val="16"/>
                <w:szCs w:val="16"/>
                <w:lang w:val="en-US"/>
              </w:rPr>
              <w:t xml:space="preserve">: </w:t>
            </w:r>
            <w:r>
              <w:rPr>
                <w:rFonts w:ascii="Courier New" w:hAnsi="Courier New" w:cs="Courier New"/>
                <w:sz w:val="16"/>
                <w:szCs w:val="16"/>
              </w:rPr>
              <w:t>_____</w:t>
            </w:r>
            <w:r>
              <w:rPr>
                <w:rFonts w:ascii="Courier New" w:hAnsi="Courier New" w:cs="Courier New"/>
                <w:sz w:val="16"/>
                <w:szCs w:val="16"/>
                <w:lang w:val="en-US"/>
              </w:rPr>
              <w:t>)</w:t>
            </w:r>
          </w:p>
        </w:tc>
        <w:tc>
          <w:tcPr>
            <w:tcW w:w="2160" w:type="dxa"/>
            <w:tcBorders>
              <w:top w:val="single" w:sz="4" w:space="0" w:color="auto"/>
              <w:left w:val="nil"/>
              <w:bottom w:val="nil"/>
              <w:right w:val="nil"/>
            </w:tcBorders>
            <w:vAlign w:val="center"/>
          </w:tcPr>
          <w:p w:rsidR="00BB4CC7" w:rsidRDefault="00BB4CC7" w:rsidP="00E75A06">
            <w:pPr>
              <w:spacing w:line="254" w:lineRule="auto"/>
              <w:rPr>
                <w:rFonts w:ascii="Courier New" w:hAnsi="Courier New" w:cs="Courier New"/>
                <w:sz w:val="16"/>
                <w:szCs w:val="16"/>
                <w:lang w:val="en-US"/>
              </w:rPr>
            </w:pPr>
          </w:p>
        </w:tc>
      </w:tr>
      <w:tr w:rsidR="00BB4CC7" w:rsidTr="00E75A06">
        <w:trPr>
          <w:gridAfter w:val="1"/>
          <w:wAfter w:w="183" w:type="dxa"/>
          <w:trHeight w:val="451"/>
        </w:trPr>
        <w:tc>
          <w:tcPr>
            <w:tcW w:w="1368" w:type="dxa"/>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 договора: </w:t>
            </w:r>
          </w:p>
        </w:tc>
        <w:tc>
          <w:tcPr>
            <w:tcW w:w="5220" w:type="dxa"/>
            <w:gridSpan w:val="2"/>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 xml:space="preserve">Наименование Договора </w:t>
            </w:r>
          </w:p>
        </w:tc>
        <w:tc>
          <w:tcPr>
            <w:tcW w:w="4500" w:type="dxa"/>
            <w:gridSpan w:val="3"/>
            <w:vAlign w:val="center"/>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От: __</w:t>
            </w:r>
            <w:r>
              <w:rPr>
                <w:rFonts w:ascii="Courier New" w:hAnsi="Courier New" w:cs="Courier New"/>
                <w:sz w:val="16"/>
                <w:szCs w:val="16"/>
                <w:lang w:val="en-US"/>
              </w:rPr>
              <w:t>.</w:t>
            </w:r>
            <w:r>
              <w:rPr>
                <w:rFonts w:ascii="Courier New" w:hAnsi="Courier New" w:cs="Courier New"/>
                <w:sz w:val="16"/>
                <w:szCs w:val="16"/>
              </w:rPr>
              <w:t>__</w:t>
            </w:r>
            <w:r>
              <w:rPr>
                <w:rFonts w:ascii="Courier New" w:hAnsi="Courier New" w:cs="Courier New"/>
                <w:sz w:val="16"/>
                <w:szCs w:val="16"/>
                <w:lang w:val="en-US"/>
              </w:rPr>
              <w:t>.</w:t>
            </w:r>
            <w:r>
              <w:rPr>
                <w:rFonts w:ascii="Courier New" w:hAnsi="Courier New" w:cs="Courier New"/>
                <w:sz w:val="16"/>
                <w:szCs w:val="16"/>
              </w:rPr>
              <w:t>____</w:t>
            </w:r>
          </w:p>
        </w:tc>
      </w:tr>
      <w:tr w:rsidR="00BB4CC7" w:rsidTr="00E75A06">
        <w:trPr>
          <w:gridAfter w:val="1"/>
          <w:wAfter w:w="183" w:type="dxa"/>
          <w:trHeight w:val="451"/>
        </w:trPr>
        <w:tc>
          <w:tcPr>
            <w:tcW w:w="3888" w:type="dxa"/>
            <w:gridSpan w:val="2"/>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Требования по договору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183" w:type="dxa"/>
          <w:trHeight w:val="155"/>
        </w:trPr>
        <w:tc>
          <w:tcPr>
            <w:tcW w:w="6588" w:type="dxa"/>
            <w:gridSpan w:val="3"/>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eastAsia="zh-CN"/>
              </w:rPr>
              <w:t xml:space="preserve">Требования  по договору </w:t>
            </w:r>
            <w:r w:rsidRPr="009665DF">
              <w:rPr>
                <w:rFonts w:ascii="Courier New" w:eastAsia="SimSun" w:hAnsi="Courier New"/>
                <w:sz w:val="16"/>
                <w:szCs w:val="16"/>
                <w:lang w:eastAsia="zh-CN"/>
              </w:rPr>
              <w:t xml:space="preserve">с  учетом </w:t>
            </w:r>
            <w:r>
              <w:rPr>
                <w:rFonts w:ascii="Courier New" w:eastAsia="SimSun" w:hAnsi="Courier New"/>
                <w:sz w:val="16"/>
                <w:szCs w:val="16"/>
                <w:highlight w:val="yellow"/>
                <w:lang w:eastAsia="zh-CN"/>
              </w:rPr>
              <w:t>изм.аванс.</w:t>
            </w:r>
            <w:r>
              <w:rPr>
                <w:rFonts w:ascii="Courier New" w:eastAsia="SimSun" w:hAnsi="Courier New"/>
                <w:sz w:val="16"/>
                <w:szCs w:val="16"/>
                <w:lang w:eastAsia="zh-CN"/>
              </w:rPr>
              <w:t xml:space="preserve">                  </w:t>
            </w:r>
            <w:r>
              <w:rPr>
                <w:rFonts w:ascii="Courier New" w:eastAsia="SimSun" w:hAnsi="Courier New"/>
                <w:sz w:val="16"/>
                <w:szCs w:val="16"/>
                <w:lang w:val="en-GB" w:eastAsia="zh-CN"/>
              </w:rPr>
              <w:t xml:space="preserve">0,00 </w:t>
            </w:r>
          </w:p>
        </w:tc>
        <w:tc>
          <w:tcPr>
            <w:tcW w:w="2340" w:type="dxa"/>
            <w:gridSpan w:val="2"/>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183" w:type="dxa"/>
          <w:trHeight w:val="155"/>
        </w:trPr>
        <w:tc>
          <w:tcPr>
            <w:tcW w:w="6588" w:type="dxa"/>
            <w:gridSpan w:val="3"/>
          </w:tcPr>
          <w:p w:rsidR="00BB4CC7" w:rsidRDefault="00BB4CC7" w:rsidP="00E75A06">
            <w:pPr>
              <w:spacing w:line="254" w:lineRule="auto"/>
              <w:rPr>
                <w:rFonts w:ascii="Courier New" w:hAnsi="Courier New" w:cs="Courier New"/>
                <w:sz w:val="16"/>
                <w:szCs w:val="16"/>
              </w:rPr>
            </w:pPr>
            <w:r>
              <w:rPr>
                <w:rFonts w:ascii="Courier New" w:hAnsi="Courier New" w:cs="Courier New"/>
                <w:sz w:val="16"/>
                <w:szCs w:val="16"/>
              </w:rPr>
              <w:t>В том числе требования на дату платежа:</w:t>
            </w:r>
          </w:p>
        </w:tc>
        <w:tc>
          <w:tcPr>
            <w:tcW w:w="2340" w:type="dxa"/>
            <w:gridSpan w:val="2"/>
          </w:tcPr>
          <w:p w:rsidR="00BB4CC7" w:rsidRDefault="00BB4CC7" w:rsidP="00E75A06">
            <w:pPr>
              <w:spacing w:line="254" w:lineRule="auto"/>
              <w:jc w:val="right"/>
              <w:rPr>
                <w:rFonts w:ascii="Courier New" w:hAnsi="Courier New" w:cs="Courier New"/>
                <w:sz w:val="16"/>
                <w:szCs w:val="16"/>
              </w:rPr>
            </w:pPr>
          </w:p>
        </w:tc>
        <w:tc>
          <w:tcPr>
            <w:tcW w:w="2160" w:type="dxa"/>
          </w:tcPr>
          <w:p w:rsidR="00BB4CC7" w:rsidRDefault="00BB4CC7" w:rsidP="00E75A06">
            <w:pPr>
              <w:spacing w:line="254" w:lineRule="auto"/>
              <w:jc w:val="right"/>
              <w:rPr>
                <w:rFonts w:ascii="Courier New" w:hAnsi="Courier New" w:cs="Courier New"/>
                <w:sz w:val="16"/>
                <w:szCs w:val="16"/>
              </w:rPr>
            </w:pPr>
          </w:p>
        </w:tc>
      </w:tr>
      <w:tr w:rsidR="00BB4CC7" w:rsidTr="00E75A06">
        <w:trPr>
          <w:gridAfter w:val="1"/>
          <w:wAfter w:w="183" w:type="dxa"/>
          <w:trHeight w:val="451"/>
        </w:trPr>
        <w:tc>
          <w:tcPr>
            <w:tcW w:w="3888" w:type="dxa"/>
            <w:gridSpan w:val="2"/>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 xml:space="preserve">14 число отчетного периода  </w:t>
            </w:r>
          </w:p>
        </w:tc>
        <w:tc>
          <w:tcPr>
            <w:tcW w:w="270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gridAfter w:val="1"/>
          <w:wAfter w:w="183" w:type="dxa"/>
          <w:trHeight w:val="452"/>
        </w:trPr>
        <w:tc>
          <w:tcPr>
            <w:tcW w:w="3888" w:type="dxa"/>
            <w:gridSpan w:val="2"/>
            <w:tcBorders>
              <w:top w:val="nil"/>
              <w:left w:val="nil"/>
              <w:bottom w:val="single" w:sz="4" w:space="0" w:color="auto"/>
              <w:right w:val="nil"/>
            </w:tcBorders>
            <w:vAlign w:val="center"/>
          </w:tcPr>
          <w:p w:rsidR="00BB4CC7" w:rsidRDefault="00BB4CC7" w:rsidP="00E75A06">
            <w:pPr>
              <w:spacing w:line="254" w:lineRule="auto"/>
              <w:rPr>
                <w:rFonts w:ascii="Courier New" w:eastAsia="SimSun" w:hAnsi="Courier New"/>
                <w:sz w:val="16"/>
                <w:szCs w:val="16"/>
                <w:lang w:val="en-GB" w:eastAsia="zh-CN"/>
              </w:rPr>
            </w:pPr>
            <w:r>
              <w:rPr>
                <w:rFonts w:ascii="Courier New" w:eastAsia="SimSun" w:hAnsi="Courier New"/>
                <w:sz w:val="16"/>
                <w:szCs w:val="16"/>
                <w:lang w:val="en-GB" w:eastAsia="zh-CN"/>
              </w:rPr>
              <w:t>2</w:t>
            </w:r>
            <w:r>
              <w:rPr>
                <w:rFonts w:ascii="Courier New" w:eastAsia="SimSun" w:hAnsi="Courier New"/>
                <w:sz w:val="16"/>
                <w:szCs w:val="16"/>
                <w:lang w:val="en-US" w:eastAsia="zh-CN"/>
              </w:rPr>
              <w:t xml:space="preserve">8 </w:t>
            </w:r>
            <w:r>
              <w:rPr>
                <w:rFonts w:ascii="Courier New" w:eastAsia="SimSun" w:hAnsi="Courier New"/>
                <w:sz w:val="16"/>
                <w:szCs w:val="16"/>
                <w:lang w:val="en-GB" w:eastAsia="zh-CN"/>
              </w:rPr>
              <w:t xml:space="preserve">число отчетного периода  </w:t>
            </w:r>
          </w:p>
        </w:tc>
        <w:tc>
          <w:tcPr>
            <w:tcW w:w="270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340" w:type="dxa"/>
            <w:gridSpan w:val="2"/>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c>
          <w:tcPr>
            <w:tcW w:w="2160" w:type="dxa"/>
            <w:tcBorders>
              <w:top w:val="nil"/>
              <w:left w:val="nil"/>
              <w:bottom w:val="single" w:sz="4" w:space="0" w:color="auto"/>
              <w:right w:val="nil"/>
            </w:tcBorders>
            <w:vAlign w:val="center"/>
          </w:tcPr>
          <w:p w:rsidR="00BB4CC7" w:rsidRDefault="00BB4CC7" w:rsidP="00E75A06">
            <w:pPr>
              <w:spacing w:line="254" w:lineRule="auto"/>
              <w:jc w:val="right"/>
              <w:rPr>
                <w:rFonts w:ascii="Courier New" w:hAnsi="Courier New" w:cs="Courier New"/>
                <w:sz w:val="16"/>
                <w:szCs w:val="16"/>
              </w:rPr>
            </w:pPr>
            <w:r>
              <w:rPr>
                <w:rFonts w:ascii="Courier New" w:hAnsi="Courier New" w:cs="Courier New"/>
                <w:sz w:val="16"/>
                <w:szCs w:val="16"/>
              </w:rPr>
              <w:t>0,00</w:t>
            </w:r>
          </w:p>
        </w:tc>
      </w:tr>
      <w:tr w:rsidR="00BB4CC7" w:rsidTr="00E75A06">
        <w:trPr>
          <w:trHeight w:val="567"/>
        </w:trPr>
        <w:tc>
          <w:tcPr>
            <w:tcW w:w="8208" w:type="dxa"/>
            <w:gridSpan w:val="4"/>
            <w:vAlign w:val="center"/>
          </w:tcPr>
          <w:p w:rsidR="00BB4CC7" w:rsidRDefault="00BB4CC7" w:rsidP="00E75A06">
            <w:pPr>
              <w:spacing w:line="254" w:lineRule="auto"/>
              <w:rPr>
                <w:rFonts w:ascii="Courier New" w:eastAsia="SimSun" w:hAnsi="Courier New"/>
                <w:sz w:val="16"/>
                <w:szCs w:val="16"/>
                <w:lang w:val="en-GB" w:eastAsia="zh-CN"/>
              </w:rPr>
            </w:pPr>
          </w:p>
        </w:tc>
        <w:tc>
          <w:tcPr>
            <w:tcW w:w="3063" w:type="dxa"/>
            <w:gridSpan w:val="3"/>
            <w:vAlign w:val="center"/>
          </w:tcPr>
          <w:p w:rsidR="00BB4CC7" w:rsidRDefault="00BB4CC7" w:rsidP="00E75A06">
            <w:pPr>
              <w:spacing w:line="254" w:lineRule="auto"/>
              <w:rPr>
                <w:rFonts w:ascii="Courier New" w:eastAsia="SimSun" w:hAnsi="Courier New"/>
                <w:sz w:val="16"/>
                <w:szCs w:val="16"/>
                <w:lang w:val="en-US" w:eastAsia="zh-CN"/>
              </w:rPr>
            </w:pPr>
          </w:p>
        </w:tc>
      </w:tr>
      <w:tr w:rsidR="00BB4CC7" w:rsidTr="00E75A06">
        <w:trPr>
          <w:trHeight w:val="567"/>
        </w:trPr>
        <w:tc>
          <w:tcPr>
            <w:tcW w:w="8208" w:type="dxa"/>
            <w:gridSpan w:val="4"/>
            <w:vAlign w:val="center"/>
          </w:tcPr>
          <w:p w:rsidR="00BB4CC7" w:rsidRDefault="00BB4CC7" w:rsidP="00E75A06">
            <w:pPr>
              <w:spacing w:line="254" w:lineRule="auto"/>
              <w:rPr>
                <w:rFonts w:ascii="Courier New" w:eastAsia="SimSun" w:hAnsi="Courier New"/>
                <w:sz w:val="16"/>
                <w:szCs w:val="16"/>
                <w:lang w:eastAsia="zh-CN"/>
              </w:rPr>
            </w:pPr>
            <w:r>
              <w:rPr>
                <w:rFonts w:ascii="Courier New" w:eastAsia="SimSun" w:hAnsi="Courier New"/>
                <w:sz w:val="16"/>
                <w:szCs w:val="16"/>
                <w:lang w:val="en-GB" w:eastAsia="zh-CN"/>
              </w:rPr>
              <w:t xml:space="preserve">Подпись АО «ЦФР» </w:t>
            </w:r>
          </w:p>
        </w:tc>
        <w:tc>
          <w:tcPr>
            <w:tcW w:w="3063" w:type="dxa"/>
            <w:gridSpan w:val="3"/>
            <w:vAlign w:val="center"/>
          </w:tcPr>
          <w:p w:rsidR="00BB4CC7" w:rsidRDefault="00BB4CC7" w:rsidP="00E75A06">
            <w:pPr>
              <w:spacing w:line="254" w:lineRule="auto"/>
              <w:rPr>
                <w:rFonts w:ascii="Courier New" w:eastAsia="SimSun" w:hAnsi="Courier New"/>
                <w:sz w:val="16"/>
                <w:szCs w:val="16"/>
                <w:lang w:val="en-GB" w:eastAsia="zh-CN"/>
              </w:rPr>
            </w:pPr>
          </w:p>
        </w:tc>
      </w:tr>
    </w:tbl>
    <w:p w:rsidR="00BB4CC7" w:rsidRPr="009665DF" w:rsidRDefault="00BB4CC7" w:rsidP="00FB0FCD">
      <w:pPr>
        <w:keepNext/>
        <w:spacing w:before="240" w:after="60"/>
        <w:outlineLvl w:val="3"/>
        <w:rPr>
          <w:rFonts w:ascii="Courier New" w:eastAsia="SimSun" w:hAnsi="Courier New" w:cs="Courier New"/>
          <w:b/>
          <w:sz w:val="20"/>
          <w:szCs w:val="20"/>
          <w:lang w:eastAsia="zh-CN"/>
        </w:rPr>
      </w:pPr>
      <w:r>
        <w:rPr>
          <w:rFonts w:ascii="Calibri" w:hAnsi="Calibri"/>
          <w:bCs/>
          <w:sz w:val="28"/>
          <w:szCs w:val="28"/>
        </w:rPr>
        <w:br w:type="page"/>
      </w:r>
      <w:r>
        <w:rPr>
          <w:rFonts w:ascii="Courier New" w:eastAsia="SimSun" w:hAnsi="Courier New" w:cs="Courier New"/>
          <w:b/>
          <w:sz w:val="20"/>
          <w:szCs w:val="20"/>
          <w:lang w:eastAsia="zh-CN"/>
        </w:rPr>
        <w:lastRenderedPageBreak/>
        <w:t>Приложение 29б, действующая редакция</w:t>
      </w:r>
    </w:p>
    <w:p w:rsidR="00BB4CC7" w:rsidRDefault="00BB4CC7" w:rsidP="00395445">
      <w:pPr>
        <w:rPr>
          <w:rFonts w:ascii="Garamond" w:eastAsia="SimSun" w:hAnsi="Garamond"/>
          <w:b/>
          <w:lang w:eastAsia="zh-CN"/>
        </w:rPr>
      </w:pPr>
    </w:p>
    <w:p w:rsidR="00BB4CC7" w:rsidRDefault="00BB4CC7" w:rsidP="00395445">
      <w:pPr>
        <w:jc w:val="right"/>
        <w:rPr>
          <w:rFonts w:ascii="Garamond" w:hAnsi="Garamond"/>
          <w:sz w:val="22"/>
          <w:szCs w:val="20"/>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АКЦИОНЕРНОЕ ОБЩЕСТВО «Центр финансовых расчетов» АО «ЦФР»</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РУКОВОДИТЕЛЮ (полное наименование участника в родительном падеже)</w:t>
      </w: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_____________________________________________________</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ФАКТИЧЕСКИЙ СЧЕТ-ИЗВЕЩЕНИЕ</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от ______________20____ года</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расчетный период с 01 _____ 20__г. по 31 _____ 20__г.</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Неценовая зона: ___(наименование НЦЗ)___</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ПРОДАВЕЦ: (краткое наименование участника) (КПО код: _____)</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eastAsia="zh-CN"/>
        </w:rPr>
        <w:t>Э Л Е К Т Р О Э Н Е Р Г И Я</w:t>
      </w:r>
    </w:p>
    <w:p w:rsidR="00BB4CC7" w:rsidRDefault="00BB4CC7" w:rsidP="00395445">
      <w:pPr>
        <w:rPr>
          <w:rFonts w:ascii="Courier New" w:eastAsia="SimSun" w:hAnsi="Courier New"/>
          <w:b/>
          <w:sz w:val="20"/>
          <w:szCs w:val="20"/>
          <w:highlight w:val="yellow"/>
          <w:lang w:eastAsia="zh-CN"/>
        </w:rPr>
      </w:pP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 xml:space="preserve">СОВОКУПНОЕ АВАНСОВОЕ ТРЕБОВАНИЕ ЗА Э/ЭНЕРГИЮ </w:t>
      </w:r>
      <w:r>
        <w:rPr>
          <w:rFonts w:ascii="Courier New" w:eastAsia="SimSun" w:hAnsi="Courier New"/>
          <w:b/>
          <w:sz w:val="20"/>
          <w:szCs w:val="20"/>
          <w:highlight w:val="yellow"/>
          <w:lang w:eastAsia="zh-CN"/>
        </w:rPr>
        <w:t xml:space="preserve">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val="en-GB" w:eastAsia="zh-CN"/>
        </w:rPr>
        <w:t>H</w:t>
      </w:r>
      <w:r>
        <w:rPr>
          <w:rFonts w:ascii="Courier New" w:eastAsia="SimSun" w:hAnsi="Courier New"/>
          <w:b/>
          <w:sz w:val="20"/>
          <w:szCs w:val="20"/>
          <w:highlight w:val="yellow"/>
          <w:lang w:eastAsia="zh-CN"/>
        </w:rPr>
        <w:t>ДС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 xml:space="preserve">СОВОКУПНОЕ АВАНСОВОЕ ТРЕБОВАНИЕ ЗА Э/ЭНЕРГИЮ С НДС </w:t>
      </w:r>
      <w:r>
        <w:rPr>
          <w:rFonts w:ascii="Courier New" w:eastAsia="SimSun" w:hAnsi="Courier New"/>
          <w:b/>
          <w:sz w:val="20"/>
          <w:szCs w:val="20"/>
          <w:highlight w:val="yellow"/>
          <w:lang w:eastAsia="zh-CN"/>
        </w:rPr>
        <w:t xml:space="preserve">                    (РУБ.):                0.00</w:t>
      </w:r>
    </w:p>
    <w:p w:rsidR="00BB4CC7" w:rsidRDefault="00BB4CC7" w:rsidP="00395445">
      <w:pPr>
        <w:rPr>
          <w:rFonts w:ascii="Courier New" w:eastAsia="SimSun" w:hAnsi="Courier New"/>
          <w:b/>
          <w:sz w:val="20"/>
          <w:szCs w:val="20"/>
          <w:highlight w:val="yellow"/>
          <w:u w:val="single"/>
          <w:lang w:eastAsia="zh-CN"/>
        </w:rPr>
      </w:pP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 xml:space="preserve">СОВОКУПНОЕ АВАНСОВОЕ ТРЕБОВАНИЕ ЗА Э/ЭНЕРГИЮ с учетом Соглашения* </w:t>
      </w:r>
      <w:r>
        <w:rPr>
          <w:rFonts w:ascii="Courier New" w:eastAsia="SimSun" w:hAnsi="Courier New"/>
          <w:b/>
          <w:sz w:val="20"/>
          <w:szCs w:val="20"/>
          <w:highlight w:val="yellow"/>
          <w:lang w:eastAsia="zh-CN"/>
        </w:rPr>
        <w:t xml:space="preserve">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val="en-GB" w:eastAsia="zh-CN"/>
        </w:rPr>
        <w:t>H</w:t>
      </w:r>
      <w:r>
        <w:rPr>
          <w:rFonts w:ascii="Courier New" w:eastAsia="SimSun" w:hAnsi="Courier New"/>
          <w:b/>
          <w:sz w:val="20"/>
          <w:szCs w:val="20"/>
          <w:highlight w:val="yellow"/>
          <w:lang w:eastAsia="zh-CN"/>
        </w:rPr>
        <w:t>ДС с учетом Соглашения*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СОВОКУПНОЕ АВАНСОВОЕ ТРЕБОВАНИЕ ЗА Э/ЭНЕРГИЮ с учетом Соглашения* С НДС</w:t>
      </w:r>
      <w:r>
        <w:rPr>
          <w:rFonts w:ascii="Courier New" w:eastAsia="SimSun" w:hAnsi="Courier New"/>
          <w:b/>
          <w:sz w:val="20"/>
          <w:szCs w:val="20"/>
          <w:highlight w:val="yellow"/>
          <w:lang w:eastAsia="zh-CN"/>
        </w:rPr>
        <w:t xml:space="preserve"> (РУБ.):                0.00</w:t>
      </w:r>
    </w:p>
    <w:p w:rsidR="00BB4CC7" w:rsidRDefault="00BB4CC7" w:rsidP="00395445">
      <w:pPr>
        <w:rPr>
          <w:rFonts w:ascii="Courier New" w:eastAsia="SimSun" w:hAnsi="Courier New"/>
          <w:b/>
          <w:sz w:val="20"/>
          <w:szCs w:val="20"/>
          <w:highlight w:val="yellow"/>
          <w:lang w:eastAsia="zh-CN"/>
        </w:rPr>
      </w:pPr>
    </w:p>
    <w:p w:rsidR="00BB4CC7" w:rsidRDefault="00BB4CC7" w:rsidP="00395445">
      <w:pPr>
        <w:spacing w:after="120"/>
        <w:rPr>
          <w:rFonts w:ascii="Courier New" w:eastAsia="SimSun" w:hAnsi="Courier New"/>
          <w:b/>
          <w:sz w:val="20"/>
          <w:szCs w:val="20"/>
          <w:highlight w:val="yellow"/>
          <w:lang w:eastAsia="zh-CN"/>
        </w:rPr>
      </w:pPr>
      <w:r>
        <w:rPr>
          <w:rFonts w:ascii="Courier New" w:eastAsia="SimSun" w:hAnsi="Courier New"/>
          <w:b/>
          <w:sz w:val="20"/>
          <w:szCs w:val="20"/>
          <w:highlight w:val="yellow"/>
          <w:lang w:eastAsia="zh-CN"/>
        </w:rPr>
        <w:t>ФАКТИЧЕСКОЕ ТРЕБОВАНИЕ</w:t>
      </w:r>
    </w:p>
    <w:p w:rsidR="00BB4CC7" w:rsidRDefault="00BB4CC7" w:rsidP="00395445">
      <w:pPr>
        <w:spacing w:after="120"/>
        <w:rPr>
          <w:rFonts w:ascii="Courier New" w:eastAsia="SimSun" w:hAnsi="Courier New"/>
          <w:b/>
          <w:sz w:val="20"/>
          <w:szCs w:val="20"/>
          <w:highlight w:val="yellow"/>
          <w:lang w:eastAsia="zh-CN"/>
        </w:rPr>
      </w:pPr>
      <w:r>
        <w:rPr>
          <w:rFonts w:ascii="Courier New" w:eastAsia="SimSun" w:hAnsi="Courier New"/>
          <w:b/>
          <w:sz w:val="20"/>
          <w:szCs w:val="20"/>
          <w:highlight w:val="yellow"/>
          <w:lang w:eastAsia="zh-CN"/>
        </w:rPr>
        <w:t>ВСЕГО:</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eastAsia="zh-CN"/>
        </w:rPr>
        <w:t>ОБЪЕМ                                             (КВТ.Ч):             0.000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СТОИМОСТЬ Э/ЭНЕРГИИ</w:t>
      </w:r>
      <w:r>
        <w:rPr>
          <w:rFonts w:ascii="Courier New" w:eastAsia="SimSun" w:hAnsi="Courier New"/>
          <w:b/>
          <w:sz w:val="20"/>
          <w:szCs w:val="20"/>
          <w:highlight w:val="yellow"/>
          <w:lang w:eastAsia="zh-CN"/>
        </w:rPr>
        <w:t xml:space="preserve">       </w:t>
      </w:r>
      <w:r>
        <w:rPr>
          <w:rFonts w:ascii="Courier New" w:eastAsia="SimSun" w:hAnsi="Courier New"/>
          <w:b/>
          <w:sz w:val="20"/>
          <w:szCs w:val="20"/>
          <w:highlight w:val="yellow"/>
          <w:lang w:eastAsia="zh-CN"/>
        </w:rPr>
        <w:tab/>
      </w:r>
      <w:r>
        <w:rPr>
          <w:rFonts w:ascii="Courier New" w:eastAsia="SimSun" w:hAnsi="Courier New"/>
          <w:b/>
          <w:sz w:val="20"/>
          <w:szCs w:val="20"/>
          <w:highlight w:val="yellow"/>
          <w:lang w:eastAsia="zh-CN"/>
        </w:rPr>
        <w:tab/>
      </w:r>
      <w:r>
        <w:rPr>
          <w:rFonts w:ascii="Courier New" w:eastAsia="SimSun" w:hAnsi="Courier New"/>
          <w:b/>
          <w:sz w:val="20"/>
          <w:szCs w:val="20"/>
          <w:highlight w:val="yellow"/>
          <w:lang w:eastAsia="zh-CN"/>
        </w:rPr>
        <w:tab/>
        <w:t xml:space="preserve">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val="en-GB" w:eastAsia="zh-CN"/>
        </w:rPr>
        <w:t>H</w:t>
      </w:r>
      <w:r>
        <w:rPr>
          <w:rFonts w:ascii="Courier New" w:eastAsia="SimSun" w:hAnsi="Courier New"/>
          <w:b/>
          <w:sz w:val="20"/>
          <w:szCs w:val="20"/>
          <w:highlight w:val="yellow"/>
          <w:lang w:eastAsia="zh-CN"/>
        </w:rPr>
        <w:t>ДС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СТОИМОСТЬ Э/ЭНЕРГИИ  С НДС</w:t>
      </w:r>
      <w:r>
        <w:rPr>
          <w:rFonts w:ascii="Courier New" w:eastAsia="SimSun" w:hAnsi="Courier New"/>
          <w:b/>
          <w:sz w:val="20"/>
          <w:szCs w:val="20"/>
          <w:highlight w:val="yellow"/>
          <w:lang w:eastAsia="zh-CN"/>
        </w:rPr>
        <w:t xml:space="preserve">  </w:t>
      </w:r>
      <w:r>
        <w:rPr>
          <w:rFonts w:ascii="Courier New" w:eastAsia="SimSun" w:hAnsi="Courier New"/>
          <w:b/>
          <w:sz w:val="20"/>
          <w:szCs w:val="20"/>
          <w:highlight w:val="yellow"/>
          <w:lang w:eastAsia="zh-CN"/>
        </w:rPr>
        <w:tab/>
      </w:r>
      <w:r>
        <w:rPr>
          <w:rFonts w:ascii="Courier New" w:eastAsia="SimSun" w:hAnsi="Courier New"/>
          <w:b/>
          <w:sz w:val="20"/>
          <w:szCs w:val="20"/>
          <w:highlight w:val="yellow"/>
          <w:lang w:eastAsia="zh-CN"/>
        </w:rPr>
        <w:tab/>
      </w:r>
      <w:r>
        <w:rPr>
          <w:rFonts w:ascii="Courier New" w:eastAsia="SimSun" w:hAnsi="Courier New"/>
          <w:b/>
          <w:sz w:val="20"/>
          <w:szCs w:val="20"/>
          <w:highlight w:val="yellow"/>
          <w:lang w:eastAsia="zh-CN"/>
        </w:rPr>
        <w:tab/>
        <w:t xml:space="preserve">         (РУБ.):              0.00</w:t>
      </w:r>
    </w:p>
    <w:p w:rsidR="00BB4CC7" w:rsidRDefault="00BB4CC7" w:rsidP="00395445">
      <w:pPr>
        <w:rPr>
          <w:rFonts w:ascii="Courier New" w:eastAsia="SimSun" w:hAnsi="Courier New"/>
          <w:b/>
          <w:sz w:val="20"/>
          <w:szCs w:val="20"/>
          <w:highlight w:val="yellow"/>
          <w:lang w:eastAsia="zh-CN"/>
        </w:rPr>
      </w:pP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lastRenderedPageBreak/>
        <w:t xml:space="preserve">Распределение требований за э/энергию за расчетный период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субъекты рынка      :     Объем   :   требования к оплате    :    НДС     :    требования с НДС    :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    (кВт.ч)  :           (руб.)         :   (руб.)   :          (руб.)        :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Покупатель: (контрагент 1 - краткое наименование)              КПО код:</w:t>
      </w:r>
    </w:p>
    <w:p w:rsidR="00BB4CC7" w:rsidRDefault="00BB4CC7" w:rsidP="00395445">
      <w:pPr>
        <w:rPr>
          <w:rFonts w:ascii="Courier New" w:eastAsia="SimSun" w:hAnsi="Courier New"/>
          <w:b/>
          <w:sz w:val="16"/>
          <w:szCs w:val="16"/>
          <w:highlight w:val="yellow"/>
          <w:lang w:eastAsia="zh-CN"/>
        </w:rPr>
      </w:pP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договора:                                                   От:</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Фактические</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обязательства/требования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следующего за расчетным с учетом совокупных авансовых требований с учетом Соглашения</w:t>
      </w:r>
      <w:r>
        <w:rPr>
          <w:rFonts w:ascii="Courier New" w:eastAsia="SimSun" w:hAnsi="Courier New"/>
          <w:b/>
          <w:sz w:val="20"/>
          <w:szCs w:val="20"/>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Покупатель: (контрагент 2 - краткое наименование)              КПО код:</w:t>
      </w:r>
    </w:p>
    <w:p w:rsidR="00BB4CC7" w:rsidRDefault="00BB4CC7" w:rsidP="00395445">
      <w:pPr>
        <w:rPr>
          <w:rFonts w:ascii="Courier New" w:eastAsia="SimSun" w:hAnsi="Courier New"/>
          <w:b/>
          <w:sz w:val="16"/>
          <w:szCs w:val="16"/>
          <w:highlight w:val="yellow"/>
          <w:lang w:eastAsia="zh-CN"/>
        </w:rPr>
      </w:pP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договора: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Фактические</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обязательства/требования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следующего за расчетным с учетом совокупных авансовых требований с учетом Соглашения*</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eastAsia="zh-CN"/>
        </w:rPr>
        <w:t>.</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Покупатель: (контрагент </w:t>
      </w:r>
      <w:r>
        <w:rPr>
          <w:rFonts w:ascii="Courier New" w:eastAsia="SimSun" w:hAnsi="Courier New"/>
          <w:b/>
          <w:sz w:val="16"/>
          <w:szCs w:val="16"/>
          <w:highlight w:val="yellow"/>
          <w:lang w:val="en-US" w:eastAsia="zh-CN"/>
        </w:rPr>
        <w:t>N</w:t>
      </w:r>
      <w:r>
        <w:rPr>
          <w:rFonts w:ascii="Courier New" w:eastAsia="SimSun" w:hAnsi="Courier New"/>
          <w:b/>
          <w:sz w:val="16"/>
          <w:szCs w:val="16"/>
          <w:highlight w:val="yellow"/>
          <w:lang w:eastAsia="zh-CN"/>
        </w:rPr>
        <w:t xml:space="preserve"> - краткое наименование)              КПО код:</w:t>
      </w:r>
    </w:p>
    <w:p w:rsidR="00BB4CC7" w:rsidRDefault="00BB4CC7" w:rsidP="00395445">
      <w:pPr>
        <w:rPr>
          <w:rFonts w:ascii="Courier New" w:eastAsia="SimSun" w:hAnsi="Courier New"/>
          <w:b/>
          <w:sz w:val="16"/>
          <w:szCs w:val="16"/>
          <w:highlight w:val="yellow"/>
          <w:lang w:eastAsia="zh-CN"/>
        </w:rPr>
      </w:pP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договора: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Фактические</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обязательства/требования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следующего за расчетным с учетом совокупных авансовых требований с учетом Соглашения*</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ИТОГО фактические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обязательства/требования        0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Итого 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следующего за расчетным с учетом совокупных авансовых требований с учетом Соглашения*</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highlight w:val="yellow"/>
          <w:lang w:eastAsia="zh-CN"/>
        </w:rPr>
        <w:t>----------------------------------------------------------------------------------------------------</w:t>
      </w:r>
    </w:p>
    <w:p w:rsidR="00BB4CC7" w:rsidRDefault="00BB4CC7" w:rsidP="00395445">
      <w:pPr>
        <w:spacing w:after="120"/>
        <w:rPr>
          <w:rFonts w:ascii="Courier New" w:eastAsia="SimSun" w:hAnsi="Courier New"/>
          <w:b/>
          <w:sz w:val="20"/>
          <w:szCs w:val="20"/>
          <w:lang w:eastAsia="zh-CN"/>
        </w:rPr>
      </w:pPr>
    </w:p>
    <w:p w:rsidR="00BB4CC7" w:rsidRDefault="00BB4CC7" w:rsidP="00395445">
      <w:pPr>
        <w:spacing w:after="120"/>
        <w:rPr>
          <w:rFonts w:ascii="Courier New" w:eastAsia="SimSun" w:hAnsi="Courier New"/>
          <w:b/>
          <w:sz w:val="20"/>
          <w:szCs w:val="20"/>
          <w:lang w:eastAsia="zh-CN"/>
        </w:rPr>
      </w:pPr>
      <w:r>
        <w:rPr>
          <w:rFonts w:ascii="Courier New" w:eastAsia="SimSun" w:hAnsi="Courier New"/>
          <w:b/>
          <w:sz w:val="20"/>
          <w:szCs w:val="20"/>
          <w:lang w:eastAsia="zh-CN"/>
        </w:rPr>
        <w:t>М О Щ Н О С Т Ь</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СОВОКУПНОЕ АВАНСОВОЕ ТРЕБОВАНИЕ ЗА МОЩНОСТЬ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spacing w:after="120"/>
        <w:rPr>
          <w:rFonts w:ascii="Courier New" w:eastAsia="SimSun" w:hAnsi="Courier New"/>
          <w:b/>
          <w:sz w:val="20"/>
          <w:szCs w:val="20"/>
          <w:lang w:eastAsia="zh-CN"/>
        </w:rPr>
      </w:pPr>
      <w:r w:rsidRPr="007A299B">
        <w:rPr>
          <w:rFonts w:ascii="Courier New" w:eastAsia="SimSun" w:hAnsi="Courier New"/>
          <w:b/>
          <w:sz w:val="20"/>
          <w:szCs w:val="20"/>
          <w:u w:val="single"/>
          <w:lang w:eastAsia="zh-CN"/>
        </w:rPr>
        <w:t>СОВОКУПНОЕ АВАНСОВОЕ ТРЕБОВАНИЕ ЗА МОЩНОСТЬ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СОВОКУПНОЕ АВАНСОВОЕ ТРЕБОВАНИЕ </w:t>
      </w:r>
      <w:r w:rsidRPr="007A299B">
        <w:rPr>
          <w:rFonts w:ascii="Courier New" w:eastAsia="SimSun" w:hAnsi="Courier New"/>
          <w:b/>
          <w:sz w:val="20"/>
          <w:szCs w:val="20"/>
          <w:u w:val="single"/>
          <w:lang w:eastAsia="zh-CN"/>
        </w:rPr>
        <w:t xml:space="preserve">ЗА МОЩНОСТЬ с учетом </w:t>
      </w:r>
      <w:r>
        <w:rPr>
          <w:rFonts w:ascii="Courier New" w:eastAsia="SimSun" w:hAnsi="Courier New"/>
          <w:b/>
          <w:sz w:val="20"/>
          <w:szCs w:val="20"/>
          <w:highlight w:val="yellow"/>
          <w:u w:val="single"/>
          <w:lang w:eastAsia="zh-CN"/>
        </w:rPr>
        <w:t>Соглашения*</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 xml:space="preserve">ДС </w:t>
      </w:r>
      <w:r w:rsidRPr="007A299B">
        <w:rPr>
          <w:rFonts w:ascii="Courier New" w:eastAsia="SimSun" w:hAnsi="Courier New"/>
          <w:b/>
          <w:sz w:val="20"/>
          <w:szCs w:val="20"/>
          <w:lang w:eastAsia="zh-CN"/>
        </w:rPr>
        <w:t xml:space="preserve">с учетом </w:t>
      </w:r>
      <w:r>
        <w:rPr>
          <w:rFonts w:ascii="Courier New" w:eastAsia="SimSun" w:hAnsi="Courier New"/>
          <w:b/>
          <w:sz w:val="20"/>
          <w:szCs w:val="20"/>
          <w:highlight w:val="yellow"/>
          <w:lang w:eastAsia="zh-CN"/>
        </w:rPr>
        <w:t>Соглашения*</w:t>
      </w:r>
      <w:r>
        <w:rPr>
          <w:rFonts w:ascii="Courier New" w:eastAsia="SimSun" w:hAnsi="Courier New"/>
          <w:b/>
          <w:sz w:val="20"/>
          <w:szCs w:val="20"/>
          <w:lang w:eastAsia="zh-CN"/>
        </w:rPr>
        <w:t xml:space="preserve">                                                 (РУБ.):                0.00</w:t>
      </w:r>
    </w:p>
    <w:p w:rsidR="00BB4CC7" w:rsidRDefault="00BB4CC7" w:rsidP="00395445">
      <w:pPr>
        <w:spacing w:after="120"/>
        <w:rPr>
          <w:rFonts w:ascii="Courier New" w:eastAsia="SimSun" w:hAnsi="Courier New"/>
          <w:b/>
          <w:sz w:val="20"/>
          <w:szCs w:val="20"/>
          <w:lang w:eastAsia="zh-CN"/>
        </w:rPr>
      </w:pPr>
      <w:r w:rsidRPr="007A299B">
        <w:rPr>
          <w:rFonts w:ascii="Courier New" w:eastAsia="SimSun" w:hAnsi="Courier New"/>
          <w:b/>
          <w:sz w:val="20"/>
          <w:szCs w:val="20"/>
          <w:highlight w:val="yellow"/>
          <w:u w:val="single"/>
          <w:lang w:eastAsia="zh-CN"/>
        </w:rPr>
        <w:t xml:space="preserve">СОВОКУПНОЕ АВАНСОВОЕ ТРЕБОВАНИЕ </w:t>
      </w:r>
      <w:r w:rsidRPr="007A299B">
        <w:rPr>
          <w:rFonts w:ascii="Courier New" w:eastAsia="SimSun" w:hAnsi="Courier New"/>
          <w:b/>
          <w:sz w:val="20"/>
          <w:szCs w:val="20"/>
          <w:u w:val="single"/>
          <w:lang w:eastAsia="zh-CN"/>
        </w:rPr>
        <w:t xml:space="preserve">ЗА МОЩНОСТЬ  с учетом </w:t>
      </w:r>
      <w:r w:rsidRPr="007A299B">
        <w:rPr>
          <w:rFonts w:ascii="Courier New" w:eastAsia="SimSun" w:hAnsi="Courier New"/>
          <w:b/>
          <w:sz w:val="20"/>
          <w:szCs w:val="20"/>
          <w:highlight w:val="yellow"/>
          <w:u w:val="single"/>
          <w:lang w:eastAsia="zh-CN"/>
        </w:rPr>
        <w:t>Соглашения*</w:t>
      </w:r>
      <w:r>
        <w:rPr>
          <w:rFonts w:ascii="Courier New" w:eastAsia="SimSun" w:hAnsi="Courier New"/>
          <w:b/>
          <w:sz w:val="20"/>
          <w:szCs w:val="20"/>
          <w:u w:val="single"/>
          <w:lang w:eastAsia="zh-CN"/>
        </w:rPr>
        <w:t xml:space="preserve">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ФАКТИЧЕСКОЕ ТРЕБОВАНИЕ</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ОБЪЕМ                                             (МВт):                 0.000 </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ИЗ УСТАНОВЛЕННЫХ ТАРИФОВ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ИЗ УСТАНОВЛЕННЫХ ТАРИФОВ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Распределение требований за мощность за расчетный период</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субъекты рынка      :     Объем   :   требования к оплате    :    НДС     :    требования с НДС    :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     (МВт)   :          (руб.)          :   (руб.)   :          (руб.)        :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Покупатель: (контрагент 1 -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с учетом </w:t>
      </w:r>
      <w:r w:rsidRPr="007A299B">
        <w:rPr>
          <w:rFonts w:ascii="Courier New" w:eastAsia="SimSun" w:hAnsi="Courier New"/>
          <w:b/>
          <w:sz w:val="16"/>
          <w:szCs w:val="16"/>
          <w:highlight w:val="yellow"/>
          <w:lang w:eastAsia="zh-CN"/>
        </w:rPr>
        <w:t>Соглашения*</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Покупатель: (контрагент 2 -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с учетом </w:t>
      </w:r>
      <w:r w:rsidRPr="007A299B">
        <w:rPr>
          <w:rFonts w:ascii="Courier New" w:eastAsia="SimSun" w:hAnsi="Courier New"/>
          <w:b/>
          <w:sz w:val="16"/>
          <w:szCs w:val="16"/>
          <w:highlight w:val="yellow"/>
          <w:lang w:eastAsia="zh-CN"/>
        </w:rPr>
        <w:t>Соглашения*</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lastRenderedPageBreak/>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Покупатель: (контрагент </w:t>
      </w:r>
      <w:r>
        <w:rPr>
          <w:rFonts w:ascii="Courier New" w:eastAsia="SimSun" w:hAnsi="Courier New"/>
          <w:b/>
          <w:sz w:val="16"/>
          <w:szCs w:val="16"/>
          <w:lang w:val="en-US" w:eastAsia="zh-CN"/>
        </w:rPr>
        <w:t>N</w:t>
      </w:r>
      <w:r>
        <w:rPr>
          <w:rFonts w:ascii="Courier New" w:eastAsia="SimSun" w:hAnsi="Courier New"/>
          <w:b/>
          <w:sz w:val="16"/>
          <w:szCs w:val="16"/>
          <w:lang w:eastAsia="zh-CN"/>
        </w:rPr>
        <w:t xml:space="preserve">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следующего за расчетным с учетом совокупных авансовых требований с учетом Соглашения*</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с учетом </w:t>
      </w:r>
      <w:r w:rsidRPr="007A299B">
        <w:rPr>
          <w:rFonts w:ascii="Courier New" w:eastAsia="SimSun" w:hAnsi="Courier New"/>
          <w:b/>
          <w:sz w:val="16"/>
          <w:szCs w:val="16"/>
          <w:highlight w:val="yellow"/>
          <w:lang w:eastAsia="zh-CN"/>
        </w:rPr>
        <w:t>Соглашения*</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0.00                0.00              0. 00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20"/>
          <w:szCs w:val="20"/>
          <w:lang w:eastAsia="zh-CN"/>
        </w:rPr>
      </w:pPr>
    </w:p>
    <w:p w:rsidR="00BB4CC7" w:rsidRDefault="00BB4CC7" w:rsidP="00395445">
      <w:pPr>
        <w:ind w:left="426"/>
        <w:rPr>
          <w:rFonts w:ascii="Courier New" w:eastAsia="SimSun" w:hAnsi="Courier New"/>
          <w:b/>
          <w:sz w:val="20"/>
          <w:szCs w:val="20"/>
          <w:lang w:eastAsia="zh-CN"/>
        </w:rPr>
      </w:pPr>
      <w:r>
        <w:rPr>
          <w:rFonts w:ascii="Courier New" w:eastAsia="SimSun" w:hAnsi="Courier New"/>
          <w:b/>
          <w:sz w:val="20"/>
          <w:szCs w:val="20"/>
          <w:lang w:eastAsia="zh-CN"/>
        </w:rPr>
        <w:t>Соглашение* - Соглашение об изменении порядка оплаты авансовых обязательств/требований по Договору купли-продажи электрической энергии и (или) мощности на территориях субъектов Российской Федерации, не объединенных в ценовые зоны оптового рынка.</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Подпись АО «ЦФР»</w:t>
      </w:r>
    </w:p>
    <w:p w:rsidR="00BB4CC7" w:rsidRDefault="00BB4CC7" w:rsidP="00395445">
      <w:pPr>
        <w:jc w:val="center"/>
        <w:rPr>
          <w:rFonts w:ascii="Courier New" w:eastAsia="SimSun" w:hAnsi="Courier New"/>
          <w:b/>
          <w:sz w:val="20"/>
          <w:szCs w:val="20"/>
          <w:lang w:eastAsia="zh-CN"/>
        </w:rPr>
      </w:pPr>
      <w:r>
        <w:rPr>
          <w:rFonts w:ascii="Courier New" w:eastAsia="SimSun" w:hAnsi="Courier New" w:cs="Courier New"/>
          <w:b/>
          <w:sz w:val="20"/>
          <w:szCs w:val="20"/>
          <w:lang w:eastAsia="zh-CN"/>
        </w:rPr>
        <w:br w:type="page"/>
      </w:r>
      <w:r>
        <w:rPr>
          <w:rFonts w:ascii="Courier New" w:eastAsia="SimSun" w:hAnsi="Courier New"/>
          <w:b/>
          <w:sz w:val="20"/>
          <w:szCs w:val="20"/>
          <w:lang w:eastAsia="zh-CN"/>
        </w:rPr>
        <w:lastRenderedPageBreak/>
        <w:t xml:space="preserve"> АКЦИОНЕРНОЕ ОБЩЕСТВО «Центр финансовых расчетов» АО «ЦФР»</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РУКОВОДИТЕЛЮ (полное наименование участника в родительном падеже)</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ФАКТИЧЕСКИЙ СЧЕТ-ТРЕБОВАНИЕ</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от ______________20____ года</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расчетный период с 01 _____ 20__г. по 31 _____ 20__г.</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Неценовая зона: ___(наименование НЦЗ)___</w:t>
      </w:r>
    </w:p>
    <w:p w:rsidR="00BB4CC7" w:rsidRDefault="00BB4CC7" w:rsidP="00395445">
      <w:pPr>
        <w:jc w:val="cente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ПОКУПАТЕЛЬ: (краткое наименование участника) (КПО код: ______)</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eastAsia="zh-CN"/>
        </w:rPr>
        <w:t>Э Л Е К Т Р О Э Н Е Р Г И Я</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СОВОКУПНОЕ АВАНСОВОЕ ОБЯЗАТЕЛЬСТВО ЗА Э/ЭНЕРГИЮ</w:t>
      </w:r>
      <w:r>
        <w:rPr>
          <w:rFonts w:ascii="Courier New" w:eastAsia="SimSun" w:hAnsi="Courier New"/>
          <w:b/>
          <w:sz w:val="20"/>
          <w:szCs w:val="20"/>
          <w:highlight w:val="yellow"/>
          <w:lang w:eastAsia="zh-CN"/>
        </w:rPr>
        <w:t xml:space="preserve">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val="en-GB" w:eastAsia="zh-CN"/>
        </w:rPr>
        <w:t>H</w:t>
      </w:r>
      <w:r>
        <w:rPr>
          <w:rFonts w:ascii="Courier New" w:eastAsia="SimSun" w:hAnsi="Courier New"/>
          <w:b/>
          <w:sz w:val="20"/>
          <w:szCs w:val="20"/>
          <w:highlight w:val="yellow"/>
          <w:lang w:eastAsia="zh-CN"/>
        </w:rPr>
        <w:t>ДС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СОВОКУПНОЕ АВАНСОВОЕ ОБЯЗАТЕЛЬСТВО ЗА Э/ЭНЕРГИЮ С НДС</w:t>
      </w:r>
      <w:r>
        <w:rPr>
          <w:rFonts w:ascii="Courier New" w:eastAsia="SimSun" w:hAnsi="Courier New"/>
          <w:b/>
          <w:sz w:val="20"/>
          <w:szCs w:val="20"/>
          <w:highlight w:val="yellow"/>
          <w:lang w:eastAsia="zh-CN"/>
        </w:rPr>
        <w:t xml:space="preserve">                      (РУБ.):                 0.00</w:t>
      </w:r>
    </w:p>
    <w:p w:rsidR="00BB4CC7" w:rsidRDefault="00BB4CC7" w:rsidP="00395445">
      <w:pPr>
        <w:rPr>
          <w:rFonts w:ascii="Courier New" w:eastAsia="SimSun" w:hAnsi="Courier New"/>
          <w:b/>
          <w:sz w:val="20"/>
          <w:szCs w:val="20"/>
          <w:highlight w:val="yellow"/>
          <w:u w:val="single"/>
          <w:lang w:eastAsia="zh-CN"/>
        </w:rPr>
      </w:pP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СОВОКУПНОЕ АВАНСОВОЕ ОБЯЗАТЕЛЬСТВО ЗА Э/ЭНЕРГИЮ с учетом Соглашения*</w:t>
      </w:r>
      <w:r>
        <w:rPr>
          <w:rFonts w:ascii="Courier New" w:eastAsia="SimSun" w:hAnsi="Courier New"/>
          <w:b/>
          <w:sz w:val="20"/>
          <w:szCs w:val="20"/>
          <w:highlight w:val="yellow"/>
          <w:lang w:eastAsia="zh-CN"/>
        </w:rPr>
        <w:t xml:space="preserve">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val="en-GB" w:eastAsia="zh-CN"/>
        </w:rPr>
        <w:t>H</w:t>
      </w:r>
      <w:r>
        <w:rPr>
          <w:rFonts w:ascii="Courier New" w:eastAsia="SimSun" w:hAnsi="Courier New"/>
          <w:b/>
          <w:sz w:val="20"/>
          <w:szCs w:val="20"/>
          <w:highlight w:val="yellow"/>
          <w:lang w:eastAsia="zh-CN"/>
        </w:rPr>
        <w:t>ДС с учетом Соглашения*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СОВОКУПНОЕ АВАНСОВОЕ ОБЯЗАТЕЛЬСТВО ЗА Э/ЭНЕРГИЮ с учетом Соглашения* С НДС</w:t>
      </w:r>
      <w:r>
        <w:rPr>
          <w:rFonts w:ascii="Courier New" w:eastAsia="SimSun" w:hAnsi="Courier New"/>
          <w:b/>
          <w:sz w:val="20"/>
          <w:szCs w:val="20"/>
          <w:highlight w:val="yellow"/>
          <w:lang w:eastAsia="zh-CN"/>
        </w:rPr>
        <w:t xml:space="preserve"> (РУБ.):                 0.00</w:t>
      </w:r>
    </w:p>
    <w:p w:rsidR="00BB4CC7" w:rsidRDefault="00BB4CC7" w:rsidP="00395445">
      <w:pPr>
        <w:rPr>
          <w:rFonts w:ascii="Courier New" w:eastAsia="SimSun" w:hAnsi="Courier New"/>
          <w:b/>
          <w:sz w:val="20"/>
          <w:szCs w:val="20"/>
          <w:highlight w:val="yellow"/>
          <w:u w:val="single"/>
          <w:lang w:eastAsia="zh-CN"/>
        </w:rPr>
      </w:pP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eastAsia="zh-CN"/>
        </w:rPr>
        <w:t>ФАКТИЧЕСКОЕ ОБЯЗАТЕЛЬСТВО</w:t>
      </w:r>
    </w:p>
    <w:p w:rsidR="00BB4CC7" w:rsidRDefault="00BB4CC7" w:rsidP="00395445">
      <w:pPr>
        <w:spacing w:after="120"/>
        <w:rPr>
          <w:rFonts w:ascii="Courier New" w:eastAsia="SimSun" w:hAnsi="Courier New"/>
          <w:b/>
          <w:sz w:val="20"/>
          <w:szCs w:val="20"/>
          <w:highlight w:val="yellow"/>
          <w:lang w:eastAsia="zh-CN"/>
        </w:rPr>
      </w:pPr>
      <w:r>
        <w:rPr>
          <w:rFonts w:ascii="Courier New" w:eastAsia="SimSun" w:hAnsi="Courier New"/>
          <w:b/>
          <w:sz w:val="20"/>
          <w:szCs w:val="20"/>
          <w:highlight w:val="yellow"/>
          <w:lang w:eastAsia="zh-CN"/>
        </w:rPr>
        <w:t>ВСЕГО:</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eastAsia="zh-CN"/>
        </w:rPr>
        <w:t>ОБЪЕМ                                               (КВТ.Ч):                0.000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 xml:space="preserve">СТОИМОСТЬ Э/ЭНЕРГИИ </w:t>
      </w:r>
      <w:r>
        <w:rPr>
          <w:rFonts w:ascii="Courier New" w:eastAsia="SimSun" w:hAnsi="Courier New"/>
          <w:b/>
          <w:sz w:val="20"/>
          <w:szCs w:val="20"/>
          <w:highlight w:val="yellow"/>
          <w:lang w:eastAsia="zh-CN"/>
        </w:rPr>
        <w:t xml:space="preserve">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lang w:val="en-GB" w:eastAsia="zh-CN"/>
        </w:rPr>
        <w:t>H</w:t>
      </w:r>
      <w:r>
        <w:rPr>
          <w:rFonts w:ascii="Courier New" w:eastAsia="SimSun" w:hAnsi="Courier New"/>
          <w:b/>
          <w:sz w:val="20"/>
          <w:szCs w:val="20"/>
          <w:highlight w:val="yellow"/>
          <w:lang w:eastAsia="zh-CN"/>
        </w:rPr>
        <w:t>ДС                                                  (РУБ.):                0.00</w:t>
      </w:r>
    </w:p>
    <w:p w:rsidR="00BB4CC7" w:rsidRDefault="00BB4CC7" w:rsidP="00395445">
      <w:pPr>
        <w:rPr>
          <w:rFonts w:ascii="Courier New" w:eastAsia="SimSun" w:hAnsi="Courier New"/>
          <w:b/>
          <w:sz w:val="20"/>
          <w:szCs w:val="20"/>
          <w:highlight w:val="yellow"/>
          <w:lang w:eastAsia="zh-CN"/>
        </w:rPr>
      </w:pPr>
      <w:r>
        <w:rPr>
          <w:rFonts w:ascii="Courier New" w:eastAsia="SimSun" w:hAnsi="Courier New"/>
          <w:b/>
          <w:sz w:val="20"/>
          <w:szCs w:val="20"/>
          <w:highlight w:val="yellow"/>
          <w:u w:val="single"/>
          <w:lang w:eastAsia="zh-CN"/>
        </w:rPr>
        <w:t>СТОИМОСТЬ Э/ЭНЕРГИИ С НДС</w:t>
      </w:r>
      <w:r>
        <w:rPr>
          <w:rFonts w:ascii="Courier New" w:eastAsia="SimSun" w:hAnsi="Courier New"/>
          <w:b/>
          <w:sz w:val="20"/>
          <w:szCs w:val="20"/>
          <w:highlight w:val="yellow"/>
          <w:lang w:eastAsia="zh-CN"/>
        </w:rPr>
        <w:t xml:space="preserve">                            (РУБ.):                0.00</w:t>
      </w:r>
    </w:p>
    <w:p w:rsidR="00BB4CC7" w:rsidRDefault="00BB4CC7" w:rsidP="00395445">
      <w:pPr>
        <w:rPr>
          <w:rFonts w:ascii="Courier New" w:eastAsia="SimSun" w:hAnsi="Courier New"/>
          <w:b/>
          <w:sz w:val="16"/>
          <w:szCs w:val="16"/>
          <w:highlight w:val="yellow"/>
          <w:lang w:eastAsia="zh-CN"/>
        </w:rPr>
      </w:pPr>
    </w:p>
    <w:p w:rsidR="00BB4CC7" w:rsidRDefault="00BB4CC7" w:rsidP="00395445">
      <w:pPr>
        <w:rPr>
          <w:rFonts w:ascii="Courier New" w:eastAsia="SimSun" w:hAnsi="Courier New"/>
          <w:b/>
          <w:sz w:val="16"/>
          <w:szCs w:val="16"/>
          <w:highlight w:val="yellow"/>
          <w:lang w:eastAsia="zh-CN"/>
        </w:rPr>
      </w:pP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Распределение обязательств за э/энергию за расчетный период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субъекты рынка      :     Объем   :   обязательства к оплате    :    НДС     :  обязательства с НДС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    (кВт.ч)  :           (руб.)            :   (руб.)   :          (руб.)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Продавец: (контрагент 1 - краткое наименование)              КПО код:</w:t>
      </w:r>
    </w:p>
    <w:p w:rsidR="00BB4CC7" w:rsidRDefault="00BB4CC7" w:rsidP="00395445">
      <w:pPr>
        <w:rPr>
          <w:rFonts w:ascii="Courier New" w:eastAsia="SimSun" w:hAnsi="Courier New"/>
          <w:b/>
          <w:sz w:val="16"/>
          <w:szCs w:val="16"/>
          <w:highlight w:val="yellow"/>
          <w:lang w:eastAsia="zh-CN"/>
        </w:rPr>
      </w:pP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lastRenderedPageBreak/>
        <w:t>№ договора:                                                   От:</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Фактические</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обязательства/требования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следующего за расчетным с учетом совокупных авансовых обязательств с учетом Соглашения*</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Продавец: (контрагент 2 - краткое наименование)              КПО код:</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договора:                                                  От:</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Фактические</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обязательства/требования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следующего за расчетным с учетом совокупных авансовых обязательств с учетом Соглашения*</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r>
        <w:rPr>
          <w:rFonts w:ascii="Courier New" w:eastAsia="SimSun" w:hAnsi="Courier New"/>
          <w:b/>
          <w:sz w:val="20"/>
          <w:szCs w:val="20"/>
          <w:highlight w:val="yellow"/>
          <w:lang w:eastAsia="zh-CN"/>
        </w:rPr>
        <w:t xml:space="preserve">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Продавец: (контрагент </w:t>
      </w:r>
      <w:r>
        <w:rPr>
          <w:rFonts w:ascii="Courier New" w:eastAsia="SimSun" w:hAnsi="Courier New"/>
          <w:b/>
          <w:sz w:val="16"/>
          <w:szCs w:val="16"/>
          <w:highlight w:val="yellow"/>
          <w:lang w:val="en-US" w:eastAsia="zh-CN"/>
        </w:rPr>
        <w:t>N</w:t>
      </w:r>
      <w:r>
        <w:rPr>
          <w:rFonts w:ascii="Courier New" w:eastAsia="SimSun" w:hAnsi="Courier New"/>
          <w:b/>
          <w:sz w:val="16"/>
          <w:szCs w:val="16"/>
          <w:highlight w:val="yellow"/>
          <w:lang w:eastAsia="zh-CN"/>
        </w:rPr>
        <w:t xml:space="preserve"> - краткое наименование)              КПО код:</w:t>
      </w:r>
    </w:p>
    <w:p w:rsidR="00BB4CC7" w:rsidRDefault="00BB4CC7" w:rsidP="00395445">
      <w:pPr>
        <w:rPr>
          <w:rFonts w:ascii="Courier New" w:eastAsia="SimSun" w:hAnsi="Courier New"/>
          <w:b/>
          <w:sz w:val="16"/>
          <w:szCs w:val="16"/>
          <w:highlight w:val="yellow"/>
          <w:lang w:eastAsia="zh-CN"/>
        </w:rPr>
      </w:pP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договора:                                                  От;</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Фактические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обязательства/требования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следующего за расчетным с учетом совокупных авансовых обязательств с учетом Соглашения*</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0.00                   0.00              0.00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w:t>
      </w:r>
      <w:r>
        <w:rPr>
          <w:rFonts w:ascii="Courier New" w:eastAsia="SimSun" w:hAnsi="Courier New"/>
          <w:b/>
          <w:sz w:val="20"/>
          <w:szCs w:val="20"/>
          <w:highlight w:val="yellow"/>
          <w:lang w:eastAsia="zh-CN"/>
        </w:rPr>
        <w:t xml:space="preserve">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ИТОГО фактические </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обязательства/требования      0                0.00                   0.00              0.00         </w:t>
      </w:r>
    </w:p>
    <w:p w:rsidR="00BB4CC7" w:rsidRDefault="00BB4CC7" w:rsidP="00395445">
      <w:pPr>
        <w:rPr>
          <w:rFonts w:ascii="Courier New" w:eastAsia="SimSun" w:hAnsi="Courier New"/>
          <w:b/>
          <w:sz w:val="16"/>
          <w:szCs w:val="16"/>
          <w:highlight w:val="yellow"/>
          <w:lang w:eastAsia="zh-CN"/>
        </w:rPr>
      </w:pP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ИТОГО требования (-)/обязательства (+) к оплате за расчетный период на 21 число месяца,</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следующего за расчетным с учетом совокупных авансовых обязательств с учетом Соглашения*</w:t>
      </w:r>
    </w:p>
    <w:p w:rsidR="00BB4CC7" w:rsidRDefault="00BB4CC7" w:rsidP="00395445">
      <w:pPr>
        <w:rPr>
          <w:rFonts w:ascii="Courier New" w:eastAsia="SimSun" w:hAnsi="Courier New"/>
          <w:b/>
          <w:sz w:val="16"/>
          <w:szCs w:val="16"/>
          <w:highlight w:val="yellow"/>
          <w:lang w:eastAsia="zh-CN"/>
        </w:rPr>
      </w:pPr>
      <w:r>
        <w:rPr>
          <w:rFonts w:ascii="Courier New" w:eastAsia="SimSun" w:hAnsi="Courier New"/>
          <w:b/>
          <w:sz w:val="16"/>
          <w:szCs w:val="16"/>
          <w:highlight w:val="yellow"/>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highlight w:val="yellow"/>
          <w:lang w:eastAsia="zh-CN"/>
        </w:rPr>
        <w:t>----------------------------------------------------------------------------------------------------</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М О Щ Н О С Т Ь</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СОВОКУПНОЕ АВАНСОВОЕ ОБЯЗАТЕЛЬСТВО ЗА МОЩНОСТЬ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lang w:eastAsia="zh-CN"/>
        </w:rPr>
      </w:pPr>
      <w:r w:rsidRPr="007A299B">
        <w:rPr>
          <w:rFonts w:ascii="Courier New" w:eastAsia="SimSun" w:hAnsi="Courier New"/>
          <w:b/>
          <w:sz w:val="20"/>
          <w:szCs w:val="20"/>
          <w:u w:val="single"/>
          <w:lang w:eastAsia="zh-CN"/>
        </w:rPr>
        <w:t>СОВОКУПНОЕ АВАНСОВОЕ ОБЯЗАТЕЛЬСТВО ЗА МОЩНОСТЬ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СОВОКУПНОЕ АВАНСОВОЕ ОБЯЗАТЕЛЬСТВО </w:t>
      </w:r>
      <w:r w:rsidRPr="007A299B">
        <w:rPr>
          <w:rFonts w:ascii="Courier New" w:eastAsia="SimSun" w:hAnsi="Courier New"/>
          <w:b/>
          <w:sz w:val="20"/>
          <w:szCs w:val="20"/>
          <w:u w:val="single"/>
          <w:lang w:eastAsia="zh-CN"/>
        </w:rPr>
        <w:t xml:space="preserve">ЗА МОЩНОСТЬ с учетом </w:t>
      </w:r>
      <w:r>
        <w:rPr>
          <w:rFonts w:ascii="Courier New" w:eastAsia="SimSun" w:hAnsi="Courier New"/>
          <w:b/>
          <w:sz w:val="20"/>
          <w:szCs w:val="20"/>
          <w:highlight w:val="yellow"/>
          <w:u w:val="single"/>
          <w:lang w:eastAsia="zh-CN"/>
        </w:rPr>
        <w:t>Соглашения*</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 xml:space="preserve">ДС </w:t>
      </w:r>
      <w:r>
        <w:rPr>
          <w:rFonts w:ascii="Courier New" w:eastAsia="SimSun" w:hAnsi="Courier New"/>
          <w:b/>
          <w:sz w:val="20"/>
          <w:szCs w:val="20"/>
          <w:highlight w:val="yellow"/>
          <w:lang w:eastAsia="zh-CN"/>
        </w:rPr>
        <w:t>с учетом Соглашения*</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sidRPr="007A299B">
        <w:rPr>
          <w:rFonts w:ascii="Courier New" w:eastAsia="SimSun" w:hAnsi="Courier New"/>
          <w:b/>
          <w:sz w:val="20"/>
          <w:szCs w:val="20"/>
          <w:highlight w:val="yellow"/>
          <w:u w:val="single"/>
          <w:lang w:eastAsia="zh-CN"/>
        </w:rPr>
        <w:lastRenderedPageBreak/>
        <w:t>СОВОКУПНОЕ АВАНСОВОЕ ОБЯЗАТЕЛЬСТВО</w:t>
      </w:r>
      <w:r>
        <w:rPr>
          <w:rFonts w:ascii="Courier New" w:eastAsia="SimSun" w:hAnsi="Courier New"/>
          <w:b/>
          <w:sz w:val="20"/>
          <w:szCs w:val="20"/>
          <w:u w:val="single"/>
          <w:lang w:eastAsia="zh-CN"/>
        </w:rPr>
        <w:t xml:space="preserve"> ЗА МОЩНОСТЬ с учетом </w:t>
      </w:r>
      <w:r w:rsidRPr="007A299B">
        <w:rPr>
          <w:rFonts w:ascii="Courier New" w:eastAsia="SimSun" w:hAnsi="Courier New"/>
          <w:b/>
          <w:sz w:val="20"/>
          <w:szCs w:val="20"/>
          <w:highlight w:val="yellow"/>
          <w:u w:val="single"/>
          <w:lang w:eastAsia="zh-CN"/>
        </w:rPr>
        <w:t>Соглашения*</w:t>
      </w:r>
      <w:r>
        <w:rPr>
          <w:rFonts w:ascii="Courier New" w:eastAsia="SimSun" w:hAnsi="Courier New"/>
          <w:b/>
          <w:sz w:val="20"/>
          <w:szCs w:val="20"/>
          <w:u w:val="single"/>
          <w:lang w:eastAsia="zh-CN"/>
        </w:rPr>
        <w:t xml:space="preserve"> С НДС </w:t>
      </w:r>
      <w:r>
        <w:rPr>
          <w:rFonts w:ascii="Courier New" w:eastAsia="SimSun" w:hAnsi="Courier New"/>
          <w:b/>
          <w:sz w:val="20"/>
          <w:szCs w:val="20"/>
          <w:lang w:eastAsia="zh-CN"/>
        </w:rPr>
        <w:t>(РУБ.):               0.00</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ФАКТИЧЕСКИЕ ОБЯЗАТЕЛЬСТВА</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ОБЪЕМ                                               (МВт):                0.000 </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ИЗ УСТАНОВЛЕННЫХ ТАРИФОВ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ИЗ УСТАНОВЛЕННЫХ ТАРИФОВ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Распределение обязательств за мощность за расчетный период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субъекты рынка      :     Объем   :   обязательства к оплате    :    НДС     :  обязательства с НДС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    (МВт)    :           (руб.)            :   (руб.)   :          (руб.)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Продавец: (контрагент 1 -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с учетом </w:t>
      </w:r>
      <w:r w:rsidRPr="007A299B">
        <w:rPr>
          <w:rFonts w:ascii="Courier New" w:eastAsia="SimSun" w:hAnsi="Courier New"/>
          <w:b/>
          <w:sz w:val="16"/>
          <w:szCs w:val="16"/>
          <w:highlight w:val="yellow"/>
          <w:lang w:eastAsia="zh-CN"/>
        </w:rPr>
        <w:t>Соглашения*</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Продавец: (контрагент 2 -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с учетом </w:t>
      </w:r>
      <w:r w:rsidRPr="007A299B">
        <w:rPr>
          <w:rFonts w:ascii="Courier New" w:eastAsia="SimSun" w:hAnsi="Courier New"/>
          <w:b/>
          <w:sz w:val="16"/>
          <w:szCs w:val="16"/>
          <w:highlight w:val="yellow"/>
          <w:lang w:eastAsia="zh-CN"/>
        </w:rPr>
        <w:t>Соглашения*</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Продавец: (контрагент </w:t>
      </w:r>
      <w:r>
        <w:rPr>
          <w:rFonts w:ascii="Courier New" w:eastAsia="SimSun" w:hAnsi="Courier New"/>
          <w:b/>
          <w:sz w:val="16"/>
          <w:szCs w:val="16"/>
          <w:lang w:val="en-US" w:eastAsia="zh-CN"/>
        </w:rPr>
        <w:t>N</w:t>
      </w:r>
      <w:r>
        <w:rPr>
          <w:rFonts w:ascii="Courier New" w:eastAsia="SimSun" w:hAnsi="Courier New"/>
          <w:b/>
          <w:sz w:val="16"/>
          <w:szCs w:val="16"/>
          <w:lang w:eastAsia="zh-CN"/>
        </w:rPr>
        <w:t xml:space="preserve">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lastRenderedPageBreak/>
        <w:t xml:space="preserve">следующего за расчетным с учетом совокупных авансовых обязательств с учетом </w:t>
      </w:r>
      <w:r w:rsidRPr="007A299B">
        <w:rPr>
          <w:rFonts w:ascii="Courier New" w:eastAsia="SimSun" w:hAnsi="Courier New"/>
          <w:b/>
          <w:sz w:val="16"/>
          <w:szCs w:val="16"/>
          <w:highlight w:val="yellow"/>
          <w:lang w:eastAsia="zh-CN"/>
        </w:rPr>
        <w:t>Соглашения*</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требования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с учетом </w:t>
      </w:r>
      <w:r w:rsidRPr="007A299B">
        <w:rPr>
          <w:rFonts w:ascii="Courier New" w:eastAsia="SimSun" w:hAnsi="Courier New"/>
          <w:b/>
          <w:sz w:val="16"/>
          <w:szCs w:val="16"/>
          <w:highlight w:val="yellow"/>
          <w:lang w:eastAsia="zh-CN"/>
        </w:rPr>
        <w:t>Соглашения*</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Соглашение* - Соглашение об изменении порядка оплаты авансовых обязательств/требований по Договору купли-продажи электрической энергии и (или) мощности на территориях субъектов Российской Федерации, не объединенных в ценовые зоны оптового рынка.</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Подпись АО «ЦФР»</w:t>
      </w:r>
    </w:p>
    <w:p w:rsidR="00BB4CC7" w:rsidRDefault="00BB4CC7" w:rsidP="00395445">
      <w:pPr>
        <w:rPr>
          <w:b/>
        </w:rPr>
      </w:pPr>
    </w:p>
    <w:p w:rsidR="00BB4CC7" w:rsidRDefault="00BB4CC7" w:rsidP="00395445">
      <w:pPr>
        <w:rPr>
          <w:rFonts w:ascii="Courier New" w:eastAsia="SimSun" w:hAnsi="Courier New"/>
          <w:sz w:val="16"/>
          <w:szCs w:val="16"/>
          <w:lang w:eastAsia="zh-CN"/>
        </w:rPr>
      </w:pPr>
    </w:p>
    <w:p w:rsidR="00BB4CC7" w:rsidRDefault="00BB4CC7" w:rsidP="00395445">
      <w:pPr>
        <w:rPr>
          <w:rFonts w:ascii="Courier New" w:eastAsia="SimSun" w:hAnsi="Courier New"/>
          <w:sz w:val="16"/>
          <w:szCs w:val="16"/>
          <w:lang w:eastAsia="zh-CN"/>
        </w:rPr>
      </w:pPr>
    </w:p>
    <w:p w:rsidR="00BB4CC7" w:rsidRPr="009665DF" w:rsidRDefault="00BB4CC7" w:rsidP="00395445">
      <w:pPr>
        <w:rPr>
          <w:rFonts w:ascii="Courier New" w:eastAsia="SimSun" w:hAnsi="Courier New" w:cs="Courier New"/>
          <w:b/>
          <w:sz w:val="20"/>
          <w:szCs w:val="20"/>
          <w:lang w:eastAsia="zh-CN"/>
        </w:rPr>
      </w:pPr>
      <w:r w:rsidRPr="009665DF">
        <w:rPr>
          <w:rFonts w:ascii="Courier New" w:eastAsia="SimSun" w:hAnsi="Courier New" w:cs="Courier New"/>
          <w:b/>
          <w:sz w:val="20"/>
          <w:szCs w:val="20"/>
          <w:lang w:eastAsia="zh-CN"/>
        </w:rPr>
        <w:t>Приложение 29б, предлагаемая редакции</w:t>
      </w:r>
    </w:p>
    <w:p w:rsidR="00BB4CC7" w:rsidRDefault="00BB4CC7" w:rsidP="00395445">
      <w:pPr>
        <w:rPr>
          <w:rFonts w:ascii="Courier New" w:eastAsia="SimSun" w:hAnsi="Courier New"/>
          <w:sz w:val="16"/>
          <w:szCs w:val="16"/>
          <w:lang w:eastAsia="zh-CN"/>
        </w:rPr>
      </w:pP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АКЦИОНЕРНОЕ ОБЩЕСТВО «Центр финансовых расчетов» АО «ЦФР»</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РУКОВОДИТЕЛЮ (полное наименование участника в родительном падеже)</w:t>
      </w: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_____________________________________________________</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ФАКТИЧЕСКИЙ СЧЕТ-ИЗВЕЩЕНИЕ</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от ______________20____ года</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расчетный период с 01 _____ 20__г. по 31 _____ 20__г.</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Неценовая зона: ___(наименование НЦЗ)___</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ПРОДАВЕЦ: (краткое наименование участника) (КПО код: _____)</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spacing w:after="120"/>
        <w:rPr>
          <w:rFonts w:ascii="Courier New" w:eastAsia="SimSun" w:hAnsi="Courier New"/>
          <w:b/>
          <w:sz w:val="20"/>
          <w:szCs w:val="20"/>
          <w:lang w:eastAsia="zh-CN"/>
        </w:rPr>
      </w:pPr>
      <w:r>
        <w:rPr>
          <w:rFonts w:ascii="Courier New" w:eastAsia="SimSun" w:hAnsi="Courier New"/>
          <w:b/>
          <w:sz w:val="20"/>
          <w:szCs w:val="20"/>
          <w:lang w:eastAsia="zh-CN"/>
        </w:rPr>
        <w:lastRenderedPageBreak/>
        <w:t>М О Щ Н О С Т Ь</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СОВОКУПНОЕ АВАНСОВОЕ ТРЕБОВАНИЕ ЗА МОЩНОСТЬ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spacing w:after="120"/>
        <w:rPr>
          <w:rFonts w:ascii="Courier New" w:eastAsia="SimSun" w:hAnsi="Courier New"/>
          <w:b/>
          <w:sz w:val="20"/>
          <w:szCs w:val="20"/>
          <w:lang w:eastAsia="zh-CN"/>
        </w:rPr>
      </w:pPr>
      <w:r>
        <w:rPr>
          <w:rFonts w:ascii="Courier New" w:eastAsia="SimSun" w:hAnsi="Courier New"/>
          <w:b/>
          <w:sz w:val="20"/>
          <w:szCs w:val="20"/>
          <w:u w:val="single"/>
          <w:lang w:eastAsia="zh-CN"/>
        </w:rPr>
        <w:t>СОВОКУПНОЕ АВАНСОВОЕ ТРЕБОВАНИЕ ЗА МОЩНОСТЬ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СУММА АВАНСОВЫХ ТРЕБОВАНИЙ ЗА МОЩНОСТЬ с учетом изм. 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lang w:val="en-GB" w:eastAsia="zh-CN"/>
        </w:rPr>
        <w:t>H</w:t>
      </w:r>
      <w:r>
        <w:rPr>
          <w:rFonts w:ascii="Courier New" w:eastAsia="SimSun" w:hAnsi="Courier New"/>
          <w:b/>
          <w:sz w:val="20"/>
          <w:szCs w:val="20"/>
          <w:highlight w:val="yellow"/>
          <w:lang w:eastAsia="zh-CN"/>
        </w:rPr>
        <w:t>ДС с учетом изм. аванс.</w:t>
      </w:r>
      <w:r>
        <w:rPr>
          <w:rFonts w:ascii="Courier New" w:eastAsia="SimSun" w:hAnsi="Courier New"/>
          <w:b/>
          <w:sz w:val="20"/>
          <w:szCs w:val="20"/>
          <w:lang w:eastAsia="zh-CN"/>
        </w:rPr>
        <w:t xml:space="preserve">                                                 (РУБ.):                0.00</w:t>
      </w:r>
    </w:p>
    <w:p w:rsidR="00BB4CC7" w:rsidRDefault="00BB4CC7" w:rsidP="00395445">
      <w:pPr>
        <w:spacing w:after="120"/>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СУММА АВАНСОВЫХ ТРЕБОВАНИЙ ЗА МОЩНОСТЬ  с НДС с учетом изм. 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ФАКТИЧЕСКОЕ ТРЕБОВАНИЕ</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ОБЪЕМ                                             (МВт):                 0.000 </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ИЗ УСТАНОВЛЕННЫХ ТАРИФОВ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ИЗ УСТАНОВЛЕННЫХ ТАРИФОВ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Распределение требований за мощность за расчетный период</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субъекты рынка      :     Объем   :   требования к оплате    :    НДС     :    требования с НДС    :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     (МВт)   :          (руб.)          :   (руб.)   :          (руб.)        :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Покупатель:</w:t>
      </w:r>
      <w:r>
        <w:rPr>
          <w:rFonts w:ascii="Courier New" w:eastAsia="SimSun" w:hAnsi="Courier New"/>
          <w:b/>
          <w:sz w:val="16"/>
          <w:szCs w:val="16"/>
          <w:lang w:eastAsia="zh-CN"/>
        </w:rPr>
        <w:t xml:space="preserve"> (контрагент 1 -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Покупатель:</w:t>
      </w:r>
      <w:r>
        <w:rPr>
          <w:rFonts w:ascii="Courier New" w:eastAsia="SimSun" w:hAnsi="Courier New"/>
          <w:b/>
          <w:sz w:val="16"/>
          <w:szCs w:val="16"/>
          <w:lang w:eastAsia="zh-CN"/>
        </w:rPr>
        <w:t xml:space="preserve"> (контрагент 2 -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lastRenderedPageBreak/>
        <w:t>Покупатель:</w:t>
      </w:r>
      <w:r>
        <w:rPr>
          <w:rFonts w:ascii="Courier New" w:eastAsia="SimSun" w:hAnsi="Courier New"/>
          <w:b/>
          <w:sz w:val="16"/>
          <w:szCs w:val="16"/>
          <w:lang w:eastAsia="zh-CN"/>
        </w:rPr>
        <w:t xml:space="preserve"> (контрагент </w:t>
      </w:r>
      <w:r>
        <w:rPr>
          <w:rFonts w:ascii="Courier New" w:eastAsia="SimSun" w:hAnsi="Courier New"/>
          <w:b/>
          <w:sz w:val="16"/>
          <w:szCs w:val="16"/>
          <w:lang w:val="en-US" w:eastAsia="zh-CN"/>
        </w:rPr>
        <w:t>N</w:t>
      </w:r>
      <w:r>
        <w:rPr>
          <w:rFonts w:ascii="Courier New" w:eastAsia="SimSun" w:hAnsi="Courier New"/>
          <w:b/>
          <w:sz w:val="16"/>
          <w:szCs w:val="16"/>
          <w:lang w:eastAsia="zh-CN"/>
        </w:rPr>
        <w:t xml:space="preserve">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0.00                0.00              0. 00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Подпись АО «ЦФР»</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АКЦИОНЕРНОЕ ОБЩЕСТВО «Центр финансовых расчетов» АО «ЦФР»</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РУКОВОДИТЕЛЮ (полное наименование участника в родительном падеже)</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ФАКТИЧЕСКИЙ СЧЕТ-ТРЕБОВАНИЕ</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от ______________20____ года</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расчетный период с 01 _____ 20__г. по 31 _____ 20__г.</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Неценовая зона: ___(наименование НЦЗ)___</w:t>
      </w:r>
    </w:p>
    <w:p w:rsidR="00BB4CC7" w:rsidRDefault="00BB4CC7" w:rsidP="00395445">
      <w:pPr>
        <w:jc w:val="cente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ПОКУПАТЕЛЬ: (краткое наименование участника) (КПО код: ______)</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М О Щ Н О С Т Ь</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lastRenderedPageBreak/>
        <w:t xml:space="preserve">СОВОКУПНОЕ АВАНСОВОЕ ОБЯЗАТЕЛЬСТВО ЗА МОЩНОСТЬ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СОВОКУПНОЕ АВАНСОВОЕ ОБЯЗАТЕЛЬСТВО ЗА МОЩНОСТЬ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СУММА АВАНСОВЫХ ОБЯЗАТЕЛЬСТВ </w:t>
      </w:r>
      <w:r w:rsidRPr="007A299B">
        <w:rPr>
          <w:rFonts w:ascii="Courier New" w:eastAsia="SimSun" w:hAnsi="Courier New"/>
          <w:b/>
          <w:sz w:val="20"/>
          <w:szCs w:val="20"/>
          <w:u w:val="single"/>
          <w:lang w:eastAsia="zh-CN"/>
        </w:rPr>
        <w:t xml:space="preserve">ЗА МОЩНОСТЬ с учетом </w:t>
      </w:r>
      <w:r>
        <w:rPr>
          <w:rFonts w:ascii="Courier New" w:eastAsia="SimSun" w:hAnsi="Courier New"/>
          <w:b/>
          <w:sz w:val="20"/>
          <w:szCs w:val="20"/>
          <w:highlight w:val="yellow"/>
          <w:u w:val="single"/>
          <w:lang w:eastAsia="zh-CN"/>
        </w:rPr>
        <w:t>изм.аванс.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lang w:val="en-GB" w:eastAsia="zh-CN"/>
        </w:rPr>
        <w:t>H</w:t>
      </w:r>
      <w:r>
        <w:rPr>
          <w:rFonts w:ascii="Courier New" w:eastAsia="SimSun" w:hAnsi="Courier New"/>
          <w:b/>
          <w:sz w:val="20"/>
          <w:szCs w:val="20"/>
          <w:highlight w:val="yellow"/>
          <w:lang w:eastAsia="zh-CN"/>
        </w:rPr>
        <w:t>ДС с учетом изм. 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СУММА АВАНСОВЫХ ОБЯЗАТЕЛЬСТВ </w:t>
      </w:r>
      <w:r w:rsidRPr="007A299B">
        <w:rPr>
          <w:rFonts w:ascii="Courier New" w:eastAsia="SimSun" w:hAnsi="Courier New"/>
          <w:b/>
          <w:sz w:val="20"/>
          <w:szCs w:val="20"/>
          <w:u w:val="single"/>
          <w:lang w:eastAsia="zh-CN"/>
        </w:rPr>
        <w:t xml:space="preserve">ЗА МОЩНОСТЬ с НДС с учетом </w:t>
      </w:r>
      <w:r>
        <w:rPr>
          <w:rFonts w:ascii="Courier New" w:eastAsia="SimSun" w:hAnsi="Courier New"/>
          <w:b/>
          <w:sz w:val="20"/>
          <w:szCs w:val="20"/>
          <w:highlight w:val="yellow"/>
          <w:u w:val="single"/>
          <w:lang w:eastAsia="zh-CN"/>
        </w:rPr>
        <w:t>изм. аванс.</w:t>
      </w:r>
      <w:r>
        <w:rPr>
          <w:rFonts w:ascii="Courier New" w:eastAsia="SimSun" w:hAnsi="Courier New"/>
          <w:b/>
          <w:sz w:val="20"/>
          <w:szCs w:val="20"/>
          <w:u w:val="single"/>
          <w:lang w:eastAsia="zh-CN"/>
        </w:rPr>
        <w:t xml:space="preserve">       </w:t>
      </w:r>
      <w:r>
        <w:rPr>
          <w:rFonts w:ascii="Courier New" w:eastAsia="SimSun" w:hAnsi="Courier New"/>
          <w:b/>
          <w:sz w:val="20"/>
          <w:szCs w:val="20"/>
          <w:lang w:eastAsia="zh-CN"/>
        </w:rPr>
        <w:t>(РУБ.):               0.00</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ФАКТИЧЕСКИЕ ОБЯЗАТЕЛЬСТВА</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ОБЪЕМ                                               (МВт):                0.000 </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ИЗ УСТАНОВЛЕННЫХ ТАРИФОВ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ИЗ УСТАНОВЛЕННЫХ ТАРИФОВ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Распределение обязательств за мощность за расчетный период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субъекты рынка      :     Объем   :   обязательства к оплате    :    НДС     :  обязательства с НДС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    (МВт)    :           (руб.)            :   (руб.)   :          (руб.)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Продавец:</w:t>
      </w:r>
      <w:r>
        <w:rPr>
          <w:rFonts w:ascii="Courier New" w:eastAsia="SimSun" w:hAnsi="Courier New"/>
          <w:b/>
          <w:sz w:val="16"/>
          <w:szCs w:val="16"/>
          <w:lang w:eastAsia="zh-CN"/>
        </w:rPr>
        <w:t xml:space="preserve"> (контрагент 1 -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Продавец:</w:t>
      </w:r>
      <w:r>
        <w:rPr>
          <w:rFonts w:ascii="Courier New" w:eastAsia="SimSun" w:hAnsi="Courier New"/>
          <w:b/>
          <w:sz w:val="16"/>
          <w:szCs w:val="16"/>
          <w:lang w:eastAsia="zh-CN"/>
        </w:rPr>
        <w:t xml:space="preserve"> (контрагент 2 -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Продавец:</w:t>
      </w:r>
      <w:r>
        <w:rPr>
          <w:rFonts w:ascii="Courier New" w:eastAsia="SimSun" w:hAnsi="Courier New"/>
          <w:b/>
          <w:sz w:val="16"/>
          <w:szCs w:val="16"/>
          <w:lang w:eastAsia="zh-CN"/>
        </w:rPr>
        <w:t xml:space="preserve"> (контрагент </w:t>
      </w:r>
      <w:r>
        <w:rPr>
          <w:rFonts w:ascii="Courier New" w:eastAsia="SimSun" w:hAnsi="Courier New"/>
          <w:b/>
          <w:sz w:val="16"/>
          <w:szCs w:val="16"/>
          <w:lang w:val="en-US" w:eastAsia="zh-CN"/>
        </w:rPr>
        <w:t>N</w:t>
      </w:r>
      <w:r>
        <w:rPr>
          <w:rFonts w:ascii="Courier New" w:eastAsia="SimSun" w:hAnsi="Courier New"/>
          <w:b/>
          <w:sz w:val="16"/>
          <w:szCs w:val="16"/>
          <w:lang w:eastAsia="zh-CN"/>
        </w:rPr>
        <w:t xml:space="preserve">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требования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Подпись АО «ЦФР»</w:t>
      </w:r>
    </w:p>
    <w:p w:rsidR="00BB4CC7" w:rsidRDefault="00BB4CC7" w:rsidP="00395445"/>
    <w:p w:rsidR="00BB4CC7" w:rsidRDefault="00BB4CC7" w:rsidP="00395445">
      <w:pPr>
        <w:rPr>
          <w:rFonts w:ascii="Courier New" w:eastAsia="SimSun" w:hAnsi="Courier New"/>
          <w:sz w:val="16"/>
          <w:szCs w:val="16"/>
          <w:lang w:eastAsia="zh-CN"/>
        </w:rPr>
      </w:pPr>
    </w:p>
    <w:p w:rsidR="00BB4CC7" w:rsidRDefault="00BB4CC7" w:rsidP="006957F6">
      <w:pPr>
        <w:keepNext/>
        <w:spacing w:before="240" w:after="60"/>
        <w:ind w:left="283"/>
        <w:jc w:val="right"/>
        <w:outlineLvl w:val="3"/>
        <w:rPr>
          <w:rFonts w:ascii="Courier New" w:eastAsia="SimSun" w:hAnsi="Courier New"/>
          <w:b/>
          <w:sz w:val="20"/>
          <w:szCs w:val="20"/>
          <w:lang w:eastAsia="zh-CN"/>
        </w:rPr>
      </w:pPr>
    </w:p>
    <w:p w:rsidR="00BB4CC7" w:rsidRPr="009665DF" w:rsidRDefault="00BB4CC7" w:rsidP="000C7EC8">
      <w:pPr>
        <w:rPr>
          <w:rFonts w:ascii="Courier New" w:eastAsia="SimSun" w:hAnsi="Courier New" w:cs="Courier New"/>
          <w:b/>
          <w:sz w:val="20"/>
          <w:szCs w:val="20"/>
          <w:lang w:eastAsia="zh-CN"/>
        </w:rPr>
      </w:pPr>
      <w:r>
        <w:rPr>
          <w:rFonts w:ascii="Courier New" w:eastAsia="SimSun" w:hAnsi="Courier New" w:cs="Courier New"/>
          <w:b/>
          <w:sz w:val="20"/>
          <w:szCs w:val="20"/>
          <w:lang w:eastAsia="zh-CN"/>
        </w:rPr>
        <w:br w:type="page"/>
      </w:r>
      <w:r w:rsidRPr="009665DF">
        <w:rPr>
          <w:rFonts w:ascii="Courier New" w:eastAsia="SimSun" w:hAnsi="Courier New" w:cs="Courier New"/>
          <w:b/>
          <w:sz w:val="20"/>
          <w:szCs w:val="20"/>
          <w:lang w:eastAsia="zh-CN"/>
        </w:rPr>
        <w:lastRenderedPageBreak/>
        <w:t>Приложение 29б (для организации, исполняющей функцию единого закупщика на территории Дальнего Востока), предлагаемая редакция</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АКЦИОНЕРНОЕ ОБЩЕСТВО «Центр финансовых расчетов» АО «ЦФР»</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РУКОВОДИТЕЛЮ (полное наименование участника в родительном падеже)</w:t>
      </w: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_____________________________________________________</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ФАКТИЧЕСКИЙ СЧЕТ-ИЗВЕЩЕНИЕ</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от ______________20____ года</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расчетный период с 01 _____ 20__г. по 31 _____ 20__г.</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Неценовая зона: ___(наименование НЦЗ)___</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ПРОДАВЕЦ: (краткое наименование участника) (КПО код: _____)</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Э Л Е К Т Р О Э Н Е Р Г И Я</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СОВОКУПНОЕ АВАНСОВОЕ ТРЕБОВАНИЕ ЗА Э/ЭНЕРГИЮ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СОВОКУПНОЕ АВАНСОВОЕ ТРЕБОВАНИЕ ЗА Э/ЭНЕРГИЮ С НДС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u w:val="single"/>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СУММА АВАНСОВЫХ ТРЕБОВАНИЙ </w:t>
      </w:r>
      <w:r w:rsidRPr="007A299B">
        <w:rPr>
          <w:rFonts w:ascii="Courier New" w:eastAsia="SimSun" w:hAnsi="Courier New"/>
          <w:b/>
          <w:sz w:val="20"/>
          <w:szCs w:val="20"/>
          <w:u w:val="single"/>
          <w:lang w:eastAsia="zh-CN"/>
        </w:rPr>
        <w:t xml:space="preserve">ЗА Э/ЭНЕРГИЮ с учетом </w:t>
      </w:r>
      <w:r>
        <w:rPr>
          <w:rFonts w:ascii="Courier New" w:eastAsia="SimSun" w:hAnsi="Courier New"/>
          <w:b/>
          <w:sz w:val="20"/>
          <w:szCs w:val="20"/>
          <w:highlight w:val="yellow"/>
          <w:u w:val="single"/>
          <w:lang w:eastAsia="zh-CN"/>
        </w:rPr>
        <w:t>изм.аванс.</w:t>
      </w:r>
      <w:r>
        <w:rPr>
          <w:rFonts w:ascii="Courier New" w:eastAsia="SimSun" w:hAnsi="Courier New"/>
          <w:b/>
          <w:sz w:val="20"/>
          <w:szCs w:val="20"/>
          <w:u w:val="single"/>
          <w:lang w:eastAsia="zh-CN"/>
        </w:rPr>
        <w:t xml:space="preserve">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lang w:val="en-GB" w:eastAsia="zh-CN"/>
        </w:rPr>
        <w:t>H</w:t>
      </w:r>
      <w:r>
        <w:rPr>
          <w:rFonts w:ascii="Courier New" w:eastAsia="SimSun" w:hAnsi="Courier New"/>
          <w:b/>
          <w:sz w:val="20"/>
          <w:szCs w:val="20"/>
          <w:highlight w:val="yellow"/>
          <w:lang w:eastAsia="zh-CN"/>
        </w:rPr>
        <w:t>ДС с учетом изм. 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СУММА АВАНСОВЫХ ТРЕБОВАНИЙ </w:t>
      </w:r>
      <w:r w:rsidRPr="007A299B">
        <w:rPr>
          <w:rFonts w:ascii="Courier New" w:eastAsia="SimSun" w:hAnsi="Courier New"/>
          <w:b/>
          <w:sz w:val="20"/>
          <w:szCs w:val="20"/>
          <w:u w:val="single"/>
          <w:lang w:eastAsia="zh-CN"/>
        </w:rPr>
        <w:t xml:space="preserve">ЗА Э/ЭНЕРГИЮ с НДС с учетом </w:t>
      </w:r>
      <w:r>
        <w:rPr>
          <w:rFonts w:ascii="Courier New" w:eastAsia="SimSun" w:hAnsi="Courier New"/>
          <w:b/>
          <w:sz w:val="20"/>
          <w:szCs w:val="20"/>
          <w:highlight w:val="yellow"/>
          <w:u w:val="single"/>
          <w:lang w:eastAsia="zh-CN"/>
        </w:rPr>
        <w:t>изм. 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p>
    <w:p w:rsidR="00BB4CC7" w:rsidRDefault="00BB4CC7" w:rsidP="00395445">
      <w:pPr>
        <w:spacing w:after="120"/>
        <w:rPr>
          <w:rFonts w:ascii="Courier New" w:eastAsia="SimSun" w:hAnsi="Courier New"/>
          <w:b/>
          <w:sz w:val="20"/>
          <w:szCs w:val="20"/>
          <w:lang w:eastAsia="zh-CN"/>
        </w:rPr>
      </w:pPr>
      <w:r>
        <w:rPr>
          <w:rFonts w:ascii="Courier New" w:eastAsia="SimSun" w:hAnsi="Courier New"/>
          <w:b/>
          <w:sz w:val="20"/>
          <w:szCs w:val="20"/>
          <w:lang w:eastAsia="zh-CN"/>
        </w:rPr>
        <w:t>ФАКТИЧЕСКОЕ ТРЕБОВАНИЕ</w:t>
      </w:r>
    </w:p>
    <w:p w:rsidR="00BB4CC7" w:rsidRDefault="00BB4CC7" w:rsidP="00395445">
      <w:pPr>
        <w:spacing w:after="120"/>
        <w:rPr>
          <w:rFonts w:ascii="Courier New" w:eastAsia="SimSun" w:hAnsi="Courier New"/>
          <w:b/>
          <w:sz w:val="20"/>
          <w:szCs w:val="20"/>
          <w:lang w:eastAsia="zh-CN"/>
        </w:rPr>
      </w:pPr>
      <w:r>
        <w:rPr>
          <w:rFonts w:ascii="Courier New" w:eastAsia="SimSun" w:hAnsi="Courier New"/>
          <w:b/>
          <w:sz w:val="20"/>
          <w:szCs w:val="20"/>
          <w:lang w:eastAsia="zh-CN"/>
        </w:rPr>
        <w:t>ВСЕГО:</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ОБЪЕМ                                             (КВТ.Ч):             0.000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СТОИМОСТЬ Э/ЭНЕРГИИ</w:t>
      </w:r>
      <w:r>
        <w:rPr>
          <w:rFonts w:ascii="Courier New" w:eastAsia="SimSun" w:hAnsi="Courier New"/>
          <w:b/>
          <w:sz w:val="20"/>
          <w:szCs w:val="20"/>
          <w:lang w:eastAsia="zh-CN"/>
        </w:rPr>
        <w:t xml:space="preserve">       </w:t>
      </w:r>
      <w:r>
        <w:rPr>
          <w:rFonts w:ascii="Courier New" w:eastAsia="SimSun" w:hAnsi="Courier New"/>
          <w:b/>
          <w:sz w:val="20"/>
          <w:szCs w:val="20"/>
          <w:lang w:eastAsia="zh-CN"/>
        </w:rPr>
        <w:tab/>
      </w:r>
      <w:r>
        <w:rPr>
          <w:rFonts w:ascii="Courier New" w:eastAsia="SimSun" w:hAnsi="Courier New"/>
          <w:b/>
          <w:sz w:val="20"/>
          <w:szCs w:val="20"/>
          <w:lang w:eastAsia="zh-CN"/>
        </w:rPr>
        <w:tab/>
      </w:r>
      <w:r>
        <w:rPr>
          <w:rFonts w:ascii="Courier New" w:eastAsia="SimSun" w:hAnsi="Courier New"/>
          <w:b/>
          <w:sz w:val="20"/>
          <w:szCs w:val="20"/>
          <w:lang w:eastAsia="zh-CN"/>
        </w:rPr>
        <w:tab/>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СТОИМОСТЬ Э/ЭНЕРГИИ  С НДС</w:t>
      </w:r>
      <w:r>
        <w:rPr>
          <w:rFonts w:ascii="Courier New" w:eastAsia="SimSun" w:hAnsi="Courier New"/>
          <w:b/>
          <w:sz w:val="20"/>
          <w:szCs w:val="20"/>
          <w:lang w:eastAsia="zh-CN"/>
        </w:rPr>
        <w:t xml:space="preserve">  </w:t>
      </w:r>
      <w:r>
        <w:rPr>
          <w:rFonts w:ascii="Courier New" w:eastAsia="SimSun" w:hAnsi="Courier New"/>
          <w:b/>
          <w:sz w:val="20"/>
          <w:szCs w:val="20"/>
          <w:lang w:eastAsia="zh-CN"/>
        </w:rPr>
        <w:tab/>
      </w:r>
      <w:r>
        <w:rPr>
          <w:rFonts w:ascii="Courier New" w:eastAsia="SimSun" w:hAnsi="Courier New"/>
          <w:b/>
          <w:sz w:val="20"/>
          <w:szCs w:val="20"/>
          <w:lang w:eastAsia="zh-CN"/>
        </w:rPr>
        <w:tab/>
      </w:r>
      <w:r>
        <w:rPr>
          <w:rFonts w:ascii="Courier New" w:eastAsia="SimSun" w:hAnsi="Courier New"/>
          <w:b/>
          <w:sz w:val="20"/>
          <w:szCs w:val="20"/>
          <w:lang w:eastAsia="zh-CN"/>
        </w:rPr>
        <w:tab/>
        <w:t xml:space="preserve">         (РУБ.):              0.00</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Распределение требований за э/энергию за расчетный период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lastRenderedPageBreak/>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субъекты рынка      :     Объем   :   требования к оплате    :    НДС     :    требования с НДС    :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    (кВт.ч)  :           (руб.)         :   (руб.)   :          (руб.)        :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Покупатель:</w:t>
      </w:r>
      <w:r>
        <w:rPr>
          <w:rFonts w:ascii="Courier New" w:eastAsia="SimSun" w:hAnsi="Courier New"/>
          <w:b/>
          <w:sz w:val="16"/>
          <w:szCs w:val="16"/>
          <w:lang w:eastAsia="zh-CN"/>
        </w:rPr>
        <w:t xml:space="preserve"> (контрагент 1 -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Покупатель:</w:t>
      </w:r>
      <w:r>
        <w:rPr>
          <w:rFonts w:ascii="Courier New" w:eastAsia="SimSun" w:hAnsi="Courier New"/>
          <w:b/>
          <w:sz w:val="16"/>
          <w:szCs w:val="16"/>
          <w:lang w:eastAsia="zh-CN"/>
        </w:rPr>
        <w:t xml:space="preserve"> (контрагент 2 -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договора: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Покупатель:</w:t>
      </w:r>
      <w:r>
        <w:rPr>
          <w:rFonts w:ascii="Courier New" w:eastAsia="SimSun" w:hAnsi="Courier New"/>
          <w:b/>
          <w:sz w:val="16"/>
          <w:szCs w:val="16"/>
          <w:lang w:eastAsia="zh-CN"/>
        </w:rPr>
        <w:t xml:space="preserve"> (контрагент </w:t>
      </w:r>
      <w:r>
        <w:rPr>
          <w:rFonts w:ascii="Courier New" w:eastAsia="SimSun" w:hAnsi="Courier New"/>
          <w:b/>
          <w:sz w:val="16"/>
          <w:szCs w:val="16"/>
          <w:lang w:val="en-US" w:eastAsia="zh-CN"/>
        </w:rPr>
        <w:t>N</w:t>
      </w:r>
      <w:r>
        <w:rPr>
          <w:rFonts w:ascii="Courier New" w:eastAsia="SimSun" w:hAnsi="Courier New"/>
          <w:b/>
          <w:sz w:val="16"/>
          <w:szCs w:val="16"/>
          <w:lang w:eastAsia="zh-CN"/>
        </w:rPr>
        <w:t xml:space="preserve">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договора: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ИТОГО 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spacing w:after="120"/>
        <w:rPr>
          <w:rFonts w:ascii="Courier New" w:eastAsia="SimSun" w:hAnsi="Courier New"/>
          <w:b/>
          <w:sz w:val="20"/>
          <w:szCs w:val="20"/>
          <w:lang w:eastAsia="zh-CN"/>
        </w:rPr>
      </w:pPr>
      <w:r>
        <w:rPr>
          <w:rFonts w:ascii="Courier New" w:eastAsia="SimSun" w:hAnsi="Courier New"/>
          <w:b/>
          <w:sz w:val="20"/>
          <w:szCs w:val="20"/>
          <w:lang w:eastAsia="zh-CN"/>
        </w:rPr>
        <w:t>М О Щ Н О С Т Ь</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lastRenderedPageBreak/>
        <w:t xml:space="preserve">СОВОКУПНОЕ АВАНСОВОЕ ТРЕБОВАНИЕ ЗА МОЩНОСТЬ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spacing w:after="120"/>
        <w:rPr>
          <w:rFonts w:ascii="Courier New" w:eastAsia="SimSun" w:hAnsi="Courier New"/>
          <w:b/>
          <w:sz w:val="20"/>
          <w:szCs w:val="20"/>
          <w:lang w:eastAsia="zh-CN"/>
        </w:rPr>
      </w:pPr>
      <w:r>
        <w:rPr>
          <w:rFonts w:ascii="Courier New" w:eastAsia="SimSun" w:hAnsi="Courier New"/>
          <w:b/>
          <w:sz w:val="20"/>
          <w:szCs w:val="20"/>
          <w:u w:val="single"/>
          <w:lang w:eastAsia="zh-CN"/>
        </w:rPr>
        <w:t>СОВОКУПНОЕ АВАНСОВОЕ ТРЕБОВАНИЕ ЗА МОЩНОСТЬ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СУММА АВАНСОВЫХ ТРЕБОВАНИЙ </w:t>
      </w:r>
      <w:r w:rsidRPr="007A299B">
        <w:rPr>
          <w:rFonts w:ascii="Courier New" w:eastAsia="SimSun" w:hAnsi="Courier New"/>
          <w:b/>
          <w:sz w:val="20"/>
          <w:szCs w:val="20"/>
          <w:u w:val="single"/>
          <w:lang w:eastAsia="zh-CN"/>
        </w:rPr>
        <w:t xml:space="preserve">ЗА МОЩНОСТЬ с учетом </w:t>
      </w:r>
      <w:r>
        <w:rPr>
          <w:rFonts w:ascii="Courier New" w:eastAsia="SimSun" w:hAnsi="Courier New"/>
          <w:b/>
          <w:sz w:val="20"/>
          <w:szCs w:val="20"/>
          <w:highlight w:val="yellow"/>
          <w:u w:val="single"/>
          <w:lang w:eastAsia="zh-CN"/>
        </w:rPr>
        <w:t>изм. 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sidRPr="007A299B">
        <w:rPr>
          <w:rFonts w:ascii="Courier New" w:eastAsia="SimSun" w:hAnsi="Courier New"/>
          <w:b/>
          <w:sz w:val="20"/>
          <w:szCs w:val="20"/>
          <w:lang w:val="en-GB" w:eastAsia="zh-CN"/>
        </w:rPr>
        <w:t>H</w:t>
      </w:r>
      <w:r w:rsidRPr="007A299B">
        <w:rPr>
          <w:rFonts w:ascii="Courier New" w:eastAsia="SimSun" w:hAnsi="Courier New"/>
          <w:b/>
          <w:sz w:val="20"/>
          <w:szCs w:val="20"/>
          <w:lang w:eastAsia="zh-CN"/>
        </w:rPr>
        <w:t xml:space="preserve">ДС с учетом </w:t>
      </w:r>
      <w:r>
        <w:rPr>
          <w:rFonts w:ascii="Courier New" w:eastAsia="SimSun" w:hAnsi="Courier New"/>
          <w:b/>
          <w:sz w:val="20"/>
          <w:szCs w:val="20"/>
          <w:highlight w:val="yellow"/>
          <w:lang w:eastAsia="zh-CN"/>
        </w:rPr>
        <w:t>изм. аванс.</w:t>
      </w:r>
      <w:r>
        <w:rPr>
          <w:rFonts w:ascii="Courier New" w:eastAsia="SimSun" w:hAnsi="Courier New"/>
          <w:b/>
          <w:sz w:val="20"/>
          <w:szCs w:val="20"/>
          <w:lang w:eastAsia="zh-CN"/>
        </w:rPr>
        <w:t xml:space="preserve">                                                 (РУБ.):                0.00</w:t>
      </w:r>
    </w:p>
    <w:p w:rsidR="00BB4CC7" w:rsidRDefault="00BB4CC7" w:rsidP="00395445">
      <w:pPr>
        <w:spacing w:after="120"/>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СУММА АВАНСОВЫХ ТРЕБОВАНИЙ </w:t>
      </w:r>
      <w:r w:rsidRPr="007A299B">
        <w:rPr>
          <w:rFonts w:ascii="Courier New" w:eastAsia="SimSun" w:hAnsi="Courier New"/>
          <w:b/>
          <w:sz w:val="20"/>
          <w:szCs w:val="20"/>
          <w:u w:val="single"/>
          <w:lang w:eastAsia="zh-CN"/>
        </w:rPr>
        <w:t xml:space="preserve">ЗА МОЩНОСТЬ  с НДС с учетом </w:t>
      </w:r>
      <w:r>
        <w:rPr>
          <w:rFonts w:ascii="Courier New" w:eastAsia="SimSun" w:hAnsi="Courier New"/>
          <w:b/>
          <w:sz w:val="20"/>
          <w:szCs w:val="20"/>
          <w:highlight w:val="yellow"/>
          <w:u w:val="single"/>
          <w:lang w:eastAsia="zh-CN"/>
        </w:rPr>
        <w:t>изм. 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ФАКТИЧЕСКОЕ ТРЕБОВАНИЕ</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ОБЪЕМ                                             (МВт):                 0.000 </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ИЗ УСТАНОВЛЕННЫХ ТАРИФОВ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ИЗ УСТАНОВЛЕННЫХ ТАРИФОВ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Распределение требований за мощность за расчетный период</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субъекты рынка      :     Объем   :   требования к оплате    :    НДС     :    требования с НДС    :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     (МВт)   :          (руб.)          :   (руб.)   :          (руб.)        :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Покупатель:</w:t>
      </w:r>
      <w:r>
        <w:rPr>
          <w:rFonts w:ascii="Courier New" w:eastAsia="SimSun" w:hAnsi="Courier New"/>
          <w:b/>
          <w:sz w:val="16"/>
          <w:szCs w:val="16"/>
          <w:lang w:eastAsia="zh-CN"/>
        </w:rPr>
        <w:t xml:space="preserve"> (контрагент 1 -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Покупатель:</w:t>
      </w:r>
      <w:r>
        <w:rPr>
          <w:rFonts w:ascii="Courier New" w:eastAsia="SimSun" w:hAnsi="Courier New"/>
          <w:b/>
          <w:sz w:val="16"/>
          <w:szCs w:val="16"/>
          <w:lang w:eastAsia="zh-CN"/>
        </w:rPr>
        <w:t xml:space="preserve"> (контрагент 2 -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Покупатель:</w:t>
      </w:r>
      <w:r>
        <w:rPr>
          <w:rFonts w:ascii="Courier New" w:eastAsia="SimSun" w:hAnsi="Courier New"/>
          <w:b/>
          <w:sz w:val="16"/>
          <w:szCs w:val="16"/>
          <w:lang w:eastAsia="zh-CN"/>
        </w:rPr>
        <w:t xml:space="preserve"> (контрагент </w:t>
      </w:r>
      <w:r>
        <w:rPr>
          <w:rFonts w:ascii="Courier New" w:eastAsia="SimSun" w:hAnsi="Courier New"/>
          <w:b/>
          <w:sz w:val="16"/>
          <w:szCs w:val="16"/>
          <w:lang w:val="en-US" w:eastAsia="zh-CN"/>
        </w:rPr>
        <w:t>N</w:t>
      </w:r>
      <w:r>
        <w:rPr>
          <w:rFonts w:ascii="Courier New" w:eastAsia="SimSun" w:hAnsi="Courier New"/>
          <w:b/>
          <w:sz w:val="16"/>
          <w:szCs w:val="16"/>
          <w:lang w:eastAsia="zh-CN"/>
        </w:rPr>
        <w:t xml:space="preserve">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lastRenderedPageBreak/>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требования (+) /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требований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0.00                0.00              0. 00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Подпись АО «ЦФР»</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20"/>
          <w:szCs w:val="20"/>
          <w:lang w:eastAsia="zh-CN"/>
        </w:rPr>
      </w:pPr>
    </w:p>
    <w:p w:rsidR="00BB4CC7" w:rsidRDefault="00BB4CC7" w:rsidP="00FB0FCD">
      <w:pPr>
        <w:rPr>
          <w:rFonts w:ascii="Courier New" w:eastAsia="SimSun" w:hAnsi="Courier New"/>
          <w:b/>
          <w:sz w:val="20"/>
          <w:szCs w:val="20"/>
          <w:lang w:eastAsia="zh-CN"/>
        </w:rPr>
      </w:pPr>
      <w:r>
        <w:rPr>
          <w:rFonts w:ascii="Courier New" w:eastAsia="SimSun" w:hAnsi="Courier New"/>
          <w:b/>
          <w:sz w:val="20"/>
          <w:szCs w:val="20"/>
          <w:lang w:eastAsia="zh-CN"/>
        </w:rPr>
        <w:t xml:space="preserve">                                        АКЦИОНЕРНОЕ ОБЩЕСТВО «Центр финансовых расчетов» АО «ЦФР»</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РУКОВОДИТЕЛЮ (полное наименование участника в родительном падеже)</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ФАКТИЧЕСКИЙ СЧЕТ-ТРЕБОВАНИЕ</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от ______________20____ года</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расчетный период с 01 _____ 20__г. по 31 _____ 20__г.</w:t>
      </w:r>
    </w:p>
    <w:p w:rsidR="00BB4CC7" w:rsidRDefault="00BB4CC7" w:rsidP="00395445">
      <w:pPr>
        <w:jc w:val="center"/>
        <w:rPr>
          <w:rFonts w:ascii="Courier New" w:eastAsia="SimSun" w:hAnsi="Courier New"/>
          <w:b/>
          <w:sz w:val="20"/>
          <w:szCs w:val="20"/>
          <w:lang w:eastAsia="zh-CN"/>
        </w:rPr>
      </w:pPr>
    </w:p>
    <w:p w:rsidR="00BB4CC7" w:rsidRDefault="00BB4CC7" w:rsidP="00395445">
      <w:pPr>
        <w:jc w:val="center"/>
        <w:rPr>
          <w:rFonts w:ascii="Courier New" w:eastAsia="SimSun" w:hAnsi="Courier New"/>
          <w:b/>
          <w:sz w:val="20"/>
          <w:szCs w:val="20"/>
          <w:lang w:eastAsia="zh-CN"/>
        </w:rPr>
      </w:pPr>
      <w:r>
        <w:rPr>
          <w:rFonts w:ascii="Courier New" w:eastAsia="SimSun" w:hAnsi="Courier New"/>
          <w:b/>
          <w:sz w:val="20"/>
          <w:szCs w:val="20"/>
          <w:lang w:eastAsia="zh-CN"/>
        </w:rPr>
        <w:t>Неценовая зона: ___(наименование НЦЗ)___</w:t>
      </w:r>
    </w:p>
    <w:p w:rsidR="00BB4CC7" w:rsidRDefault="00BB4CC7" w:rsidP="00395445">
      <w:pPr>
        <w:jc w:val="cente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ПОКУПАТЕЛЬ: (краткое наименование участника) (КПО код: ______)</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Э Л Е К Т Р О Э Н Е Р Г И 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СОВОКУПНОЕ АВАНСОВОЕ ОБЯЗАТЕЛЬСТВО ЗА Э/ЭНЕРГИЮ</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СОВОКУПНОЕ АВАНСОВОЕ ОБЯЗАТЕЛЬСТВО ЗА Э/ЭНЕРГИЮ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u w:val="single"/>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СУММА АВАНСОВЫХ ОБЯЗАТЕЛЬСТВ </w:t>
      </w:r>
      <w:r w:rsidRPr="007A299B">
        <w:rPr>
          <w:rFonts w:ascii="Courier New" w:eastAsia="SimSun" w:hAnsi="Courier New"/>
          <w:b/>
          <w:sz w:val="20"/>
          <w:szCs w:val="20"/>
          <w:u w:val="single"/>
          <w:lang w:eastAsia="zh-CN"/>
        </w:rPr>
        <w:t xml:space="preserve">ЗА Э/ЭНЕРГИЮ с учетом </w:t>
      </w:r>
      <w:r>
        <w:rPr>
          <w:rFonts w:ascii="Courier New" w:eastAsia="SimSun" w:hAnsi="Courier New"/>
          <w:b/>
          <w:sz w:val="20"/>
          <w:szCs w:val="20"/>
          <w:highlight w:val="yellow"/>
          <w:u w:val="single"/>
          <w:lang w:eastAsia="zh-CN"/>
        </w:rPr>
        <w:t>изм.аванс.</w:t>
      </w:r>
      <w:r>
        <w:rPr>
          <w:rFonts w:ascii="Courier New" w:eastAsia="SimSun" w:hAnsi="Courier New"/>
          <w:b/>
          <w:sz w:val="20"/>
          <w:szCs w:val="20"/>
          <w:u w:val="single"/>
          <w:lang w:eastAsia="zh-CN"/>
        </w:rPr>
        <w:t xml:space="preserve">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sidRPr="007A299B">
        <w:rPr>
          <w:rFonts w:ascii="Courier New" w:eastAsia="SimSun" w:hAnsi="Courier New"/>
          <w:b/>
          <w:sz w:val="20"/>
          <w:szCs w:val="20"/>
          <w:lang w:val="en-GB" w:eastAsia="zh-CN"/>
        </w:rPr>
        <w:t>H</w:t>
      </w:r>
      <w:r w:rsidRPr="007A299B">
        <w:rPr>
          <w:rFonts w:ascii="Courier New" w:eastAsia="SimSun" w:hAnsi="Courier New"/>
          <w:b/>
          <w:sz w:val="20"/>
          <w:szCs w:val="20"/>
          <w:lang w:eastAsia="zh-CN"/>
        </w:rPr>
        <w:t xml:space="preserve">ДС с учетом </w:t>
      </w:r>
      <w:r>
        <w:rPr>
          <w:rFonts w:ascii="Courier New" w:eastAsia="SimSun" w:hAnsi="Courier New"/>
          <w:b/>
          <w:sz w:val="20"/>
          <w:szCs w:val="20"/>
          <w:highlight w:val="yellow"/>
          <w:lang w:eastAsia="zh-CN"/>
        </w:rPr>
        <w:t>изм.аванс.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lastRenderedPageBreak/>
        <w:t xml:space="preserve">СУММА АВАНСОВЫХ ОБЯЗАТЕЛЬСТВ </w:t>
      </w:r>
      <w:r w:rsidRPr="007A299B">
        <w:rPr>
          <w:rFonts w:ascii="Courier New" w:eastAsia="SimSun" w:hAnsi="Courier New"/>
          <w:b/>
          <w:sz w:val="20"/>
          <w:szCs w:val="20"/>
          <w:u w:val="single"/>
          <w:lang w:eastAsia="zh-CN"/>
        </w:rPr>
        <w:t xml:space="preserve">ЗА Э/ЭНЕРГИЮ с НДС с учетом </w:t>
      </w:r>
      <w:r>
        <w:rPr>
          <w:rFonts w:ascii="Courier New" w:eastAsia="SimSun" w:hAnsi="Courier New"/>
          <w:b/>
          <w:sz w:val="20"/>
          <w:szCs w:val="20"/>
          <w:highlight w:val="yellow"/>
          <w:u w:val="single"/>
          <w:lang w:eastAsia="zh-CN"/>
        </w:rPr>
        <w:t>изм.аванс.</w:t>
      </w:r>
      <w:r>
        <w:rPr>
          <w:rFonts w:ascii="Courier New" w:eastAsia="SimSun" w:hAnsi="Courier New"/>
          <w:b/>
          <w:sz w:val="20"/>
          <w:szCs w:val="20"/>
          <w:u w:val="single"/>
          <w:lang w:eastAsia="zh-CN"/>
        </w:rPr>
        <w:t xml:space="preserve">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u w:val="single"/>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ФАКТИЧЕСКОЕ ОБЯЗАТЕЛЬСТВО</w:t>
      </w:r>
    </w:p>
    <w:p w:rsidR="00BB4CC7" w:rsidRDefault="00BB4CC7" w:rsidP="00395445">
      <w:pPr>
        <w:spacing w:after="120"/>
        <w:rPr>
          <w:rFonts w:ascii="Courier New" w:eastAsia="SimSun" w:hAnsi="Courier New"/>
          <w:b/>
          <w:sz w:val="20"/>
          <w:szCs w:val="20"/>
          <w:lang w:eastAsia="zh-CN"/>
        </w:rPr>
      </w:pPr>
      <w:r>
        <w:rPr>
          <w:rFonts w:ascii="Courier New" w:eastAsia="SimSun" w:hAnsi="Courier New"/>
          <w:b/>
          <w:sz w:val="20"/>
          <w:szCs w:val="20"/>
          <w:lang w:eastAsia="zh-CN"/>
        </w:rPr>
        <w:t>ВСЕГО:</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ОБЪЕМ                                               (КВТ.Ч):                0.000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СТОИМОСТЬ Э/ЭНЕРГИИ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СТОИМОСТЬ Э/ЭНЕРГИИ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Распределение обязательств за э/энергию за расчетный период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субъекты рынка      :     Объем   :   обязательства к оплате    :    НДС     :  обязательства с НДС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    (кВт.ч)  :           (руб.)            :   (руб.)   :          (руб.)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 xml:space="preserve">Продавец: </w:t>
      </w:r>
      <w:r>
        <w:rPr>
          <w:rFonts w:ascii="Courier New" w:eastAsia="SimSun" w:hAnsi="Courier New"/>
          <w:b/>
          <w:sz w:val="16"/>
          <w:szCs w:val="16"/>
          <w:lang w:eastAsia="zh-CN"/>
        </w:rPr>
        <w:t>(контрагент 1 -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Продавец:</w:t>
      </w:r>
      <w:r>
        <w:rPr>
          <w:rFonts w:ascii="Courier New" w:eastAsia="SimSun" w:hAnsi="Courier New"/>
          <w:b/>
          <w:sz w:val="16"/>
          <w:szCs w:val="16"/>
          <w:lang w:eastAsia="zh-CN"/>
        </w:rPr>
        <w:t xml:space="preserve"> (контрагент 2 - краткое наименование)              КПО код:</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следующего за расчетным с учетом совокупных авансовых обязательств</w:t>
      </w:r>
      <w:r>
        <w:rPr>
          <w:rFonts w:ascii="Courier New" w:eastAsia="SimSun" w:hAnsi="Courier New"/>
          <w:b/>
          <w:sz w:val="16"/>
          <w:szCs w:val="16"/>
          <w:highlight w:val="yellow"/>
          <w:lang w:eastAsia="zh-CN"/>
        </w:rPr>
        <w:t xml:space="preserve"> 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 xml:space="preserve">Продавец: </w:t>
      </w:r>
      <w:r>
        <w:rPr>
          <w:rFonts w:ascii="Courier New" w:eastAsia="SimSun" w:hAnsi="Courier New"/>
          <w:b/>
          <w:sz w:val="16"/>
          <w:szCs w:val="16"/>
          <w:lang w:eastAsia="zh-CN"/>
        </w:rPr>
        <w:t xml:space="preserve">(контрагент </w:t>
      </w:r>
      <w:r>
        <w:rPr>
          <w:rFonts w:ascii="Courier New" w:eastAsia="SimSun" w:hAnsi="Courier New"/>
          <w:b/>
          <w:sz w:val="16"/>
          <w:szCs w:val="16"/>
          <w:lang w:val="en-US" w:eastAsia="zh-CN"/>
        </w:rPr>
        <w:t>N</w:t>
      </w:r>
      <w:r>
        <w:rPr>
          <w:rFonts w:ascii="Courier New" w:eastAsia="SimSun" w:hAnsi="Courier New"/>
          <w:b/>
          <w:sz w:val="16"/>
          <w:szCs w:val="16"/>
          <w:lang w:eastAsia="zh-CN"/>
        </w:rPr>
        <w:t xml:space="preserve">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электрической энергии,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(руб./кВт.ч)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lastRenderedPageBreak/>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ИТОГО фактические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0                0.00                   0.00              0.00         </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требования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М О Щ Н О С Т Ь</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СОВОКУПНОЕ АВАНСОВОЕ ОБЯЗАТЕЛЬСТВО ЗА МОЩНОСТЬ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СОВОКУПНОЕ АВАНСОВОЕ ОБЯЗАТЕЛЬСТВО ЗА МОЩНОСТЬ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СУММА АВАНСОВЫХ ОБЯЗАТЕЛЬСТВ </w:t>
      </w:r>
      <w:r w:rsidRPr="007A299B">
        <w:rPr>
          <w:rFonts w:ascii="Courier New" w:eastAsia="SimSun" w:hAnsi="Courier New"/>
          <w:b/>
          <w:sz w:val="20"/>
          <w:szCs w:val="20"/>
          <w:u w:val="single"/>
          <w:lang w:eastAsia="zh-CN"/>
        </w:rPr>
        <w:t xml:space="preserve">ЗА МОЩНОСТЬ с учетом </w:t>
      </w:r>
      <w:r>
        <w:rPr>
          <w:rFonts w:ascii="Courier New" w:eastAsia="SimSun" w:hAnsi="Courier New"/>
          <w:b/>
          <w:sz w:val="20"/>
          <w:szCs w:val="20"/>
          <w:highlight w:val="yellow"/>
          <w:u w:val="single"/>
          <w:lang w:eastAsia="zh-CN"/>
        </w:rPr>
        <w:t>изм.аванс.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sidRPr="007A299B">
        <w:rPr>
          <w:rFonts w:ascii="Courier New" w:eastAsia="SimSun" w:hAnsi="Courier New"/>
          <w:b/>
          <w:sz w:val="20"/>
          <w:szCs w:val="20"/>
          <w:lang w:val="en-GB" w:eastAsia="zh-CN"/>
        </w:rPr>
        <w:t>H</w:t>
      </w:r>
      <w:r w:rsidRPr="007A299B">
        <w:rPr>
          <w:rFonts w:ascii="Courier New" w:eastAsia="SimSun" w:hAnsi="Courier New"/>
          <w:b/>
          <w:sz w:val="20"/>
          <w:szCs w:val="20"/>
          <w:lang w:eastAsia="zh-CN"/>
        </w:rPr>
        <w:t xml:space="preserve">ДС с учетом </w:t>
      </w:r>
      <w:r>
        <w:rPr>
          <w:rFonts w:ascii="Courier New" w:eastAsia="SimSun" w:hAnsi="Courier New"/>
          <w:b/>
          <w:sz w:val="20"/>
          <w:szCs w:val="20"/>
          <w:highlight w:val="yellow"/>
          <w:lang w:eastAsia="zh-CN"/>
        </w:rPr>
        <w:t>изм. аванс.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highlight w:val="yellow"/>
          <w:u w:val="single"/>
          <w:lang w:eastAsia="zh-CN"/>
        </w:rPr>
        <w:t xml:space="preserve">СУММА АВАНСОВЫХ ОБЯЗАТЕЛЬСТВ </w:t>
      </w:r>
      <w:r w:rsidRPr="007A299B">
        <w:rPr>
          <w:rFonts w:ascii="Courier New" w:eastAsia="SimSun" w:hAnsi="Courier New"/>
          <w:b/>
          <w:sz w:val="20"/>
          <w:szCs w:val="20"/>
          <w:u w:val="single"/>
          <w:lang w:eastAsia="zh-CN"/>
        </w:rPr>
        <w:t xml:space="preserve">ЗА МОЩНОСТЬ с НДС с учетом </w:t>
      </w:r>
      <w:r>
        <w:rPr>
          <w:rFonts w:ascii="Courier New" w:eastAsia="SimSun" w:hAnsi="Courier New"/>
          <w:b/>
          <w:sz w:val="20"/>
          <w:szCs w:val="20"/>
          <w:highlight w:val="yellow"/>
          <w:u w:val="single"/>
          <w:lang w:eastAsia="zh-CN"/>
        </w:rPr>
        <w:t>изм. аванс.</w:t>
      </w:r>
      <w:r>
        <w:rPr>
          <w:rFonts w:ascii="Courier New" w:eastAsia="SimSun" w:hAnsi="Courier New"/>
          <w:b/>
          <w:sz w:val="20"/>
          <w:szCs w:val="20"/>
          <w:u w:val="single"/>
          <w:lang w:eastAsia="zh-CN"/>
        </w:rPr>
        <w:t xml:space="preserve">       </w:t>
      </w:r>
      <w:r>
        <w:rPr>
          <w:rFonts w:ascii="Courier New" w:eastAsia="SimSun" w:hAnsi="Courier New"/>
          <w:b/>
          <w:sz w:val="20"/>
          <w:szCs w:val="20"/>
          <w:lang w:eastAsia="zh-CN"/>
        </w:rPr>
        <w:t>(РУБ.):               0.00</w:t>
      </w:r>
    </w:p>
    <w:p w:rsidR="00BB4CC7" w:rsidRDefault="00BB4CC7" w:rsidP="00395445">
      <w:pPr>
        <w:rPr>
          <w:rFonts w:ascii="Courier New" w:eastAsia="SimSun" w:hAnsi="Courier New"/>
          <w:b/>
          <w:sz w:val="20"/>
          <w:szCs w:val="20"/>
          <w:lang w:eastAsia="zh-CN"/>
        </w:rPr>
      </w:pP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ФАКТИЧЕСКИЕ ОБЯЗАТЕЛЬСТВА</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ОБЪЕМ                                               (МВт):                0.000 </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 xml:space="preserve">ИЗ УСТАНОВЛЕННЫХ ТАРИФОВ  </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val="en-GB" w:eastAsia="zh-CN"/>
        </w:rPr>
        <w:t>H</w:t>
      </w:r>
      <w:r>
        <w:rPr>
          <w:rFonts w:ascii="Courier New" w:eastAsia="SimSun" w:hAnsi="Courier New"/>
          <w:b/>
          <w:sz w:val="20"/>
          <w:szCs w:val="20"/>
          <w:lang w:eastAsia="zh-CN"/>
        </w:rPr>
        <w:t>ДС                                               (РУБ.):              0.00</w:t>
      </w:r>
    </w:p>
    <w:p w:rsidR="00BB4CC7" w:rsidRDefault="00BB4CC7" w:rsidP="00395445">
      <w:pPr>
        <w:rPr>
          <w:rFonts w:ascii="Courier New" w:eastAsia="SimSun" w:hAnsi="Courier New"/>
          <w:b/>
          <w:sz w:val="20"/>
          <w:szCs w:val="20"/>
          <w:u w:val="single"/>
          <w:lang w:eastAsia="zh-CN"/>
        </w:rPr>
      </w:pPr>
      <w:r>
        <w:rPr>
          <w:rFonts w:ascii="Courier New" w:eastAsia="SimSun" w:hAnsi="Courier New"/>
          <w:b/>
          <w:sz w:val="20"/>
          <w:szCs w:val="20"/>
          <w:u w:val="single"/>
          <w:lang w:eastAsia="zh-CN"/>
        </w:rPr>
        <w:t>СТОИМОСТЬ МОЩНОСТИ, ОПРЕДЕЛЕННАЯ ИСХОДЯ</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u w:val="single"/>
          <w:lang w:eastAsia="zh-CN"/>
        </w:rPr>
        <w:t>ИЗ УСТАНОВЛЕННЫХ ТАРИФОВ С НДС</w:t>
      </w:r>
      <w:r>
        <w:rPr>
          <w:rFonts w:ascii="Courier New" w:eastAsia="SimSun" w:hAnsi="Courier New"/>
          <w:b/>
          <w:sz w:val="20"/>
          <w:szCs w:val="20"/>
          <w:lang w:eastAsia="zh-CN"/>
        </w:rPr>
        <w:t xml:space="preserve">                    (РУБ.):              0.00</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Распределение обязательств за мощность за расчетный период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субъекты рынка      :     Объем   :   обязательства к оплате    :    НДС     :  обязательства с НДС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    (МВт)    :           (руб.)            :   (руб.)   :          (руб.)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Продавец:</w:t>
      </w:r>
      <w:r>
        <w:rPr>
          <w:rFonts w:ascii="Courier New" w:eastAsia="SimSun" w:hAnsi="Courier New"/>
          <w:b/>
          <w:sz w:val="16"/>
          <w:szCs w:val="16"/>
          <w:lang w:eastAsia="zh-CN"/>
        </w:rPr>
        <w:t xml:space="preserve"> (контрагент 1 -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Продавец:</w:t>
      </w:r>
      <w:r>
        <w:rPr>
          <w:rFonts w:ascii="Courier New" w:eastAsia="SimSun" w:hAnsi="Courier New"/>
          <w:b/>
          <w:sz w:val="16"/>
          <w:szCs w:val="16"/>
          <w:lang w:eastAsia="zh-CN"/>
        </w:rPr>
        <w:t xml:space="preserve"> (контрагент 2 -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lastRenderedPageBreak/>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16"/>
          <w:szCs w:val="16"/>
          <w:lang w:eastAsia="zh-CN"/>
        </w:rPr>
      </w:pPr>
      <w:r>
        <w:rPr>
          <w:rFonts w:ascii="Courier New" w:eastAsia="SimSun" w:hAnsi="Courier New" w:cs="Courier New"/>
          <w:b/>
          <w:sz w:val="16"/>
          <w:szCs w:val="16"/>
          <w:lang w:eastAsia="zh-CN"/>
        </w:rPr>
        <w:t>Продавец:</w:t>
      </w:r>
      <w:r>
        <w:rPr>
          <w:rFonts w:ascii="Courier New" w:eastAsia="SimSun" w:hAnsi="Courier New"/>
          <w:b/>
          <w:sz w:val="16"/>
          <w:szCs w:val="16"/>
          <w:lang w:eastAsia="zh-CN"/>
        </w:rPr>
        <w:t xml:space="preserve"> (контрагент </w:t>
      </w:r>
      <w:r>
        <w:rPr>
          <w:rFonts w:ascii="Courier New" w:eastAsia="SimSun" w:hAnsi="Courier New"/>
          <w:b/>
          <w:sz w:val="16"/>
          <w:szCs w:val="16"/>
          <w:lang w:val="en-US" w:eastAsia="zh-CN"/>
        </w:rPr>
        <w:t>N</w:t>
      </w:r>
      <w:r>
        <w:rPr>
          <w:rFonts w:ascii="Courier New" w:eastAsia="SimSun" w:hAnsi="Courier New"/>
          <w:b/>
          <w:sz w:val="16"/>
          <w:szCs w:val="16"/>
          <w:lang w:eastAsia="zh-CN"/>
        </w:rPr>
        <w:t xml:space="preserve"> - краткое наименование)              КПО код:</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договора:                                                  От:</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Расчетная стоимость единицы мощности,</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определенная исходя из установленных тарифов       (руб./МВт)                     0.00000000000</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обязательства (+) /требования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r>
        <w:rPr>
          <w:rFonts w:ascii="Courier New" w:eastAsia="SimSun" w:hAnsi="Courier New"/>
          <w:b/>
          <w:sz w:val="20"/>
          <w:szCs w:val="20"/>
          <w:lang w:eastAsia="zh-CN"/>
        </w:rPr>
        <w:t xml:space="preserve">            </w:t>
      </w:r>
    </w:p>
    <w:p w:rsidR="00BB4CC7" w:rsidRDefault="00BB4CC7" w:rsidP="00395445">
      <w:pPr>
        <w:rPr>
          <w:rFonts w:ascii="Courier New" w:eastAsia="SimSun" w:hAnsi="Courier New"/>
          <w:b/>
          <w:sz w:val="16"/>
          <w:szCs w:val="16"/>
          <w:lang w:eastAsia="zh-CN"/>
        </w:rPr>
      </w:pP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фактические</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Обязательства/требования      0.000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ИТОГО требования (-)/обязательства (+) к оплате за расчетный период на 21 число месяца,</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следующего за расчетным с учетом совокупных авансовых обязательств </w:t>
      </w:r>
      <w:r>
        <w:rPr>
          <w:rFonts w:ascii="Courier New" w:eastAsia="SimSun" w:hAnsi="Courier New"/>
          <w:b/>
          <w:sz w:val="16"/>
          <w:szCs w:val="16"/>
          <w:highlight w:val="yellow"/>
          <w:lang w:eastAsia="zh-CN"/>
        </w:rPr>
        <w:t>с учетом изм.аванс.</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0.00                   0.00              0.00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 xml:space="preserve">  </w:t>
      </w:r>
    </w:p>
    <w:p w:rsidR="00BB4CC7" w:rsidRDefault="00BB4CC7" w:rsidP="00395445">
      <w:pPr>
        <w:rPr>
          <w:rFonts w:ascii="Courier New" w:eastAsia="SimSun" w:hAnsi="Courier New"/>
          <w:b/>
          <w:sz w:val="16"/>
          <w:szCs w:val="16"/>
          <w:lang w:eastAsia="zh-CN"/>
        </w:rPr>
      </w:pPr>
      <w:r>
        <w:rPr>
          <w:rFonts w:ascii="Courier New" w:eastAsia="SimSun" w:hAnsi="Courier New"/>
          <w:b/>
          <w:sz w:val="16"/>
          <w:szCs w:val="16"/>
          <w:lang w:eastAsia="zh-CN"/>
        </w:rPr>
        <w:t>----------------------------------------------------------------------------------------------------</w:t>
      </w:r>
    </w:p>
    <w:p w:rsidR="00BB4CC7" w:rsidRDefault="00BB4CC7" w:rsidP="00395445">
      <w:pPr>
        <w:rPr>
          <w:rFonts w:ascii="Courier New" w:eastAsia="SimSun" w:hAnsi="Courier New"/>
          <w:b/>
          <w:sz w:val="20"/>
          <w:szCs w:val="20"/>
          <w:lang w:eastAsia="zh-CN"/>
        </w:rPr>
      </w:pPr>
      <w:r>
        <w:rPr>
          <w:rFonts w:ascii="Courier New" w:eastAsia="SimSun" w:hAnsi="Courier New"/>
          <w:b/>
          <w:sz w:val="20"/>
          <w:szCs w:val="20"/>
          <w:lang w:eastAsia="zh-CN"/>
        </w:rPr>
        <w:t xml:space="preserve">                                                       </w:t>
      </w:r>
    </w:p>
    <w:p w:rsidR="00BB4CC7" w:rsidRDefault="00BB4CC7" w:rsidP="000C7EC8">
      <w:pPr>
        <w:rPr>
          <w:rFonts w:ascii="Courier New" w:eastAsia="SimSun" w:hAnsi="Courier New"/>
          <w:b/>
          <w:sz w:val="20"/>
          <w:szCs w:val="20"/>
          <w:lang w:eastAsia="zh-CN"/>
        </w:rPr>
      </w:pPr>
      <w:r w:rsidRPr="00914741">
        <w:rPr>
          <w:rFonts w:ascii="Courier New" w:eastAsia="SimSun" w:hAnsi="Courier New"/>
          <w:b/>
          <w:sz w:val="20"/>
          <w:szCs w:val="20"/>
          <w:lang w:eastAsia="zh-CN"/>
        </w:rPr>
        <w:t>Подпись АО «ЦФР»</w:t>
      </w:r>
    </w:p>
    <w:p w:rsidR="00BB4CC7" w:rsidRPr="00914741" w:rsidRDefault="00BB4CC7" w:rsidP="000C7EC8">
      <w:pPr>
        <w:rPr>
          <w:rFonts w:ascii="Courier New" w:eastAsia="SimSun" w:hAnsi="Courier New"/>
          <w:b/>
          <w:sz w:val="20"/>
          <w:szCs w:val="20"/>
          <w:lang w:eastAsia="zh-CN"/>
        </w:rPr>
      </w:pPr>
    </w:p>
    <w:p w:rsidR="00BB4CC7" w:rsidRPr="00FB0FCD" w:rsidRDefault="00BB4CC7" w:rsidP="00DA6D5F">
      <w:pPr>
        <w:outlineLvl w:val="0"/>
        <w:rPr>
          <w:rFonts w:ascii="Garamond" w:hAnsi="Garamond"/>
          <w:b/>
        </w:rPr>
      </w:pPr>
      <w:r w:rsidRPr="00FB0FCD">
        <w:rPr>
          <w:rFonts w:ascii="Garamond" w:hAnsi="Garamond"/>
          <w:b/>
        </w:rPr>
        <w:t xml:space="preserve">Добавить </w:t>
      </w:r>
      <w:r>
        <w:rPr>
          <w:rFonts w:ascii="Garamond" w:hAnsi="Garamond"/>
          <w:b/>
        </w:rPr>
        <w:t>п</w:t>
      </w:r>
      <w:r w:rsidRPr="00FB0FCD">
        <w:rPr>
          <w:rFonts w:ascii="Garamond" w:hAnsi="Garamond"/>
          <w:b/>
        </w:rPr>
        <w:t>риложение 38.1а</w:t>
      </w:r>
    </w:p>
    <w:p w:rsidR="00BB4CC7" w:rsidRDefault="00BB4CC7" w:rsidP="00DA6D5F">
      <w:pPr>
        <w:outlineLvl w:val="0"/>
        <w:rPr>
          <w:b/>
        </w:rPr>
      </w:pPr>
      <w:r w:rsidRPr="002D22BD">
        <w:rPr>
          <w:szCs w:val="22"/>
        </w:rPr>
        <w:object w:dxaOrig="19987" w:dyaOrig="3481">
          <v:shape id="_x0000_i1408" type="#_x0000_t75" style="width:709.5pt;height:141pt" o:ole="">
            <v:imagedata r:id="rId590" o:title=""/>
          </v:shape>
          <o:OLEObject Type="Embed" ProgID="Excel.Sheet.8" ShapeID="_x0000_i1408" DrawAspect="Content" ObjectID="_1544265628" r:id="rId591"/>
        </w:object>
      </w:r>
    </w:p>
    <w:p w:rsidR="00BB4CC7" w:rsidRDefault="00BB4CC7" w:rsidP="00583BD2">
      <w:pPr>
        <w:rPr>
          <w:rFonts w:ascii="Garamond" w:hAnsi="Garamond"/>
          <w:b/>
          <w:szCs w:val="22"/>
        </w:rPr>
      </w:pPr>
      <w:r>
        <w:rPr>
          <w:b/>
        </w:rPr>
        <w:br w:type="page"/>
      </w:r>
      <w:r w:rsidRPr="006957F6">
        <w:rPr>
          <w:rFonts w:ascii="Garamond" w:hAnsi="Garamond"/>
          <w:b/>
        </w:rPr>
        <w:lastRenderedPageBreak/>
        <w:t xml:space="preserve"> </w:t>
      </w:r>
      <w:r w:rsidRPr="006957F6">
        <w:rPr>
          <w:rFonts w:ascii="Garamond" w:hAnsi="Garamond"/>
          <w:b/>
          <w:szCs w:val="22"/>
        </w:rPr>
        <w:t>Действующая редакция</w:t>
      </w:r>
    </w:p>
    <w:p w:rsidR="00BB4CC7" w:rsidRPr="006957F6" w:rsidRDefault="00BB4CC7" w:rsidP="00583BD2">
      <w:pPr>
        <w:jc w:val="right"/>
        <w:rPr>
          <w:rFonts w:ascii="Garamond" w:hAnsi="Garamond"/>
          <w:b/>
          <w:szCs w:val="22"/>
        </w:rPr>
      </w:pPr>
      <w:r>
        <w:rPr>
          <w:rFonts w:ascii="Garamond" w:hAnsi="Garamond"/>
          <w:b/>
        </w:rPr>
        <w:t>Приложение 38.2</w:t>
      </w:r>
    </w:p>
    <w:p w:rsidR="00BB4CC7" w:rsidRDefault="00BB4CC7" w:rsidP="00DA6D5F">
      <w:pPr>
        <w:rPr>
          <w:rFonts w:ascii="Garamond" w:hAnsi="Garamond"/>
          <w:b/>
          <w:noProof/>
          <w:szCs w:val="22"/>
        </w:rPr>
      </w:pPr>
      <w:r w:rsidRPr="006957F6">
        <w:rPr>
          <w:rFonts w:ascii="Garamond" w:hAnsi="Garamond"/>
          <w:b/>
          <w:noProof/>
          <w:szCs w:val="22"/>
        </w:rPr>
        <w:object w:dxaOrig="19709" w:dyaOrig="4890">
          <v:shape id="_x0000_i1409" type="#_x0000_t75" style="width:729pt;height:193.5pt" o:ole="">
            <v:imagedata r:id="rId592" o:title=""/>
          </v:shape>
          <o:OLEObject Type="Embed" ProgID="Excel.Sheet.12" ShapeID="_x0000_i1409" DrawAspect="Content" ObjectID="_1544265629" r:id="rId593"/>
        </w:object>
      </w:r>
    </w:p>
    <w:p w:rsidR="00BB4CC7" w:rsidRDefault="00BB4CC7" w:rsidP="00DA6D5F">
      <w:pPr>
        <w:rPr>
          <w:rFonts w:ascii="Garamond" w:hAnsi="Garamond"/>
          <w:b/>
          <w:szCs w:val="22"/>
        </w:rPr>
      </w:pPr>
      <w:r w:rsidRPr="006957F6">
        <w:rPr>
          <w:rFonts w:ascii="Garamond" w:hAnsi="Garamond"/>
          <w:b/>
          <w:szCs w:val="22"/>
        </w:rPr>
        <w:t>Предлагаемая редакция</w:t>
      </w:r>
    </w:p>
    <w:p w:rsidR="00BB4CC7" w:rsidRDefault="00BB4CC7" w:rsidP="00583BD2">
      <w:pPr>
        <w:jc w:val="right"/>
        <w:rPr>
          <w:rFonts w:ascii="Garamond" w:hAnsi="Garamond"/>
          <w:b/>
          <w:szCs w:val="22"/>
        </w:rPr>
      </w:pPr>
      <w:r>
        <w:rPr>
          <w:rFonts w:ascii="Garamond" w:hAnsi="Garamond"/>
          <w:b/>
        </w:rPr>
        <w:t>Приложение 38.2</w:t>
      </w:r>
    </w:p>
    <w:p w:rsidR="00BB4CC7" w:rsidRPr="00DA6D5F" w:rsidRDefault="00BB4CC7" w:rsidP="00DA6D5F">
      <w:pPr>
        <w:rPr>
          <w:b/>
          <w:noProof/>
          <w:szCs w:val="22"/>
        </w:rPr>
      </w:pPr>
      <w:r w:rsidRPr="00410682">
        <w:rPr>
          <w:b/>
          <w:noProof/>
          <w:szCs w:val="22"/>
        </w:rPr>
        <w:object w:dxaOrig="19624" w:dyaOrig="4869">
          <v:shape id="_x0000_i1410" type="#_x0000_t75" style="width:716.25pt;height:189.75pt" o:ole="">
            <v:imagedata r:id="rId594" o:title=""/>
          </v:shape>
          <o:OLEObject Type="Embed" ProgID="Excel.Sheet.12" ShapeID="_x0000_i1410" DrawAspect="Content" ObjectID="_1544265630" r:id="rId595"/>
        </w:object>
      </w:r>
    </w:p>
    <w:p w:rsidR="00BB4CC7" w:rsidRDefault="00BB4CC7" w:rsidP="00DA6D5F">
      <w:pPr>
        <w:outlineLvl w:val="0"/>
        <w:rPr>
          <w:b/>
        </w:rPr>
      </w:pPr>
    </w:p>
    <w:p w:rsidR="00BB4CC7" w:rsidRPr="006957F6" w:rsidRDefault="00BB4CC7" w:rsidP="00DA6D5F">
      <w:pPr>
        <w:outlineLvl w:val="0"/>
        <w:rPr>
          <w:rFonts w:ascii="Garamond" w:hAnsi="Garamond"/>
          <w:b/>
        </w:rPr>
      </w:pPr>
      <w:r>
        <w:rPr>
          <w:b/>
        </w:rPr>
        <w:br w:type="page"/>
      </w:r>
      <w:r w:rsidRPr="006957F6">
        <w:rPr>
          <w:rFonts w:ascii="Garamond" w:hAnsi="Garamond"/>
          <w:b/>
        </w:rPr>
        <w:lastRenderedPageBreak/>
        <w:t xml:space="preserve"> Действующая редакция</w:t>
      </w:r>
    </w:p>
    <w:p w:rsidR="00BB4CC7" w:rsidRPr="006957F6" w:rsidRDefault="00BB4CC7" w:rsidP="00583BD2">
      <w:pPr>
        <w:jc w:val="right"/>
        <w:outlineLvl w:val="0"/>
        <w:rPr>
          <w:rFonts w:ascii="Garamond" w:hAnsi="Garamond"/>
          <w:b/>
        </w:rPr>
      </w:pPr>
      <w:r>
        <w:rPr>
          <w:rFonts w:ascii="Garamond" w:hAnsi="Garamond"/>
          <w:b/>
        </w:rPr>
        <w:t>Приложение 38.3</w:t>
      </w:r>
    </w:p>
    <w:bookmarkStart w:id="190" w:name="_MON_1368942475"/>
    <w:bookmarkEnd w:id="190"/>
    <w:p w:rsidR="00BB4CC7" w:rsidRPr="006957F6" w:rsidRDefault="00BB4CC7" w:rsidP="00DA6D5F">
      <w:pPr>
        <w:rPr>
          <w:rFonts w:ascii="Garamond" w:hAnsi="Garamond"/>
          <w:b/>
        </w:rPr>
      </w:pPr>
      <w:r w:rsidRPr="006957F6">
        <w:rPr>
          <w:rFonts w:ascii="Garamond" w:hAnsi="Garamond"/>
          <w:b/>
          <w:szCs w:val="22"/>
          <w:lang w:val="en-US"/>
        </w:rPr>
        <w:object w:dxaOrig="16602" w:dyaOrig="2821">
          <v:shape id="_x0000_i1411" type="#_x0000_t75" style="width:655.5pt;height:111.75pt" o:ole="">
            <v:imagedata r:id="rId596" o:title=""/>
          </v:shape>
          <o:OLEObject Type="Embed" ProgID="Excel.Sheet.12" ShapeID="_x0000_i1411" DrawAspect="Content" ObjectID="_1544265631" r:id="rId597"/>
        </w:object>
      </w:r>
    </w:p>
    <w:p w:rsidR="00BB4CC7" w:rsidRPr="006957F6" w:rsidRDefault="00BB4CC7" w:rsidP="00DA6D5F">
      <w:pPr>
        <w:jc w:val="center"/>
        <w:outlineLvl w:val="0"/>
        <w:rPr>
          <w:rFonts w:ascii="Garamond" w:hAnsi="Garamond"/>
          <w:b/>
        </w:rPr>
      </w:pPr>
    </w:p>
    <w:p w:rsidR="00BB4CC7" w:rsidRPr="006957F6" w:rsidRDefault="00BB4CC7" w:rsidP="00DA6D5F">
      <w:pPr>
        <w:outlineLvl w:val="0"/>
        <w:rPr>
          <w:rFonts w:ascii="Garamond" w:hAnsi="Garamond"/>
          <w:b/>
        </w:rPr>
      </w:pPr>
      <w:r w:rsidRPr="006957F6">
        <w:rPr>
          <w:rFonts w:ascii="Garamond" w:hAnsi="Garamond"/>
          <w:b/>
        </w:rPr>
        <w:t>Предлагаемая редакция</w:t>
      </w:r>
    </w:p>
    <w:p w:rsidR="00BB4CC7" w:rsidRPr="006957F6" w:rsidRDefault="00BB4CC7" w:rsidP="00583BD2">
      <w:pPr>
        <w:jc w:val="right"/>
        <w:outlineLvl w:val="0"/>
        <w:rPr>
          <w:rFonts w:ascii="Garamond" w:hAnsi="Garamond"/>
          <w:b/>
        </w:rPr>
      </w:pPr>
      <w:r>
        <w:rPr>
          <w:rFonts w:ascii="Garamond" w:hAnsi="Garamond"/>
          <w:b/>
        </w:rPr>
        <w:t>Приложение 38.3</w:t>
      </w:r>
    </w:p>
    <w:p w:rsidR="00BB4CC7" w:rsidRDefault="00BB4CC7" w:rsidP="00DA6D5F">
      <w:pPr>
        <w:outlineLvl w:val="0"/>
        <w:rPr>
          <w:b/>
        </w:rPr>
      </w:pPr>
      <w:r w:rsidRPr="00410682">
        <w:rPr>
          <w:b/>
          <w:szCs w:val="22"/>
          <w:lang w:val="en-US"/>
        </w:rPr>
        <w:object w:dxaOrig="17648" w:dyaOrig="2798">
          <v:shape id="_x0000_i1412" type="#_x0000_t75" style="width:696.75pt;height:113.25pt" o:ole="">
            <v:imagedata r:id="rId598" o:title=""/>
          </v:shape>
          <o:OLEObject Type="Embed" ProgID="Excel.Sheet.12" ShapeID="_x0000_i1412" DrawAspect="Content" ObjectID="_1544265632" r:id="rId599"/>
        </w:object>
      </w:r>
    </w:p>
    <w:p w:rsidR="00BB4CC7" w:rsidRDefault="00BB4CC7" w:rsidP="00DA6D5F">
      <w:pPr>
        <w:outlineLvl w:val="0"/>
        <w:rPr>
          <w:rFonts w:ascii="Garamond" w:hAnsi="Garamond"/>
          <w:b/>
        </w:rPr>
      </w:pPr>
    </w:p>
    <w:p w:rsidR="00BB4CC7" w:rsidRDefault="00BB4CC7" w:rsidP="00DA6D5F">
      <w:pPr>
        <w:outlineLvl w:val="0"/>
        <w:rPr>
          <w:rFonts w:ascii="Garamond" w:hAnsi="Garamond"/>
          <w:b/>
        </w:rPr>
      </w:pPr>
      <w:r w:rsidRPr="006957F6">
        <w:rPr>
          <w:rFonts w:ascii="Garamond" w:hAnsi="Garamond"/>
          <w:b/>
        </w:rPr>
        <w:t>Добавить новое приложение</w:t>
      </w:r>
      <w:r w:rsidRPr="00583BD2">
        <w:rPr>
          <w:rFonts w:ascii="Garamond" w:hAnsi="Garamond"/>
          <w:b/>
        </w:rPr>
        <w:t xml:space="preserve"> </w:t>
      </w:r>
    </w:p>
    <w:p w:rsidR="00BB4CC7" w:rsidRPr="00245C76" w:rsidRDefault="00BB4CC7" w:rsidP="00583BD2">
      <w:pPr>
        <w:jc w:val="right"/>
        <w:outlineLvl w:val="0"/>
        <w:rPr>
          <w:b/>
        </w:rPr>
      </w:pPr>
      <w:r>
        <w:rPr>
          <w:rFonts w:ascii="Garamond" w:hAnsi="Garamond"/>
          <w:b/>
        </w:rPr>
        <w:t>Приложение 38.3а</w:t>
      </w:r>
      <w:r w:rsidRPr="006957F6">
        <w:rPr>
          <w:rFonts w:ascii="Garamond" w:hAnsi="Garamond"/>
          <w:b/>
        </w:rPr>
        <w:t xml:space="preserve"> </w:t>
      </w:r>
      <w:r w:rsidRPr="002D22BD">
        <w:rPr>
          <w:szCs w:val="22"/>
        </w:rPr>
        <w:object w:dxaOrig="18743" w:dyaOrig="3004">
          <v:shape id="_x0000_i1413" type="#_x0000_t75" style="width:693.75pt;height:135pt" o:ole="">
            <v:imagedata r:id="rId600" o:title=""/>
          </v:shape>
          <o:OLEObject Type="Embed" ProgID="Excel.Sheet.8" ShapeID="_x0000_i1413" DrawAspect="Content" ObjectID="_1544265633" r:id="rId601"/>
        </w:object>
      </w:r>
    </w:p>
    <w:p w:rsidR="00BB4CC7" w:rsidRDefault="00BB4CC7" w:rsidP="00DA6D5F">
      <w:pPr>
        <w:outlineLvl w:val="0"/>
        <w:rPr>
          <w:b/>
        </w:rPr>
      </w:pPr>
    </w:p>
    <w:p w:rsidR="00BB4CC7" w:rsidRPr="006957F6" w:rsidRDefault="00BB4CC7" w:rsidP="00DA6D5F">
      <w:pPr>
        <w:outlineLvl w:val="0"/>
        <w:rPr>
          <w:rFonts w:ascii="Garamond" w:hAnsi="Garamond"/>
          <w:b/>
        </w:rPr>
      </w:pPr>
      <w:r w:rsidRPr="006957F6">
        <w:rPr>
          <w:rFonts w:ascii="Garamond" w:hAnsi="Garamond"/>
          <w:b/>
        </w:rPr>
        <w:t>Действующая редакция</w:t>
      </w:r>
    </w:p>
    <w:p w:rsidR="00BB4CC7" w:rsidRPr="006957F6" w:rsidRDefault="00BB4CC7" w:rsidP="00DA6D5F">
      <w:pPr>
        <w:jc w:val="right"/>
        <w:outlineLvl w:val="0"/>
        <w:rPr>
          <w:rFonts w:ascii="Garamond" w:hAnsi="Garamond"/>
          <w:b/>
        </w:rPr>
      </w:pPr>
      <w:r w:rsidRPr="006957F6">
        <w:rPr>
          <w:rFonts w:ascii="Garamond" w:hAnsi="Garamond"/>
          <w:b/>
        </w:rPr>
        <w:t xml:space="preserve">Приложение </w:t>
      </w:r>
      <w:r>
        <w:rPr>
          <w:rFonts w:ascii="Garamond" w:hAnsi="Garamond"/>
          <w:b/>
        </w:rPr>
        <w:t>38.6</w:t>
      </w:r>
    </w:p>
    <w:p w:rsidR="00BB4CC7" w:rsidRPr="006957F6" w:rsidRDefault="00BB4CC7" w:rsidP="00DA6D5F">
      <w:pPr>
        <w:rPr>
          <w:rFonts w:ascii="Garamond" w:hAnsi="Garamond"/>
          <w:b/>
        </w:rPr>
      </w:pPr>
      <w:r w:rsidRPr="006957F6">
        <w:rPr>
          <w:rFonts w:ascii="Garamond" w:hAnsi="Garamond"/>
          <w:b/>
          <w:noProof/>
          <w:szCs w:val="22"/>
        </w:rPr>
        <w:object w:dxaOrig="23754" w:dyaOrig="3713">
          <v:shape id="_x0000_i1414" type="#_x0000_t75" style="width:688.5pt;height:113.25pt" o:ole="">
            <v:imagedata r:id="rId602" o:title=""/>
          </v:shape>
          <o:OLEObject Type="Embed" ProgID="Excel.Sheet.12" ShapeID="_x0000_i1414" DrawAspect="Content" ObjectID="_1544265634" r:id="rId603"/>
        </w:object>
      </w:r>
    </w:p>
    <w:p w:rsidR="00BB4CC7" w:rsidRPr="006957F6" w:rsidRDefault="00BB4CC7" w:rsidP="00DA6D5F">
      <w:pPr>
        <w:outlineLvl w:val="0"/>
        <w:rPr>
          <w:rFonts w:ascii="Garamond" w:hAnsi="Garamond"/>
          <w:b/>
          <w:highlight w:val="green"/>
        </w:rPr>
      </w:pPr>
    </w:p>
    <w:p w:rsidR="00BB4CC7" w:rsidRDefault="00BB4CC7" w:rsidP="00DA6D5F">
      <w:pPr>
        <w:outlineLvl w:val="0"/>
        <w:rPr>
          <w:rFonts w:ascii="Garamond" w:hAnsi="Garamond"/>
          <w:b/>
        </w:rPr>
      </w:pPr>
      <w:r w:rsidRPr="006957F6">
        <w:rPr>
          <w:rFonts w:ascii="Garamond" w:hAnsi="Garamond"/>
          <w:b/>
        </w:rPr>
        <w:t>Предлагаемая редакция</w:t>
      </w:r>
    </w:p>
    <w:p w:rsidR="00BB4CC7" w:rsidRPr="006957F6" w:rsidRDefault="00BB4CC7" w:rsidP="00583BD2">
      <w:pPr>
        <w:jc w:val="right"/>
        <w:outlineLvl w:val="0"/>
        <w:rPr>
          <w:rFonts w:ascii="Garamond" w:hAnsi="Garamond"/>
          <w:b/>
        </w:rPr>
      </w:pPr>
      <w:r>
        <w:rPr>
          <w:rFonts w:ascii="Garamond" w:hAnsi="Garamond"/>
          <w:b/>
        </w:rPr>
        <w:t>Приложение 38.6</w:t>
      </w:r>
    </w:p>
    <w:p w:rsidR="00BB4CC7" w:rsidRPr="00410682" w:rsidRDefault="00BB4CC7" w:rsidP="00DA6D5F">
      <w:pPr>
        <w:rPr>
          <w:b/>
        </w:rPr>
      </w:pPr>
      <w:r w:rsidRPr="00410682">
        <w:rPr>
          <w:b/>
          <w:noProof/>
          <w:szCs w:val="22"/>
        </w:rPr>
        <w:object w:dxaOrig="23651" w:dyaOrig="3450">
          <v:shape id="_x0000_i1415" type="#_x0000_t75" style="width:686.25pt;height:105pt" o:ole="">
            <v:imagedata r:id="rId604" o:title=""/>
          </v:shape>
          <o:OLEObject Type="Embed" ProgID="Excel.Sheet.12" ShapeID="_x0000_i1415" DrawAspect="Content" ObjectID="_1544265635" r:id="rId605"/>
        </w:object>
      </w:r>
    </w:p>
    <w:p w:rsidR="00BB4CC7" w:rsidRPr="00DD1379" w:rsidRDefault="00BB4CC7" w:rsidP="00DA6D5F">
      <w:pPr>
        <w:jc w:val="right"/>
        <w:rPr>
          <w:b/>
          <w:szCs w:val="22"/>
        </w:rPr>
      </w:pPr>
    </w:p>
    <w:p w:rsidR="00BB4CC7" w:rsidRDefault="00BB4CC7" w:rsidP="00DA6D5F">
      <w:pPr>
        <w:jc w:val="right"/>
        <w:outlineLvl w:val="0"/>
        <w:rPr>
          <w:b/>
        </w:rPr>
      </w:pPr>
    </w:p>
    <w:p w:rsidR="00BB4CC7" w:rsidRDefault="00BB4CC7">
      <w:pPr>
        <w:rPr>
          <w:b/>
          <w:highlight w:val="green"/>
        </w:rPr>
      </w:pPr>
      <w:r>
        <w:rPr>
          <w:b/>
          <w:highlight w:val="green"/>
        </w:rPr>
        <w:br w:type="page"/>
      </w:r>
    </w:p>
    <w:p w:rsidR="00BB4CC7" w:rsidRPr="006957F6" w:rsidRDefault="00BB4CC7" w:rsidP="00DA6D5F">
      <w:pPr>
        <w:outlineLvl w:val="0"/>
        <w:rPr>
          <w:rFonts w:ascii="Garamond" w:hAnsi="Garamond"/>
          <w:b/>
        </w:rPr>
      </w:pPr>
      <w:r w:rsidRPr="006957F6">
        <w:rPr>
          <w:rFonts w:ascii="Garamond" w:hAnsi="Garamond"/>
          <w:b/>
        </w:rPr>
        <w:t>Действующая редакция</w:t>
      </w:r>
    </w:p>
    <w:p w:rsidR="00BB4CC7" w:rsidRDefault="00BB4CC7" w:rsidP="00583BD2">
      <w:pPr>
        <w:jc w:val="right"/>
        <w:outlineLvl w:val="0"/>
        <w:rPr>
          <w:b/>
        </w:rPr>
      </w:pPr>
      <w:r w:rsidRPr="006957F6">
        <w:rPr>
          <w:rFonts w:ascii="Garamond" w:hAnsi="Garamond"/>
          <w:b/>
        </w:rPr>
        <w:t>Приложение 38.8</w:t>
      </w:r>
    </w:p>
    <w:p w:rsidR="00BB4CC7" w:rsidRDefault="00BB4CC7" w:rsidP="00DA6D5F">
      <w:pPr>
        <w:outlineLvl w:val="0"/>
        <w:rPr>
          <w:b/>
          <w:noProof/>
          <w:szCs w:val="22"/>
        </w:rPr>
      </w:pPr>
      <w:r w:rsidRPr="00410682">
        <w:rPr>
          <w:b/>
          <w:noProof/>
          <w:szCs w:val="22"/>
        </w:rPr>
        <w:object w:dxaOrig="28176" w:dyaOrig="8686">
          <v:shape id="_x0000_i1416" type="#_x0000_t75" style="width:690pt;height:230.25pt" o:ole="">
            <v:imagedata r:id="rId606" o:title=""/>
          </v:shape>
          <o:OLEObject Type="Embed" ProgID="Excel.Sheet.12" ShapeID="_x0000_i1416" DrawAspect="Content" ObjectID="_1544265636" r:id="rId607"/>
        </w:object>
      </w:r>
    </w:p>
    <w:p w:rsidR="00BB4CC7" w:rsidRPr="006957F6" w:rsidRDefault="00BB4CC7" w:rsidP="00583BD2">
      <w:pPr>
        <w:rPr>
          <w:rFonts w:ascii="Garamond" w:hAnsi="Garamond"/>
          <w:b/>
        </w:rPr>
      </w:pPr>
      <w:r>
        <w:rPr>
          <w:b/>
        </w:rPr>
        <w:br w:type="page"/>
      </w:r>
      <w:r w:rsidRPr="006957F6">
        <w:rPr>
          <w:rFonts w:ascii="Garamond" w:hAnsi="Garamond"/>
          <w:b/>
        </w:rPr>
        <w:lastRenderedPageBreak/>
        <w:t>Предлагаемая редакция</w:t>
      </w:r>
    </w:p>
    <w:p w:rsidR="00BB4CC7" w:rsidRDefault="00BB4CC7" w:rsidP="00583BD2">
      <w:pPr>
        <w:jc w:val="right"/>
        <w:outlineLvl w:val="0"/>
        <w:rPr>
          <w:b/>
        </w:rPr>
      </w:pPr>
      <w:r w:rsidRPr="006957F6">
        <w:rPr>
          <w:rFonts w:ascii="Garamond" w:hAnsi="Garamond"/>
          <w:b/>
        </w:rPr>
        <w:t>Приложение 38.8</w:t>
      </w:r>
    </w:p>
    <w:p w:rsidR="00BB4CC7" w:rsidRPr="00654462" w:rsidRDefault="00BB4CC7" w:rsidP="00DA6D5F">
      <w:pPr>
        <w:outlineLvl w:val="0"/>
        <w:rPr>
          <w:b/>
          <w:szCs w:val="22"/>
        </w:rPr>
      </w:pPr>
      <w:r w:rsidRPr="00410682">
        <w:rPr>
          <w:b/>
          <w:noProof/>
          <w:szCs w:val="22"/>
        </w:rPr>
        <w:object w:dxaOrig="28054" w:dyaOrig="8648">
          <v:shape id="_x0000_i1417" type="#_x0000_t75" style="width:687pt;height:229.5pt" o:ole="">
            <v:imagedata r:id="rId608" o:title=""/>
          </v:shape>
          <o:OLEObject Type="Embed" ProgID="Excel.Sheet.12" ShapeID="_x0000_i1417" DrawAspect="Content" ObjectID="_1544265637" r:id="rId609"/>
        </w:object>
      </w:r>
    </w:p>
    <w:p w:rsidR="00BB4CC7" w:rsidRDefault="00BB4CC7" w:rsidP="00DA6D5F">
      <w:pPr>
        <w:jc w:val="right"/>
        <w:outlineLvl w:val="0"/>
        <w:rPr>
          <w:b/>
        </w:rPr>
      </w:pPr>
    </w:p>
    <w:p w:rsidR="00BB4CC7" w:rsidRPr="006957F6" w:rsidRDefault="00BB4CC7" w:rsidP="006957F6">
      <w:pPr>
        <w:rPr>
          <w:rFonts w:ascii="Garamond" w:hAnsi="Garamond"/>
          <w:b/>
        </w:rPr>
      </w:pPr>
      <w:r w:rsidRPr="006957F6">
        <w:rPr>
          <w:rFonts w:ascii="Garamond" w:hAnsi="Garamond"/>
          <w:b/>
        </w:rPr>
        <w:t>Действующая редакция</w:t>
      </w:r>
    </w:p>
    <w:p w:rsidR="00BB4CC7" w:rsidRPr="006957F6" w:rsidRDefault="00BB4CC7" w:rsidP="00583BD2">
      <w:pPr>
        <w:jc w:val="right"/>
        <w:outlineLvl w:val="0"/>
        <w:rPr>
          <w:rFonts w:ascii="Garamond" w:hAnsi="Garamond"/>
          <w:b/>
        </w:rPr>
      </w:pPr>
      <w:r w:rsidRPr="006957F6">
        <w:rPr>
          <w:rFonts w:ascii="Garamond" w:hAnsi="Garamond"/>
          <w:b/>
        </w:rPr>
        <w:t>Пр</w:t>
      </w:r>
      <w:r>
        <w:rPr>
          <w:rFonts w:ascii="Garamond" w:hAnsi="Garamond"/>
          <w:b/>
        </w:rPr>
        <w:t>иложение 38.9</w:t>
      </w:r>
    </w:p>
    <w:p w:rsidR="00BB4CC7" w:rsidRPr="006957F6" w:rsidRDefault="00BB4CC7" w:rsidP="00DA6D5F">
      <w:pPr>
        <w:ind w:left="-360"/>
        <w:jc w:val="center"/>
        <w:outlineLvl w:val="0"/>
        <w:rPr>
          <w:rFonts w:ascii="Garamond" w:hAnsi="Garamond"/>
          <w:b/>
        </w:rPr>
      </w:pPr>
      <w:r w:rsidRPr="006957F6">
        <w:rPr>
          <w:rFonts w:ascii="Garamond" w:hAnsi="Garamond"/>
          <w:b/>
          <w:szCs w:val="22"/>
          <w:lang w:val="en-US"/>
        </w:rPr>
        <w:object w:dxaOrig="16015" w:dyaOrig="1472">
          <v:shape id="_x0000_i1418" type="#_x0000_t75" style="width:712.5pt;height:93pt" o:ole="">
            <v:imagedata r:id="rId610" o:title=""/>
          </v:shape>
          <o:OLEObject Type="Embed" ProgID="Excel.Sheet.12" ShapeID="_x0000_i1418" DrawAspect="Content" ObjectID="_1544265638" r:id="rId611"/>
        </w:object>
      </w:r>
    </w:p>
    <w:p w:rsidR="00BB4CC7" w:rsidRPr="006957F6" w:rsidRDefault="00BB4CC7" w:rsidP="00DA6D5F">
      <w:pPr>
        <w:jc w:val="right"/>
        <w:outlineLvl w:val="0"/>
        <w:rPr>
          <w:rFonts w:ascii="Garamond" w:hAnsi="Garamond"/>
          <w:b/>
        </w:rPr>
      </w:pPr>
    </w:p>
    <w:p w:rsidR="00BB4CC7" w:rsidRDefault="00BB4CC7" w:rsidP="00DA6D5F">
      <w:pPr>
        <w:outlineLvl w:val="0"/>
        <w:rPr>
          <w:rFonts w:ascii="Garamond" w:hAnsi="Garamond"/>
          <w:b/>
        </w:rPr>
      </w:pPr>
      <w:r w:rsidRPr="006957F6">
        <w:rPr>
          <w:rFonts w:ascii="Garamond" w:hAnsi="Garamond"/>
          <w:b/>
        </w:rPr>
        <w:t>Предлагаемая редакция</w:t>
      </w:r>
      <w:r w:rsidRPr="00E94B07">
        <w:rPr>
          <w:rFonts w:ascii="Garamond" w:hAnsi="Garamond"/>
          <w:b/>
        </w:rPr>
        <w:t xml:space="preserve"> </w:t>
      </w:r>
    </w:p>
    <w:p w:rsidR="00BB4CC7" w:rsidRPr="006957F6" w:rsidRDefault="00BB4CC7" w:rsidP="00E94B07">
      <w:pPr>
        <w:jc w:val="right"/>
        <w:outlineLvl w:val="0"/>
        <w:rPr>
          <w:rFonts w:ascii="Garamond" w:hAnsi="Garamond"/>
          <w:b/>
        </w:rPr>
      </w:pPr>
      <w:r>
        <w:rPr>
          <w:rFonts w:ascii="Garamond" w:hAnsi="Garamond"/>
          <w:b/>
        </w:rPr>
        <w:t>Приложение 38.9</w:t>
      </w:r>
    </w:p>
    <w:p w:rsidR="00BB4CC7" w:rsidRPr="00410682" w:rsidRDefault="00BB4CC7" w:rsidP="00DA6D5F">
      <w:pPr>
        <w:ind w:left="-360"/>
        <w:jc w:val="center"/>
        <w:outlineLvl w:val="0"/>
        <w:rPr>
          <w:b/>
        </w:rPr>
      </w:pPr>
      <w:r w:rsidRPr="00410682">
        <w:rPr>
          <w:b/>
          <w:szCs w:val="22"/>
          <w:lang w:val="en-US"/>
        </w:rPr>
        <w:object w:dxaOrig="15945" w:dyaOrig="1587">
          <v:shape id="_x0000_i1419" type="#_x0000_t75" style="width:709.5pt;height:100.5pt" o:ole="">
            <v:imagedata r:id="rId612" o:title=""/>
          </v:shape>
          <o:OLEObject Type="Embed" ProgID="Excel.Sheet.12" ShapeID="_x0000_i1419" DrawAspect="Content" ObjectID="_1544265639" r:id="rId613"/>
        </w:object>
      </w:r>
    </w:p>
    <w:p w:rsidR="00BB4CC7" w:rsidRDefault="00BB4CC7" w:rsidP="00DA6D5F">
      <w:pPr>
        <w:jc w:val="right"/>
        <w:outlineLvl w:val="0"/>
        <w:rPr>
          <w:b/>
        </w:rPr>
      </w:pPr>
    </w:p>
    <w:p w:rsidR="00BB4CC7" w:rsidRPr="006957F6" w:rsidRDefault="00BB4CC7" w:rsidP="00DA6D5F">
      <w:pPr>
        <w:outlineLvl w:val="0"/>
        <w:rPr>
          <w:rFonts w:ascii="Garamond" w:hAnsi="Garamond"/>
          <w:b/>
        </w:rPr>
      </w:pPr>
      <w:r w:rsidRPr="006957F6">
        <w:rPr>
          <w:rFonts w:ascii="Garamond" w:hAnsi="Garamond"/>
          <w:b/>
        </w:rPr>
        <w:t>Действующая редакция</w:t>
      </w:r>
    </w:p>
    <w:p w:rsidR="00BB4CC7" w:rsidRPr="006957F6" w:rsidRDefault="00BB4CC7" w:rsidP="00DA6D5F">
      <w:pPr>
        <w:jc w:val="right"/>
        <w:outlineLvl w:val="0"/>
        <w:rPr>
          <w:rFonts w:ascii="Garamond" w:hAnsi="Garamond"/>
          <w:b/>
        </w:rPr>
      </w:pPr>
      <w:r>
        <w:rPr>
          <w:rFonts w:ascii="Garamond" w:hAnsi="Garamond"/>
          <w:b/>
        </w:rPr>
        <w:t>Приложение 38.10</w:t>
      </w:r>
    </w:p>
    <w:p w:rsidR="00BB4CC7" w:rsidRPr="006957F6" w:rsidRDefault="00BB4CC7" w:rsidP="00DA6D5F">
      <w:pPr>
        <w:rPr>
          <w:rFonts w:ascii="Garamond" w:hAnsi="Garamond"/>
        </w:rPr>
      </w:pPr>
      <w:r w:rsidRPr="006957F6">
        <w:rPr>
          <w:rFonts w:ascii="Garamond" w:hAnsi="Garamond"/>
          <w:b/>
          <w:szCs w:val="22"/>
          <w:lang w:val="en-US"/>
        </w:rPr>
        <w:object w:dxaOrig="25928" w:dyaOrig="3594">
          <v:shape id="_x0000_i1420" type="#_x0000_t75" style="width:726pt;height:113.25pt" o:ole="">
            <v:imagedata r:id="rId614" o:title=""/>
          </v:shape>
          <o:OLEObject Type="Embed" ProgID="Excel.Sheet.12" ShapeID="_x0000_i1420" DrawAspect="Content" ObjectID="_1544265640" r:id="rId615"/>
        </w:object>
      </w:r>
    </w:p>
    <w:p w:rsidR="00BB4CC7" w:rsidRPr="006957F6" w:rsidRDefault="00BB4CC7" w:rsidP="00DA6D5F">
      <w:pPr>
        <w:jc w:val="right"/>
        <w:outlineLvl w:val="0"/>
        <w:rPr>
          <w:rFonts w:ascii="Garamond" w:hAnsi="Garamond"/>
          <w:b/>
        </w:rPr>
      </w:pPr>
    </w:p>
    <w:p w:rsidR="00BB4CC7" w:rsidRDefault="00BB4CC7" w:rsidP="00DA6D5F">
      <w:pPr>
        <w:outlineLvl w:val="0"/>
        <w:rPr>
          <w:rFonts w:ascii="Garamond" w:hAnsi="Garamond"/>
          <w:b/>
        </w:rPr>
      </w:pPr>
      <w:r w:rsidRPr="006957F6">
        <w:rPr>
          <w:rFonts w:ascii="Garamond" w:hAnsi="Garamond"/>
          <w:b/>
        </w:rPr>
        <w:t>Предлагаемая редакция</w:t>
      </w:r>
    </w:p>
    <w:p w:rsidR="00BB4CC7" w:rsidRPr="006957F6" w:rsidRDefault="00BB4CC7" w:rsidP="00E94B07">
      <w:pPr>
        <w:jc w:val="right"/>
        <w:outlineLvl w:val="0"/>
        <w:rPr>
          <w:rFonts w:ascii="Garamond" w:hAnsi="Garamond"/>
          <w:b/>
        </w:rPr>
      </w:pPr>
      <w:r>
        <w:rPr>
          <w:rFonts w:ascii="Garamond" w:hAnsi="Garamond"/>
          <w:b/>
        </w:rPr>
        <w:t>Приложение 38.10</w:t>
      </w:r>
    </w:p>
    <w:p w:rsidR="00BB4CC7" w:rsidRDefault="00BB4CC7" w:rsidP="00DA6D5F">
      <w:pPr>
        <w:jc w:val="right"/>
        <w:outlineLvl w:val="0"/>
        <w:rPr>
          <w:b/>
          <w:szCs w:val="22"/>
          <w:lang w:val="en-US"/>
        </w:rPr>
      </w:pPr>
      <w:r w:rsidRPr="000338D8">
        <w:rPr>
          <w:b/>
          <w:szCs w:val="22"/>
          <w:lang w:val="en-US"/>
        </w:rPr>
        <w:object w:dxaOrig="25855" w:dyaOrig="3581">
          <v:shape id="_x0000_i1421" type="#_x0000_t75" style="width:723.75pt;height:112.5pt" o:ole="">
            <v:imagedata r:id="rId616" o:title=""/>
          </v:shape>
          <o:OLEObject Type="Embed" ProgID="Excel.Sheet.12" ShapeID="_x0000_i1421" DrawAspect="Content" ObjectID="_1544265641" r:id="rId617"/>
        </w:object>
      </w:r>
    </w:p>
    <w:p w:rsidR="00BB4CC7" w:rsidRDefault="00BB4CC7" w:rsidP="00DA6D5F">
      <w:pPr>
        <w:jc w:val="right"/>
        <w:outlineLvl w:val="0"/>
        <w:rPr>
          <w:b/>
        </w:rPr>
      </w:pPr>
    </w:p>
    <w:p w:rsidR="00BB4CC7" w:rsidRDefault="00BB4CC7" w:rsidP="00DA6D5F">
      <w:pPr>
        <w:jc w:val="right"/>
        <w:outlineLvl w:val="0"/>
        <w:rPr>
          <w:b/>
        </w:rPr>
      </w:pPr>
    </w:p>
    <w:p w:rsidR="00BB4CC7" w:rsidRDefault="00BB4CC7" w:rsidP="00DA6D5F">
      <w:pPr>
        <w:jc w:val="right"/>
        <w:outlineLvl w:val="0"/>
        <w:rPr>
          <w:b/>
        </w:rPr>
      </w:pPr>
    </w:p>
    <w:p w:rsidR="00BB4CC7" w:rsidRDefault="00BB4CC7" w:rsidP="00DA6D5F">
      <w:pPr>
        <w:outlineLvl w:val="0"/>
        <w:rPr>
          <w:b/>
        </w:rPr>
      </w:pPr>
    </w:p>
    <w:p w:rsidR="00BB4CC7" w:rsidRDefault="00BB4CC7">
      <w:pPr>
        <w:rPr>
          <w:b/>
          <w:highlight w:val="green"/>
        </w:rPr>
      </w:pPr>
      <w:r>
        <w:rPr>
          <w:b/>
          <w:highlight w:val="green"/>
        </w:rPr>
        <w:br w:type="page"/>
      </w:r>
    </w:p>
    <w:p w:rsidR="00BB4CC7" w:rsidRPr="00DA6D5F" w:rsidRDefault="00BB4CC7" w:rsidP="00DA6D5F">
      <w:pPr>
        <w:outlineLvl w:val="0"/>
        <w:rPr>
          <w:rFonts w:ascii="Garamond" w:hAnsi="Garamond"/>
          <w:b/>
          <w:sz w:val="22"/>
          <w:szCs w:val="22"/>
        </w:rPr>
      </w:pPr>
      <w:r w:rsidRPr="00DA6D5F">
        <w:rPr>
          <w:rFonts w:ascii="Garamond" w:hAnsi="Garamond"/>
          <w:b/>
          <w:sz w:val="22"/>
          <w:szCs w:val="22"/>
        </w:rPr>
        <w:t>Приложение 38.11. Действующая редакция</w:t>
      </w:r>
    </w:p>
    <w:p w:rsidR="00BB4CC7" w:rsidRPr="00DA6D5F" w:rsidRDefault="00BB4CC7" w:rsidP="00DA6D5F">
      <w:pPr>
        <w:jc w:val="right"/>
        <w:outlineLvl w:val="0"/>
        <w:rPr>
          <w:rFonts w:ascii="Garamond" w:hAnsi="Garamond"/>
          <w:b/>
          <w:sz w:val="22"/>
          <w:szCs w:val="22"/>
        </w:rPr>
      </w:pPr>
    </w:p>
    <w:tbl>
      <w:tblPr>
        <w:tblW w:w="14229" w:type="dxa"/>
        <w:tblInd w:w="93" w:type="dxa"/>
        <w:tblLayout w:type="fixed"/>
        <w:tblLook w:val="00A0" w:firstRow="1" w:lastRow="0" w:firstColumn="1" w:lastColumn="0" w:noHBand="0" w:noVBand="0"/>
      </w:tblPr>
      <w:tblGrid>
        <w:gridCol w:w="1368"/>
        <w:gridCol w:w="111"/>
        <w:gridCol w:w="41"/>
        <w:gridCol w:w="36"/>
        <w:gridCol w:w="1443"/>
        <w:gridCol w:w="48"/>
        <w:gridCol w:w="146"/>
        <w:gridCol w:w="1374"/>
        <w:gridCol w:w="361"/>
        <w:gridCol w:w="1159"/>
        <w:gridCol w:w="576"/>
        <w:gridCol w:w="903"/>
        <w:gridCol w:w="653"/>
        <w:gridCol w:w="1491"/>
        <w:gridCol w:w="1520"/>
        <w:gridCol w:w="1520"/>
        <w:gridCol w:w="1479"/>
      </w:tblGrid>
      <w:tr w:rsidR="00BB4CC7" w:rsidRPr="00DA6D5F" w:rsidTr="0038264B">
        <w:trPr>
          <w:trHeight w:val="255"/>
        </w:trPr>
        <w:tc>
          <w:tcPr>
            <w:tcW w:w="3193" w:type="dxa"/>
            <w:gridSpan w:val="7"/>
            <w:noWrap/>
            <w:vAlign w:val="bottom"/>
          </w:tcPr>
          <w:p w:rsidR="00BB4CC7" w:rsidRPr="00DA6D5F" w:rsidRDefault="00BB4CC7" w:rsidP="0038264B">
            <w:pPr>
              <w:rPr>
                <w:rFonts w:ascii="Garamond" w:hAnsi="Garamond" w:cs="Arial CYR"/>
                <w:b/>
                <w:bCs/>
                <w:u w:val="single"/>
              </w:rPr>
            </w:pPr>
            <w:r w:rsidRPr="00DA6D5F">
              <w:rPr>
                <w:rFonts w:ascii="Garamond" w:hAnsi="Garamond" w:cs="Arial CYR"/>
                <w:b/>
                <w:bCs/>
                <w:sz w:val="22"/>
                <w:szCs w:val="22"/>
                <w:u w:val="single"/>
              </w:rPr>
              <w:t>АО «АТС»</w:t>
            </w:r>
          </w:p>
        </w:tc>
        <w:tc>
          <w:tcPr>
            <w:tcW w:w="1735" w:type="dxa"/>
            <w:gridSpan w:val="2"/>
            <w:noWrap/>
            <w:vAlign w:val="bottom"/>
          </w:tcPr>
          <w:p w:rsidR="00BB4CC7" w:rsidRPr="00DA6D5F" w:rsidRDefault="00BB4CC7" w:rsidP="0038264B">
            <w:pPr>
              <w:rPr>
                <w:rFonts w:ascii="Garamond" w:hAnsi="Garamond" w:cs="Arial CYR"/>
                <w:b/>
                <w:bCs/>
                <w:u w:val="single"/>
              </w:rPr>
            </w:pPr>
          </w:p>
        </w:tc>
        <w:tc>
          <w:tcPr>
            <w:tcW w:w="1735" w:type="dxa"/>
            <w:gridSpan w:val="2"/>
            <w:noWrap/>
            <w:vAlign w:val="bottom"/>
          </w:tcPr>
          <w:p w:rsidR="00BB4CC7" w:rsidRPr="00DA6D5F" w:rsidRDefault="00BB4CC7" w:rsidP="0038264B">
            <w:pPr>
              <w:rPr>
                <w:rFonts w:ascii="Garamond" w:hAnsi="Garamond" w:cs="Arial CYR"/>
                <w:b/>
                <w:bCs/>
                <w:u w:val="single"/>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Адрес: 123610, г. Москва,  Краснопресненская наб., д. 12</w:t>
            </w: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rPr>
                <w:rFonts w:ascii="Garamond" w:hAnsi="Garamond" w:cs="Arial CYR"/>
                <w:b/>
                <w:bCs/>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noWrap/>
            <w:vAlign w:val="bottom"/>
          </w:tcPr>
          <w:p w:rsidR="00BB4CC7" w:rsidRPr="00DA6D5F" w:rsidRDefault="00BB4CC7" w:rsidP="0038264B">
            <w:pPr>
              <w:jc w:val="right"/>
              <w:rPr>
                <w:rFonts w:ascii="Garamond" w:hAnsi="Garamond" w:cs="Arial CYR"/>
              </w:rPr>
            </w:pPr>
            <w:r w:rsidRPr="00DA6D5F">
              <w:rPr>
                <w:rFonts w:ascii="Garamond" w:hAnsi="Garamond" w:cs="Arial CYR"/>
                <w:caps/>
                <w:sz w:val="22"/>
                <w:szCs w:val="22"/>
              </w:rPr>
              <w:t>у</w:t>
            </w:r>
            <w:r w:rsidRPr="00DA6D5F">
              <w:rPr>
                <w:rFonts w:ascii="Garamond" w:hAnsi="Garamond" w:cs="Arial CYR"/>
                <w:sz w:val="22"/>
                <w:szCs w:val="22"/>
              </w:rPr>
              <w:t>частник</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right"/>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Код участника</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noWrap/>
            <w:vAlign w:val="bottom"/>
          </w:tcPr>
          <w:p w:rsidR="00BB4CC7" w:rsidRPr="00DA6D5F" w:rsidRDefault="00BB4CC7" w:rsidP="0038264B">
            <w:pPr>
              <w:jc w:val="center"/>
              <w:rPr>
                <w:rFonts w:ascii="Garamond" w:hAnsi="Garamond" w:cs="Arial CYR"/>
                <w:b/>
                <w:bCs/>
              </w:rPr>
            </w:pPr>
            <w:r w:rsidRPr="00DA6D5F">
              <w:rPr>
                <w:rFonts w:ascii="Garamond" w:hAnsi="Garamond" w:cs="Arial CYR"/>
                <w:b/>
                <w:bCs/>
                <w:sz w:val="22"/>
                <w:szCs w:val="22"/>
              </w:rPr>
              <w:t>Отчет</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noWrap/>
            <w:vAlign w:val="bottom"/>
          </w:tcPr>
          <w:p w:rsidR="00BB4CC7" w:rsidRPr="00DA6D5F" w:rsidRDefault="00BB4CC7" w:rsidP="0038264B">
            <w:pPr>
              <w:jc w:val="center"/>
              <w:rPr>
                <w:rFonts w:ascii="Garamond" w:hAnsi="Garamond" w:cs="Arial CYR"/>
                <w:b/>
                <w:bCs/>
              </w:rPr>
            </w:pPr>
            <w:r w:rsidRPr="00DA6D5F">
              <w:rPr>
                <w:rFonts w:ascii="Garamond" w:hAnsi="Garamond" w:cs="Arial CYR"/>
                <w:b/>
                <w:bCs/>
                <w:sz w:val="22"/>
                <w:szCs w:val="22"/>
              </w:rPr>
              <w:t xml:space="preserve">о результатах расчетов объемов и стоимости электроэнергии и мощности на оптовом рынке </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noWrap/>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за                  г.</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noWrap/>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от                  г.</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1230" w:type="dxa"/>
            <w:gridSpan w:val="15"/>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1.      Объем производства</w:t>
            </w: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1680"/>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Полный плановый объем производства, кВт•ч</w:t>
            </w:r>
          </w:p>
        </w:tc>
        <w:tc>
          <w:tcPr>
            <w:tcW w:w="1735" w:type="dxa"/>
            <w:gridSpan w:val="2"/>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отклонений по производству, кВт•ч</w:t>
            </w:r>
          </w:p>
        </w:tc>
        <w:tc>
          <w:tcPr>
            <w:tcW w:w="1556" w:type="dxa"/>
            <w:gridSpan w:val="2"/>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Фактический объем производства, кВт•ч</w:t>
            </w: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tcBorders>
              <w:right w:val="nil"/>
            </w:tcBorders>
            <w:noWrap/>
            <w:vAlign w:val="bottom"/>
          </w:tcPr>
          <w:p w:rsidR="00BB4CC7" w:rsidRPr="00DA6D5F" w:rsidRDefault="00BB4CC7" w:rsidP="0038264B">
            <w:pPr>
              <w:rPr>
                <w:rFonts w:ascii="Garamond" w:hAnsi="Garamond" w:cs="Arial CYR"/>
              </w:rPr>
            </w:pPr>
          </w:p>
        </w:tc>
        <w:tc>
          <w:tcPr>
            <w:tcW w:w="1479" w:type="dxa"/>
            <w:tcBorders>
              <w:top w:val="nil"/>
              <w:left w:val="nil"/>
              <w:bottom w:val="nil"/>
              <w:right w:val="nil"/>
            </w:tcBorders>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tcBorders>
              <w:right w:val="nil"/>
            </w:tcBorders>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2.      Объем потребления</w:t>
            </w:r>
          </w:p>
        </w:tc>
        <w:tc>
          <w:tcPr>
            <w:tcW w:w="1479" w:type="dxa"/>
            <w:tcBorders>
              <w:top w:val="nil"/>
              <w:left w:val="nil"/>
              <w:bottom w:val="nil"/>
              <w:right w:val="nil"/>
            </w:tcBorders>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20" w:type="dxa"/>
            <w:tcBorders>
              <w:bottom w:val="single" w:sz="4" w:space="0" w:color="auto"/>
              <w:right w:val="nil"/>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479" w:type="dxa"/>
            <w:tcBorders>
              <w:top w:val="nil"/>
              <w:left w:val="nil"/>
              <w:bottom w:val="nil"/>
              <w:right w:val="nil"/>
            </w:tcBorders>
            <w:noWrap/>
            <w:vAlign w:val="bottom"/>
          </w:tcPr>
          <w:p w:rsidR="00BB4CC7" w:rsidRPr="00DA6D5F" w:rsidRDefault="00BB4CC7" w:rsidP="0038264B">
            <w:pPr>
              <w:rPr>
                <w:rFonts w:ascii="Garamond" w:hAnsi="Garamond" w:cs="Arial CYR"/>
              </w:rPr>
            </w:pPr>
          </w:p>
        </w:tc>
      </w:tr>
      <w:tr w:rsidR="00BB4CC7" w:rsidRPr="00DA6D5F" w:rsidTr="0038264B">
        <w:trPr>
          <w:trHeight w:val="2040"/>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Полный плановый объем потребления, кВт•ч</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потребления, покрытый выработкой блок станций, кВт•ч</w:t>
            </w:r>
          </w:p>
        </w:tc>
        <w:tc>
          <w:tcPr>
            <w:tcW w:w="1556" w:type="dxa"/>
            <w:gridSpan w:val="2"/>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xml:space="preserve">Плановый объем потребления, кВт•ч </w:t>
            </w:r>
          </w:p>
        </w:tc>
        <w:tc>
          <w:tcPr>
            <w:tcW w:w="1491" w:type="dxa"/>
            <w:tcBorders>
              <w:top w:val="single" w:sz="4" w:space="0" w:color="auto"/>
              <w:left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плановых нагрузочных потерь, отнесенных к энергорайону участника, кВт•ч</w:t>
            </w:r>
          </w:p>
        </w:tc>
        <w:tc>
          <w:tcPr>
            <w:tcW w:w="1520" w:type="dxa"/>
            <w:tcBorders>
              <w:left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отклонений по потреблению, кВт•ч</w:t>
            </w:r>
          </w:p>
        </w:tc>
        <w:tc>
          <w:tcPr>
            <w:tcW w:w="1520"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Фактический объем потребления, кВт•ч</w:t>
            </w:r>
          </w:p>
        </w:tc>
        <w:tc>
          <w:tcPr>
            <w:tcW w:w="1479" w:type="dxa"/>
            <w:tcBorders>
              <w:top w:val="nil"/>
              <w:left w:val="single" w:sz="4" w:space="0" w:color="auto"/>
              <w:bottom w:val="nil"/>
              <w:right w:val="nil"/>
            </w:tcBorders>
            <w:vAlign w:val="center"/>
          </w:tcPr>
          <w:p w:rsidR="00BB4CC7" w:rsidRPr="00DA6D5F" w:rsidRDefault="00BB4CC7" w:rsidP="0038264B">
            <w:pPr>
              <w:jc w:val="cente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8342" w:type="dxa"/>
            <w:gridSpan w:val="13"/>
            <w:tcBorders>
              <w:top w:val="single" w:sz="4" w:space="0" w:color="auto"/>
            </w:tcBorders>
            <w:noWrap/>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jc w:val="right"/>
              <w:rPr>
                <w:rFonts w:ascii="Garamond" w:hAnsi="Garamond" w:cs="Arial CYR"/>
              </w:rPr>
            </w:pPr>
          </w:p>
        </w:tc>
        <w:tc>
          <w:tcPr>
            <w:tcW w:w="1520" w:type="dxa"/>
            <w:tcBorders>
              <w:right w:val="nil"/>
            </w:tcBorders>
            <w:vAlign w:val="bottom"/>
          </w:tcPr>
          <w:p w:rsidR="00BB4CC7" w:rsidRPr="00DA6D5F" w:rsidRDefault="00BB4CC7" w:rsidP="0038264B">
            <w:pPr>
              <w:jc w:val="right"/>
              <w:rPr>
                <w:rFonts w:ascii="Garamond" w:hAnsi="Garamond" w:cs="Arial CYR"/>
              </w:rPr>
            </w:pPr>
          </w:p>
        </w:tc>
        <w:tc>
          <w:tcPr>
            <w:tcW w:w="1479" w:type="dxa"/>
            <w:tcBorders>
              <w:top w:val="nil"/>
              <w:left w:val="nil"/>
              <w:bottom w:val="nil"/>
              <w:right w:val="nil"/>
            </w:tcBorders>
            <w:vAlign w:val="bottom"/>
          </w:tcPr>
          <w:p w:rsidR="00BB4CC7" w:rsidRPr="00DA6D5F" w:rsidRDefault="00BB4CC7" w:rsidP="0038264B">
            <w:pPr>
              <w:jc w:val="right"/>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tcBorders>
              <w:top w:val="nil"/>
            </w:tcBorders>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lastRenderedPageBreak/>
              <w:t>3      Рынок на сутки вперед</w:t>
            </w:r>
          </w:p>
        </w:tc>
        <w:tc>
          <w:tcPr>
            <w:tcW w:w="1491" w:type="dxa"/>
            <w:vAlign w:val="bottom"/>
          </w:tcPr>
          <w:p w:rsidR="00BB4CC7" w:rsidRPr="00DA6D5F" w:rsidRDefault="00BB4CC7" w:rsidP="0038264B">
            <w:pPr>
              <w:jc w:val="center"/>
              <w:rPr>
                <w:rFonts w:ascii="Garamond" w:hAnsi="Garamond" w:cs="Arial CYR"/>
              </w:rPr>
            </w:pPr>
          </w:p>
        </w:tc>
        <w:tc>
          <w:tcPr>
            <w:tcW w:w="3040" w:type="dxa"/>
            <w:gridSpan w:val="2"/>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Pr>
          <w:p w:rsidR="00BB4CC7" w:rsidRPr="00DA6D5F" w:rsidRDefault="00BB4CC7" w:rsidP="0038264B">
            <w:pPr>
              <w:rPr>
                <w:rFonts w:ascii="Garamond" w:hAnsi="Garamond" w:cs="Arial CYR"/>
              </w:rPr>
            </w:pPr>
          </w:p>
        </w:tc>
        <w:tc>
          <w:tcPr>
            <w:tcW w:w="1735" w:type="dxa"/>
            <w:gridSpan w:val="2"/>
          </w:tcPr>
          <w:p w:rsidR="00BB4CC7" w:rsidRPr="00DA6D5F" w:rsidRDefault="00BB4CC7" w:rsidP="0038264B">
            <w:pPr>
              <w:rPr>
                <w:rFonts w:ascii="Garamond" w:hAnsi="Garamond" w:cs="Arial CYR"/>
              </w:rPr>
            </w:pPr>
          </w:p>
        </w:tc>
        <w:tc>
          <w:tcPr>
            <w:tcW w:w="1735" w:type="dxa"/>
            <w:gridSpan w:val="2"/>
          </w:tcPr>
          <w:p w:rsidR="00BB4CC7" w:rsidRPr="00DA6D5F" w:rsidRDefault="00BB4CC7" w:rsidP="0038264B">
            <w:pPr>
              <w:rPr>
                <w:rFonts w:ascii="Garamond" w:hAnsi="Garamond" w:cs="Arial CYR"/>
              </w:rPr>
            </w:pPr>
          </w:p>
        </w:tc>
        <w:tc>
          <w:tcPr>
            <w:tcW w:w="1556" w:type="dxa"/>
            <w:gridSpan w:val="2"/>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3040" w:type="dxa"/>
            <w:gridSpan w:val="2"/>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3.1.   Продажа по договору комиссии</w:t>
            </w: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vAlign w:val="bottom"/>
          </w:tcPr>
          <w:p w:rsidR="00BB4CC7" w:rsidRPr="00DA6D5F" w:rsidRDefault="00BB4CC7" w:rsidP="0038264B">
            <w:pPr>
              <w:jc w:val="cente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и дата договора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556" w:type="dxa"/>
            <w:gridSpan w:val="2"/>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Цена, руб./кВт•ч</w:t>
            </w:r>
          </w:p>
        </w:tc>
        <w:tc>
          <w:tcPr>
            <w:tcW w:w="1491"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30"/>
        </w:trPr>
        <w:tc>
          <w:tcPr>
            <w:tcW w:w="9710" w:type="dxa"/>
            <w:gridSpan w:val="14"/>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*Справочно: для 2 НЦЗ в том числе за последнее число расчетного месяца в период с 17 ч. 00 мин. до 00 ч. 00 мин. </w:t>
            </w: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кол-во</w:t>
            </w:r>
          </w:p>
        </w:tc>
        <w:tc>
          <w:tcPr>
            <w:tcW w:w="1735" w:type="dxa"/>
            <w:gridSpan w:val="2"/>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xml:space="preserve">                              </w:t>
            </w:r>
          </w:p>
        </w:tc>
        <w:tc>
          <w:tcPr>
            <w:tcW w:w="1735" w:type="dxa"/>
            <w:gridSpan w:val="2"/>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кВт•ч</w:t>
            </w:r>
          </w:p>
        </w:tc>
        <w:tc>
          <w:tcPr>
            <w:tcW w:w="1556" w:type="dxa"/>
            <w:gridSpan w:val="2"/>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p>
        </w:tc>
        <w:tc>
          <w:tcPr>
            <w:tcW w:w="1735" w:type="dxa"/>
            <w:gridSpan w:val="2"/>
            <w:vAlign w:val="bottom"/>
          </w:tcPr>
          <w:p w:rsidR="00BB4CC7" w:rsidRPr="00DA6D5F" w:rsidRDefault="00BB4CC7" w:rsidP="0038264B">
            <w:pPr>
              <w:jc w:val="right"/>
              <w:rPr>
                <w:rFonts w:ascii="Garamond" w:hAnsi="Garamond" w:cs="Arial CYR"/>
              </w:rPr>
            </w:pPr>
          </w:p>
        </w:tc>
        <w:tc>
          <w:tcPr>
            <w:tcW w:w="1735" w:type="dxa"/>
            <w:gridSpan w:val="2"/>
            <w:vAlign w:val="center"/>
          </w:tcPr>
          <w:p w:rsidR="00BB4CC7" w:rsidRPr="00DA6D5F" w:rsidRDefault="00BB4CC7" w:rsidP="0038264B">
            <w:pPr>
              <w:jc w:val="center"/>
              <w:rPr>
                <w:rFonts w:ascii="Garamond" w:hAnsi="Garamond" w:cs="Arial CYR"/>
              </w:rPr>
            </w:pPr>
          </w:p>
        </w:tc>
        <w:tc>
          <w:tcPr>
            <w:tcW w:w="1556" w:type="dxa"/>
            <w:gridSpan w:val="2"/>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3.2.   Покупка по договору купли-продажи</w:t>
            </w: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и дата договора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556" w:type="dxa"/>
            <w:gridSpan w:val="2"/>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Цена, руб./кВт•ч</w:t>
            </w:r>
          </w:p>
        </w:tc>
        <w:tc>
          <w:tcPr>
            <w:tcW w:w="1491"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30"/>
        </w:trPr>
        <w:tc>
          <w:tcPr>
            <w:tcW w:w="9710" w:type="dxa"/>
            <w:gridSpan w:val="14"/>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*Справочно: для 2 НЦЗ в том числе за последнее число расчетного месяца в период с 17 ч. 00 мин. до 00 ч. 00 мин.   </w:t>
            </w: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кол-во</w:t>
            </w:r>
          </w:p>
        </w:tc>
        <w:tc>
          <w:tcPr>
            <w:tcW w:w="1735" w:type="dxa"/>
            <w:gridSpan w:val="2"/>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xml:space="preserve">                              </w:t>
            </w:r>
          </w:p>
        </w:tc>
        <w:tc>
          <w:tcPr>
            <w:tcW w:w="1735" w:type="dxa"/>
            <w:gridSpan w:val="2"/>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кВт•ч</w:t>
            </w:r>
          </w:p>
        </w:tc>
        <w:tc>
          <w:tcPr>
            <w:tcW w:w="1556" w:type="dxa"/>
            <w:gridSpan w:val="2"/>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4.      Балансирующий рынок</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4.1.   Продажа по договору комиссии</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и дата договора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556" w:type="dxa"/>
            <w:gridSpan w:val="2"/>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Цена, руб./кВт•ч</w:t>
            </w:r>
          </w:p>
        </w:tc>
        <w:tc>
          <w:tcPr>
            <w:tcW w:w="1491"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20" w:type="dxa"/>
            <w:noWrap/>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45"/>
        </w:trPr>
        <w:tc>
          <w:tcPr>
            <w:tcW w:w="1368" w:type="dxa"/>
            <w:noWrap/>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 </w:t>
            </w:r>
          </w:p>
        </w:tc>
        <w:tc>
          <w:tcPr>
            <w:tcW w:w="1825" w:type="dxa"/>
            <w:gridSpan w:val="6"/>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 </w:t>
            </w:r>
          </w:p>
        </w:tc>
        <w:tc>
          <w:tcPr>
            <w:tcW w:w="1735" w:type="dxa"/>
            <w:gridSpan w:val="2"/>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w:t>
            </w:r>
          </w:p>
        </w:tc>
        <w:tc>
          <w:tcPr>
            <w:tcW w:w="1556" w:type="dxa"/>
            <w:gridSpan w:val="2"/>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491" w:type="dxa"/>
            <w:vAlign w:val="bottom"/>
          </w:tcPr>
          <w:p w:rsidR="00BB4CC7" w:rsidRPr="00DA6D5F" w:rsidRDefault="00BB4CC7" w:rsidP="0038264B">
            <w:pPr>
              <w:jc w:val="right"/>
              <w:rPr>
                <w:rFonts w:ascii="Garamond" w:hAnsi="Garamond" w:cs="Arial CYR"/>
              </w:rPr>
            </w:pPr>
          </w:p>
        </w:tc>
        <w:tc>
          <w:tcPr>
            <w:tcW w:w="1520" w:type="dxa"/>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*Справочно: для 2 НЦЗ в том числе за последнее число расчетного месяца в период с 17 ч. 00 мин. до 00 ч. 00 мин.</w:t>
            </w: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кол-во</w:t>
            </w:r>
          </w:p>
        </w:tc>
        <w:tc>
          <w:tcPr>
            <w:tcW w:w="1735" w:type="dxa"/>
            <w:gridSpan w:val="2"/>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xml:space="preserve">                              </w:t>
            </w:r>
          </w:p>
        </w:tc>
        <w:tc>
          <w:tcPr>
            <w:tcW w:w="1735" w:type="dxa"/>
            <w:gridSpan w:val="2"/>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кВт•ч</w:t>
            </w: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Pr>
          <w:p w:rsidR="00BB4CC7" w:rsidRPr="00DA6D5F" w:rsidRDefault="00BB4CC7" w:rsidP="0038264B">
            <w:pPr>
              <w:rPr>
                <w:rFonts w:ascii="Garamond" w:hAnsi="Garamond" w:cs="Arial CYR"/>
              </w:rPr>
            </w:pPr>
          </w:p>
        </w:tc>
        <w:tc>
          <w:tcPr>
            <w:tcW w:w="1735" w:type="dxa"/>
            <w:gridSpan w:val="2"/>
          </w:tcPr>
          <w:p w:rsidR="00BB4CC7" w:rsidRPr="00DA6D5F" w:rsidRDefault="00BB4CC7" w:rsidP="0038264B">
            <w:pPr>
              <w:rPr>
                <w:rFonts w:ascii="Garamond" w:hAnsi="Garamond" w:cs="Arial CYR"/>
              </w:rPr>
            </w:pPr>
          </w:p>
        </w:tc>
        <w:tc>
          <w:tcPr>
            <w:tcW w:w="1735" w:type="dxa"/>
            <w:gridSpan w:val="2"/>
          </w:tcPr>
          <w:p w:rsidR="00BB4CC7" w:rsidRPr="00DA6D5F" w:rsidRDefault="00BB4CC7" w:rsidP="0038264B">
            <w:pPr>
              <w:rPr>
                <w:rFonts w:ascii="Garamond" w:hAnsi="Garamond" w:cs="Arial CYR"/>
              </w:rPr>
            </w:pPr>
          </w:p>
        </w:tc>
        <w:tc>
          <w:tcPr>
            <w:tcW w:w="1556" w:type="dxa"/>
            <w:gridSpan w:val="2"/>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4.2.   Покупка по договору купли-продажи</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tcPr>
          <w:p w:rsidR="00BB4CC7" w:rsidRPr="00DA6D5F" w:rsidRDefault="00BB4CC7" w:rsidP="0038264B">
            <w:pPr>
              <w:rPr>
                <w:rFonts w:ascii="Garamond" w:hAnsi="Garamond" w:cs="Arial CYR"/>
              </w:rPr>
            </w:pPr>
          </w:p>
        </w:tc>
        <w:tc>
          <w:tcPr>
            <w:tcW w:w="1491" w:type="dxa"/>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и дата договора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556" w:type="dxa"/>
            <w:gridSpan w:val="2"/>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Цена, руб./кВт•ч</w:t>
            </w:r>
          </w:p>
        </w:tc>
        <w:tc>
          <w:tcPr>
            <w:tcW w:w="1491"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30"/>
        </w:trPr>
        <w:tc>
          <w:tcPr>
            <w:tcW w:w="9710" w:type="dxa"/>
            <w:gridSpan w:val="14"/>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lastRenderedPageBreak/>
              <w:t>*Справочно: для 2 НЦЗ в том числе за последнее число расчетного месяца в период с 17 ч. 00 мин. до 00 ч. 00 мин.  </w:t>
            </w:r>
          </w:p>
        </w:tc>
        <w:tc>
          <w:tcPr>
            <w:tcW w:w="1520" w:type="dxa"/>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70"/>
        </w:trPr>
        <w:tc>
          <w:tcPr>
            <w:tcW w:w="1368" w:type="dxa"/>
            <w:noWrap/>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кол-во</w:t>
            </w:r>
          </w:p>
        </w:tc>
        <w:tc>
          <w:tcPr>
            <w:tcW w:w="1735" w:type="dxa"/>
            <w:gridSpan w:val="2"/>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xml:space="preserve">                              </w:t>
            </w:r>
          </w:p>
        </w:tc>
        <w:tc>
          <w:tcPr>
            <w:tcW w:w="1735" w:type="dxa"/>
            <w:gridSpan w:val="2"/>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кВт•ч</w:t>
            </w:r>
          </w:p>
        </w:tc>
        <w:tc>
          <w:tcPr>
            <w:tcW w:w="1556" w:type="dxa"/>
            <w:gridSpan w:val="2"/>
            <w:vAlign w:val="bottom"/>
          </w:tcPr>
          <w:p w:rsidR="00BB4CC7" w:rsidRPr="00DA6D5F" w:rsidRDefault="00BB4CC7" w:rsidP="0038264B">
            <w:pPr>
              <w:jc w:val="right"/>
              <w:rPr>
                <w:rFonts w:ascii="Garamond" w:hAnsi="Garamond" w:cs="Arial CYR"/>
              </w:rPr>
            </w:pPr>
          </w:p>
        </w:tc>
        <w:tc>
          <w:tcPr>
            <w:tcW w:w="1491" w:type="dxa"/>
            <w:vAlign w:val="center"/>
          </w:tcPr>
          <w:p w:rsidR="00BB4CC7" w:rsidRPr="00DA6D5F" w:rsidRDefault="00BB4CC7" w:rsidP="0038264B">
            <w:pPr>
              <w:jc w:val="cente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70"/>
        </w:trPr>
        <w:tc>
          <w:tcPr>
            <w:tcW w:w="1368" w:type="dxa"/>
            <w:noWrap/>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p>
        </w:tc>
        <w:tc>
          <w:tcPr>
            <w:tcW w:w="1735" w:type="dxa"/>
            <w:gridSpan w:val="2"/>
            <w:vAlign w:val="bottom"/>
          </w:tcPr>
          <w:p w:rsidR="00BB4CC7" w:rsidRPr="00DA6D5F" w:rsidRDefault="00BB4CC7" w:rsidP="0038264B">
            <w:pPr>
              <w:jc w:val="right"/>
              <w:rPr>
                <w:rFonts w:ascii="Garamond" w:hAnsi="Garamond" w:cs="Arial CYR"/>
              </w:rPr>
            </w:pPr>
          </w:p>
        </w:tc>
        <w:tc>
          <w:tcPr>
            <w:tcW w:w="1735" w:type="dxa"/>
            <w:gridSpan w:val="2"/>
            <w:vAlign w:val="center"/>
          </w:tcPr>
          <w:p w:rsidR="00BB4CC7" w:rsidRPr="00DA6D5F" w:rsidRDefault="00BB4CC7" w:rsidP="0038264B">
            <w:pPr>
              <w:jc w:val="center"/>
              <w:rPr>
                <w:rFonts w:ascii="Garamond" w:hAnsi="Garamond" w:cs="Arial CYR"/>
              </w:rPr>
            </w:pPr>
          </w:p>
        </w:tc>
        <w:tc>
          <w:tcPr>
            <w:tcW w:w="1556" w:type="dxa"/>
            <w:gridSpan w:val="2"/>
            <w:vAlign w:val="bottom"/>
          </w:tcPr>
          <w:p w:rsidR="00BB4CC7" w:rsidRPr="00DA6D5F" w:rsidRDefault="00BB4CC7" w:rsidP="0038264B">
            <w:pPr>
              <w:jc w:val="right"/>
              <w:rPr>
                <w:rFonts w:ascii="Garamond" w:hAnsi="Garamond" w:cs="Arial CYR"/>
              </w:rPr>
            </w:pPr>
          </w:p>
        </w:tc>
        <w:tc>
          <w:tcPr>
            <w:tcW w:w="1491" w:type="dxa"/>
            <w:vAlign w:val="center"/>
          </w:tcPr>
          <w:p w:rsidR="00BB4CC7" w:rsidRPr="00DA6D5F" w:rsidRDefault="00BB4CC7" w:rsidP="0038264B">
            <w:pPr>
              <w:jc w:val="cente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5</w:t>
            </w:r>
            <w:r w:rsidRPr="00DA6D5F">
              <w:rPr>
                <w:rFonts w:ascii="Garamond" w:hAnsi="Garamond" w:cs="Arial CYR"/>
                <w:b/>
                <w:bCs/>
                <w:sz w:val="22"/>
                <w:szCs w:val="22"/>
                <w:highlight w:val="yellow"/>
              </w:rPr>
              <w:t>.     Покупка/продажа электроэнергии по четырехсторонним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5</w:t>
            </w:r>
            <w:r w:rsidRPr="00DA6D5F">
              <w:rPr>
                <w:rFonts w:ascii="Garamond" w:hAnsi="Garamond" w:cs="Arial CYR"/>
                <w:b/>
                <w:bCs/>
                <w:sz w:val="22"/>
                <w:szCs w:val="22"/>
              </w:rPr>
              <w:t xml:space="preserve">.1.   </w:t>
            </w:r>
            <w:r w:rsidRPr="00DA6D5F">
              <w:rPr>
                <w:rFonts w:ascii="Garamond" w:hAnsi="Garamond" w:cs="Arial CYR"/>
                <w:b/>
                <w:bCs/>
                <w:sz w:val="22"/>
                <w:szCs w:val="22"/>
                <w:highlight w:val="yellow"/>
              </w:rPr>
              <w:t>Продажа по четырехсторонним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56" w:type="dxa"/>
            <w:gridSpan w:val="2"/>
            <w:noWrap/>
            <w:vAlign w:val="bottom"/>
          </w:tcPr>
          <w:p w:rsidR="00BB4CC7" w:rsidRPr="00DA6D5F" w:rsidRDefault="00BB4CC7" w:rsidP="0038264B">
            <w:pP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12"/>
          <w:wAfter w:w="11230" w:type="dxa"/>
          <w:trHeight w:val="255"/>
        </w:trPr>
        <w:tc>
          <w:tcPr>
            <w:tcW w:w="1520" w:type="dxa"/>
            <w:gridSpan w:val="3"/>
            <w:vAlign w:val="bottom"/>
          </w:tcPr>
          <w:p w:rsidR="00BB4CC7" w:rsidRPr="00DA6D5F" w:rsidRDefault="00BB4CC7" w:rsidP="0038264B">
            <w:pPr>
              <w:rPr>
                <w:rFonts w:ascii="Garamond" w:hAnsi="Garamond" w:cs="Arial CYR"/>
              </w:rPr>
            </w:pPr>
          </w:p>
        </w:tc>
        <w:tc>
          <w:tcPr>
            <w:tcW w:w="1479" w:type="dxa"/>
            <w:gridSpan w:val="2"/>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5</w:t>
            </w:r>
            <w:r w:rsidRPr="00DA6D5F">
              <w:rPr>
                <w:rFonts w:ascii="Garamond" w:hAnsi="Garamond" w:cs="Arial CYR"/>
                <w:b/>
                <w:bCs/>
                <w:sz w:val="22"/>
                <w:szCs w:val="22"/>
              </w:rPr>
              <w:t xml:space="preserve">.2.   </w:t>
            </w:r>
            <w:r w:rsidRPr="00DA6D5F">
              <w:rPr>
                <w:rFonts w:ascii="Garamond" w:hAnsi="Garamond" w:cs="Arial CYR"/>
                <w:b/>
                <w:bCs/>
                <w:sz w:val="22"/>
                <w:szCs w:val="22"/>
                <w:highlight w:val="yellow"/>
              </w:rPr>
              <w:t>Покупка по четырехсторонним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tcPr>
          <w:p w:rsidR="00BB4CC7" w:rsidRPr="00DA6D5F" w:rsidRDefault="00BB4CC7" w:rsidP="0038264B">
            <w:pPr>
              <w:rPr>
                <w:rFonts w:ascii="Garamond" w:hAnsi="Garamond" w:cs="Arial CYR"/>
              </w:rPr>
            </w:pPr>
          </w:p>
        </w:tc>
        <w:tc>
          <w:tcPr>
            <w:tcW w:w="1491" w:type="dxa"/>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56" w:type="dxa"/>
            <w:gridSpan w:val="2"/>
            <w:vAlign w:val="bottom"/>
          </w:tcPr>
          <w:p w:rsidR="00BB4CC7" w:rsidRPr="00DA6D5F" w:rsidRDefault="00BB4CC7" w:rsidP="0038264B">
            <w:pP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70"/>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tcPr>
          <w:p w:rsidR="00BB4CC7" w:rsidRPr="00DA6D5F" w:rsidRDefault="00BB4CC7" w:rsidP="0038264B">
            <w:pPr>
              <w:rPr>
                <w:rFonts w:ascii="Garamond" w:hAnsi="Garamond" w:cs="Arial CYR"/>
              </w:rPr>
            </w:pPr>
          </w:p>
        </w:tc>
        <w:tc>
          <w:tcPr>
            <w:tcW w:w="1491" w:type="dxa"/>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6</w:t>
            </w:r>
            <w:r w:rsidRPr="00DA6D5F">
              <w:rPr>
                <w:rFonts w:ascii="Garamond" w:hAnsi="Garamond" w:cs="Arial CYR"/>
                <w:b/>
                <w:bCs/>
                <w:sz w:val="22"/>
                <w:szCs w:val="22"/>
              </w:rPr>
              <w:t>.     Покупка/продажа мощности по четырехсторонним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6</w:t>
            </w:r>
            <w:r w:rsidRPr="00DA6D5F">
              <w:rPr>
                <w:rFonts w:ascii="Garamond" w:hAnsi="Garamond" w:cs="Arial CYR"/>
                <w:b/>
                <w:bCs/>
                <w:sz w:val="22"/>
                <w:szCs w:val="22"/>
              </w:rPr>
              <w:t>.1.   Продажа по четырехсторонним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мощности, МВт</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56" w:type="dxa"/>
            <w:gridSpan w:val="2"/>
            <w:noWrap/>
            <w:vAlign w:val="bottom"/>
          </w:tcPr>
          <w:p w:rsidR="00BB4CC7" w:rsidRPr="00DA6D5F" w:rsidRDefault="00BB4CC7" w:rsidP="0038264B">
            <w:pP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5"/>
          <w:wAfter w:w="6663" w:type="dxa"/>
          <w:trHeight w:val="255"/>
        </w:trPr>
        <w:tc>
          <w:tcPr>
            <w:tcW w:w="1556" w:type="dxa"/>
            <w:gridSpan w:val="4"/>
            <w:vAlign w:val="bottom"/>
          </w:tcPr>
          <w:p w:rsidR="00BB4CC7" w:rsidRPr="00DA6D5F" w:rsidRDefault="00BB4CC7" w:rsidP="0038264B">
            <w:pPr>
              <w:jc w:val="center"/>
              <w:rPr>
                <w:rFonts w:ascii="Garamond" w:hAnsi="Garamond" w:cs="Arial CYR"/>
              </w:rPr>
            </w:pPr>
          </w:p>
        </w:tc>
        <w:tc>
          <w:tcPr>
            <w:tcW w:w="1491" w:type="dxa"/>
            <w:gridSpan w:val="2"/>
            <w:vAlign w:val="bottom"/>
          </w:tcPr>
          <w:p w:rsidR="00BB4CC7" w:rsidRPr="00DA6D5F" w:rsidRDefault="00BB4CC7" w:rsidP="0038264B">
            <w:pPr>
              <w:jc w:val="center"/>
              <w:rPr>
                <w:rFonts w:ascii="Garamond" w:hAnsi="Garamond" w:cs="Arial CYR"/>
              </w:rPr>
            </w:pPr>
          </w:p>
        </w:tc>
        <w:tc>
          <w:tcPr>
            <w:tcW w:w="1520" w:type="dxa"/>
            <w:gridSpan w:val="2"/>
            <w:vAlign w:val="bottom"/>
          </w:tcPr>
          <w:p w:rsidR="00BB4CC7" w:rsidRPr="00DA6D5F" w:rsidRDefault="00BB4CC7" w:rsidP="0038264B">
            <w:pPr>
              <w:rPr>
                <w:rFonts w:ascii="Garamond" w:hAnsi="Garamond" w:cs="Arial CYR"/>
              </w:rPr>
            </w:pPr>
          </w:p>
        </w:tc>
        <w:tc>
          <w:tcPr>
            <w:tcW w:w="1520" w:type="dxa"/>
            <w:gridSpan w:val="2"/>
            <w:vAlign w:val="bottom"/>
          </w:tcPr>
          <w:p w:rsidR="00BB4CC7" w:rsidRPr="00DA6D5F" w:rsidRDefault="00BB4CC7" w:rsidP="0038264B">
            <w:pPr>
              <w:rPr>
                <w:rFonts w:ascii="Garamond" w:hAnsi="Garamond" w:cs="Arial CYR"/>
              </w:rPr>
            </w:pPr>
          </w:p>
        </w:tc>
        <w:tc>
          <w:tcPr>
            <w:tcW w:w="1479" w:type="dxa"/>
            <w:gridSpan w:val="2"/>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6</w:t>
            </w:r>
            <w:r w:rsidRPr="00DA6D5F">
              <w:rPr>
                <w:rFonts w:ascii="Garamond" w:hAnsi="Garamond" w:cs="Arial CYR"/>
                <w:b/>
                <w:bCs/>
                <w:sz w:val="22"/>
                <w:szCs w:val="22"/>
              </w:rPr>
              <w:t>.2.   Покупка по четырехсторонним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tcPr>
          <w:p w:rsidR="00BB4CC7" w:rsidRPr="00DA6D5F" w:rsidRDefault="00BB4CC7" w:rsidP="0038264B">
            <w:pPr>
              <w:rPr>
                <w:rFonts w:ascii="Garamond" w:hAnsi="Garamond" w:cs="Arial CYR"/>
              </w:rPr>
            </w:pPr>
          </w:p>
        </w:tc>
        <w:tc>
          <w:tcPr>
            <w:tcW w:w="1491" w:type="dxa"/>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мощности, МВт</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56" w:type="dxa"/>
            <w:gridSpan w:val="2"/>
            <w:vAlign w:val="bottom"/>
          </w:tcPr>
          <w:p w:rsidR="00BB4CC7" w:rsidRPr="00DA6D5F" w:rsidRDefault="00BB4CC7" w:rsidP="0038264B">
            <w:pP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5"/>
          <w:wAfter w:w="6663" w:type="dxa"/>
          <w:trHeight w:val="270"/>
        </w:trPr>
        <w:tc>
          <w:tcPr>
            <w:tcW w:w="1556" w:type="dxa"/>
            <w:gridSpan w:val="4"/>
          </w:tcPr>
          <w:p w:rsidR="00BB4CC7" w:rsidRPr="00DA6D5F" w:rsidRDefault="00BB4CC7" w:rsidP="0038264B">
            <w:pPr>
              <w:rPr>
                <w:rFonts w:ascii="Garamond" w:hAnsi="Garamond" w:cs="Arial CYR"/>
              </w:rPr>
            </w:pPr>
          </w:p>
        </w:tc>
        <w:tc>
          <w:tcPr>
            <w:tcW w:w="1491" w:type="dxa"/>
            <w:gridSpan w:val="2"/>
          </w:tcPr>
          <w:p w:rsidR="00BB4CC7" w:rsidRPr="00DA6D5F" w:rsidRDefault="00BB4CC7" w:rsidP="0038264B">
            <w:pPr>
              <w:rPr>
                <w:rFonts w:ascii="Garamond" w:hAnsi="Garamond" w:cs="Arial CYR"/>
              </w:rPr>
            </w:pPr>
          </w:p>
        </w:tc>
        <w:tc>
          <w:tcPr>
            <w:tcW w:w="1520" w:type="dxa"/>
            <w:gridSpan w:val="2"/>
            <w:noWrap/>
            <w:vAlign w:val="bottom"/>
          </w:tcPr>
          <w:p w:rsidR="00BB4CC7" w:rsidRPr="00DA6D5F" w:rsidRDefault="00BB4CC7" w:rsidP="0038264B">
            <w:pPr>
              <w:rPr>
                <w:rFonts w:ascii="Garamond" w:hAnsi="Garamond" w:cs="Arial CYR"/>
              </w:rPr>
            </w:pPr>
          </w:p>
        </w:tc>
        <w:tc>
          <w:tcPr>
            <w:tcW w:w="1520" w:type="dxa"/>
            <w:gridSpan w:val="2"/>
            <w:noWrap/>
            <w:vAlign w:val="bottom"/>
          </w:tcPr>
          <w:p w:rsidR="00BB4CC7" w:rsidRPr="00DA6D5F" w:rsidRDefault="00BB4CC7" w:rsidP="0038264B">
            <w:pPr>
              <w:rPr>
                <w:rFonts w:ascii="Garamond" w:hAnsi="Garamond" w:cs="Arial CYR"/>
              </w:rPr>
            </w:pPr>
          </w:p>
        </w:tc>
        <w:tc>
          <w:tcPr>
            <w:tcW w:w="1479" w:type="dxa"/>
            <w:gridSpan w:val="2"/>
          </w:tcPr>
          <w:p w:rsidR="00BB4CC7" w:rsidRPr="00DA6D5F" w:rsidRDefault="00BB4CC7" w:rsidP="0038264B">
            <w:pPr>
              <w:rPr>
                <w:rFonts w:ascii="Garamond" w:hAnsi="Garamond" w:cs="Arial CYR"/>
              </w:rPr>
            </w:pPr>
          </w:p>
        </w:tc>
      </w:tr>
      <w:tr w:rsidR="00BB4CC7" w:rsidRPr="00DA6D5F" w:rsidTr="0038264B">
        <w:trPr>
          <w:trHeight w:val="255"/>
        </w:trPr>
        <w:tc>
          <w:tcPr>
            <w:tcW w:w="11230" w:type="dxa"/>
            <w:gridSpan w:val="15"/>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7</w:t>
            </w:r>
            <w:r w:rsidRPr="00DA6D5F">
              <w:rPr>
                <w:rFonts w:ascii="Garamond" w:hAnsi="Garamond" w:cs="Arial CYR"/>
                <w:b/>
                <w:bCs/>
                <w:sz w:val="22"/>
                <w:szCs w:val="22"/>
              </w:rPr>
              <w:t>.     Покупка/продажа электроэнергии по двусторонним договорам</w:t>
            </w: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tcBorders>
              <w:bottom w:val="nil"/>
            </w:tcBorders>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7</w:t>
            </w:r>
            <w:r w:rsidRPr="00DA6D5F">
              <w:rPr>
                <w:rFonts w:ascii="Garamond" w:hAnsi="Garamond" w:cs="Arial CYR"/>
                <w:b/>
                <w:bCs/>
                <w:sz w:val="22"/>
                <w:szCs w:val="22"/>
              </w:rPr>
              <w:t>.1.   Продажа по двусторонним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tcBorders>
              <w:bottom w:val="single" w:sz="4" w:space="0" w:color="auto"/>
            </w:tcBorders>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nil"/>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tcBorders>
              <w:bottom w:val="nil"/>
            </w:tcBorders>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top w:val="single" w:sz="4" w:space="0" w:color="auto"/>
              <w:left w:val="single" w:sz="4" w:space="0" w:color="auto"/>
              <w:bottom w:val="single" w:sz="4" w:space="0" w:color="auto"/>
              <w:right w:val="single" w:sz="4" w:space="0" w:color="auto"/>
            </w:tcBorders>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735" w:type="dxa"/>
            <w:gridSpan w:val="2"/>
            <w:tcBorders>
              <w:top w:val="nil"/>
              <w:left w:val="single" w:sz="4" w:space="0" w:color="auto"/>
              <w:bottom w:val="nil"/>
              <w:right w:val="nil"/>
            </w:tcBorders>
            <w:vAlign w:val="center"/>
          </w:tcPr>
          <w:p w:rsidR="00BB4CC7" w:rsidRPr="00DA6D5F" w:rsidRDefault="00BB4CC7" w:rsidP="0038264B">
            <w:pPr>
              <w:jc w:val="center"/>
              <w:rPr>
                <w:rFonts w:ascii="Garamond" w:hAnsi="Garamond" w:cs="Arial CYR"/>
              </w:rPr>
            </w:pPr>
          </w:p>
        </w:tc>
        <w:tc>
          <w:tcPr>
            <w:tcW w:w="1556" w:type="dxa"/>
            <w:gridSpan w:val="2"/>
            <w:tcBorders>
              <w:top w:val="nil"/>
              <w:left w:val="nil"/>
              <w:bottom w:val="nil"/>
              <w:right w:val="nil"/>
            </w:tcBorders>
            <w:vAlign w:val="center"/>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12"/>
          <w:wAfter w:w="11230" w:type="dxa"/>
          <w:trHeight w:val="255"/>
        </w:trPr>
        <w:tc>
          <w:tcPr>
            <w:tcW w:w="1520" w:type="dxa"/>
            <w:gridSpan w:val="3"/>
            <w:noWrap/>
            <w:vAlign w:val="bottom"/>
          </w:tcPr>
          <w:p w:rsidR="00BB4CC7" w:rsidRPr="00DA6D5F" w:rsidRDefault="00BB4CC7" w:rsidP="0038264B">
            <w:pPr>
              <w:rPr>
                <w:rFonts w:ascii="Garamond" w:hAnsi="Garamond" w:cs="Arial CYR"/>
              </w:rPr>
            </w:pPr>
          </w:p>
        </w:tc>
        <w:tc>
          <w:tcPr>
            <w:tcW w:w="1479" w:type="dxa"/>
            <w:gridSpan w:val="2"/>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7</w:t>
            </w:r>
            <w:r w:rsidRPr="00DA6D5F">
              <w:rPr>
                <w:rFonts w:ascii="Garamond" w:hAnsi="Garamond" w:cs="Arial CYR"/>
                <w:b/>
                <w:bCs/>
                <w:sz w:val="22"/>
                <w:szCs w:val="22"/>
              </w:rPr>
              <w:t>.2.   Покупка по двусторонним договорам</w:t>
            </w: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tcBorders>
              <w:bottom w:val="single" w:sz="4" w:space="0" w:color="auto"/>
            </w:tcBorders>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nil"/>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tcBorders>
              <w:bottom w:val="nil"/>
            </w:tcBorders>
          </w:tcPr>
          <w:p w:rsidR="00BB4CC7" w:rsidRPr="00DA6D5F" w:rsidRDefault="00BB4CC7" w:rsidP="0038264B">
            <w:pPr>
              <w:rPr>
                <w:rFonts w:ascii="Garamond" w:hAnsi="Garamond" w:cs="Arial CYR"/>
              </w:rPr>
            </w:pPr>
          </w:p>
        </w:tc>
        <w:tc>
          <w:tcPr>
            <w:tcW w:w="1491" w:type="dxa"/>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top w:val="single" w:sz="4" w:space="0" w:color="auto"/>
              <w:left w:val="single" w:sz="4" w:space="0" w:color="auto"/>
              <w:bottom w:val="single" w:sz="4" w:space="0" w:color="auto"/>
              <w:right w:val="single" w:sz="4" w:space="0" w:color="auto"/>
            </w:tcBorders>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735" w:type="dxa"/>
            <w:gridSpan w:val="2"/>
            <w:tcBorders>
              <w:top w:val="nil"/>
              <w:left w:val="single" w:sz="4" w:space="0" w:color="auto"/>
              <w:bottom w:val="nil"/>
              <w:right w:val="nil"/>
            </w:tcBorders>
            <w:vAlign w:val="center"/>
          </w:tcPr>
          <w:p w:rsidR="00BB4CC7" w:rsidRPr="00DA6D5F" w:rsidRDefault="00BB4CC7" w:rsidP="0038264B">
            <w:pPr>
              <w:jc w:val="center"/>
              <w:rPr>
                <w:rFonts w:ascii="Garamond" w:hAnsi="Garamond" w:cs="Arial CYR"/>
              </w:rPr>
            </w:pPr>
          </w:p>
        </w:tc>
        <w:tc>
          <w:tcPr>
            <w:tcW w:w="1556" w:type="dxa"/>
            <w:gridSpan w:val="2"/>
            <w:tcBorders>
              <w:top w:val="nil"/>
              <w:left w:val="nil"/>
              <w:bottom w:val="nil"/>
              <w:right w:val="nil"/>
            </w:tcBorders>
            <w:vAlign w:val="center"/>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15"/>
          <w:wAfter w:w="12750" w:type="dxa"/>
          <w:trHeight w:val="270"/>
        </w:trPr>
        <w:tc>
          <w:tcPr>
            <w:tcW w:w="1479" w:type="dxa"/>
            <w:gridSpan w:val="2"/>
          </w:tcPr>
          <w:p w:rsidR="00BB4CC7" w:rsidRPr="00DA6D5F" w:rsidRDefault="00BB4CC7" w:rsidP="0038264B">
            <w:pPr>
              <w:rPr>
                <w:rFonts w:ascii="Garamond" w:hAnsi="Garamond" w:cs="Arial CYR"/>
              </w:rPr>
            </w:pPr>
          </w:p>
        </w:tc>
      </w:tr>
      <w:tr w:rsidR="00BB4CC7" w:rsidRPr="00DA6D5F" w:rsidTr="0038264B">
        <w:trPr>
          <w:trHeight w:val="285"/>
        </w:trPr>
        <w:tc>
          <w:tcPr>
            <w:tcW w:w="11230" w:type="dxa"/>
            <w:gridSpan w:val="15"/>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8</w:t>
            </w:r>
            <w:r w:rsidRPr="00DA6D5F">
              <w:rPr>
                <w:rFonts w:ascii="Garamond" w:hAnsi="Garamond" w:cs="Arial CYR"/>
                <w:b/>
                <w:bCs/>
                <w:sz w:val="22"/>
                <w:szCs w:val="22"/>
              </w:rPr>
              <w:t>.      Итоговые данные о фактических объемах покупки/продажи электроэнергии на оптовом рынке</w:t>
            </w:r>
          </w:p>
        </w:tc>
        <w:tc>
          <w:tcPr>
            <w:tcW w:w="1520" w:type="dxa"/>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xml:space="preserve"> </w:t>
            </w:r>
          </w:p>
        </w:tc>
        <w:tc>
          <w:tcPr>
            <w:tcW w:w="1825" w:type="dxa"/>
            <w:gridSpan w:val="6"/>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491" w:type="dxa"/>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20" w:type="dxa"/>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495"/>
        </w:trPr>
        <w:tc>
          <w:tcPr>
            <w:tcW w:w="1368" w:type="dxa"/>
            <w:vMerge w:val="restart"/>
            <w:tcBorders>
              <w:left w:val="single" w:sz="4" w:space="0" w:color="auto"/>
              <w:bottom w:val="single" w:sz="4" w:space="0" w:color="000000"/>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vMerge w:val="restart"/>
            <w:tcBorders>
              <w:left w:val="single" w:sz="4" w:space="0" w:color="auto"/>
              <w:bottom w:val="single" w:sz="4" w:space="0" w:color="000000"/>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vMerge w:val="restart"/>
            <w:tcBorders>
              <w:left w:val="single" w:sz="4" w:space="0" w:color="auto"/>
              <w:bottom w:val="single" w:sz="4" w:space="0" w:color="000000"/>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Общий объем покупки, кВт•ч</w:t>
            </w:r>
          </w:p>
        </w:tc>
        <w:tc>
          <w:tcPr>
            <w:tcW w:w="1735" w:type="dxa"/>
            <w:gridSpan w:val="2"/>
            <w:vMerge w:val="restart"/>
            <w:tcBorders>
              <w:left w:val="single" w:sz="4" w:space="0" w:color="auto"/>
              <w:bottom w:val="single" w:sz="4" w:space="0" w:color="000000"/>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Общий объем продажи, кВт•ч</w:t>
            </w:r>
          </w:p>
        </w:tc>
        <w:tc>
          <w:tcPr>
            <w:tcW w:w="4567" w:type="dxa"/>
            <w:gridSpan w:val="4"/>
            <w:vMerge w:val="restart"/>
            <w:tcBorders>
              <w:top w:val="single" w:sz="4" w:space="0" w:color="auto"/>
              <w:left w:val="single" w:sz="4" w:space="0" w:color="auto"/>
              <w:bottom w:val="single" w:sz="4" w:space="0" w:color="000000"/>
              <w:right w:val="single" w:sz="4" w:space="0" w:color="000000"/>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нагрузочных потерь, оплаченных участником оптового рынка, кВт•ч</w:t>
            </w: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825" w:type="dxa"/>
            <w:gridSpan w:val="6"/>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735" w:type="dxa"/>
            <w:gridSpan w:val="2"/>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735" w:type="dxa"/>
            <w:gridSpan w:val="2"/>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4567" w:type="dxa"/>
            <w:gridSpan w:val="4"/>
            <w:vMerge/>
            <w:tcBorders>
              <w:top w:val="single" w:sz="4" w:space="0" w:color="auto"/>
              <w:left w:val="single" w:sz="4" w:space="0" w:color="auto"/>
              <w:bottom w:val="single" w:sz="4" w:space="0" w:color="000000"/>
              <w:right w:val="single" w:sz="4" w:space="0" w:color="000000"/>
            </w:tcBorders>
            <w:vAlign w:val="center"/>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1065"/>
        </w:trPr>
        <w:tc>
          <w:tcPr>
            <w:tcW w:w="1368" w:type="dxa"/>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825" w:type="dxa"/>
            <w:gridSpan w:val="6"/>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735" w:type="dxa"/>
            <w:gridSpan w:val="2"/>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735" w:type="dxa"/>
            <w:gridSpan w:val="2"/>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556" w:type="dxa"/>
            <w:gridSpan w:val="2"/>
            <w:tcBorders>
              <w:bottom w:val="single" w:sz="4" w:space="0" w:color="auto"/>
            </w:tcBorders>
            <w:vAlign w:val="center"/>
          </w:tcPr>
          <w:p w:rsidR="00BB4CC7" w:rsidRPr="00DA6D5F" w:rsidRDefault="00BB4CC7" w:rsidP="0038264B">
            <w:pPr>
              <w:rPr>
                <w:rFonts w:ascii="Garamond" w:hAnsi="Garamond" w:cs="Arial CYR"/>
              </w:rPr>
            </w:pPr>
            <w:r w:rsidRPr="00DA6D5F">
              <w:rPr>
                <w:rFonts w:ascii="Garamond" w:hAnsi="Garamond" w:cs="Arial CYR"/>
                <w:sz w:val="22"/>
                <w:szCs w:val="22"/>
              </w:rPr>
              <w:t>в сетях ФСК</w:t>
            </w:r>
          </w:p>
        </w:tc>
        <w:tc>
          <w:tcPr>
            <w:tcW w:w="1491" w:type="dxa"/>
            <w:tcBorders>
              <w:left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в сетях РСК</w:t>
            </w:r>
          </w:p>
        </w:tc>
        <w:tc>
          <w:tcPr>
            <w:tcW w:w="1520" w:type="dxa"/>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в прочих сетях</w:t>
            </w: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12"/>
          <w:wAfter w:w="11230" w:type="dxa"/>
          <w:trHeight w:val="255"/>
        </w:trPr>
        <w:tc>
          <w:tcPr>
            <w:tcW w:w="1520" w:type="dxa"/>
            <w:gridSpan w:val="3"/>
            <w:noWrap/>
            <w:vAlign w:val="bottom"/>
          </w:tcPr>
          <w:p w:rsidR="00BB4CC7" w:rsidRPr="00DA6D5F" w:rsidRDefault="00BB4CC7" w:rsidP="0038264B">
            <w:pPr>
              <w:rPr>
                <w:rFonts w:ascii="Garamond" w:hAnsi="Garamond" w:cs="Arial CYR"/>
              </w:rPr>
            </w:pPr>
          </w:p>
        </w:tc>
        <w:tc>
          <w:tcPr>
            <w:tcW w:w="1479" w:type="dxa"/>
            <w:gridSpan w:val="2"/>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1230" w:type="dxa"/>
            <w:gridSpan w:val="15"/>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*Справочно: для 2 НЦЗ в том числе за последнее число расчетного месяца в период с 17 ч. 00 мин. до 00 ч. 00 мин.</w:t>
            </w: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rPr>
                <w:rFonts w:ascii="Garamond" w:hAnsi="Garamond" w:cs="Arial CYR"/>
              </w:rPr>
            </w:pPr>
          </w:p>
        </w:tc>
        <w:tc>
          <w:tcPr>
            <w:tcW w:w="1825" w:type="dxa"/>
            <w:gridSpan w:val="6"/>
            <w:vAlign w:val="bottom"/>
          </w:tcPr>
          <w:p w:rsidR="00BB4CC7" w:rsidRPr="00DA6D5F" w:rsidRDefault="00BB4CC7" w:rsidP="0038264B">
            <w:pPr>
              <w:rPr>
                <w:rFonts w:ascii="Garamond" w:hAnsi="Garamond" w:cs="Arial CYR"/>
              </w:rPr>
            </w:pPr>
          </w:p>
        </w:tc>
        <w:tc>
          <w:tcPr>
            <w:tcW w:w="1735" w:type="dxa"/>
            <w:gridSpan w:val="2"/>
            <w:vAlign w:val="bottom"/>
          </w:tcPr>
          <w:p w:rsidR="00BB4CC7" w:rsidRPr="00DA6D5F" w:rsidRDefault="00BB4CC7" w:rsidP="0038264B">
            <w:pPr>
              <w:rPr>
                <w:rFonts w:ascii="Garamond" w:hAnsi="Garamond" w:cs="Arial CYR"/>
              </w:rPr>
            </w:pPr>
          </w:p>
        </w:tc>
        <w:tc>
          <w:tcPr>
            <w:tcW w:w="1735" w:type="dxa"/>
            <w:gridSpan w:val="2"/>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85"/>
        </w:trPr>
        <w:tc>
          <w:tcPr>
            <w:tcW w:w="11230" w:type="dxa"/>
            <w:gridSpan w:val="15"/>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9</w:t>
            </w:r>
            <w:r w:rsidRPr="00DA6D5F">
              <w:rPr>
                <w:rFonts w:ascii="Garamond" w:hAnsi="Garamond" w:cs="Arial CYR"/>
                <w:b/>
                <w:bCs/>
                <w:sz w:val="22"/>
                <w:szCs w:val="22"/>
              </w:rPr>
              <w:t>.      Данные акта оборота электроэнергии</w:t>
            </w:r>
          </w:p>
        </w:tc>
        <w:tc>
          <w:tcPr>
            <w:tcW w:w="1520" w:type="dxa"/>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noWrap/>
            <w:vAlign w:val="bottom"/>
          </w:tcPr>
          <w:p w:rsidR="00BB4CC7" w:rsidRPr="00DA6D5F" w:rsidRDefault="00BB4CC7" w:rsidP="00A3516C">
            <w:pPr>
              <w:ind w:firstLineChars="100" w:firstLine="240"/>
              <w:rPr>
                <w:rFonts w:ascii="Garamond" w:hAnsi="Garamond" w:cs="Arial CYR"/>
              </w:rPr>
            </w:pPr>
          </w:p>
        </w:tc>
        <w:tc>
          <w:tcPr>
            <w:tcW w:w="1491" w:type="dxa"/>
            <w:noWrap/>
            <w:vAlign w:val="bottom"/>
          </w:tcPr>
          <w:p w:rsidR="00BB4CC7" w:rsidRPr="00DA6D5F" w:rsidRDefault="00BB4CC7" w:rsidP="00A3516C">
            <w:pPr>
              <w:ind w:firstLineChars="100" w:firstLine="240"/>
              <w:rPr>
                <w:rFonts w:ascii="Garamond" w:hAnsi="Garamond" w:cs="Arial CYR"/>
              </w:rPr>
            </w:pPr>
          </w:p>
        </w:tc>
        <w:tc>
          <w:tcPr>
            <w:tcW w:w="3040" w:type="dxa"/>
            <w:gridSpan w:val="2"/>
            <w:vAlign w:val="bottom"/>
          </w:tcPr>
          <w:p w:rsidR="00BB4CC7" w:rsidRPr="00DA6D5F" w:rsidRDefault="00BB4CC7" w:rsidP="00A3516C">
            <w:pPr>
              <w:ind w:firstLineChars="100" w:firstLine="240"/>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900"/>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потребления, кВт•ч</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производства, кВт•ч</w:t>
            </w: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bl>
    <w:p w:rsidR="00BB4CC7" w:rsidRDefault="00BB4CC7" w:rsidP="00DA6D5F">
      <w:pPr>
        <w:rPr>
          <w:rFonts w:ascii="Garamond" w:hAnsi="Garamond"/>
          <w:b/>
          <w:sz w:val="22"/>
          <w:szCs w:val="22"/>
        </w:rPr>
      </w:pPr>
    </w:p>
    <w:p w:rsidR="00BB4CC7" w:rsidRDefault="00BB4CC7" w:rsidP="00DA6D5F">
      <w:pPr>
        <w:rPr>
          <w:rFonts w:ascii="Garamond" w:hAnsi="Garamond"/>
          <w:b/>
          <w:sz w:val="22"/>
          <w:szCs w:val="22"/>
        </w:rPr>
      </w:pPr>
      <w:r>
        <w:rPr>
          <w:rFonts w:ascii="Garamond" w:hAnsi="Garamond"/>
          <w:b/>
          <w:sz w:val="22"/>
          <w:szCs w:val="22"/>
        </w:rPr>
        <w:br w:type="page"/>
      </w:r>
      <w:r w:rsidRPr="00DA6D5F">
        <w:rPr>
          <w:rFonts w:ascii="Garamond" w:hAnsi="Garamond"/>
          <w:b/>
          <w:sz w:val="22"/>
          <w:szCs w:val="22"/>
        </w:rPr>
        <w:lastRenderedPageBreak/>
        <w:t xml:space="preserve"> Предлагаемая редакция</w:t>
      </w:r>
    </w:p>
    <w:p w:rsidR="00BB4CC7" w:rsidRPr="00DA6D5F" w:rsidRDefault="00BB4CC7" w:rsidP="00E94B07">
      <w:pPr>
        <w:jc w:val="right"/>
        <w:rPr>
          <w:rFonts w:ascii="Garamond" w:hAnsi="Garamond"/>
          <w:b/>
          <w:sz w:val="22"/>
          <w:szCs w:val="22"/>
        </w:rPr>
      </w:pPr>
      <w:r>
        <w:rPr>
          <w:rFonts w:ascii="Garamond" w:hAnsi="Garamond"/>
          <w:b/>
          <w:sz w:val="22"/>
          <w:szCs w:val="22"/>
        </w:rPr>
        <w:t>Приложение 38.11</w:t>
      </w:r>
    </w:p>
    <w:tbl>
      <w:tblPr>
        <w:tblW w:w="14229" w:type="dxa"/>
        <w:tblInd w:w="93" w:type="dxa"/>
        <w:tblLayout w:type="fixed"/>
        <w:tblLook w:val="00A0" w:firstRow="1" w:lastRow="0" w:firstColumn="1" w:lastColumn="0" w:noHBand="0" w:noVBand="0"/>
      </w:tblPr>
      <w:tblGrid>
        <w:gridCol w:w="1368"/>
        <w:gridCol w:w="111"/>
        <w:gridCol w:w="41"/>
        <w:gridCol w:w="36"/>
        <w:gridCol w:w="1443"/>
        <w:gridCol w:w="48"/>
        <w:gridCol w:w="146"/>
        <w:gridCol w:w="1374"/>
        <w:gridCol w:w="361"/>
        <w:gridCol w:w="1159"/>
        <w:gridCol w:w="576"/>
        <w:gridCol w:w="903"/>
        <w:gridCol w:w="653"/>
        <w:gridCol w:w="1491"/>
        <w:gridCol w:w="1520"/>
        <w:gridCol w:w="1520"/>
        <w:gridCol w:w="1479"/>
      </w:tblGrid>
      <w:tr w:rsidR="00BB4CC7" w:rsidRPr="00DA6D5F" w:rsidTr="0038264B">
        <w:trPr>
          <w:trHeight w:val="255"/>
        </w:trPr>
        <w:tc>
          <w:tcPr>
            <w:tcW w:w="3193" w:type="dxa"/>
            <w:gridSpan w:val="7"/>
            <w:noWrap/>
            <w:vAlign w:val="bottom"/>
          </w:tcPr>
          <w:p w:rsidR="00BB4CC7" w:rsidRPr="00DA6D5F" w:rsidRDefault="00BB4CC7" w:rsidP="0038264B">
            <w:pPr>
              <w:rPr>
                <w:rFonts w:ascii="Garamond" w:hAnsi="Garamond" w:cs="Arial CYR"/>
                <w:b/>
                <w:bCs/>
                <w:u w:val="single"/>
              </w:rPr>
            </w:pPr>
            <w:r w:rsidRPr="00DA6D5F">
              <w:rPr>
                <w:rFonts w:ascii="Garamond" w:hAnsi="Garamond" w:cs="Arial CYR"/>
                <w:b/>
                <w:bCs/>
                <w:sz w:val="22"/>
                <w:szCs w:val="22"/>
                <w:u w:val="single"/>
              </w:rPr>
              <w:t>АО «АТС»</w:t>
            </w:r>
          </w:p>
        </w:tc>
        <w:tc>
          <w:tcPr>
            <w:tcW w:w="1735" w:type="dxa"/>
            <w:gridSpan w:val="2"/>
            <w:noWrap/>
            <w:vAlign w:val="bottom"/>
          </w:tcPr>
          <w:p w:rsidR="00BB4CC7" w:rsidRPr="00DA6D5F" w:rsidRDefault="00BB4CC7" w:rsidP="0038264B">
            <w:pPr>
              <w:rPr>
                <w:rFonts w:ascii="Garamond" w:hAnsi="Garamond" w:cs="Arial CYR"/>
                <w:b/>
                <w:bCs/>
                <w:u w:val="single"/>
              </w:rPr>
            </w:pPr>
          </w:p>
        </w:tc>
        <w:tc>
          <w:tcPr>
            <w:tcW w:w="1735" w:type="dxa"/>
            <w:gridSpan w:val="2"/>
            <w:noWrap/>
            <w:vAlign w:val="bottom"/>
          </w:tcPr>
          <w:p w:rsidR="00BB4CC7" w:rsidRPr="00DA6D5F" w:rsidRDefault="00BB4CC7" w:rsidP="0038264B">
            <w:pPr>
              <w:rPr>
                <w:rFonts w:ascii="Garamond" w:hAnsi="Garamond" w:cs="Arial CYR"/>
                <w:b/>
                <w:bCs/>
                <w:u w:val="single"/>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Адрес: 123610, г. Москва,  Краснопресненская наб., д. 12</w:t>
            </w: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rPr>
                <w:rFonts w:ascii="Garamond" w:hAnsi="Garamond" w:cs="Arial CYR"/>
                <w:b/>
                <w:bCs/>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noWrap/>
            <w:vAlign w:val="bottom"/>
          </w:tcPr>
          <w:p w:rsidR="00BB4CC7" w:rsidRPr="00DA6D5F" w:rsidRDefault="00BB4CC7" w:rsidP="0038264B">
            <w:pPr>
              <w:jc w:val="right"/>
              <w:rPr>
                <w:rFonts w:ascii="Garamond" w:hAnsi="Garamond" w:cs="Arial CYR"/>
              </w:rPr>
            </w:pPr>
            <w:r w:rsidRPr="00DA6D5F">
              <w:rPr>
                <w:rFonts w:ascii="Garamond" w:hAnsi="Garamond" w:cs="Arial CYR"/>
                <w:caps/>
                <w:sz w:val="22"/>
                <w:szCs w:val="22"/>
              </w:rPr>
              <w:t>у</w:t>
            </w:r>
            <w:r w:rsidRPr="00DA6D5F">
              <w:rPr>
                <w:rFonts w:ascii="Garamond" w:hAnsi="Garamond" w:cs="Arial CYR"/>
                <w:sz w:val="22"/>
                <w:szCs w:val="22"/>
              </w:rPr>
              <w:t>частник</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right"/>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Код участника</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noWrap/>
            <w:vAlign w:val="bottom"/>
          </w:tcPr>
          <w:p w:rsidR="00BB4CC7" w:rsidRPr="00DA6D5F" w:rsidRDefault="00BB4CC7" w:rsidP="0038264B">
            <w:pPr>
              <w:jc w:val="center"/>
              <w:rPr>
                <w:rFonts w:ascii="Garamond" w:hAnsi="Garamond" w:cs="Arial CYR"/>
                <w:b/>
                <w:bCs/>
              </w:rPr>
            </w:pPr>
            <w:r w:rsidRPr="00DA6D5F">
              <w:rPr>
                <w:rFonts w:ascii="Garamond" w:hAnsi="Garamond" w:cs="Arial CYR"/>
                <w:b/>
                <w:bCs/>
                <w:sz w:val="22"/>
                <w:szCs w:val="22"/>
              </w:rPr>
              <w:t>Отчет</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noWrap/>
            <w:vAlign w:val="bottom"/>
          </w:tcPr>
          <w:p w:rsidR="00BB4CC7" w:rsidRPr="00DA6D5F" w:rsidRDefault="00BB4CC7" w:rsidP="0038264B">
            <w:pPr>
              <w:jc w:val="center"/>
              <w:rPr>
                <w:rFonts w:ascii="Garamond" w:hAnsi="Garamond" w:cs="Arial CYR"/>
                <w:b/>
                <w:bCs/>
              </w:rPr>
            </w:pPr>
            <w:r w:rsidRPr="00DA6D5F">
              <w:rPr>
                <w:rFonts w:ascii="Garamond" w:hAnsi="Garamond" w:cs="Arial CYR"/>
                <w:b/>
                <w:bCs/>
                <w:sz w:val="22"/>
                <w:szCs w:val="22"/>
              </w:rPr>
              <w:t xml:space="preserve">о результатах расчетов объемов и стоимости электроэнергии и мощности на оптовом рынке </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noWrap/>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за                  г.</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noWrap/>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от                  г.</w:t>
            </w: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1230" w:type="dxa"/>
            <w:gridSpan w:val="15"/>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1.      Объем производства</w:t>
            </w: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1680"/>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Полный плановый объем производства, кВт•ч</w:t>
            </w:r>
          </w:p>
        </w:tc>
        <w:tc>
          <w:tcPr>
            <w:tcW w:w="1735" w:type="dxa"/>
            <w:gridSpan w:val="2"/>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отклонений по производству, кВт•ч</w:t>
            </w:r>
          </w:p>
        </w:tc>
        <w:tc>
          <w:tcPr>
            <w:tcW w:w="1556" w:type="dxa"/>
            <w:gridSpan w:val="2"/>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Фактический объем производства, кВт•ч</w:t>
            </w: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tcBorders>
              <w:right w:val="nil"/>
            </w:tcBorders>
            <w:noWrap/>
            <w:vAlign w:val="bottom"/>
          </w:tcPr>
          <w:p w:rsidR="00BB4CC7" w:rsidRPr="00DA6D5F" w:rsidRDefault="00BB4CC7" w:rsidP="0038264B">
            <w:pPr>
              <w:rPr>
                <w:rFonts w:ascii="Garamond" w:hAnsi="Garamond" w:cs="Arial CYR"/>
              </w:rPr>
            </w:pPr>
          </w:p>
        </w:tc>
        <w:tc>
          <w:tcPr>
            <w:tcW w:w="1479" w:type="dxa"/>
            <w:tcBorders>
              <w:top w:val="nil"/>
              <w:left w:val="nil"/>
              <w:bottom w:val="nil"/>
              <w:right w:val="nil"/>
            </w:tcBorders>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2750" w:type="dxa"/>
            <w:gridSpan w:val="16"/>
            <w:tcBorders>
              <w:right w:val="nil"/>
            </w:tcBorders>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2.      Объем потребления</w:t>
            </w:r>
          </w:p>
        </w:tc>
        <w:tc>
          <w:tcPr>
            <w:tcW w:w="1479" w:type="dxa"/>
            <w:tcBorders>
              <w:top w:val="nil"/>
              <w:left w:val="nil"/>
              <w:bottom w:val="nil"/>
              <w:right w:val="nil"/>
            </w:tcBorders>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20" w:type="dxa"/>
            <w:tcBorders>
              <w:bottom w:val="single" w:sz="4" w:space="0" w:color="auto"/>
              <w:right w:val="nil"/>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479" w:type="dxa"/>
            <w:tcBorders>
              <w:top w:val="nil"/>
              <w:left w:val="nil"/>
              <w:bottom w:val="nil"/>
              <w:right w:val="nil"/>
            </w:tcBorders>
            <w:noWrap/>
            <w:vAlign w:val="bottom"/>
          </w:tcPr>
          <w:p w:rsidR="00BB4CC7" w:rsidRPr="00DA6D5F" w:rsidRDefault="00BB4CC7" w:rsidP="0038264B">
            <w:pPr>
              <w:rPr>
                <w:rFonts w:ascii="Garamond" w:hAnsi="Garamond" w:cs="Arial CYR"/>
              </w:rPr>
            </w:pPr>
          </w:p>
        </w:tc>
      </w:tr>
      <w:tr w:rsidR="00BB4CC7" w:rsidRPr="00DA6D5F" w:rsidTr="0038264B">
        <w:trPr>
          <w:trHeight w:val="2040"/>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Полный плановый объем потребления, кВт•ч</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потребления, покрытый выработкой блок станций, кВт•ч</w:t>
            </w:r>
          </w:p>
        </w:tc>
        <w:tc>
          <w:tcPr>
            <w:tcW w:w="1556" w:type="dxa"/>
            <w:gridSpan w:val="2"/>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xml:space="preserve">Плановый объем потребления, кВт•ч </w:t>
            </w:r>
          </w:p>
        </w:tc>
        <w:tc>
          <w:tcPr>
            <w:tcW w:w="1491" w:type="dxa"/>
            <w:tcBorders>
              <w:top w:val="single" w:sz="4" w:space="0" w:color="auto"/>
              <w:left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плановых нагрузочных потерь, отнесенных к энергорайону участника, кВт•ч</w:t>
            </w:r>
          </w:p>
        </w:tc>
        <w:tc>
          <w:tcPr>
            <w:tcW w:w="1520" w:type="dxa"/>
            <w:tcBorders>
              <w:left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отклонений по потреблению, кВт•ч</w:t>
            </w:r>
          </w:p>
        </w:tc>
        <w:tc>
          <w:tcPr>
            <w:tcW w:w="1520"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Фактический объем потребления, кВт•ч</w:t>
            </w:r>
          </w:p>
        </w:tc>
        <w:tc>
          <w:tcPr>
            <w:tcW w:w="1479" w:type="dxa"/>
            <w:tcBorders>
              <w:top w:val="nil"/>
              <w:left w:val="single" w:sz="4" w:space="0" w:color="auto"/>
              <w:bottom w:val="nil"/>
              <w:right w:val="nil"/>
            </w:tcBorders>
            <w:vAlign w:val="center"/>
          </w:tcPr>
          <w:p w:rsidR="00BB4CC7" w:rsidRPr="00DA6D5F" w:rsidRDefault="00BB4CC7" w:rsidP="0038264B">
            <w:pPr>
              <w:jc w:val="cente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8342" w:type="dxa"/>
            <w:gridSpan w:val="13"/>
            <w:tcBorders>
              <w:top w:val="single" w:sz="4" w:space="0" w:color="auto"/>
            </w:tcBorders>
            <w:noWrap/>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jc w:val="right"/>
              <w:rPr>
                <w:rFonts w:ascii="Garamond" w:hAnsi="Garamond" w:cs="Arial CYR"/>
              </w:rPr>
            </w:pPr>
          </w:p>
        </w:tc>
        <w:tc>
          <w:tcPr>
            <w:tcW w:w="1520" w:type="dxa"/>
            <w:tcBorders>
              <w:right w:val="nil"/>
            </w:tcBorders>
            <w:vAlign w:val="bottom"/>
          </w:tcPr>
          <w:p w:rsidR="00BB4CC7" w:rsidRPr="00DA6D5F" w:rsidRDefault="00BB4CC7" w:rsidP="0038264B">
            <w:pPr>
              <w:jc w:val="right"/>
              <w:rPr>
                <w:rFonts w:ascii="Garamond" w:hAnsi="Garamond" w:cs="Arial CYR"/>
              </w:rPr>
            </w:pPr>
          </w:p>
        </w:tc>
        <w:tc>
          <w:tcPr>
            <w:tcW w:w="1479" w:type="dxa"/>
            <w:tcBorders>
              <w:top w:val="nil"/>
              <w:left w:val="nil"/>
              <w:bottom w:val="nil"/>
              <w:right w:val="nil"/>
            </w:tcBorders>
            <w:vAlign w:val="bottom"/>
          </w:tcPr>
          <w:p w:rsidR="00BB4CC7" w:rsidRPr="00DA6D5F" w:rsidRDefault="00BB4CC7" w:rsidP="0038264B">
            <w:pPr>
              <w:jc w:val="right"/>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tcBorders>
              <w:top w:val="nil"/>
            </w:tcBorders>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3      Рынок на сутки вперед</w:t>
            </w:r>
          </w:p>
        </w:tc>
        <w:tc>
          <w:tcPr>
            <w:tcW w:w="1491" w:type="dxa"/>
            <w:vAlign w:val="bottom"/>
          </w:tcPr>
          <w:p w:rsidR="00BB4CC7" w:rsidRPr="00DA6D5F" w:rsidRDefault="00BB4CC7" w:rsidP="0038264B">
            <w:pPr>
              <w:jc w:val="center"/>
              <w:rPr>
                <w:rFonts w:ascii="Garamond" w:hAnsi="Garamond" w:cs="Arial CYR"/>
              </w:rPr>
            </w:pPr>
          </w:p>
        </w:tc>
        <w:tc>
          <w:tcPr>
            <w:tcW w:w="3040" w:type="dxa"/>
            <w:gridSpan w:val="2"/>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Pr>
          <w:p w:rsidR="00BB4CC7" w:rsidRPr="00DA6D5F" w:rsidRDefault="00BB4CC7" w:rsidP="0038264B">
            <w:pPr>
              <w:rPr>
                <w:rFonts w:ascii="Garamond" w:hAnsi="Garamond" w:cs="Arial CYR"/>
              </w:rPr>
            </w:pPr>
          </w:p>
        </w:tc>
        <w:tc>
          <w:tcPr>
            <w:tcW w:w="1735" w:type="dxa"/>
            <w:gridSpan w:val="2"/>
          </w:tcPr>
          <w:p w:rsidR="00BB4CC7" w:rsidRPr="00DA6D5F" w:rsidRDefault="00BB4CC7" w:rsidP="0038264B">
            <w:pPr>
              <w:rPr>
                <w:rFonts w:ascii="Garamond" w:hAnsi="Garamond" w:cs="Arial CYR"/>
              </w:rPr>
            </w:pPr>
          </w:p>
        </w:tc>
        <w:tc>
          <w:tcPr>
            <w:tcW w:w="1735" w:type="dxa"/>
            <w:gridSpan w:val="2"/>
          </w:tcPr>
          <w:p w:rsidR="00BB4CC7" w:rsidRPr="00DA6D5F" w:rsidRDefault="00BB4CC7" w:rsidP="0038264B">
            <w:pPr>
              <w:rPr>
                <w:rFonts w:ascii="Garamond" w:hAnsi="Garamond" w:cs="Arial CYR"/>
              </w:rPr>
            </w:pPr>
          </w:p>
        </w:tc>
        <w:tc>
          <w:tcPr>
            <w:tcW w:w="1556" w:type="dxa"/>
            <w:gridSpan w:val="2"/>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3040" w:type="dxa"/>
            <w:gridSpan w:val="2"/>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3.1.   Продажа по договору комиссии</w:t>
            </w: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vAlign w:val="bottom"/>
          </w:tcPr>
          <w:p w:rsidR="00BB4CC7" w:rsidRPr="00DA6D5F" w:rsidRDefault="00BB4CC7" w:rsidP="0038264B">
            <w:pPr>
              <w:jc w:val="cente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и дата договора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556" w:type="dxa"/>
            <w:gridSpan w:val="2"/>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Цена, руб./кВт•ч</w:t>
            </w:r>
          </w:p>
        </w:tc>
        <w:tc>
          <w:tcPr>
            <w:tcW w:w="1491"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30"/>
        </w:trPr>
        <w:tc>
          <w:tcPr>
            <w:tcW w:w="9710" w:type="dxa"/>
            <w:gridSpan w:val="14"/>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*Справочно: для 2 НЦЗ в том числе за последнее число расчетного месяца в период с 17 ч. 00 мин. до 00 ч. 00 мин. </w:t>
            </w: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кол-во</w:t>
            </w:r>
          </w:p>
        </w:tc>
        <w:tc>
          <w:tcPr>
            <w:tcW w:w="1735" w:type="dxa"/>
            <w:gridSpan w:val="2"/>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xml:space="preserve">                              </w:t>
            </w:r>
          </w:p>
        </w:tc>
        <w:tc>
          <w:tcPr>
            <w:tcW w:w="1735" w:type="dxa"/>
            <w:gridSpan w:val="2"/>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кВт•ч</w:t>
            </w:r>
          </w:p>
        </w:tc>
        <w:tc>
          <w:tcPr>
            <w:tcW w:w="1556" w:type="dxa"/>
            <w:gridSpan w:val="2"/>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p>
        </w:tc>
        <w:tc>
          <w:tcPr>
            <w:tcW w:w="1735" w:type="dxa"/>
            <w:gridSpan w:val="2"/>
            <w:vAlign w:val="bottom"/>
          </w:tcPr>
          <w:p w:rsidR="00BB4CC7" w:rsidRPr="00DA6D5F" w:rsidRDefault="00BB4CC7" w:rsidP="0038264B">
            <w:pPr>
              <w:jc w:val="right"/>
              <w:rPr>
                <w:rFonts w:ascii="Garamond" w:hAnsi="Garamond" w:cs="Arial CYR"/>
              </w:rPr>
            </w:pPr>
          </w:p>
        </w:tc>
        <w:tc>
          <w:tcPr>
            <w:tcW w:w="1735" w:type="dxa"/>
            <w:gridSpan w:val="2"/>
            <w:vAlign w:val="center"/>
          </w:tcPr>
          <w:p w:rsidR="00BB4CC7" w:rsidRPr="00DA6D5F" w:rsidRDefault="00BB4CC7" w:rsidP="0038264B">
            <w:pPr>
              <w:jc w:val="center"/>
              <w:rPr>
                <w:rFonts w:ascii="Garamond" w:hAnsi="Garamond" w:cs="Arial CYR"/>
              </w:rPr>
            </w:pPr>
          </w:p>
        </w:tc>
        <w:tc>
          <w:tcPr>
            <w:tcW w:w="1556" w:type="dxa"/>
            <w:gridSpan w:val="2"/>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3.2.   Покупка по договору купли-продажи</w:t>
            </w: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и дата договора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556" w:type="dxa"/>
            <w:gridSpan w:val="2"/>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Цена, руб./кВт•ч</w:t>
            </w:r>
          </w:p>
        </w:tc>
        <w:tc>
          <w:tcPr>
            <w:tcW w:w="1491"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30"/>
        </w:trPr>
        <w:tc>
          <w:tcPr>
            <w:tcW w:w="9710" w:type="dxa"/>
            <w:gridSpan w:val="14"/>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*Справочно: для 2 НЦЗ в том числе за последнее число расчетного месяца в период с 17 ч. 00 мин. до 00 ч. 00 мин.   </w:t>
            </w: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кол-во</w:t>
            </w:r>
          </w:p>
        </w:tc>
        <w:tc>
          <w:tcPr>
            <w:tcW w:w="1735" w:type="dxa"/>
            <w:gridSpan w:val="2"/>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xml:space="preserve">                              </w:t>
            </w:r>
          </w:p>
        </w:tc>
        <w:tc>
          <w:tcPr>
            <w:tcW w:w="1735" w:type="dxa"/>
            <w:gridSpan w:val="2"/>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кВт•ч</w:t>
            </w:r>
          </w:p>
        </w:tc>
        <w:tc>
          <w:tcPr>
            <w:tcW w:w="1556" w:type="dxa"/>
            <w:gridSpan w:val="2"/>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4.      Балансирующий рынок</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4.1.   Продажа по договору комиссии</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и дата договора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556" w:type="dxa"/>
            <w:gridSpan w:val="2"/>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Цена, руб./кВт•ч</w:t>
            </w:r>
          </w:p>
        </w:tc>
        <w:tc>
          <w:tcPr>
            <w:tcW w:w="1491"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20" w:type="dxa"/>
            <w:noWrap/>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45"/>
        </w:trPr>
        <w:tc>
          <w:tcPr>
            <w:tcW w:w="1368" w:type="dxa"/>
            <w:noWrap/>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 </w:t>
            </w:r>
          </w:p>
        </w:tc>
        <w:tc>
          <w:tcPr>
            <w:tcW w:w="1825" w:type="dxa"/>
            <w:gridSpan w:val="6"/>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 </w:t>
            </w:r>
          </w:p>
        </w:tc>
        <w:tc>
          <w:tcPr>
            <w:tcW w:w="1735" w:type="dxa"/>
            <w:gridSpan w:val="2"/>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w:t>
            </w:r>
          </w:p>
        </w:tc>
        <w:tc>
          <w:tcPr>
            <w:tcW w:w="1556" w:type="dxa"/>
            <w:gridSpan w:val="2"/>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491" w:type="dxa"/>
            <w:vAlign w:val="bottom"/>
          </w:tcPr>
          <w:p w:rsidR="00BB4CC7" w:rsidRPr="00DA6D5F" w:rsidRDefault="00BB4CC7" w:rsidP="0038264B">
            <w:pPr>
              <w:jc w:val="right"/>
              <w:rPr>
                <w:rFonts w:ascii="Garamond" w:hAnsi="Garamond" w:cs="Arial CYR"/>
              </w:rPr>
            </w:pPr>
          </w:p>
        </w:tc>
        <w:tc>
          <w:tcPr>
            <w:tcW w:w="1520" w:type="dxa"/>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*Справочно: для 2 НЦЗ в том числе за последнее число расчетного месяца в период с 17 ч. 00 мин. до 00 ч. 00 мин.</w:t>
            </w: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кол-во</w:t>
            </w:r>
          </w:p>
        </w:tc>
        <w:tc>
          <w:tcPr>
            <w:tcW w:w="1735" w:type="dxa"/>
            <w:gridSpan w:val="2"/>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xml:space="preserve">                              </w:t>
            </w:r>
          </w:p>
        </w:tc>
        <w:tc>
          <w:tcPr>
            <w:tcW w:w="1735" w:type="dxa"/>
            <w:gridSpan w:val="2"/>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кВт•ч</w:t>
            </w: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Pr>
          <w:p w:rsidR="00BB4CC7" w:rsidRPr="00DA6D5F" w:rsidRDefault="00BB4CC7" w:rsidP="0038264B">
            <w:pPr>
              <w:rPr>
                <w:rFonts w:ascii="Garamond" w:hAnsi="Garamond" w:cs="Arial CYR"/>
              </w:rPr>
            </w:pPr>
          </w:p>
        </w:tc>
        <w:tc>
          <w:tcPr>
            <w:tcW w:w="1735" w:type="dxa"/>
            <w:gridSpan w:val="2"/>
          </w:tcPr>
          <w:p w:rsidR="00BB4CC7" w:rsidRPr="00DA6D5F" w:rsidRDefault="00BB4CC7" w:rsidP="0038264B">
            <w:pPr>
              <w:rPr>
                <w:rFonts w:ascii="Garamond" w:hAnsi="Garamond" w:cs="Arial CYR"/>
              </w:rPr>
            </w:pPr>
          </w:p>
        </w:tc>
        <w:tc>
          <w:tcPr>
            <w:tcW w:w="1735" w:type="dxa"/>
            <w:gridSpan w:val="2"/>
          </w:tcPr>
          <w:p w:rsidR="00BB4CC7" w:rsidRPr="00DA6D5F" w:rsidRDefault="00BB4CC7" w:rsidP="0038264B">
            <w:pPr>
              <w:rPr>
                <w:rFonts w:ascii="Garamond" w:hAnsi="Garamond" w:cs="Arial CYR"/>
              </w:rPr>
            </w:pPr>
          </w:p>
        </w:tc>
        <w:tc>
          <w:tcPr>
            <w:tcW w:w="1556" w:type="dxa"/>
            <w:gridSpan w:val="2"/>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4.2.   Покупка по договору купли-продажи</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tcPr>
          <w:p w:rsidR="00BB4CC7" w:rsidRPr="00DA6D5F" w:rsidRDefault="00BB4CC7" w:rsidP="0038264B">
            <w:pPr>
              <w:rPr>
                <w:rFonts w:ascii="Garamond" w:hAnsi="Garamond" w:cs="Arial CYR"/>
              </w:rPr>
            </w:pPr>
          </w:p>
        </w:tc>
        <w:tc>
          <w:tcPr>
            <w:tcW w:w="1491" w:type="dxa"/>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и дата договора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556" w:type="dxa"/>
            <w:gridSpan w:val="2"/>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Цена, руб./кВт•ч</w:t>
            </w:r>
          </w:p>
        </w:tc>
        <w:tc>
          <w:tcPr>
            <w:tcW w:w="1491"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30"/>
        </w:trPr>
        <w:tc>
          <w:tcPr>
            <w:tcW w:w="9710" w:type="dxa"/>
            <w:gridSpan w:val="14"/>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xml:space="preserve">*Справочно: для 2 НЦЗ в том числе за последнее число расчетного месяца в период с 17 ч. 00 мин. до </w:t>
            </w:r>
            <w:r w:rsidRPr="00DA6D5F">
              <w:rPr>
                <w:rFonts w:ascii="Garamond" w:hAnsi="Garamond" w:cs="Arial CYR"/>
                <w:sz w:val="22"/>
                <w:szCs w:val="22"/>
              </w:rPr>
              <w:lastRenderedPageBreak/>
              <w:t>00 ч. 00 мин.  </w:t>
            </w:r>
          </w:p>
        </w:tc>
        <w:tc>
          <w:tcPr>
            <w:tcW w:w="1520" w:type="dxa"/>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70"/>
        </w:trPr>
        <w:tc>
          <w:tcPr>
            <w:tcW w:w="1368" w:type="dxa"/>
            <w:noWrap/>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кол-во</w:t>
            </w:r>
          </w:p>
        </w:tc>
        <w:tc>
          <w:tcPr>
            <w:tcW w:w="1735" w:type="dxa"/>
            <w:gridSpan w:val="2"/>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xml:space="preserve">                              </w:t>
            </w:r>
          </w:p>
        </w:tc>
        <w:tc>
          <w:tcPr>
            <w:tcW w:w="1735" w:type="dxa"/>
            <w:gridSpan w:val="2"/>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кВт•ч</w:t>
            </w:r>
          </w:p>
        </w:tc>
        <w:tc>
          <w:tcPr>
            <w:tcW w:w="1556" w:type="dxa"/>
            <w:gridSpan w:val="2"/>
            <w:vAlign w:val="bottom"/>
          </w:tcPr>
          <w:p w:rsidR="00BB4CC7" w:rsidRPr="00DA6D5F" w:rsidRDefault="00BB4CC7" w:rsidP="0038264B">
            <w:pPr>
              <w:jc w:val="right"/>
              <w:rPr>
                <w:rFonts w:ascii="Garamond" w:hAnsi="Garamond" w:cs="Arial CYR"/>
              </w:rPr>
            </w:pPr>
          </w:p>
        </w:tc>
        <w:tc>
          <w:tcPr>
            <w:tcW w:w="1491" w:type="dxa"/>
            <w:vAlign w:val="center"/>
          </w:tcPr>
          <w:p w:rsidR="00BB4CC7" w:rsidRPr="00DA6D5F" w:rsidRDefault="00BB4CC7" w:rsidP="0038264B">
            <w:pPr>
              <w:jc w:val="cente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70"/>
        </w:trPr>
        <w:tc>
          <w:tcPr>
            <w:tcW w:w="1368" w:type="dxa"/>
            <w:noWrap/>
            <w:vAlign w:val="center"/>
          </w:tcPr>
          <w:p w:rsidR="00BB4CC7" w:rsidRPr="00DA6D5F" w:rsidRDefault="00BB4CC7" w:rsidP="0038264B">
            <w:pPr>
              <w:jc w:val="center"/>
              <w:rPr>
                <w:rFonts w:ascii="Garamond" w:hAnsi="Garamond" w:cs="Arial CYR"/>
              </w:rPr>
            </w:pPr>
          </w:p>
        </w:tc>
        <w:tc>
          <w:tcPr>
            <w:tcW w:w="1825" w:type="dxa"/>
            <w:gridSpan w:val="6"/>
            <w:vAlign w:val="center"/>
          </w:tcPr>
          <w:p w:rsidR="00BB4CC7" w:rsidRPr="00DA6D5F" w:rsidRDefault="00BB4CC7" w:rsidP="0038264B">
            <w:pPr>
              <w:jc w:val="center"/>
              <w:rPr>
                <w:rFonts w:ascii="Garamond" w:hAnsi="Garamond" w:cs="Arial CYR"/>
              </w:rPr>
            </w:pPr>
          </w:p>
        </w:tc>
        <w:tc>
          <w:tcPr>
            <w:tcW w:w="1735" w:type="dxa"/>
            <w:gridSpan w:val="2"/>
            <w:vAlign w:val="bottom"/>
          </w:tcPr>
          <w:p w:rsidR="00BB4CC7" w:rsidRPr="00DA6D5F" w:rsidRDefault="00BB4CC7" w:rsidP="0038264B">
            <w:pPr>
              <w:jc w:val="right"/>
              <w:rPr>
                <w:rFonts w:ascii="Garamond" w:hAnsi="Garamond" w:cs="Arial CYR"/>
              </w:rPr>
            </w:pPr>
          </w:p>
        </w:tc>
        <w:tc>
          <w:tcPr>
            <w:tcW w:w="1735" w:type="dxa"/>
            <w:gridSpan w:val="2"/>
            <w:vAlign w:val="center"/>
          </w:tcPr>
          <w:p w:rsidR="00BB4CC7" w:rsidRPr="00DA6D5F" w:rsidRDefault="00BB4CC7" w:rsidP="0038264B">
            <w:pPr>
              <w:jc w:val="center"/>
              <w:rPr>
                <w:rFonts w:ascii="Garamond" w:hAnsi="Garamond" w:cs="Arial CYR"/>
              </w:rPr>
            </w:pPr>
          </w:p>
        </w:tc>
        <w:tc>
          <w:tcPr>
            <w:tcW w:w="1556" w:type="dxa"/>
            <w:gridSpan w:val="2"/>
            <w:vAlign w:val="bottom"/>
          </w:tcPr>
          <w:p w:rsidR="00BB4CC7" w:rsidRPr="00DA6D5F" w:rsidRDefault="00BB4CC7" w:rsidP="0038264B">
            <w:pPr>
              <w:jc w:val="right"/>
              <w:rPr>
                <w:rFonts w:ascii="Garamond" w:hAnsi="Garamond" w:cs="Arial CYR"/>
              </w:rPr>
            </w:pPr>
          </w:p>
        </w:tc>
        <w:tc>
          <w:tcPr>
            <w:tcW w:w="1491" w:type="dxa"/>
            <w:vAlign w:val="center"/>
          </w:tcPr>
          <w:p w:rsidR="00BB4CC7" w:rsidRPr="00DA6D5F" w:rsidRDefault="00BB4CC7" w:rsidP="0038264B">
            <w:pPr>
              <w:jc w:val="cente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9710" w:type="dxa"/>
            <w:gridSpan w:val="14"/>
            <w:shd w:val="clear" w:color="auto" w:fill="FFFF00"/>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 xml:space="preserve">5.      Покупка/продажа электроэнергии по договорам купли-продажи/комиссии </w:t>
            </w:r>
            <w:r>
              <w:rPr>
                <w:rFonts w:ascii="Garamond" w:hAnsi="Garamond" w:cs="Arial CYR"/>
                <w:b/>
                <w:bCs/>
                <w:sz w:val="22"/>
                <w:szCs w:val="22"/>
              </w:rPr>
              <w:t xml:space="preserve">в </w:t>
            </w:r>
            <w:r w:rsidRPr="00DA6D5F">
              <w:rPr>
                <w:rFonts w:ascii="Garamond" w:hAnsi="Garamond" w:cs="Arial CYR"/>
                <w:b/>
                <w:bCs/>
                <w:sz w:val="22"/>
                <w:szCs w:val="22"/>
              </w:rPr>
              <w:t>НЦЗ</w:t>
            </w:r>
          </w:p>
        </w:tc>
        <w:tc>
          <w:tcPr>
            <w:tcW w:w="1520" w:type="dxa"/>
            <w:shd w:val="clear" w:color="auto" w:fill="FFFF00"/>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shd w:val="clear" w:color="auto" w:fill="FFFF00"/>
            <w:noWrap/>
            <w:vAlign w:val="bottom"/>
          </w:tcPr>
          <w:p w:rsidR="00BB4CC7" w:rsidRPr="00DA6D5F" w:rsidRDefault="00BB4CC7" w:rsidP="0038264B">
            <w:pPr>
              <w:jc w:val="center"/>
              <w:rPr>
                <w:rFonts w:ascii="Garamond" w:hAnsi="Garamond" w:cs="Arial CYR"/>
              </w:rPr>
            </w:pPr>
          </w:p>
        </w:tc>
        <w:tc>
          <w:tcPr>
            <w:tcW w:w="1825" w:type="dxa"/>
            <w:gridSpan w:val="6"/>
            <w:shd w:val="clear" w:color="auto" w:fill="FFFF00"/>
            <w:noWrap/>
            <w:vAlign w:val="bottom"/>
          </w:tcPr>
          <w:p w:rsidR="00BB4CC7" w:rsidRPr="00DA6D5F" w:rsidRDefault="00BB4CC7" w:rsidP="0038264B">
            <w:pPr>
              <w:rPr>
                <w:rFonts w:ascii="Garamond" w:hAnsi="Garamond" w:cs="Arial CYR"/>
              </w:rPr>
            </w:pPr>
          </w:p>
        </w:tc>
        <w:tc>
          <w:tcPr>
            <w:tcW w:w="1735" w:type="dxa"/>
            <w:gridSpan w:val="2"/>
            <w:shd w:val="clear" w:color="auto" w:fill="FFFF00"/>
            <w:noWrap/>
            <w:vAlign w:val="bottom"/>
          </w:tcPr>
          <w:p w:rsidR="00BB4CC7" w:rsidRPr="00DA6D5F" w:rsidRDefault="00BB4CC7" w:rsidP="0038264B">
            <w:pPr>
              <w:rPr>
                <w:rFonts w:ascii="Garamond" w:hAnsi="Garamond" w:cs="Arial CYR"/>
              </w:rPr>
            </w:pPr>
          </w:p>
        </w:tc>
        <w:tc>
          <w:tcPr>
            <w:tcW w:w="1735" w:type="dxa"/>
            <w:gridSpan w:val="2"/>
            <w:shd w:val="clear" w:color="auto" w:fill="FFFF00"/>
            <w:noWrap/>
            <w:vAlign w:val="bottom"/>
          </w:tcPr>
          <w:p w:rsidR="00BB4CC7" w:rsidRPr="00DA6D5F" w:rsidRDefault="00BB4CC7" w:rsidP="0038264B">
            <w:pPr>
              <w:rPr>
                <w:rFonts w:ascii="Garamond" w:hAnsi="Garamond" w:cs="Arial CYR"/>
              </w:rPr>
            </w:pPr>
          </w:p>
        </w:tc>
        <w:tc>
          <w:tcPr>
            <w:tcW w:w="1556" w:type="dxa"/>
            <w:gridSpan w:val="2"/>
            <w:shd w:val="clear" w:color="auto" w:fill="FFFF00"/>
            <w:noWrap/>
            <w:vAlign w:val="bottom"/>
          </w:tcPr>
          <w:p w:rsidR="00BB4CC7" w:rsidRPr="00DA6D5F" w:rsidRDefault="00BB4CC7" w:rsidP="0038264B">
            <w:pPr>
              <w:rPr>
                <w:rFonts w:ascii="Garamond" w:hAnsi="Garamond" w:cs="Arial CYR"/>
              </w:rPr>
            </w:pPr>
          </w:p>
        </w:tc>
        <w:tc>
          <w:tcPr>
            <w:tcW w:w="1491" w:type="dxa"/>
            <w:shd w:val="clear" w:color="auto" w:fill="FFFF00"/>
            <w:noWrap/>
            <w:vAlign w:val="bottom"/>
          </w:tcPr>
          <w:p w:rsidR="00BB4CC7" w:rsidRPr="00DA6D5F" w:rsidRDefault="00BB4CC7" w:rsidP="0038264B">
            <w:pPr>
              <w:rPr>
                <w:rFonts w:ascii="Garamond" w:hAnsi="Garamond" w:cs="Arial CYR"/>
              </w:rPr>
            </w:pPr>
          </w:p>
        </w:tc>
        <w:tc>
          <w:tcPr>
            <w:tcW w:w="3040" w:type="dxa"/>
            <w:gridSpan w:val="2"/>
            <w:shd w:val="clear" w:color="auto" w:fill="FFFF00"/>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shd w:val="clear" w:color="auto" w:fill="FFFF00"/>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5.1.   Продажа по договору комиссии</w:t>
            </w:r>
          </w:p>
        </w:tc>
        <w:tc>
          <w:tcPr>
            <w:tcW w:w="1491" w:type="dxa"/>
            <w:shd w:val="clear" w:color="auto" w:fill="FFFF00"/>
            <w:noWrap/>
            <w:vAlign w:val="bottom"/>
          </w:tcPr>
          <w:p w:rsidR="00BB4CC7" w:rsidRPr="00DA6D5F" w:rsidRDefault="00BB4CC7" w:rsidP="0038264B">
            <w:pPr>
              <w:rPr>
                <w:rFonts w:ascii="Garamond" w:hAnsi="Garamond" w:cs="Arial CYR"/>
                <w:b/>
                <w:bCs/>
              </w:rPr>
            </w:pPr>
          </w:p>
        </w:tc>
        <w:tc>
          <w:tcPr>
            <w:tcW w:w="1520" w:type="dxa"/>
            <w:shd w:val="clear" w:color="auto" w:fill="FFFF00"/>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shd w:val="clear" w:color="auto" w:fill="FFFF00"/>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shd w:val="clear" w:color="auto" w:fill="FFFF00"/>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shd w:val="clear" w:color="auto" w:fill="FFFF00"/>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shd w:val="clear" w:color="auto" w:fill="FFFF00"/>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shd w:val="clear" w:color="auto" w:fill="FFFF00"/>
            <w:vAlign w:val="bottom"/>
          </w:tcPr>
          <w:p w:rsidR="00BB4CC7" w:rsidRPr="00DA6D5F" w:rsidRDefault="00BB4CC7" w:rsidP="0038264B">
            <w:pPr>
              <w:jc w:val="center"/>
              <w:rPr>
                <w:rFonts w:ascii="Garamond" w:hAnsi="Garamond" w:cs="Arial CYR"/>
              </w:rPr>
            </w:pPr>
          </w:p>
        </w:tc>
        <w:tc>
          <w:tcPr>
            <w:tcW w:w="1491" w:type="dxa"/>
            <w:shd w:val="clear" w:color="auto" w:fill="FFFF00"/>
            <w:vAlign w:val="bottom"/>
          </w:tcPr>
          <w:p w:rsidR="00BB4CC7" w:rsidRPr="00DA6D5F" w:rsidRDefault="00BB4CC7" w:rsidP="0038264B">
            <w:pPr>
              <w:jc w:val="center"/>
              <w:rPr>
                <w:rFonts w:ascii="Garamond" w:hAnsi="Garamond" w:cs="Arial CYR"/>
              </w:rPr>
            </w:pPr>
          </w:p>
        </w:tc>
        <w:tc>
          <w:tcPr>
            <w:tcW w:w="1520" w:type="dxa"/>
            <w:shd w:val="clear" w:color="auto" w:fill="FFFF00"/>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и дата договора</w:t>
            </w:r>
          </w:p>
        </w:tc>
        <w:tc>
          <w:tcPr>
            <w:tcW w:w="1735" w:type="dxa"/>
            <w:gridSpan w:val="2"/>
            <w:tcBorders>
              <w:left w:val="single" w:sz="4" w:space="0" w:color="auto"/>
              <w:bottom w:val="single" w:sz="4" w:space="0" w:color="auto"/>
              <w:right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НЦЗ</w:t>
            </w:r>
          </w:p>
        </w:tc>
        <w:tc>
          <w:tcPr>
            <w:tcW w:w="1735" w:type="dxa"/>
            <w:gridSpan w:val="2"/>
            <w:tcBorders>
              <w:bottom w:val="single" w:sz="4" w:space="0" w:color="auto"/>
              <w:right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556" w:type="dxa"/>
            <w:gridSpan w:val="2"/>
            <w:tcBorders>
              <w:top w:val="single" w:sz="4" w:space="0" w:color="auto"/>
              <w:bottom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Цена, руб./кВт•ч</w:t>
            </w:r>
          </w:p>
        </w:tc>
        <w:tc>
          <w:tcPr>
            <w:tcW w:w="1491" w:type="dxa"/>
            <w:tcBorders>
              <w:top w:val="single" w:sz="4" w:space="0" w:color="auto"/>
              <w:left w:val="single" w:sz="4" w:space="0" w:color="auto"/>
              <w:bottom w:val="single" w:sz="4" w:space="0" w:color="auto"/>
              <w:right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20" w:type="dxa"/>
            <w:shd w:val="clear" w:color="auto" w:fill="FFFF00"/>
            <w:noWrap/>
            <w:vAlign w:val="bottom"/>
          </w:tcPr>
          <w:p w:rsidR="00BB4CC7" w:rsidRPr="00DA6D5F" w:rsidRDefault="00BB4CC7" w:rsidP="0038264B">
            <w:pPr>
              <w:rPr>
                <w:rFonts w:ascii="Garamond" w:hAnsi="Garamond" w:cs="Arial CYR"/>
              </w:rPr>
            </w:pPr>
          </w:p>
        </w:tc>
        <w:tc>
          <w:tcPr>
            <w:tcW w:w="1520" w:type="dxa"/>
            <w:shd w:val="clear" w:color="auto" w:fill="FFFF00"/>
            <w:vAlign w:val="bottom"/>
          </w:tcPr>
          <w:p w:rsidR="00BB4CC7" w:rsidRPr="00DA6D5F" w:rsidRDefault="00BB4CC7" w:rsidP="0038264B">
            <w:pPr>
              <w:rPr>
                <w:rFonts w:ascii="Garamond" w:hAnsi="Garamond" w:cs="Arial CYR"/>
              </w:rPr>
            </w:pPr>
          </w:p>
        </w:tc>
        <w:tc>
          <w:tcPr>
            <w:tcW w:w="1479" w:type="dxa"/>
            <w:shd w:val="clear" w:color="auto" w:fill="FFFF00"/>
            <w:noWrap/>
            <w:vAlign w:val="bottom"/>
          </w:tcPr>
          <w:p w:rsidR="00BB4CC7" w:rsidRPr="00DA6D5F" w:rsidRDefault="00BB4CC7" w:rsidP="0038264B">
            <w:pPr>
              <w:rPr>
                <w:rFonts w:ascii="Garamond" w:hAnsi="Garamond" w:cs="Arial CYR"/>
              </w:rPr>
            </w:pPr>
          </w:p>
        </w:tc>
      </w:tr>
      <w:tr w:rsidR="00BB4CC7" w:rsidRPr="00DA6D5F" w:rsidTr="0038264B">
        <w:trPr>
          <w:trHeight w:val="45"/>
        </w:trPr>
        <w:tc>
          <w:tcPr>
            <w:tcW w:w="1368" w:type="dxa"/>
            <w:shd w:val="clear" w:color="auto" w:fill="FFFF00"/>
            <w:noWrap/>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 </w:t>
            </w:r>
          </w:p>
        </w:tc>
        <w:tc>
          <w:tcPr>
            <w:tcW w:w="1825" w:type="dxa"/>
            <w:gridSpan w:val="6"/>
            <w:shd w:val="clear" w:color="auto" w:fill="FFFF00"/>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shd w:val="clear" w:color="auto" w:fill="FFFF00"/>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 </w:t>
            </w:r>
          </w:p>
        </w:tc>
        <w:tc>
          <w:tcPr>
            <w:tcW w:w="1735" w:type="dxa"/>
            <w:gridSpan w:val="2"/>
            <w:shd w:val="clear" w:color="auto" w:fill="FFFF00"/>
            <w:vAlign w:val="bottom"/>
          </w:tcPr>
          <w:p w:rsidR="00BB4CC7" w:rsidRPr="00DA6D5F" w:rsidRDefault="00BB4CC7" w:rsidP="0038264B">
            <w:pPr>
              <w:jc w:val="right"/>
              <w:rPr>
                <w:rFonts w:ascii="Garamond" w:hAnsi="Garamond" w:cs="Arial CYR"/>
              </w:rPr>
            </w:pPr>
            <w:r w:rsidRPr="00DA6D5F">
              <w:rPr>
                <w:rFonts w:ascii="Garamond" w:hAnsi="Garamond" w:cs="Arial CYR"/>
                <w:sz w:val="22"/>
                <w:szCs w:val="22"/>
              </w:rPr>
              <w:t> </w:t>
            </w:r>
          </w:p>
        </w:tc>
        <w:tc>
          <w:tcPr>
            <w:tcW w:w="1556" w:type="dxa"/>
            <w:gridSpan w:val="2"/>
            <w:shd w:val="clear" w:color="auto" w:fill="FFFF00"/>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491" w:type="dxa"/>
            <w:shd w:val="clear" w:color="auto" w:fill="FFFF00"/>
            <w:vAlign w:val="bottom"/>
          </w:tcPr>
          <w:p w:rsidR="00BB4CC7" w:rsidRPr="00DA6D5F" w:rsidRDefault="00BB4CC7" w:rsidP="0038264B">
            <w:pPr>
              <w:jc w:val="right"/>
              <w:rPr>
                <w:rFonts w:ascii="Garamond" w:hAnsi="Garamond" w:cs="Arial CYR"/>
              </w:rPr>
            </w:pPr>
          </w:p>
        </w:tc>
        <w:tc>
          <w:tcPr>
            <w:tcW w:w="1520" w:type="dxa"/>
            <w:shd w:val="clear" w:color="auto" w:fill="FFFF00"/>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shd w:val="clear" w:color="auto" w:fill="FFFF00"/>
            <w:vAlign w:val="bottom"/>
          </w:tcPr>
          <w:p w:rsidR="00BB4CC7" w:rsidRPr="00DA6D5F" w:rsidRDefault="00BB4CC7" w:rsidP="0038264B">
            <w:pPr>
              <w:jc w:val="center"/>
              <w:rPr>
                <w:rFonts w:ascii="Garamond" w:hAnsi="Garamond" w:cs="Arial CYR"/>
              </w:rPr>
            </w:pPr>
          </w:p>
        </w:tc>
        <w:tc>
          <w:tcPr>
            <w:tcW w:w="1825" w:type="dxa"/>
            <w:gridSpan w:val="6"/>
            <w:shd w:val="clear" w:color="auto" w:fill="FFFF00"/>
          </w:tcPr>
          <w:p w:rsidR="00BB4CC7" w:rsidRPr="00DA6D5F" w:rsidRDefault="00BB4CC7" w:rsidP="0038264B">
            <w:pPr>
              <w:rPr>
                <w:rFonts w:ascii="Garamond" w:hAnsi="Garamond" w:cs="Arial CYR"/>
              </w:rPr>
            </w:pPr>
          </w:p>
        </w:tc>
        <w:tc>
          <w:tcPr>
            <w:tcW w:w="1735" w:type="dxa"/>
            <w:gridSpan w:val="2"/>
            <w:shd w:val="clear" w:color="auto" w:fill="FFFF00"/>
          </w:tcPr>
          <w:p w:rsidR="00BB4CC7" w:rsidRPr="00DA6D5F" w:rsidRDefault="00BB4CC7" w:rsidP="0038264B">
            <w:pPr>
              <w:rPr>
                <w:rFonts w:ascii="Garamond" w:hAnsi="Garamond" w:cs="Arial CYR"/>
              </w:rPr>
            </w:pPr>
          </w:p>
        </w:tc>
        <w:tc>
          <w:tcPr>
            <w:tcW w:w="1735" w:type="dxa"/>
            <w:gridSpan w:val="2"/>
            <w:shd w:val="clear" w:color="auto" w:fill="FFFF00"/>
          </w:tcPr>
          <w:p w:rsidR="00BB4CC7" w:rsidRPr="00DA6D5F" w:rsidRDefault="00BB4CC7" w:rsidP="0038264B">
            <w:pPr>
              <w:rPr>
                <w:rFonts w:ascii="Garamond" w:hAnsi="Garamond" w:cs="Arial CYR"/>
              </w:rPr>
            </w:pPr>
          </w:p>
        </w:tc>
        <w:tc>
          <w:tcPr>
            <w:tcW w:w="1556" w:type="dxa"/>
            <w:gridSpan w:val="2"/>
            <w:shd w:val="clear" w:color="auto" w:fill="FFFF00"/>
            <w:vAlign w:val="bottom"/>
          </w:tcPr>
          <w:p w:rsidR="00BB4CC7" w:rsidRPr="00DA6D5F" w:rsidRDefault="00BB4CC7" w:rsidP="0038264B">
            <w:pPr>
              <w:jc w:val="center"/>
              <w:rPr>
                <w:rFonts w:ascii="Garamond" w:hAnsi="Garamond" w:cs="Arial CYR"/>
              </w:rPr>
            </w:pPr>
          </w:p>
        </w:tc>
        <w:tc>
          <w:tcPr>
            <w:tcW w:w="1491" w:type="dxa"/>
            <w:shd w:val="clear" w:color="auto" w:fill="FFFF00"/>
            <w:vAlign w:val="bottom"/>
          </w:tcPr>
          <w:p w:rsidR="00BB4CC7" w:rsidRPr="00DA6D5F" w:rsidRDefault="00BB4CC7" w:rsidP="0038264B">
            <w:pPr>
              <w:jc w:val="center"/>
              <w:rPr>
                <w:rFonts w:ascii="Garamond" w:hAnsi="Garamond" w:cs="Arial CYR"/>
              </w:rPr>
            </w:pPr>
          </w:p>
        </w:tc>
        <w:tc>
          <w:tcPr>
            <w:tcW w:w="1520" w:type="dxa"/>
            <w:shd w:val="clear" w:color="auto" w:fill="FFFF00"/>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shd w:val="clear" w:color="auto" w:fill="FFFF00"/>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rPr>
              <w:t>5.2.   Покупка по договору купли-продажи</w:t>
            </w:r>
          </w:p>
        </w:tc>
        <w:tc>
          <w:tcPr>
            <w:tcW w:w="1491" w:type="dxa"/>
            <w:shd w:val="clear" w:color="auto" w:fill="FFFF00"/>
            <w:noWrap/>
            <w:vAlign w:val="bottom"/>
          </w:tcPr>
          <w:p w:rsidR="00BB4CC7" w:rsidRPr="00DA6D5F" w:rsidRDefault="00BB4CC7" w:rsidP="0038264B">
            <w:pPr>
              <w:rPr>
                <w:rFonts w:ascii="Garamond" w:hAnsi="Garamond" w:cs="Arial CYR"/>
                <w:b/>
                <w:bCs/>
              </w:rPr>
            </w:pPr>
          </w:p>
        </w:tc>
        <w:tc>
          <w:tcPr>
            <w:tcW w:w="1520" w:type="dxa"/>
            <w:shd w:val="clear" w:color="auto" w:fill="FFFF00"/>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shd w:val="clear" w:color="auto" w:fill="FFFF00"/>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shd w:val="clear" w:color="auto" w:fill="FFFF00"/>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shd w:val="clear" w:color="auto" w:fill="FFFF00"/>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shd w:val="clear" w:color="auto" w:fill="FFFF00"/>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shd w:val="clear" w:color="auto" w:fill="FFFF00"/>
          </w:tcPr>
          <w:p w:rsidR="00BB4CC7" w:rsidRPr="00DA6D5F" w:rsidRDefault="00BB4CC7" w:rsidP="0038264B">
            <w:pPr>
              <w:rPr>
                <w:rFonts w:ascii="Garamond" w:hAnsi="Garamond" w:cs="Arial CYR"/>
              </w:rPr>
            </w:pPr>
          </w:p>
        </w:tc>
        <w:tc>
          <w:tcPr>
            <w:tcW w:w="1491" w:type="dxa"/>
            <w:shd w:val="clear" w:color="auto" w:fill="FFFF00"/>
          </w:tcPr>
          <w:p w:rsidR="00BB4CC7" w:rsidRPr="00DA6D5F" w:rsidRDefault="00BB4CC7" w:rsidP="0038264B">
            <w:pPr>
              <w:rPr>
                <w:rFonts w:ascii="Garamond" w:hAnsi="Garamond" w:cs="Arial CYR"/>
              </w:rPr>
            </w:pPr>
          </w:p>
        </w:tc>
        <w:tc>
          <w:tcPr>
            <w:tcW w:w="1520" w:type="dxa"/>
            <w:shd w:val="clear" w:color="auto" w:fill="FFFF00"/>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 и дата договора</w:t>
            </w:r>
          </w:p>
        </w:tc>
        <w:tc>
          <w:tcPr>
            <w:tcW w:w="1735" w:type="dxa"/>
            <w:gridSpan w:val="2"/>
            <w:tcBorders>
              <w:left w:val="single" w:sz="4" w:space="0" w:color="auto"/>
              <w:bottom w:val="single" w:sz="4" w:space="0" w:color="auto"/>
              <w:right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НЦЗ</w:t>
            </w:r>
          </w:p>
        </w:tc>
        <w:tc>
          <w:tcPr>
            <w:tcW w:w="1735" w:type="dxa"/>
            <w:gridSpan w:val="2"/>
            <w:tcBorders>
              <w:bottom w:val="single" w:sz="4" w:space="0" w:color="auto"/>
              <w:right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556" w:type="dxa"/>
            <w:gridSpan w:val="2"/>
            <w:tcBorders>
              <w:top w:val="single" w:sz="4" w:space="0" w:color="auto"/>
              <w:bottom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Цена, руб./кВт•ч</w:t>
            </w:r>
          </w:p>
        </w:tc>
        <w:tc>
          <w:tcPr>
            <w:tcW w:w="1491" w:type="dxa"/>
            <w:tcBorders>
              <w:top w:val="single" w:sz="4" w:space="0" w:color="auto"/>
              <w:left w:val="single" w:sz="4" w:space="0" w:color="auto"/>
              <w:bottom w:val="single" w:sz="4" w:space="0" w:color="auto"/>
              <w:right w:val="single" w:sz="4" w:space="0" w:color="auto"/>
            </w:tcBorders>
            <w:shd w:val="clear" w:color="auto" w:fill="FFFF00"/>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20" w:type="dxa"/>
            <w:shd w:val="clear" w:color="auto" w:fill="FFFF00"/>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p>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6</w:t>
            </w:r>
            <w:r w:rsidRPr="00DA6D5F">
              <w:rPr>
                <w:rFonts w:ascii="Garamond" w:hAnsi="Garamond" w:cs="Arial CYR"/>
                <w:b/>
                <w:bCs/>
                <w:sz w:val="22"/>
                <w:szCs w:val="22"/>
              </w:rPr>
              <w:t xml:space="preserve">.     </w:t>
            </w:r>
            <w:r w:rsidRPr="00DA6D5F">
              <w:rPr>
                <w:rFonts w:ascii="Garamond" w:hAnsi="Garamond" w:cs="Arial CYR"/>
                <w:b/>
                <w:bCs/>
                <w:sz w:val="22"/>
                <w:szCs w:val="22"/>
                <w:highlight w:val="yellow"/>
              </w:rPr>
              <w:t>Покупка/продажа по договорам купли-продажи электрической энергии для ЕЗ</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6</w:t>
            </w:r>
            <w:r w:rsidRPr="00DA6D5F">
              <w:rPr>
                <w:rFonts w:ascii="Garamond" w:hAnsi="Garamond" w:cs="Arial CYR"/>
                <w:b/>
                <w:bCs/>
                <w:sz w:val="22"/>
                <w:szCs w:val="22"/>
              </w:rPr>
              <w:t xml:space="preserve">.1.   </w:t>
            </w:r>
            <w:r w:rsidRPr="00DA6D5F">
              <w:rPr>
                <w:rFonts w:ascii="Garamond" w:hAnsi="Garamond" w:cs="Arial CYR"/>
                <w:b/>
                <w:bCs/>
                <w:sz w:val="22"/>
                <w:szCs w:val="22"/>
                <w:highlight w:val="yellow"/>
              </w:rPr>
              <w:t>Продажа по договорам купли-продажи электрической энергии для ЕЗ</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56" w:type="dxa"/>
            <w:gridSpan w:val="2"/>
            <w:noWrap/>
            <w:vAlign w:val="bottom"/>
          </w:tcPr>
          <w:p w:rsidR="00BB4CC7" w:rsidRPr="00DA6D5F" w:rsidRDefault="00BB4CC7" w:rsidP="0038264B">
            <w:pP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12"/>
          <w:wAfter w:w="11230" w:type="dxa"/>
          <w:trHeight w:val="255"/>
        </w:trPr>
        <w:tc>
          <w:tcPr>
            <w:tcW w:w="1520" w:type="dxa"/>
            <w:gridSpan w:val="3"/>
            <w:vAlign w:val="bottom"/>
          </w:tcPr>
          <w:p w:rsidR="00BB4CC7" w:rsidRPr="00DA6D5F" w:rsidRDefault="00BB4CC7" w:rsidP="0038264B">
            <w:pPr>
              <w:rPr>
                <w:rFonts w:ascii="Garamond" w:hAnsi="Garamond" w:cs="Arial CYR"/>
              </w:rPr>
            </w:pPr>
          </w:p>
        </w:tc>
        <w:tc>
          <w:tcPr>
            <w:tcW w:w="1479" w:type="dxa"/>
            <w:gridSpan w:val="2"/>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6</w:t>
            </w:r>
            <w:r w:rsidRPr="00DA6D5F">
              <w:rPr>
                <w:rFonts w:ascii="Garamond" w:hAnsi="Garamond" w:cs="Arial CYR"/>
                <w:b/>
                <w:bCs/>
                <w:sz w:val="22"/>
                <w:szCs w:val="22"/>
              </w:rPr>
              <w:t xml:space="preserve">.2.   </w:t>
            </w:r>
            <w:r w:rsidRPr="00DA6D5F">
              <w:rPr>
                <w:rFonts w:ascii="Garamond" w:hAnsi="Garamond" w:cs="Arial CYR"/>
                <w:b/>
                <w:bCs/>
                <w:sz w:val="22"/>
                <w:szCs w:val="22"/>
                <w:highlight w:val="yellow"/>
              </w:rPr>
              <w:t>Покупка по договорам купли-продажи электрической энергии для ЕЗ</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tcPr>
          <w:p w:rsidR="00BB4CC7" w:rsidRPr="00DA6D5F" w:rsidRDefault="00BB4CC7" w:rsidP="0038264B">
            <w:pPr>
              <w:rPr>
                <w:rFonts w:ascii="Garamond" w:hAnsi="Garamond" w:cs="Arial CYR"/>
              </w:rPr>
            </w:pPr>
          </w:p>
        </w:tc>
        <w:tc>
          <w:tcPr>
            <w:tcW w:w="1491" w:type="dxa"/>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56" w:type="dxa"/>
            <w:gridSpan w:val="2"/>
            <w:vAlign w:val="bottom"/>
          </w:tcPr>
          <w:p w:rsidR="00BB4CC7" w:rsidRPr="00DA6D5F" w:rsidRDefault="00BB4CC7" w:rsidP="0038264B">
            <w:pP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70"/>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tcPr>
          <w:p w:rsidR="00BB4CC7" w:rsidRPr="00DA6D5F" w:rsidRDefault="00BB4CC7" w:rsidP="0038264B">
            <w:pPr>
              <w:rPr>
                <w:rFonts w:ascii="Garamond" w:hAnsi="Garamond" w:cs="Arial CYR"/>
              </w:rPr>
            </w:pPr>
          </w:p>
        </w:tc>
        <w:tc>
          <w:tcPr>
            <w:tcW w:w="1491" w:type="dxa"/>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7</w:t>
            </w:r>
            <w:r w:rsidRPr="00DA6D5F">
              <w:rPr>
                <w:rFonts w:ascii="Garamond" w:hAnsi="Garamond" w:cs="Arial CYR"/>
                <w:b/>
                <w:bCs/>
                <w:sz w:val="22"/>
                <w:szCs w:val="22"/>
              </w:rPr>
              <w:t>.     Покупка/продажа мощности по четырехсторонним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7</w:t>
            </w:r>
            <w:r w:rsidRPr="00DA6D5F">
              <w:rPr>
                <w:rFonts w:ascii="Garamond" w:hAnsi="Garamond" w:cs="Arial CYR"/>
                <w:b/>
                <w:bCs/>
                <w:sz w:val="22"/>
                <w:szCs w:val="22"/>
              </w:rPr>
              <w:t>.1.   Продажа по четырехсторонним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мощности, МВт</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56" w:type="dxa"/>
            <w:gridSpan w:val="2"/>
            <w:noWrap/>
            <w:vAlign w:val="bottom"/>
          </w:tcPr>
          <w:p w:rsidR="00BB4CC7" w:rsidRPr="00DA6D5F" w:rsidRDefault="00BB4CC7" w:rsidP="0038264B">
            <w:pP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5"/>
          <w:wAfter w:w="6663" w:type="dxa"/>
          <w:trHeight w:val="255"/>
        </w:trPr>
        <w:tc>
          <w:tcPr>
            <w:tcW w:w="1556" w:type="dxa"/>
            <w:gridSpan w:val="4"/>
            <w:vAlign w:val="bottom"/>
          </w:tcPr>
          <w:p w:rsidR="00BB4CC7" w:rsidRPr="00DA6D5F" w:rsidRDefault="00BB4CC7" w:rsidP="0038264B">
            <w:pPr>
              <w:jc w:val="center"/>
              <w:rPr>
                <w:rFonts w:ascii="Garamond" w:hAnsi="Garamond" w:cs="Arial CYR"/>
              </w:rPr>
            </w:pPr>
          </w:p>
        </w:tc>
        <w:tc>
          <w:tcPr>
            <w:tcW w:w="1491" w:type="dxa"/>
            <w:gridSpan w:val="2"/>
            <w:vAlign w:val="bottom"/>
          </w:tcPr>
          <w:p w:rsidR="00BB4CC7" w:rsidRPr="00DA6D5F" w:rsidRDefault="00BB4CC7" w:rsidP="0038264B">
            <w:pPr>
              <w:jc w:val="center"/>
              <w:rPr>
                <w:rFonts w:ascii="Garamond" w:hAnsi="Garamond" w:cs="Arial CYR"/>
              </w:rPr>
            </w:pPr>
          </w:p>
        </w:tc>
        <w:tc>
          <w:tcPr>
            <w:tcW w:w="1520" w:type="dxa"/>
            <w:gridSpan w:val="2"/>
            <w:vAlign w:val="bottom"/>
          </w:tcPr>
          <w:p w:rsidR="00BB4CC7" w:rsidRPr="00DA6D5F" w:rsidRDefault="00BB4CC7" w:rsidP="0038264B">
            <w:pPr>
              <w:rPr>
                <w:rFonts w:ascii="Garamond" w:hAnsi="Garamond" w:cs="Arial CYR"/>
              </w:rPr>
            </w:pPr>
          </w:p>
        </w:tc>
        <w:tc>
          <w:tcPr>
            <w:tcW w:w="1520" w:type="dxa"/>
            <w:gridSpan w:val="2"/>
            <w:vAlign w:val="bottom"/>
          </w:tcPr>
          <w:p w:rsidR="00BB4CC7" w:rsidRPr="00DA6D5F" w:rsidRDefault="00BB4CC7" w:rsidP="0038264B">
            <w:pPr>
              <w:rPr>
                <w:rFonts w:ascii="Garamond" w:hAnsi="Garamond" w:cs="Arial CYR"/>
              </w:rPr>
            </w:pPr>
          </w:p>
        </w:tc>
        <w:tc>
          <w:tcPr>
            <w:tcW w:w="1479" w:type="dxa"/>
            <w:gridSpan w:val="2"/>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7</w:t>
            </w:r>
            <w:r w:rsidRPr="00DA6D5F">
              <w:rPr>
                <w:rFonts w:ascii="Garamond" w:hAnsi="Garamond" w:cs="Arial CYR"/>
                <w:b/>
                <w:bCs/>
                <w:sz w:val="22"/>
                <w:szCs w:val="22"/>
              </w:rPr>
              <w:t>.2.   Покупка по четырехсторонним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tcPr>
          <w:p w:rsidR="00BB4CC7" w:rsidRPr="00DA6D5F" w:rsidRDefault="00BB4CC7" w:rsidP="0038264B">
            <w:pPr>
              <w:rPr>
                <w:rFonts w:ascii="Garamond" w:hAnsi="Garamond" w:cs="Arial CYR"/>
              </w:rPr>
            </w:pPr>
          </w:p>
        </w:tc>
        <w:tc>
          <w:tcPr>
            <w:tcW w:w="1491" w:type="dxa"/>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мощности, МВт</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Стоимость (без НДС), руб.</w:t>
            </w:r>
          </w:p>
        </w:tc>
        <w:tc>
          <w:tcPr>
            <w:tcW w:w="1556" w:type="dxa"/>
            <w:gridSpan w:val="2"/>
            <w:vAlign w:val="bottom"/>
          </w:tcPr>
          <w:p w:rsidR="00BB4CC7" w:rsidRPr="00DA6D5F" w:rsidRDefault="00BB4CC7" w:rsidP="0038264B">
            <w:pP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5"/>
          <w:wAfter w:w="6663" w:type="dxa"/>
          <w:trHeight w:val="270"/>
        </w:trPr>
        <w:tc>
          <w:tcPr>
            <w:tcW w:w="1556" w:type="dxa"/>
            <w:gridSpan w:val="4"/>
          </w:tcPr>
          <w:p w:rsidR="00BB4CC7" w:rsidRPr="00DA6D5F" w:rsidRDefault="00BB4CC7" w:rsidP="0038264B">
            <w:pPr>
              <w:rPr>
                <w:rFonts w:ascii="Garamond" w:hAnsi="Garamond" w:cs="Arial CYR"/>
              </w:rPr>
            </w:pPr>
          </w:p>
        </w:tc>
        <w:tc>
          <w:tcPr>
            <w:tcW w:w="1491" w:type="dxa"/>
            <w:gridSpan w:val="2"/>
          </w:tcPr>
          <w:p w:rsidR="00BB4CC7" w:rsidRPr="00DA6D5F" w:rsidRDefault="00BB4CC7" w:rsidP="0038264B">
            <w:pPr>
              <w:rPr>
                <w:rFonts w:ascii="Garamond" w:hAnsi="Garamond" w:cs="Arial CYR"/>
              </w:rPr>
            </w:pPr>
          </w:p>
        </w:tc>
        <w:tc>
          <w:tcPr>
            <w:tcW w:w="1520" w:type="dxa"/>
            <w:gridSpan w:val="2"/>
            <w:noWrap/>
            <w:vAlign w:val="bottom"/>
          </w:tcPr>
          <w:p w:rsidR="00BB4CC7" w:rsidRPr="00DA6D5F" w:rsidRDefault="00BB4CC7" w:rsidP="0038264B">
            <w:pPr>
              <w:rPr>
                <w:rFonts w:ascii="Garamond" w:hAnsi="Garamond" w:cs="Arial CYR"/>
              </w:rPr>
            </w:pPr>
          </w:p>
        </w:tc>
        <w:tc>
          <w:tcPr>
            <w:tcW w:w="1520" w:type="dxa"/>
            <w:gridSpan w:val="2"/>
            <w:noWrap/>
            <w:vAlign w:val="bottom"/>
          </w:tcPr>
          <w:p w:rsidR="00BB4CC7" w:rsidRPr="00DA6D5F" w:rsidRDefault="00BB4CC7" w:rsidP="0038264B">
            <w:pPr>
              <w:rPr>
                <w:rFonts w:ascii="Garamond" w:hAnsi="Garamond" w:cs="Arial CYR"/>
              </w:rPr>
            </w:pPr>
          </w:p>
        </w:tc>
        <w:tc>
          <w:tcPr>
            <w:tcW w:w="1479" w:type="dxa"/>
            <w:gridSpan w:val="2"/>
          </w:tcPr>
          <w:p w:rsidR="00BB4CC7" w:rsidRPr="00DA6D5F" w:rsidRDefault="00BB4CC7" w:rsidP="0038264B">
            <w:pPr>
              <w:rPr>
                <w:rFonts w:ascii="Garamond" w:hAnsi="Garamond" w:cs="Arial CYR"/>
              </w:rPr>
            </w:pPr>
          </w:p>
        </w:tc>
      </w:tr>
      <w:tr w:rsidR="00BB4CC7" w:rsidRPr="00DA6D5F" w:rsidTr="0038264B">
        <w:trPr>
          <w:trHeight w:val="255"/>
        </w:trPr>
        <w:tc>
          <w:tcPr>
            <w:tcW w:w="11230" w:type="dxa"/>
            <w:gridSpan w:val="15"/>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8</w:t>
            </w:r>
            <w:r w:rsidRPr="00DA6D5F">
              <w:rPr>
                <w:rFonts w:ascii="Garamond" w:hAnsi="Garamond" w:cs="Arial CYR"/>
                <w:b/>
                <w:bCs/>
                <w:sz w:val="22"/>
                <w:szCs w:val="22"/>
              </w:rPr>
              <w:t>.     Покупка/продажа электроэнергии по двусторонним договорам</w:t>
            </w:r>
          </w:p>
        </w:tc>
        <w:tc>
          <w:tcPr>
            <w:tcW w:w="1520" w:type="dxa"/>
            <w:noWrap/>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noWrap/>
            <w:vAlign w:val="bottom"/>
          </w:tcPr>
          <w:p w:rsidR="00BB4CC7" w:rsidRPr="00DA6D5F" w:rsidRDefault="00BB4CC7" w:rsidP="0038264B">
            <w:pPr>
              <w:jc w:val="center"/>
              <w:rPr>
                <w:rFonts w:ascii="Garamond" w:hAnsi="Garamond" w:cs="Arial CYR"/>
              </w:rPr>
            </w:pPr>
          </w:p>
        </w:tc>
        <w:tc>
          <w:tcPr>
            <w:tcW w:w="1825" w:type="dxa"/>
            <w:gridSpan w:val="6"/>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735" w:type="dxa"/>
            <w:gridSpan w:val="2"/>
            <w:noWrap/>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3040" w:type="dxa"/>
            <w:gridSpan w:val="2"/>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tcBorders>
              <w:bottom w:val="nil"/>
            </w:tcBorders>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8</w:t>
            </w:r>
            <w:r w:rsidRPr="00DA6D5F">
              <w:rPr>
                <w:rFonts w:ascii="Garamond" w:hAnsi="Garamond" w:cs="Arial CYR"/>
                <w:b/>
                <w:bCs/>
                <w:sz w:val="22"/>
                <w:szCs w:val="22"/>
              </w:rPr>
              <w:t>.1.   Продажа по двусторонним договорам</w:t>
            </w:r>
          </w:p>
        </w:tc>
        <w:tc>
          <w:tcPr>
            <w:tcW w:w="1491"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520" w:type="dxa"/>
            <w:noWrap/>
            <w:vAlign w:val="bottom"/>
          </w:tcPr>
          <w:p w:rsidR="00BB4CC7" w:rsidRPr="00DA6D5F" w:rsidRDefault="00BB4CC7" w:rsidP="0038264B">
            <w:pPr>
              <w:rPr>
                <w:rFonts w:ascii="Garamond" w:hAnsi="Garamond" w:cs="Arial CYR"/>
                <w:b/>
                <w:bCs/>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tcBorders>
              <w:bottom w:val="single" w:sz="4" w:space="0" w:color="auto"/>
            </w:tcBorders>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nil"/>
            </w:tcBorders>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tcBorders>
              <w:bottom w:val="nil"/>
            </w:tcBorders>
            <w:vAlign w:val="bottom"/>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jc w:val="cente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top w:val="single" w:sz="4" w:space="0" w:color="auto"/>
              <w:left w:val="single" w:sz="4" w:space="0" w:color="auto"/>
              <w:bottom w:val="single" w:sz="4" w:space="0" w:color="auto"/>
              <w:right w:val="single" w:sz="4" w:space="0" w:color="auto"/>
            </w:tcBorders>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735" w:type="dxa"/>
            <w:gridSpan w:val="2"/>
            <w:tcBorders>
              <w:top w:val="nil"/>
              <w:left w:val="single" w:sz="4" w:space="0" w:color="auto"/>
              <w:bottom w:val="nil"/>
              <w:right w:val="nil"/>
            </w:tcBorders>
            <w:vAlign w:val="center"/>
          </w:tcPr>
          <w:p w:rsidR="00BB4CC7" w:rsidRPr="00DA6D5F" w:rsidRDefault="00BB4CC7" w:rsidP="0038264B">
            <w:pPr>
              <w:jc w:val="center"/>
              <w:rPr>
                <w:rFonts w:ascii="Garamond" w:hAnsi="Garamond" w:cs="Arial CYR"/>
              </w:rPr>
            </w:pPr>
          </w:p>
        </w:tc>
        <w:tc>
          <w:tcPr>
            <w:tcW w:w="1556" w:type="dxa"/>
            <w:gridSpan w:val="2"/>
            <w:tcBorders>
              <w:top w:val="nil"/>
              <w:left w:val="nil"/>
              <w:bottom w:val="nil"/>
              <w:right w:val="nil"/>
            </w:tcBorders>
            <w:vAlign w:val="center"/>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12"/>
          <w:wAfter w:w="11230" w:type="dxa"/>
          <w:trHeight w:val="255"/>
        </w:trPr>
        <w:tc>
          <w:tcPr>
            <w:tcW w:w="1520" w:type="dxa"/>
            <w:gridSpan w:val="3"/>
            <w:noWrap/>
            <w:vAlign w:val="bottom"/>
          </w:tcPr>
          <w:p w:rsidR="00BB4CC7" w:rsidRPr="00DA6D5F" w:rsidRDefault="00BB4CC7" w:rsidP="0038264B">
            <w:pPr>
              <w:rPr>
                <w:rFonts w:ascii="Garamond" w:hAnsi="Garamond" w:cs="Arial CYR"/>
              </w:rPr>
            </w:pPr>
          </w:p>
        </w:tc>
        <w:tc>
          <w:tcPr>
            <w:tcW w:w="1479" w:type="dxa"/>
            <w:gridSpan w:val="2"/>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8219" w:type="dxa"/>
            <w:gridSpan w:val="13"/>
            <w:noWrap/>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8</w:t>
            </w:r>
            <w:r w:rsidRPr="00DA6D5F">
              <w:rPr>
                <w:rFonts w:ascii="Garamond" w:hAnsi="Garamond" w:cs="Arial CYR"/>
                <w:b/>
                <w:bCs/>
                <w:sz w:val="22"/>
                <w:szCs w:val="22"/>
              </w:rPr>
              <w:t>.2.   Покупка по двусторонним договорам</w:t>
            </w: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tcBorders>
              <w:bottom w:val="single" w:sz="4" w:space="0" w:color="auto"/>
            </w:tcBorders>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single" w:sz="4" w:space="0" w:color="auto"/>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735" w:type="dxa"/>
            <w:gridSpan w:val="2"/>
            <w:tcBorders>
              <w:bottom w:val="nil"/>
            </w:tcBorders>
          </w:tcPr>
          <w:p w:rsidR="00BB4CC7" w:rsidRPr="00DA6D5F" w:rsidRDefault="00BB4CC7" w:rsidP="0038264B">
            <w:pPr>
              <w:rPr>
                <w:rFonts w:ascii="Garamond" w:hAnsi="Garamond" w:cs="Arial CYR"/>
                <w:b/>
                <w:bCs/>
              </w:rPr>
            </w:pPr>
            <w:r w:rsidRPr="00DA6D5F">
              <w:rPr>
                <w:rFonts w:ascii="Garamond" w:hAnsi="Garamond" w:cs="Arial CYR"/>
                <w:b/>
                <w:bCs/>
                <w:sz w:val="22"/>
                <w:szCs w:val="22"/>
              </w:rPr>
              <w:t> </w:t>
            </w:r>
          </w:p>
        </w:tc>
        <w:tc>
          <w:tcPr>
            <w:tcW w:w="1556" w:type="dxa"/>
            <w:gridSpan w:val="2"/>
            <w:tcBorders>
              <w:bottom w:val="nil"/>
            </w:tcBorders>
          </w:tcPr>
          <w:p w:rsidR="00BB4CC7" w:rsidRPr="00DA6D5F" w:rsidRDefault="00BB4CC7" w:rsidP="0038264B">
            <w:pPr>
              <w:rPr>
                <w:rFonts w:ascii="Garamond" w:hAnsi="Garamond" w:cs="Arial CYR"/>
              </w:rPr>
            </w:pPr>
          </w:p>
        </w:tc>
        <w:tc>
          <w:tcPr>
            <w:tcW w:w="1491" w:type="dxa"/>
          </w:tcPr>
          <w:p w:rsidR="00BB4CC7" w:rsidRPr="00DA6D5F" w:rsidRDefault="00BB4CC7" w:rsidP="0038264B">
            <w:pPr>
              <w:rPr>
                <w:rFonts w:ascii="Garamond" w:hAnsi="Garamond" w:cs="Arial CYR"/>
              </w:rPr>
            </w:pPr>
          </w:p>
        </w:tc>
        <w:tc>
          <w:tcPr>
            <w:tcW w:w="1520" w:type="dxa"/>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479" w:type="dxa"/>
            <w:vAlign w:val="bottom"/>
          </w:tcPr>
          <w:p w:rsidR="00BB4CC7" w:rsidRPr="00DA6D5F" w:rsidRDefault="00BB4CC7" w:rsidP="0038264B">
            <w:pPr>
              <w:rPr>
                <w:rFonts w:ascii="Garamond" w:hAnsi="Garamond" w:cs="Arial CYR"/>
              </w:rPr>
            </w:pPr>
          </w:p>
        </w:tc>
      </w:tr>
      <w:tr w:rsidR="00BB4CC7" w:rsidRPr="00DA6D5F" w:rsidTr="0038264B">
        <w:trPr>
          <w:trHeight w:val="765"/>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top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tcBorders>
              <w:top w:val="single" w:sz="4" w:space="0" w:color="auto"/>
              <w:left w:val="single" w:sz="4" w:space="0" w:color="auto"/>
              <w:bottom w:val="single" w:sz="4" w:space="0" w:color="auto"/>
              <w:right w:val="single" w:sz="4" w:space="0" w:color="auto"/>
            </w:tcBorders>
            <w:vAlign w:val="bottom"/>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электроэнергии, кВт•ч</w:t>
            </w:r>
          </w:p>
        </w:tc>
        <w:tc>
          <w:tcPr>
            <w:tcW w:w="1735" w:type="dxa"/>
            <w:gridSpan w:val="2"/>
            <w:tcBorders>
              <w:top w:val="nil"/>
              <w:left w:val="single" w:sz="4" w:space="0" w:color="auto"/>
              <w:bottom w:val="nil"/>
              <w:right w:val="nil"/>
            </w:tcBorders>
            <w:vAlign w:val="center"/>
          </w:tcPr>
          <w:p w:rsidR="00BB4CC7" w:rsidRPr="00DA6D5F" w:rsidRDefault="00BB4CC7" w:rsidP="0038264B">
            <w:pPr>
              <w:jc w:val="center"/>
              <w:rPr>
                <w:rFonts w:ascii="Garamond" w:hAnsi="Garamond" w:cs="Arial CYR"/>
              </w:rPr>
            </w:pPr>
          </w:p>
        </w:tc>
        <w:tc>
          <w:tcPr>
            <w:tcW w:w="1556" w:type="dxa"/>
            <w:gridSpan w:val="2"/>
            <w:tcBorders>
              <w:top w:val="nil"/>
              <w:left w:val="nil"/>
              <w:bottom w:val="nil"/>
              <w:right w:val="nil"/>
            </w:tcBorders>
            <w:vAlign w:val="center"/>
          </w:tcPr>
          <w:p w:rsidR="00BB4CC7" w:rsidRPr="00DA6D5F" w:rsidRDefault="00BB4CC7" w:rsidP="0038264B">
            <w:pPr>
              <w:jc w:val="center"/>
              <w:rPr>
                <w:rFonts w:ascii="Garamond" w:hAnsi="Garamond" w:cs="Arial CYR"/>
              </w:rPr>
            </w:pPr>
          </w:p>
        </w:tc>
        <w:tc>
          <w:tcPr>
            <w:tcW w:w="1491"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15"/>
          <w:wAfter w:w="12750" w:type="dxa"/>
          <w:trHeight w:val="270"/>
        </w:trPr>
        <w:tc>
          <w:tcPr>
            <w:tcW w:w="1479" w:type="dxa"/>
            <w:gridSpan w:val="2"/>
          </w:tcPr>
          <w:p w:rsidR="00BB4CC7" w:rsidRPr="00DA6D5F" w:rsidRDefault="00BB4CC7" w:rsidP="0038264B">
            <w:pPr>
              <w:rPr>
                <w:rFonts w:ascii="Garamond" w:hAnsi="Garamond" w:cs="Arial CYR"/>
              </w:rPr>
            </w:pPr>
          </w:p>
        </w:tc>
      </w:tr>
      <w:tr w:rsidR="00BB4CC7" w:rsidRPr="00DA6D5F" w:rsidTr="0038264B">
        <w:trPr>
          <w:trHeight w:val="285"/>
        </w:trPr>
        <w:tc>
          <w:tcPr>
            <w:tcW w:w="11230" w:type="dxa"/>
            <w:gridSpan w:val="15"/>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9</w:t>
            </w:r>
            <w:r w:rsidRPr="00DA6D5F">
              <w:rPr>
                <w:rFonts w:ascii="Garamond" w:hAnsi="Garamond" w:cs="Arial CYR"/>
                <w:b/>
                <w:bCs/>
                <w:sz w:val="22"/>
                <w:szCs w:val="22"/>
              </w:rPr>
              <w:t>.      Итоговые данные о фактических объемах покупки/продажи электроэнергии на оптовом рынке</w:t>
            </w:r>
          </w:p>
        </w:tc>
        <w:tc>
          <w:tcPr>
            <w:tcW w:w="1520" w:type="dxa"/>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xml:space="preserve"> </w:t>
            </w:r>
          </w:p>
        </w:tc>
        <w:tc>
          <w:tcPr>
            <w:tcW w:w="1825" w:type="dxa"/>
            <w:gridSpan w:val="6"/>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491" w:type="dxa"/>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20" w:type="dxa"/>
            <w:tcBorders>
              <w:bottom w:val="single" w:sz="4" w:space="0" w:color="auto"/>
            </w:tcBorders>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495"/>
        </w:trPr>
        <w:tc>
          <w:tcPr>
            <w:tcW w:w="1368" w:type="dxa"/>
            <w:vMerge w:val="restart"/>
            <w:tcBorders>
              <w:left w:val="single" w:sz="4" w:space="0" w:color="auto"/>
              <w:bottom w:val="single" w:sz="4" w:space="0" w:color="000000"/>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vMerge w:val="restart"/>
            <w:tcBorders>
              <w:left w:val="single" w:sz="4" w:space="0" w:color="auto"/>
              <w:bottom w:val="single" w:sz="4" w:space="0" w:color="000000"/>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Неценовая зона</w:t>
            </w:r>
          </w:p>
        </w:tc>
        <w:tc>
          <w:tcPr>
            <w:tcW w:w="1735" w:type="dxa"/>
            <w:gridSpan w:val="2"/>
            <w:vMerge w:val="restart"/>
            <w:tcBorders>
              <w:left w:val="single" w:sz="4" w:space="0" w:color="auto"/>
              <w:bottom w:val="single" w:sz="4" w:space="0" w:color="000000"/>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Общий объем покупки, кВт•ч</w:t>
            </w:r>
          </w:p>
        </w:tc>
        <w:tc>
          <w:tcPr>
            <w:tcW w:w="1735" w:type="dxa"/>
            <w:gridSpan w:val="2"/>
            <w:vMerge w:val="restart"/>
            <w:tcBorders>
              <w:left w:val="single" w:sz="4" w:space="0" w:color="auto"/>
              <w:bottom w:val="single" w:sz="4" w:space="0" w:color="000000"/>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Общий объем продажи, кВт•ч</w:t>
            </w:r>
          </w:p>
        </w:tc>
        <w:tc>
          <w:tcPr>
            <w:tcW w:w="4567" w:type="dxa"/>
            <w:gridSpan w:val="4"/>
            <w:vMerge w:val="restart"/>
            <w:tcBorders>
              <w:top w:val="single" w:sz="4" w:space="0" w:color="auto"/>
              <w:left w:val="single" w:sz="4" w:space="0" w:color="auto"/>
              <w:bottom w:val="single" w:sz="4" w:space="0" w:color="000000"/>
              <w:right w:val="single" w:sz="4" w:space="0" w:color="000000"/>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нагрузочных потерь, оплаченных участником оптового рынка, кВт•ч</w:t>
            </w: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825" w:type="dxa"/>
            <w:gridSpan w:val="6"/>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735" w:type="dxa"/>
            <w:gridSpan w:val="2"/>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735" w:type="dxa"/>
            <w:gridSpan w:val="2"/>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4567" w:type="dxa"/>
            <w:gridSpan w:val="4"/>
            <w:vMerge/>
            <w:tcBorders>
              <w:top w:val="single" w:sz="4" w:space="0" w:color="auto"/>
              <w:left w:val="single" w:sz="4" w:space="0" w:color="auto"/>
              <w:bottom w:val="single" w:sz="4" w:space="0" w:color="000000"/>
              <w:right w:val="single" w:sz="4" w:space="0" w:color="000000"/>
            </w:tcBorders>
            <w:vAlign w:val="center"/>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1065"/>
        </w:trPr>
        <w:tc>
          <w:tcPr>
            <w:tcW w:w="1368" w:type="dxa"/>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825" w:type="dxa"/>
            <w:gridSpan w:val="6"/>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735" w:type="dxa"/>
            <w:gridSpan w:val="2"/>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735" w:type="dxa"/>
            <w:gridSpan w:val="2"/>
            <w:vMerge/>
            <w:tcBorders>
              <w:left w:val="single" w:sz="4" w:space="0" w:color="auto"/>
              <w:bottom w:val="single" w:sz="4" w:space="0" w:color="000000"/>
              <w:right w:val="single" w:sz="4" w:space="0" w:color="auto"/>
            </w:tcBorders>
            <w:vAlign w:val="center"/>
          </w:tcPr>
          <w:p w:rsidR="00BB4CC7" w:rsidRPr="00DA6D5F" w:rsidRDefault="00BB4CC7" w:rsidP="0038264B">
            <w:pPr>
              <w:rPr>
                <w:rFonts w:ascii="Garamond" w:hAnsi="Garamond" w:cs="Arial CYR"/>
              </w:rPr>
            </w:pPr>
          </w:p>
        </w:tc>
        <w:tc>
          <w:tcPr>
            <w:tcW w:w="1556" w:type="dxa"/>
            <w:gridSpan w:val="2"/>
            <w:tcBorders>
              <w:bottom w:val="single" w:sz="4" w:space="0" w:color="auto"/>
            </w:tcBorders>
            <w:vAlign w:val="center"/>
          </w:tcPr>
          <w:p w:rsidR="00BB4CC7" w:rsidRPr="00DA6D5F" w:rsidRDefault="00BB4CC7" w:rsidP="0038264B">
            <w:pPr>
              <w:rPr>
                <w:rFonts w:ascii="Garamond" w:hAnsi="Garamond" w:cs="Arial CYR"/>
              </w:rPr>
            </w:pPr>
            <w:r w:rsidRPr="00DA6D5F">
              <w:rPr>
                <w:rFonts w:ascii="Garamond" w:hAnsi="Garamond" w:cs="Arial CYR"/>
                <w:sz w:val="22"/>
                <w:szCs w:val="22"/>
              </w:rPr>
              <w:t>в сетях ФСК</w:t>
            </w:r>
          </w:p>
        </w:tc>
        <w:tc>
          <w:tcPr>
            <w:tcW w:w="1491" w:type="dxa"/>
            <w:tcBorders>
              <w:left w:val="single" w:sz="4" w:space="0" w:color="auto"/>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в сетях РСК</w:t>
            </w:r>
          </w:p>
        </w:tc>
        <w:tc>
          <w:tcPr>
            <w:tcW w:w="1520" w:type="dxa"/>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в прочих сетях</w:t>
            </w: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gridAfter w:val="12"/>
          <w:wAfter w:w="11230" w:type="dxa"/>
          <w:trHeight w:val="255"/>
        </w:trPr>
        <w:tc>
          <w:tcPr>
            <w:tcW w:w="1520" w:type="dxa"/>
            <w:gridSpan w:val="3"/>
            <w:noWrap/>
            <w:vAlign w:val="bottom"/>
          </w:tcPr>
          <w:p w:rsidR="00BB4CC7" w:rsidRPr="00DA6D5F" w:rsidRDefault="00BB4CC7" w:rsidP="0038264B">
            <w:pPr>
              <w:rPr>
                <w:rFonts w:ascii="Garamond" w:hAnsi="Garamond" w:cs="Arial CYR"/>
              </w:rPr>
            </w:pPr>
          </w:p>
        </w:tc>
        <w:tc>
          <w:tcPr>
            <w:tcW w:w="1479" w:type="dxa"/>
            <w:gridSpan w:val="2"/>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1230" w:type="dxa"/>
            <w:gridSpan w:val="15"/>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lastRenderedPageBreak/>
              <w:t>*Справочно: для 2 НЦЗ в том числе за последнее число расчетного месяца в период с 17 ч. 00 мин. до 00 ч. 00 мин.</w:t>
            </w: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rPr>
                <w:rFonts w:ascii="Garamond" w:hAnsi="Garamond" w:cs="Arial CYR"/>
              </w:rPr>
            </w:pPr>
          </w:p>
        </w:tc>
        <w:tc>
          <w:tcPr>
            <w:tcW w:w="1825" w:type="dxa"/>
            <w:gridSpan w:val="6"/>
            <w:vAlign w:val="bottom"/>
          </w:tcPr>
          <w:p w:rsidR="00BB4CC7" w:rsidRPr="00DA6D5F" w:rsidRDefault="00BB4CC7" w:rsidP="0038264B">
            <w:pPr>
              <w:rPr>
                <w:rFonts w:ascii="Garamond" w:hAnsi="Garamond" w:cs="Arial CYR"/>
              </w:rPr>
            </w:pPr>
          </w:p>
        </w:tc>
        <w:tc>
          <w:tcPr>
            <w:tcW w:w="1735" w:type="dxa"/>
            <w:gridSpan w:val="2"/>
            <w:vAlign w:val="bottom"/>
          </w:tcPr>
          <w:p w:rsidR="00BB4CC7" w:rsidRPr="00DA6D5F" w:rsidRDefault="00BB4CC7" w:rsidP="0038264B">
            <w:pPr>
              <w:rPr>
                <w:rFonts w:ascii="Garamond" w:hAnsi="Garamond" w:cs="Arial CYR"/>
              </w:rPr>
            </w:pPr>
          </w:p>
        </w:tc>
        <w:tc>
          <w:tcPr>
            <w:tcW w:w="1735" w:type="dxa"/>
            <w:gridSpan w:val="2"/>
            <w:vAlign w:val="bottom"/>
          </w:tcPr>
          <w:p w:rsidR="00BB4CC7" w:rsidRPr="00DA6D5F" w:rsidRDefault="00BB4CC7" w:rsidP="0038264B">
            <w:pPr>
              <w:rPr>
                <w:rFonts w:ascii="Garamond" w:hAnsi="Garamond" w:cs="Arial CYR"/>
              </w:rPr>
            </w:pP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85"/>
        </w:trPr>
        <w:tc>
          <w:tcPr>
            <w:tcW w:w="11230" w:type="dxa"/>
            <w:gridSpan w:val="15"/>
            <w:vAlign w:val="bottom"/>
          </w:tcPr>
          <w:p w:rsidR="00BB4CC7" w:rsidRPr="00DA6D5F" w:rsidRDefault="00BB4CC7" w:rsidP="0038264B">
            <w:pPr>
              <w:rPr>
                <w:rFonts w:ascii="Garamond" w:hAnsi="Garamond" w:cs="Arial CYR"/>
                <w:b/>
                <w:bCs/>
              </w:rPr>
            </w:pPr>
            <w:r w:rsidRPr="00DA6D5F">
              <w:rPr>
                <w:rFonts w:ascii="Garamond" w:hAnsi="Garamond" w:cs="Arial CYR"/>
                <w:b/>
                <w:bCs/>
                <w:sz w:val="22"/>
                <w:szCs w:val="22"/>
                <w:shd w:val="clear" w:color="auto" w:fill="FFFF00"/>
              </w:rPr>
              <w:t>10</w:t>
            </w:r>
            <w:r w:rsidRPr="00DA6D5F">
              <w:rPr>
                <w:rFonts w:ascii="Garamond" w:hAnsi="Garamond" w:cs="Arial CYR"/>
                <w:b/>
                <w:bCs/>
                <w:sz w:val="22"/>
                <w:szCs w:val="22"/>
              </w:rPr>
              <w:t>.      Данные акта оборота электроэнергии</w:t>
            </w:r>
          </w:p>
        </w:tc>
        <w:tc>
          <w:tcPr>
            <w:tcW w:w="1520" w:type="dxa"/>
            <w:vAlign w:val="bottom"/>
          </w:tcPr>
          <w:p w:rsidR="00BB4CC7" w:rsidRPr="00DA6D5F" w:rsidRDefault="00BB4CC7" w:rsidP="0038264B">
            <w:pPr>
              <w:rPr>
                <w:rFonts w:ascii="Garamond" w:hAnsi="Garamond" w:cs="Arial CYR"/>
                <w:b/>
                <w:bCs/>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255"/>
        </w:trPr>
        <w:tc>
          <w:tcPr>
            <w:tcW w:w="1368" w:type="dxa"/>
            <w:vAlign w:val="bottom"/>
          </w:tcPr>
          <w:p w:rsidR="00BB4CC7" w:rsidRPr="00DA6D5F" w:rsidRDefault="00BB4CC7" w:rsidP="0038264B">
            <w:pPr>
              <w:jc w:val="center"/>
              <w:rPr>
                <w:rFonts w:ascii="Garamond" w:hAnsi="Garamond" w:cs="Arial CYR"/>
              </w:rPr>
            </w:pPr>
          </w:p>
        </w:tc>
        <w:tc>
          <w:tcPr>
            <w:tcW w:w="1825" w:type="dxa"/>
            <w:gridSpan w:val="6"/>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735" w:type="dxa"/>
            <w:gridSpan w:val="2"/>
            <w:tcBorders>
              <w:bottom w:val="single" w:sz="4" w:space="0" w:color="auto"/>
            </w:tcBorders>
            <w:noWrap/>
            <w:vAlign w:val="bottom"/>
          </w:tcPr>
          <w:p w:rsidR="00BB4CC7" w:rsidRPr="00DA6D5F" w:rsidRDefault="00BB4CC7" w:rsidP="0038264B">
            <w:pPr>
              <w:rPr>
                <w:rFonts w:ascii="Garamond" w:hAnsi="Garamond" w:cs="Arial CYR"/>
              </w:rPr>
            </w:pPr>
            <w:r w:rsidRPr="00DA6D5F">
              <w:rPr>
                <w:rFonts w:ascii="Garamond" w:hAnsi="Garamond" w:cs="Arial CYR"/>
                <w:sz w:val="22"/>
                <w:szCs w:val="22"/>
              </w:rPr>
              <w:t> </w:t>
            </w:r>
          </w:p>
        </w:tc>
        <w:tc>
          <w:tcPr>
            <w:tcW w:w="1556" w:type="dxa"/>
            <w:gridSpan w:val="2"/>
            <w:noWrap/>
            <w:vAlign w:val="bottom"/>
          </w:tcPr>
          <w:p w:rsidR="00BB4CC7" w:rsidRPr="00DA6D5F" w:rsidRDefault="00BB4CC7" w:rsidP="00A3516C">
            <w:pPr>
              <w:ind w:firstLineChars="100" w:firstLine="240"/>
              <w:rPr>
                <w:rFonts w:ascii="Garamond" w:hAnsi="Garamond" w:cs="Arial CYR"/>
              </w:rPr>
            </w:pPr>
          </w:p>
        </w:tc>
        <w:tc>
          <w:tcPr>
            <w:tcW w:w="1491" w:type="dxa"/>
            <w:noWrap/>
            <w:vAlign w:val="bottom"/>
          </w:tcPr>
          <w:p w:rsidR="00BB4CC7" w:rsidRPr="00DA6D5F" w:rsidRDefault="00BB4CC7" w:rsidP="00A3516C">
            <w:pPr>
              <w:ind w:firstLineChars="100" w:firstLine="240"/>
              <w:rPr>
                <w:rFonts w:ascii="Garamond" w:hAnsi="Garamond" w:cs="Arial CYR"/>
              </w:rPr>
            </w:pPr>
          </w:p>
        </w:tc>
        <w:tc>
          <w:tcPr>
            <w:tcW w:w="3040" w:type="dxa"/>
            <w:gridSpan w:val="2"/>
            <w:vAlign w:val="bottom"/>
          </w:tcPr>
          <w:p w:rsidR="00BB4CC7" w:rsidRPr="00DA6D5F" w:rsidRDefault="00BB4CC7" w:rsidP="00A3516C">
            <w:pPr>
              <w:ind w:firstLineChars="100" w:firstLine="240"/>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r w:rsidR="00BB4CC7" w:rsidRPr="00DA6D5F" w:rsidTr="0038264B">
        <w:trPr>
          <w:trHeight w:val="900"/>
        </w:trPr>
        <w:tc>
          <w:tcPr>
            <w:tcW w:w="1368" w:type="dxa"/>
            <w:tcBorders>
              <w:top w:val="single" w:sz="4" w:space="0" w:color="auto"/>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п/п</w:t>
            </w:r>
          </w:p>
        </w:tc>
        <w:tc>
          <w:tcPr>
            <w:tcW w:w="1825" w:type="dxa"/>
            <w:gridSpan w:val="6"/>
            <w:tcBorders>
              <w:bottom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ГТП</w:t>
            </w:r>
          </w:p>
        </w:tc>
        <w:tc>
          <w:tcPr>
            <w:tcW w:w="1735" w:type="dxa"/>
            <w:gridSpan w:val="2"/>
            <w:tcBorders>
              <w:left w:val="single" w:sz="4" w:space="0" w:color="auto"/>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потребления, кВт•ч</w:t>
            </w:r>
          </w:p>
        </w:tc>
        <w:tc>
          <w:tcPr>
            <w:tcW w:w="1735" w:type="dxa"/>
            <w:gridSpan w:val="2"/>
            <w:tcBorders>
              <w:bottom w:val="single" w:sz="4" w:space="0" w:color="auto"/>
              <w:right w:val="single" w:sz="4" w:space="0" w:color="auto"/>
            </w:tcBorders>
            <w:vAlign w:val="center"/>
          </w:tcPr>
          <w:p w:rsidR="00BB4CC7" w:rsidRPr="00DA6D5F" w:rsidRDefault="00BB4CC7" w:rsidP="0038264B">
            <w:pPr>
              <w:jc w:val="center"/>
              <w:rPr>
                <w:rFonts w:ascii="Garamond" w:hAnsi="Garamond" w:cs="Arial CYR"/>
              </w:rPr>
            </w:pPr>
            <w:r w:rsidRPr="00DA6D5F">
              <w:rPr>
                <w:rFonts w:ascii="Garamond" w:hAnsi="Garamond" w:cs="Arial CYR"/>
                <w:sz w:val="22"/>
                <w:szCs w:val="22"/>
              </w:rPr>
              <w:t>Объем производства, кВт•ч</w:t>
            </w:r>
          </w:p>
        </w:tc>
        <w:tc>
          <w:tcPr>
            <w:tcW w:w="1556" w:type="dxa"/>
            <w:gridSpan w:val="2"/>
            <w:noWrap/>
            <w:vAlign w:val="bottom"/>
          </w:tcPr>
          <w:p w:rsidR="00BB4CC7" w:rsidRPr="00DA6D5F" w:rsidRDefault="00BB4CC7" w:rsidP="0038264B">
            <w:pPr>
              <w:rPr>
                <w:rFonts w:ascii="Garamond" w:hAnsi="Garamond" w:cs="Arial CYR"/>
              </w:rPr>
            </w:pPr>
          </w:p>
        </w:tc>
        <w:tc>
          <w:tcPr>
            <w:tcW w:w="1491"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520" w:type="dxa"/>
            <w:noWrap/>
            <w:vAlign w:val="bottom"/>
          </w:tcPr>
          <w:p w:rsidR="00BB4CC7" w:rsidRPr="00DA6D5F" w:rsidRDefault="00BB4CC7" w:rsidP="0038264B">
            <w:pPr>
              <w:rPr>
                <w:rFonts w:ascii="Garamond" w:hAnsi="Garamond" w:cs="Arial CYR"/>
              </w:rPr>
            </w:pPr>
          </w:p>
        </w:tc>
        <w:tc>
          <w:tcPr>
            <w:tcW w:w="1479" w:type="dxa"/>
            <w:noWrap/>
            <w:vAlign w:val="bottom"/>
          </w:tcPr>
          <w:p w:rsidR="00BB4CC7" w:rsidRPr="00DA6D5F" w:rsidRDefault="00BB4CC7" w:rsidP="0038264B">
            <w:pPr>
              <w:rPr>
                <w:rFonts w:ascii="Garamond" w:hAnsi="Garamond" w:cs="Arial CYR"/>
              </w:rPr>
            </w:pPr>
          </w:p>
        </w:tc>
      </w:tr>
    </w:tbl>
    <w:p w:rsidR="00BB4CC7" w:rsidRDefault="00BB4CC7">
      <w:pPr>
        <w:rPr>
          <w:b/>
        </w:rPr>
      </w:pPr>
    </w:p>
    <w:p w:rsidR="00BB4CC7" w:rsidRPr="00D26CDE" w:rsidRDefault="00BB4CC7" w:rsidP="0034071F">
      <w:pPr>
        <w:rPr>
          <w:rFonts w:ascii="Garamond" w:hAnsi="Garamond"/>
          <w:b/>
          <w:sz w:val="22"/>
          <w:szCs w:val="22"/>
        </w:rPr>
      </w:pPr>
      <w:r w:rsidRPr="00D26CDE">
        <w:rPr>
          <w:rFonts w:ascii="Garamond" w:hAnsi="Garamond"/>
          <w:b/>
          <w:sz w:val="22"/>
          <w:szCs w:val="22"/>
        </w:rPr>
        <w:t>Действующая редакция</w:t>
      </w:r>
    </w:p>
    <w:p w:rsidR="00BB4CC7" w:rsidRPr="00D26CDE" w:rsidRDefault="00BB4CC7" w:rsidP="00E94B07">
      <w:pPr>
        <w:jc w:val="right"/>
        <w:outlineLvl w:val="0"/>
        <w:rPr>
          <w:rFonts w:ascii="Garamond" w:hAnsi="Garamond"/>
          <w:b/>
          <w:sz w:val="22"/>
          <w:szCs w:val="22"/>
        </w:rPr>
      </w:pPr>
      <w:r>
        <w:rPr>
          <w:rFonts w:ascii="Garamond" w:hAnsi="Garamond"/>
          <w:b/>
          <w:sz w:val="22"/>
          <w:szCs w:val="22"/>
        </w:rPr>
        <w:t>Приложение 38.12</w:t>
      </w:r>
    </w:p>
    <w:p w:rsidR="00BB4CC7" w:rsidRPr="00D26CDE" w:rsidRDefault="00BB4CC7" w:rsidP="00914741">
      <w:pPr>
        <w:rPr>
          <w:rFonts w:ascii="Garamond" w:hAnsi="Garamond"/>
          <w:sz w:val="22"/>
          <w:szCs w:val="22"/>
        </w:rPr>
      </w:pPr>
      <w:r w:rsidRPr="00D26CDE">
        <w:rPr>
          <w:rFonts w:ascii="Garamond" w:hAnsi="Garamond"/>
          <w:sz w:val="22"/>
          <w:szCs w:val="22"/>
          <w:highlight w:val="yellow"/>
        </w:rPr>
        <w:t>Для ЦФР</w:t>
      </w:r>
    </w:p>
    <w:p w:rsidR="00BB4CC7" w:rsidRPr="00D26CDE" w:rsidRDefault="00BB4CC7" w:rsidP="00914741">
      <w:pPr>
        <w:rPr>
          <w:rFonts w:ascii="Garamond" w:hAnsi="Garamond"/>
          <w:sz w:val="22"/>
          <w:szCs w:val="22"/>
        </w:rPr>
      </w:pPr>
    </w:p>
    <w:p w:rsidR="00BB4CC7" w:rsidRPr="00D26CDE" w:rsidRDefault="00BB4CC7" w:rsidP="00914741">
      <w:pPr>
        <w:rPr>
          <w:rFonts w:ascii="Garamond" w:hAnsi="Garamond"/>
          <w:b/>
          <w:sz w:val="22"/>
          <w:szCs w:val="22"/>
        </w:rPr>
      </w:pPr>
      <w:r w:rsidRPr="00D26CDE">
        <w:rPr>
          <w:rFonts w:ascii="Garamond" w:hAnsi="Garamond"/>
          <w:b/>
          <w:sz w:val="22"/>
          <w:szCs w:val="22"/>
          <w:lang w:eastAsia="en-US"/>
        </w:rPr>
        <w:object w:dxaOrig="12150" w:dyaOrig="2775">
          <v:shape id="_x0000_i1422" type="#_x0000_t75" style="width:607.5pt;height:138.75pt" o:ole="">
            <v:imagedata r:id="rId618" o:title=""/>
          </v:shape>
          <o:OLEObject Type="Embed" ProgID="Excel.Sheet.12" ShapeID="_x0000_i1422" DrawAspect="Content" ObjectID="_1544265642" r:id="rId619"/>
        </w:object>
      </w:r>
    </w:p>
    <w:p w:rsidR="00BB4CC7" w:rsidRPr="00D26CDE" w:rsidRDefault="00BB4CC7" w:rsidP="00914741">
      <w:pPr>
        <w:jc w:val="center"/>
        <w:outlineLvl w:val="0"/>
        <w:rPr>
          <w:rFonts w:ascii="Garamond" w:hAnsi="Garamond"/>
          <w:b/>
          <w:sz w:val="22"/>
          <w:szCs w:val="22"/>
        </w:rPr>
      </w:pPr>
    </w:p>
    <w:p w:rsidR="00BB4CC7" w:rsidRPr="00D26CDE" w:rsidRDefault="00BB4CC7" w:rsidP="00914741">
      <w:pPr>
        <w:outlineLvl w:val="0"/>
        <w:rPr>
          <w:rFonts w:ascii="Garamond" w:hAnsi="Garamond"/>
          <w:b/>
          <w:sz w:val="22"/>
          <w:szCs w:val="22"/>
        </w:rPr>
      </w:pPr>
      <w:r w:rsidRPr="00D26CDE">
        <w:rPr>
          <w:rFonts w:ascii="Garamond" w:hAnsi="Garamond"/>
          <w:b/>
          <w:sz w:val="22"/>
          <w:szCs w:val="22"/>
        </w:rPr>
        <w:t>Предлагаемая редакция</w:t>
      </w:r>
    </w:p>
    <w:p w:rsidR="00BB4CC7" w:rsidRPr="00D26CDE" w:rsidRDefault="00BB4CC7" w:rsidP="00E94B07">
      <w:pPr>
        <w:jc w:val="right"/>
        <w:outlineLvl w:val="0"/>
        <w:rPr>
          <w:rFonts w:ascii="Garamond" w:hAnsi="Garamond"/>
          <w:b/>
          <w:sz w:val="22"/>
          <w:szCs w:val="22"/>
        </w:rPr>
      </w:pPr>
      <w:r>
        <w:rPr>
          <w:rFonts w:ascii="Garamond" w:hAnsi="Garamond"/>
          <w:b/>
          <w:sz w:val="22"/>
          <w:szCs w:val="22"/>
        </w:rPr>
        <w:t>Приложение 38.12</w:t>
      </w:r>
    </w:p>
    <w:p w:rsidR="00BB4CC7" w:rsidRPr="00D26CDE" w:rsidRDefault="00BB4CC7" w:rsidP="00914741">
      <w:pPr>
        <w:rPr>
          <w:rFonts w:ascii="Garamond" w:hAnsi="Garamond"/>
          <w:b/>
          <w:sz w:val="22"/>
          <w:szCs w:val="22"/>
          <w:lang w:eastAsia="en-US"/>
        </w:rPr>
      </w:pPr>
      <w:r w:rsidRPr="00D26CDE">
        <w:rPr>
          <w:rFonts w:ascii="Garamond" w:hAnsi="Garamond"/>
          <w:b/>
          <w:sz w:val="22"/>
          <w:szCs w:val="22"/>
          <w:lang w:eastAsia="en-US"/>
        </w:rPr>
        <w:object w:dxaOrig="13547" w:dyaOrig="2523">
          <v:shape id="_x0000_i1423" type="#_x0000_t75" style="width:677.25pt;height:123.75pt" o:ole="">
            <v:imagedata r:id="rId620" o:title=""/>
          </v:shape>
          <o:OLEObject Type="Embed" ProgID="Excel.Sheet.12" ShapeID="_x0000_i1423" DrawAspect="Content" ObjectID="_1544265643" r:id="rId621"/>
        </w:object>
      </w:r>
    </w:p>
    <w:p w:rsidR="00BB4CC7" w:rsidRPr="00B36B97" w:rsidRDefault="00BB4CC7" w:rsidP="00914741">
      <w:pPr>
        <w:rPr>
          <w:rFonts w:ascii="Garamond" w:hAnsi="Garamond"/>
          <w:b/>
          <w:szCs w:val="22"/>
        </w:rPr>
      </w:pPr>
      <w:r>
        <w:rPr>
          <w:rFonts w:ascii="Garamond" w:hAnsi="Garamond"/>
          <w:b/>
          <w:sz w:val="22"/>
          <w:szCs w:val="22"/>
          <w:lang w:eastAsia="en-US"/>
        </w:rPr>
        <w:br w:type="page"/>
      </w:r>
      <w:r w:rsidRPr="00B36B97">
        <w:rPr>
          <w:rFonts w:ascii="Garamond" w:hAnsi="Garamond"/>
          <w:b/>
          <w:szCs w:val="22"/>
        </w:rPr>
        <w:lastRenderedPageBreak/>
        <w:t xml:space="preserve">Добавить </w:t>
      </w:r>
      <w:r>
        <w:rPr>
          <w:rFonts w:ascii="Garamond" w:hAnsi="Garamond"/>
          <w:b/>
          <w:szCs w:val="22"/>
        </w:rPr>
        <w:t>приложение</w:t>
      </w:r>
    </w:p>
    <w:p w:rsidR="00BB4CC7" w:rsidRPr="00E94B07" w:rsidRDefault="00BB4CC7" w:rsidP="00B36B97">
      <w:pPr>
        <w:jc w:val="right"/>
        <w:rPr>
          <w:rFonts w:ascii="Garamond" w:hAnsi="Garamond"/>
          <w:b/>
          <w:sz w:val="22"/>
          <w:szCs w:val="22"/>
        </w:rPr>
      </w:pPr>
      <w:r w:rsidRPr="00E94B07">
        <w:rPr>
          <w:rFonts w:ascii="Garamond" w:hAnsi="Garamond"/>
          <w:b/>
          <w:sz w:val="22"/>
          <w:szCs w:val="22"/>
        </w:rPr>
        <w:t>Приложение 38.12а</w:t>
      </w:r>
    </w:p>
    <w:p w:rsidR="00BB4CC7" w:rsidRPr="00B36B97" w:rsidRDefault="00BB4CC7" w:rsidP="00914741">
      <w:pPr>
        <w:jc w:val="center"/>
        <w:rPr>
          <w:rFonts w:ascii="Garamond" w:hAnsi="Garamond"/>
          <w:b/>
          <w:szCs w:val="22"/>
        </w:rPr>
      </w:pPr>
    </w:p>
    <w:p w:rsidR="00BB4CC7" w:rsidRPr="00914741" w:rsidRDefault="00BB4CC7" w:rsidP="00914741">
      <w:pPr>
        <w:jc w:val="right"/>
        <w:rPr>
          <w:b/>
          <w:szCs w:val="22"/>
        </w:rPr>
      </w:pPr>
      <w:r w:rsidRPr="00914741">
        <w:rPr>
          <w:rFonts w:ascii="Garamond" w:hAnsi="Garamond"/>
          <w:b/>
          <w:sz w:val="22"/>
          <w:szCs w:val="22"/>
          <w:lang w:eastAsia="en-US"/>
        </w:rPr>
        <w:object w:dxaOrig="14820" w:dyaOrig="2640">
          <v:shape id="_x0000_i1424" type="#_x0000_t75" style="width:763.5pt;height:135pt" o:ole="">
            <v:imagedata r:id="rId622" o:title=""/>
          </v:shape>
          <o:OLEObject Type="Embed" ProgID="Excel.Sheet.12" ShapeID="_x0000_i1424" DrawAspect="Content" ObjectID="_1544265644" r:id="rId623"/>
        </w:object>
      </w:r>
    </w:p>
    <w:p w:rsidR="00BB4CC7" w:rsidRPr="00914741" w:rsidRDefault="00BB4CC7" w:rsidP="00914741">
      <w:pPr>
        <w:jc w:val="right"/>
        <w:rPr>
          <w:b/>
          <w:szCs w:val="22"/>
        </w:rPr>
      </w:pPr>
      <w:r w:rsidRPr="00914741">
        <w:rPr>
          <w:rFonts w:ascii="Garamond" w:hAnsi="Garamond"/>
          <w:b/>
          <w:sz w:val="22"/>
          <w:szCs w:val="22"/>
          <w:lang w:eastAsia="en-US"/>
        </w:rPr>
        <w:object w:dxaOrig="15255" w:dyaOrig="2640">
          <v:shape id="_x0000_i1425" type="#_x0000_t75" style="width:762.75pt;height:132pt" o:ole="">
            <v:imagedata r:id="rId624" o:title=""/>
          </v:shape>
          <o:OLEObject Type="Embed" ProgID="Excel.Sheet.12" ShapeID="_x0000_i1425" DrawAspect="Content" ObjectID="_1544265645" r:id="rId625"/>
        </w:object>
      </w:r>
    </w:p>
    <w:p w:rsidR="00BB4CC7" w:rsidRPr="00914741" w:rsidRDefault="00BB4CC7" w:rsidP="00914741">
      <w:pPr>
        <w:rPr>
          <w:b/>
          <w:szCs w:val="22"/>
        </w:rPr>
      </w:pPr>
    </w:p>
    <w:p w:rsidR="00BB4CC7" w:rsidRPr="00D26CDE" w:rsidRDefault="00BB4CC7" w:rsidP="00BA1A3B">
      <w:pPr>
        <w:outlineLvl w:val="0"/>
        <w:rPr>
          <w:rFonts w:ascii="Garamond" w:hAnsi="Garamond"/>
          <w:b/>
          <w:sz w:val="22"/>
          <w:szCs w:val="22"/>
        </w:rPr>
      </w:pPr>
      <w:r>
        <w:rPr>
          <w:rFonts w:ascii="Garamond" w:hAnsi="Garamond"/>
          <w:b/>
          <w:sz w:val="22"/>
          <w:szCs w:val="22"/>
        </w:rPr>
        <w:br w:type="page"/>
      </w:r>
      <w:r w:rsidRPr="00D26CDE">
        <w:rPr>
          <w:rFonts w:ascii="Garamond" w:hAnsi="Garamond"/>
          <w:b/>
          <w:sz w:val="22"/>
          <w:szCs w:val="22"/>
        </w:rPr>
        <w:lastRenderedPageBreak/>
        <w:t xml:space="preserve"> Действующая редакция</w:t>
      </w:r>
    </w:p>
    <w:p w:rsidR="00BB4CC7" w:rsidRPr="00D26CDE" w:rsidRDefault="00BB4CC7" w:rsidP="00E94B07">
      <w:pPr>
        <w:jc w:val="right"/>
        <w:outlineLvl w:val="0"/>
        <w:rPr>
          <w:rFonts w:ascii="Garamond" w:hAnsi="Garamond"/>
          <w:b/>
          <w:sz w:val="22"/>
          <w:szCs w:val="22"/>
        </w:rPr>
      </w:pPr>
      <w:r w:rsidRPr="00D26CDE">
        <w:rPr>
          <w:rFonts w:ascii="Garamond" w:hAnsi="Garamond"/>
          <w:b/>
          <w:sz w:val="22"/>
          <w:szCs w:val="22"/>
        </w:rPr>
        <w:t>Приложение 38.13</w:t>
      </w:r>
    </w:p>
    <w:p w:rsidR="00BB4CC7" w:rsidRPr="00D26CDE" w:rsidRDefault="00BB4CC7" w:rsidP="00BA1A3B">
      <w:pPr>
        <w:rPr>
          <w:rFonts w:ascii="Garamond" w:hAnsi="Garamond"/>
          <w:sz w:val="22"/>
          <w:szCs w:val="22"/>
        </w:rPr>
      </w:pPr>
      <w:r w:rsidRPr="00D26CDE">
        <w:rPr>
          <w:rFonts w:ascii="Garamond" w:hAnsi="Garamond"/>
          <w:sz w:val="22"/>
          <w:szCs w:val="22"/>
          <w:highlight w:val="yellow"/>
        </w:rPr>
        <w:t>Для ЦФР</w:t>
      </w:r>
    </w:p>
    <w:p w:rsidR="00BB4CC7" w:rsidRPr="00D26CDE" w:rsidRDefault="00BB4CC7" w:rsidP="00BA1A3B">
      <w:pPr>
        <w:rPr>
          <w:rFonts w:ascii="Garamond" w:hAnsi="Garamond"/>
          <w:sz w:val="22"/>
          <w:szCs w:val="22"/>
        </w:rPr>
      </w:pPr>
    </w:p>
    <w:tbl>
      <w:tblPr>
        <w:tblW w:w="13725" w:type="dxa"/>
        <w:tblLook w:val="00A0" w:firstRow="1" w:lastRow="0" w:firstColumn="1" w:lastColumn="0" w:noHBand="0" w:noVBand="0"/>
      </w:tblPr>
      <w:tblGrid>
        <w:gridCol w:w="1731"/>
        <w:gridCol w:w="1418"/>
        <w:gridCol w:w="851"/>
        <w:gridCol w:w="708"/>
        <w:gridCol w:w="709"/>
        <w:gridCol w:w="1701"/>
        <w:gridCol w:w="1276"/>
        <w:gridCol w:w="1559"/>
        <w:gridCol w:w="992"/>
        <w:gridCol w:w="2780"/>
      </w:tblGrid>
      <w:tr w:rsidR="00BB4CC7" w:rsidRPr="00D26CDE" w:rsidTr="009F2A30">
        <w:trPr>
          <w:trHeight w:val="315"/>
        </w:trPr>
        <w:tc>
          <w:tcPr>
            <w:tcW w:w="10943" w:type="dxa"/>
            <w:gridSpan w:val="9"/>
            <w:tcBorders>
              <w:top w:val="single" w:sz="4" w:space="0" w:color="auto"/>
              <w:left w:val="single" w:sz="4" w:space="0" w:color="auto"/>
              <w:bottom w:val="nil"/>
              <w:right w:val="nil"/>
            </w:tcBorders>
            <w:shd w:val="clear" w:color="auto" w:fill="FFFF00"/>
            <w:noWrap/>
            <w:vAlign w:val="center"/>
          </w:tcPr>
          <w:p w:rsidR="00BB4CC7" w:rsidRPr="00D26CDE" w:rsidRDefault="00BB4CC7" w:rsidP="00BA1A3B">
            <w:pPr>
              <w:rPr>
                <w:rFonts w:ascii="Garamond" w:hAnsi="Garamond" w:cs="Arial"/>
                <w:b/>
                <w:bCs/>
              </w:rPr>
            </w:pPr>
            <w:r w:rsidRPr="00D26CDE">
              <w:rPr>
                <w:rFonts w:ascii="Garamond" w:hAnsi="Garamond" w:cs="Arial"/>
                <w:b/>
                <w:bCs/>
                <w:sz w:val="22"/>
                <w:szCs w:val="22"/>
              </w:rPr>
              <w:t xml:space="preserve">Фактические обязательства за электроэнергию.    </w:t>
            </w:r>
            <w:r w:rsidRPr="00D26CDE">
              <w:rPr>
                <w:rFonts w:ascii="Garamond" w:hAnsi="Garamond" w:cs="Arial"/>
                <w:b/>
                <w:bCs/>
                <w:sz w:val="22"/>
                <w:szCs w:val="22"/>
                <w:shd w:val="clear" w:color="auto" w:fill="FFFF00"/>
              </w:rPr>
              <w:t>Отчетный период:</w:t>
            </w:r>
            <w:r w:rsidRPr="00D26CDE">
              <w:rPr>
                <w:rFonts w:ascii="Garamond" w:hAnsi="Garamond" w:cs="Arial"/>
                <w:b/>
                <w:bCs/>
                <w:sz w:val="22"/>
                <w:szCs w:val="22"/>
              </w:rPr>
              <w:t xml:space="preserve">    </w:t>
            </w:r>
            <w:r w:rsidRPr="00D26CDE">
              <w:rPr>
                <w:rFonts w:ascii="Garamond" w:hAnsi="Garamond" w:cs="Arial"/>
                <w:sz w:val="22"/>
                <w:szCs w:val="22"/>
              </w:rPr>
              <w:t xml:space="preserve"> </w:t>
            </w:r>
            <w:r w:rsidRPr="00D26CDE">
              <w:rPr>
                <w:rFonts w:ascii="Garamond" w:hAnsi="Garamond" w:cs="Arial"/>
                <w:b/>
                <w:bCs/>
                <w:sz w:val="22"/>
                <w:szCs w:val="22"/>
              </w:rPr>
              <w:t xml:space="preserve">       № неценовой зоны:  </w:t>
            </w:r>
          </w:p>
        </w:tc>
        <w:tc>
          <w:tcPr>
            <w:tcW w:w="2780" w:type="dxa"/>
            <w:tcBorders>
              <w:top w:val="single" w:sz="4" w:space="0" w:color="auto"/>
              <w:left w:val="nil"/>
              <w:bottom w:val="nil"/>
              <w:right w:val="single" w:sz="4" w:space="0" w:color="auto"/>
            </w:tcBorders>
            <w:shd w:val="clear" w:color="auto" w:fill="FFFF00"/>
            <w:vAlign w:val="center"/>
          </w:tcPr>
          <w:p w:rsidR="00BB4CC7" w:rsidRPr="00D26CDE" w:rsidRDefault="00BB4CC7" w:rsidP="00BA1A3B">
            <w:pPr>
              <w:jc w:val="right"/>
              <w:rPr>
                <w:rFonts w:ascii="Garamond" w:hAnsi="Garamond" w:cs="Arial"/>
              </w:rPr>
            </w:pPr>
            <w:r w:rsidRPr="00D26CDE">
              <w:rPr>
                <w:rFonts w:ascii="Garamond" w:hAnsi="Garamond" w:cs="Arial"/>
                <w:sz w:val="22"/>
                <w:szCs w:val="22"/>
              </w:rPr>
              <w:t> </w:t>
            </w:r>
          </w:p>
        </w:tc>
      </w:tr>
      <w:tr w:rsidR="00BB4CC7" w:rsidRPr="00D26CDE" w:rsidTr="009F2A30">
        <w:trPr>
          <w:trHeight w:val="1290"/>
        </w:trPr>
        <w:tc>
          <w:tcPr>
            <w:tcW w:w="1730" w:type="dxa"/>
            <w:tcBorders>
              <w:top w:val="single" w:sz="12" w:space="0" w:color="auto"/>
              <w:left w:val="single" w:sz="12" w:space="0" w:color="auto"/>
              <w:bottom w:val="single" w:sz="4" w:space="0" w:color="auto"/>
              <w:right w:val="single" w:sz="4" w:space="0" w:color="auto"/>
            </w:tcBorders>
            <w:vAlign w:val="center"/>
          </w:tcPr>
          <w:p w:rsidR="00BB4CC7" w:rsidRPr="00D26CDE" w:rsidRDefault="00BB4CC7" w:rsidP="00BA1A3B">
            <w:pPr>
              <w:jc w:val="center"/>
              <w:rPr>
                <w:rFonts w:ascii="Garamond" w:hAnsi="Garamond" w:cs="Arial"/>
                <w:b/>
                <w:bCs/>
                <w:lang w:val="en-GB"/>
              </w:rPr>
            </w:pPr>
            <w:r w:rsidRPr="00D26CDE">
              <w:rPr>
                <w:rFonts w:ascii="Garamond" w:hAnsi="Garamond" w:cs="Arial"/>
                <w:b/>
                <w:bCs/>
                <w:sz w:val="22"/>
                <w:szCs w:val="22"/>
              </w:rPr>
              <w:t>Наименование участника</w:t>
            </w:r>
          </w:p>
        </w:tc>
        <w:tc>
          <w:tcPr>
            <w:tcW w:w="1417" w:type="dxa"/>
            <w:tcBorders>
              <w:top w:val="single" w:sz="12" w:space="0" w:color="auto"/>
              <w:left w:val="nil"/>
              <w:bottom w:val="single" w:sz="4" w:space="0" w:color="auto"/>
              <w:right w:val="single" w:sz="4" w:space="0" w:color="auto"/>
            </w:tcBorders>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Код участника</w:t>
            </w:r>
          </w:p>
        </w:tc>
        <w:tc>
          <w:tcPr>
            <w:tcW w:w="851" w:type="dxa"/>
            <w:tcBorders>
              <w:top w:val="single" w:sz="12" w:space="0" w:color="auto"/>
              <w:left w:val="nil"/>
              <w:bottom w:val="single" w:sz="4" w:space="0" w:color="auto"/>
              <w:right w:val="single" w:sz="4"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Дата</w:t>
            </w:r>
          </w:p>
        </w:tc>
        <w:tc>
          <w:tcPr>
            <w:tcW w:w="708" w:type="dxa"/>
            <w:tcBorders>
              <w:top w:val="single" w:sz="12" w:space="0" w:color="auto"/>
              <w:left w:val="nil"/>
              <w:bottom w:val="single" w:sz="4" w:space="0" w:color="auto"/>
              <w:right w:val="single" w:sz="4"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Час</w:t>
            </w:r>
          </w:p>
        </w:tc>
        <w:tc>
          <w:tcPr>
            <w:tcW w:w="709" w:type="dxa"/>
            <w:tcBorders>
              <w:top w:val="single" w:sz="12" w:space="0" w:color="auto"/>
              <w:left w:val="nil"/>
              <w:bottom w:val="single" w:sz="4" w:space="0" w:color="auto"/>
              <w:right w:val="single" w:sz="4"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Зона</w:t>
            </w:r>
          </w:p>
        </w:tc>
        <w:tc>
          <w:tcPr>
            <w:tcW w:w="1701" w:type="dxa"/>
            <w:tcBorders>
              <w:top w:val="single" w:sz="12" w:space="0" w:color="auto"/>
              <w:left w:val="nil"/>
              <w:bottom w:val="single" w:sz="4" w:space="0" w:color="auto"/>
              <w:right w:val="single" w:sz="4" w:space="0" w:color="auto"/>
            </w:tcBorders>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 обязательства</w:t>
            </w:r>
          </w:p>
        </w:tc>
        <w:tc>
          <w:tcPr>
            <w:tcW w:w="1276" w:type="dxa"/>
            <w:tcBorders>
              <w:top w:val="single" w:sz="12" w:space="0" w:color="auto"/>
              <w:left w:val="nil"/>
              <w:bottom w:val="single" w:sz="4" w:space="0" w:color="auto"/>
              <w:right w:val="single" w:sz="4" w:space="0" w:color="auto"/>
            </w:tcBorders>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 xml:space="preserve">Тип </w:t>
            </w:r>
          </w:p>
        </w:tc>
        <w:tc>
          <w:tcPr>
            <w:tcW w:w="1559" w:type="dxa"/>
            <w:tcBorders>
              <w:top w:val="single" w:sz="12" w:space="0" w:color="auto"/>
              <w:left w:val="nil"/>
              <w:bottom w:val="single" w:sz="4" w:space="0" w:color="auto"/>
              <w:right w:val="single" w:sz="12" w:space="0" w:color="auto"/>
            </w:tcBorders>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Направление</w:t>
            </w:r>
          </w:p>
        </w:tc>
        <w:tc>
          <w:tcPr>
            <w:tcW w:w="992" w:type="dxa"/>
            <w:tcBorders>
              <w:top w:val="single" w:sz="12" w:space="0" w:color="auto"/>
              <w:left w:val="nil"/>
              <w:bottom w:val="single" w:sz="4" w:space="0" w:color="auto"/>
              <w:right w:val="single" w:sz="4" w:space="0" w:color="auto"/>
            </w:tcBorders>
            <w:vAlign w:val="center"/>
          </w:tcPr>
          <w:p w:rsidR="00BB4CC7" w:rsidRPr="00D26CDE" w:rsidRDefault="00BB4CC7" w:rsidP="00BA1A3B">
            <w:pPr>
              <w:jc w:val="center"/>
              <w:rPr>
                <w:rFonts w:ascii="Garamond" w:hAnsi="Garamond" w:cs="Arial CYR"/>
                <w:b/>
                <w:bCs/>
              </w:rPr>
            </w:pPr>
            <w:r w:rsidRPr="00D26CDE">
              <w:rPr>
                <w:rFonts w:ascii="Garamond" w:hAnsi="Garamond" w:cs="Arial CYR"/>
                <w:b/>
                <w:bCs/>
                <w:sz w:val="22"/>
                <w:szCs w:val="22"/>
              </w:rPr>
              <w:t xml:space="preserve">Объем, </w:t>
            </w:r>
            <w:r w:rsidRPr="00D26CDE">
              <w:rPr>
                <w:rFonts w:ascii="Garamond" w:hAnsi="Garamond" w:cs="Arial CYR"/>
                <w:b/>
                <w:bCs/>
                <w:sz w:val="22"/>
                <w:szCs w:val="22"/>
              </w:rPr>
              <w:br/>
              <w:t>кВт•ч</w:t>
            </w:r>
          </w:p>
        </w:tc>
        <w:tc>
          <w:tcPr>
            <w:tcW w:w="2780" w:type="dxa"/>
            <w:tcBorders>
              <w:top w:val="single" w:sz="12" w:space="0" w:color="auto"/>
              <w:left w:val="nil"/>
              <w:bottom w:val="single" w:sz="4" w:space="0" w:color="auto"/>
              <w:right w:val="single" w:sz="12" w:space="0" w:color="auto"/>
            </w:tcBorders>
            <w:vAlign w:val="center"/>
          </w:tcPr>
          <w:p w:rsidR="00BB4CC7" w:rsidRPr="00D26CDE" w:rsidRDefault="00BB4CC7" w:rsidP="00BA1A3B">
            <w:pPr>
              <w:jc w:val="center"/>
              <w:rPr>
                <w:rFonts w:ascii="Garamond" w:hAnsi="Garamond" w:cs="Arial CYR"/>
                <w:b/>
                <w:bCs/>
              </w:rPr>
            </w:pPr>
            <w:r w:rsidRPr="00D26CDE">
              <w:rPr>
                <w:rFonts w:ascii="Garamond" w:hAnsi="Garamond" w:cs="Arial CYR"/>
                <w:b/>
                <w:bCs/>
                <w:sz w:val="22"/>
                <w:szCs w:val="22"/>
              </w:rPr>
              <w:t xml:space="preserve">Стоимость покупки/продажи электрической энергии, определенная исходя из установленных тарифов, </w:t>
            </w:r>
            <w:r w:rsidRPr="00D26CDE">
              <w:rPr>
                <w:rFonts w:ascii="Garamond" w:hAnsi="Garamond" w:cs="Arial CYR"/>
                <w:b/>
                <w:bCs/>
                <w:sz w:val="22"/>
                <w:szCs w:val="22"/>
              </w:rPr>
              <w:br/>
              <w:t>руб.</w:t>
            </w:r>
          </w:p>
        </w:tc>
      </w:tr>
      <w:tr w:rsidR="00BB4CC7" w:rsidRPr="00D26CDE" w:rsidTr="00D26CDE">
        <w:trPr>
          <w:trHeight w:val="255"/>
        </w:trPr>
        <w:tc>
          <w:tcPr>
            <w:tcW w:w="1730" w:type="dxa"/>
            <w:tcBorders>
              <w:top w:val="nil"/>
              <w:left w:val="single" w:sz="12" w:space="0" w:color="auto"/>
              <w:bottom w:val="single" w:sz="4" w:space="0" w:color="auto"/>
              <w:right w:val="single" w:sz="4" w:space="0" w:color="auto"/>
            </w:tcBorders>
            <w:vAlign w:val="center"/>
          </w:tcPr>
          <w:p w:rsidR="00BB4CC7" w:rsidRPr="00D26CDE" w:rsidRDefault="00BB4CC7" w:rsidP="00BA1A3B">
            <w:pPr>
              <w:jc w:val="center"/>
              <w:rPr>
                <w:rFonts w:ascii="Garamond" w:hAnsi="Garamond" w:cs="Arial"/>
                <w:b/>
                <w:bCs/>
                <w:lang w:val="en-GB"/>
              </w:rPr>
            </w:pPr>
            <w:r w:rsidRPr="00D26CDE">
              <w:rPr>
                <w:rFonts w:ascii="Garamond" w:hAnsi="Garamond" w:cs="Arial"/>
                <w:b/>
                <w:bCs/>
                <w:sz w:val="22"/>
                <w:szCs w:val="22"/>
              </w:rPr>
              <w:t>1</w:t>
            </w:r>
          </w:p>
        </w:tc>
        <w:tc>
          <w:tcPr>
            <w:tcW w:w="1417" w:type="dxa"/>
            <w:tcBorders>
              <w:top w:val="nil"/>
              <w:left w:val="nil"/>
              <w:bottom w:val="single" w:sz="4" w:space="0" w:color="auto"/>
              <w:right w:val="single" w:sz="4" w:space="0" w:color="auto"/>
            </w:tcBorders>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2</w:t>
            </w:r>
          </w:p>
        </w:tc>
        <w:tc>
          <w:tcPr>
            <w:tcW w:w="851" w:type="dxa"/>
            <w:tcBorders>
              <w:top w:val="nil"/>
              <w:left w:val="nil"/>
              <w:bottom w:val="single" w:sz="4" w:space="0" w:color="auto"/>
              <w:right w:val="single" w:sz="4"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3</w:t>
            </w:r>
          </w:p>
        </w:tc>
        <w:tc>
          <w:tcPr>
            <w:tcW w:w="708" w:type="dxa"/>
            <w:tcBorders>
              <w:top w:val="nil"/>
              <w:left w:val="nil"/>
              <w:bottom w:val="single" w:sz="4" w:space="0" w:color="auto"/>
              <w:right w:val="single" w:sz="4"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4</w:t>
            </w:r>
          </w:p>
        </w:tc>
        <w:tc>
          <w:tcPr>
            <w:tcW w:w="709" w:type="dxa"/>
            <w:tcBorders>
              <w:top w:val="nil"/>
              <w:left w:val="nil"/>
              <w:bottom w:val="single" w:sz="4" w:space="0" w:color="auto"/>
              <w:right w:val="single" w:sz="4"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5</w:t>
            </w:r>
          </w:p>
        </w:tc>
        <w:tc>
          <w:tcPr>
            <w:tcW w:w="1701" w:type="dxa"/>
            <w:tcBorders>
              <w:top w:val="nil"/>
              <w:left w:val="nil"/>
              <w:bottom w:val="single" w:sz="4" w:space="0" w:color="auto"/>
              <w:right w:val="single" w:sz="4"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6</w:t>
            </w:r>
          </w:p>
        </w:tc>
        <w:tc>
          <w:tcPr>
            <w:tcW w:w="1276" w:type="dxa"/>
            <w:tcBorders>
              <w:top w:val="nil"/>
              <w:left w:val="nil"/>
              <w:bottom w:val="single" w:sz="4" w:space="0" w:color="auto"/>
              <w:right w:val="single" w:sz="4"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7</w:t>
            </w:r>
          </w:p>
        </w:tc>
        <w:tc>
          <w:tcPr>
            <w:tcW w:w="1559" w:type="dxa"/>
            <w:tcBorders>
              <w:top w:val="nil"/>
              <w:left w:val="nil"/>
              <w:bottom w:val="single" w:sz="4" w:space="0" w:color="auto"/>
              <w:right w:val="single" w:sz="12"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8</w:t>
            </w:r>
          </w:p>
        </w:tc>
        <w:tc>
          <w:tcPr>
            <w:tcW w:w="992" w:type="dxa"/>
            <w:tcBorders>
              <w:top w:val="nil"/>
              <w:left w:val="nil"/>
              <w:bottom w:val="single" w:sz="4" w:space="0" w:color="auto"/>
              <w:right w:val="single" w:sz="4"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9</w:t>
            </w:r>
          </w:p>
        </w:tc>
        <w:tc>
          <w:tcPr>
            <w:tcW w:w="2780" w:type="dxa"/>
            <w:tcBorders>
              <w:top w:val="nil"/>
              <w:left w:val="nil"/>
              <w:bottom w:val="single" w:sz="4" w:space="0" w:color="auto"/>
              <w:right w:val="single" w:sz="12" w:space="0" w:color="auto"/>
            </w:tcBorders>
            <w:shd w:val="clear" w:color="auto" w:fill="FFFF00"/>
            <w:vAlign w:val="center"/>
          </w:tcPr>
          <w:p w:rsidR="00BB4CC7" w:rsidRPr="00D26CDE" w:rsidRDefault="00BB4CC7" w:rsidP="00BA1A3B">
            <w:pPr>
              <w:jc w:val="center"/>
              <w:rPr>
                <w:rFonts w:ascii="Garamond" w:hAnsi="Garamond" w:cs="Arial"/>
                <w:b/>
                <w:bCs/>
              </w:rPr>
            </w:pPr>
            <w:r w:rsidRPr="00D26CDE">
              <w:rPr>
                <w:rFonts w:ascii="Garamond" w:hAnsi="Garamond" w:cs="Arial"/>
                <w:b/>
                <w:bCs/>
                <w:sz w:val="22"/>
                <w:szCs w:val="22"/>
              </w:rPr>
              <w:t>10</w:t>
            </w:r>
          </w:p>
        </w:tc>
      </w:tr>
      <w:tr w:rsidR="00BB4CC7" w:rsidRPr="00D26CDE" w:rsidTr="009F2A30">
        <w:trPr>
          <w:trHeight w:val="270"/>
        </w:trPr>
        <w:tc>
          <w:tcPr>
            <w:tcW w:w="1730" w:type="dxa"/>
            <w:tcBorders>
              <w:top w:val="nil"/>
              <w:left w:val="single" w:sz="12" w:space="0" w:color="auto"/>
              <w:bottom w:val="single" w:sz="12" w:space="0" w:color="auto"/>
              <w:right w:val="single" w:sz="4" w:space="0" w:color="auto"/>
            </w:tcBorders>
            <w:noWrap/>
            <w:vAlign w:val="center"/>
          </w:tcPr>
          <w:p w:rsidR="00BB4CC7" w:rsidRPr="00D26CDE" w:rsidRDefault="00BB4CC7" w:rsidP="00BA1A3B">
            <w:pPr>
              <w:jc w:val="center"/>
              <w:rPr>
                <w:rFonts w:ascii="Garamond" w:hAnsi="Garamond" w:cs="Arial"/>
                <w:color w:val="000000"/>
              </w:rPr>
            </w:pPr>
            <w:r w:rsidRPr="00D26CDE">
              <w:rPr>
                <w:rFonts w:ascii="Garamond" w:hAnsi="Garamond" w:cs="Arial"/>
                <w:color w:val="000000"/>
                <w:sz w:val="22"/>
                <w:szCs w:val="22"/>
              </w:rPr>
              <w:t> </w:t>
            </w:r>
          </w:p>
        </w:tc>
        <w:tc>
          <w:tcPr>
            <w:tcW w:w="1417" w:type="dxa"/>
            <w:tcBorders>
              <w:top w:val="nil"/>
              <w:left w:val="nil"/>
              <w:bottom w:val="single" w:sz="12" w:space="0" w:color="auto"/>
              <w:right w:val="single" w:sz="4" w:space="0" w:color="auto"/>
            </w:tcBorders>
            <w:noWrap/>
            <w:vAlign w:val="center"/>
          </w:tcPr>
          <w:p w:rsidR="00BB4CC7" w:rsidRPr="00D26CDE" w:rsidRDefault="00BB4CC7" w:rsidP="00BA1A3B">
            <w:pPr>
              <w:jc w:val="center"/>
              <w:rPr>
                <w:rFonts w:ascii="Garamond" w:hAnsi="Garamond" w:cs="Arial"/>
              </w:rPr>
            </w:pPr>
            <w:r w:rsidRPr="00D26CDE">
              <w:rPr>
                <w:rFonts w:ascii="Garamond" w:hAnsi="Garamond" w:cs="Arial"/>
                <w:sz w:val="22"/>
                <w:szCs w:val="22"/>
              </w:rPr>
              <w:t> </w:t>
            </w:r>
          </w:p>
        </w:tc>
        <w:tc>
          <w:tcPr>
            <w:tcW w:w="851" w:type="dxa"/>
            <w:tcBorders>
              <w:top w:val="nil"/>
              <w:left w:val="nil"/>
              <w:bottom w:val="single" w:sz="12" w:space="0" w:color="auto"/>
              <w:right w:val="single" w:sz="4" w:space="0" w:color="auto"/>
            </w:tcBorders>
            <w:noWrap/>
            <w:vAlign w:val="center"/>
          </w:tcPr>
          <w:p w:rsidR="00BB4CC7" w:rsidRPr="00D26CDE" w:rsidRDefault="00BB4CC7" w:rsidP="00BA1A3B">
            <w:pPr>
              <w:jc w:val="center"/>
              <w:rPr>
                <w:rFonts w:ascii="Garamond" w:hAnsi="Garamond" w:cs="Arial"/>
                <w:color w:val="000000"/>
              </w:rPr>
            </w:pPr>
            <w:r w:rsidRPr="00D26CDE">
              <w:rPr>
                <w:rFonts w:ascii="Garamond" w:hAnsi="Garamond" w:cs="Arial"/>
                <w:color w:val="000000"/>
                <w:sz w:val="22"/>
                <w:szCs w:val="22"/>
              </w:rPr>
              <w:t> </w:t>
            </w:r>
          </w:p>
        </w:tc>
        <w:tc>
          <w:tcPr>
            <w:tcW w:w="708" w:type="dxa"/>
            <w:tcBorders>
              <w:top w:val="nil"/>
              <w:left w:val="nil"/>
              <w:bottom w:val="single" w:sz="12" w:space="0" w:color="auto"/>
              <w:right w:val="single" w:sz="4" w:space="0" w:color="auto"/>
            </w:tcBorders>
            <w:shd w:val="clear" w:color="auto" w:fill="FFFF00"/>
            <w:noWrap/>
            <w:vAlign w:val="center"/>
          </w:tcPr>
          <w:p w:rsidR="00BB4CC7" w:rsidRPr="00D26CDE" w:rsidRDefault="00BB4CC7" w:rsidP="00BA1A3B">
            <w:pPr>
              <w:jc w:val="center"/>
              <w:rPr>
                <w:rFonts w:ascii="Garamond" w:hAnsi="Garamond" w:cs="Arial"/>
                <w:color w:val="000000"/>
              </w:rPr>
            </w:pPr>
            <w:r w:rsidRPr="00D26CDE">
              <w:rPr>
                <w:rFonts w:ascii="Garamond" w:hAnsi="Garamond" w:cs="Arial"/>
                <w:color w:val="000000"/>
                <w:sz w:val="22"/>
                <w:szCs w:val="22"/>
              </w:rPr>
              <w:t> </w:t>
            </w:r>
          </w:p>
        </w:tc>
        <w:tc>
          <w:tcPr>
            <w:tcW w:w="709" w:type="dxa"/>
            <w:tcBorders>
              <w:top w:val="nil"/>
              <w:left w:val="nil"/>
              <w:bottom w:val="single" w:sz="12" w:space="0" w:color="auto"/>
              <w:right w:val="single" w:sz="4" w:space="0" w:color="auto"/>
            </w:tcBorders>
            <w:noWrap/>
            <w:vAlign w:val="center"/>
          </w:tcPr>
          <w:p w:rsidR="00BB4CC7" w:rsidRPr="00D26CDE" w:rsidRDefault="00BB4CC7" w:rsidP="00BA1A3B">
            <w:pPr>
              <w:jc w:val="center"/>
              <w:rPr>
                <w:rFonts w:ascii="Garamond" w:hAnsi="Garamond" w:cs="Arial"/>
              </w:rPr>
            </w:pPr>
            <w:r w:rsidRPr="00D26CDE">
              <w:rPr>
                <w:rFonts w:ascii="Garamond" w:hAnsi="Garamond" w:cs="Arial"/>
                <w:sz w:val="22"/>
                <w:szCs w:val="22"/>
              </w:rPr>
              <w:t> </w:t>
            </w:r>
          </w:p>
        </w:tc>
        <w:tc>
          <w:tcPr>
            <w:tcW w:w="1701" w:type="dxa"/>
            <w:tcBorders>
              <w:top w:val="nil"/>
              <w:left w:val="nil"/>
              <w:bottom w:val="single" w:sz="12" w:space="0" w:color="auto"/>
              <w:right w:val="single" w:sz="4" w:space="0" w:color="auto"/>
            </w:tcBorders>
            <w:noWrap/>
            <w:vAlign w:val="center"/>
          </w:tcPr>
          <w:p w:rsidR="00BB4CC7" w:rsidRPr="00D26CDE" w:rsidRDefault="00BB4CC7" w:rsidP="00BA1A3B">
            <w:pPr>
              <w:jc w:val="center"/>
              <w:rPr>
                <w:rFonts w:ascii="Garamond" w:hAnsi="Garamond" w:cs="Arial"/>
              </w:rPr>
            </w:pPr>
            <w:r w:rsidRPr="00D26CDE">
              <w:rPr>
                <w:rFonts w:ascii="Garamond" w:hAnsi="Garamond" w:cs="Arial"/>
                <w:sz w:val="22"/>
                <w:szCs w:val="22"/>
              </w:rPr>
              <w:t> </w:t>
            </w:r>
          </w:p>
        </w:tc>
        <w:tc>
          <w:tcPr>
            <w:tcW w:w="1276" w:type="dxa"/>
            <w:tcBorders>
              <w:top w:val="nil"/>
              <w:left w:val="nil"/>
              <w:bottom w:val="single" w:sz="12" w:space="0" w:color="auto"/>
              <w:right w:val="single" w:sz="4" w:space="0" w:color="auto"/>
            </w:tcBorders>
            <w:noWrap/>
            <w:vAlign w:val="center"/>
          </w:tcPr>
          <w:p w:rsidR="00BB4CC7" w:rsidRPr="00D26CDE" w:rsidRDefault="00BB4CC7" w:rsidP="00BA1A3B">
            <w:pPr>
              <w:jc w:val="center"/>
              <w:rPr>
                <w:rFonts w:ascii="Garamond" w:hAnsi="Garamond" w:cs="Arial"/>
              </w:rPr>
            </w:pPr>
            <w:r w:rsidRPr="00D26CDE">
              <w:rPr>
                <w:rFonts w:ascii="Garamond" w:hAnsi="Garamond" w:cs="Arial"/>
                <w:sz w:val="22"/>
                <w:szCs w:val="22"/>
              </w:rPr>
              <w:t> </w:t>
            </w:r>
          </w:p>
        </w:tc>
        <w:tc>
          <w:tcPr>
            <w:tcW w:w="1559" w:type="dxa"/>
            <w:tcBorders>
              <w:top w:val="nil"/>
              <w:left w:val="nil"/>
              <w:bottom w:val="single" w:sz="12" w:space="0" w:color="auto"/>
              <w:right w:val="single" w:sz="12" w:space="0" w:color="auto"/>
            </w:tcBorders>
            <w:noWrap/>
            <w:vAlign w:val="center"/>
          </w:tcPr>
          <w:p w:rsidR="00BB4CC7" w:rsidRPr="00D26CDE" w:rsidRDefault="00BB4CC7" w:rsidP="00BA1A3B">
            <w:pPr>
              <w:jc w:val="center"/>
              <w:rPr>
                <w:rFonts w:ascii="Garamond" w:hAnsi="Garamond" w:cs="Arial"/>
              </w:rPr>
            </w:pPr>
            <w:r w:rsidRPr="00D26CDE">
              <w:rPr>
                <w:rFonts w:ascii="Garamond" w:hAnsi="Garamond" w:cs="Arial"/>
                <w:sz w:val="22"/>
                <w:szCs w:val="22"/>
              </w:rPr>
              <w:t> </w:t>
            </w:r>
          </w:p>
        </w:tc>
        <w:tc>
          <w:tcPr>
            <w:tcW w:w="992" w:type="dxa"/>
            <w:tcBorders>
              <w:top w:val="nil"/>
              <w:left w:val="nil"/>
              <w:bottom w:val="single" w:sz="12" w:space="0" w:color="auto"/>
              <w:right w:val="single" w:sz="4" w:space="0" w:color="auto"/>
            </w:tcBorders>
            <w:noWrap/>
            <w:vAlign w:val="center"/>
          </w:tcPr>
          <w:p w:rsidR="00BB4CC7" w:rsidRPr="00D26CDE" w:rsidRDefault="00BB4CC7" w:rsidP="00BA1A3B">
            <w:pPr>
              <w:jc w:val="right"/>
              <w:rPr>
                <w:rFonts w:ascii="Garamond" w:hAnsi="Garamond"/>
              </w:rPr>
            </w:pPr>
            <w:r w:rsidRPr="00D26CDE">
              <w:rPr>
                <w:rFonts w:ascii="Garamond" w:hAnsi="Garamond"/>
                <w:sz w:val="22"/>
                <w:szCs w:val="22"/>
              </w:rPr>
              <w:t> </w:t>
            </w:r>
          </w:p>
        </w:tc>
        <w:tc>
          <w:tcPr>
            <w:tcW w:w="2780" w:type="dxa"/>
            <w:tcBorders>
              <w:top w:val="nil"/>
              <w:left w:val="nil"/>
              <w:bottom w:val="single" w:sz="12" w:space="0" w:color="auto"/>
              <w:right w:val="single" w:sz="12" w:space="0" w:color="auto"/>
            </w:tcBorders>
            <w:noWrap/>
            <w:vAlign w:val="center"/>
          </w:tcPr>
          <w:p w:rsidR="00BB4CC7" w:rsidRPr="00D26CDE" w:rsidRDefault="00BB4CC7" w:rsidP="00BA1A3B">
            <w:pPr>
              <w:jc w:val="right"/>
              <w:rPr>
                <w:rFonts w:ascii="Garamond" w:hAnsi="Garamond"/>
              </w:rPr>
            </w:pPr>
            <w:r w:rsidRPr="00D26CDE">
              <w:rPr>
                <w:rFonts w:ascii="Garamond" w:hAnsi="Garamond"/>
                <w:sz w:val="22"/>
                <w:szCs w:val="22"/>
              </w:rPr>
              <w:t> </w:t>
            </w:r>
          </w:p>
        </w:tc>
      </w:tr>
    </w:tbl>
    <w:p w:rsidR="00BB4CC7" w:rsidRPr="00D26CDE" w:rsidRDefault="00BB4CC7" w:rsidP="00BA1A3B">
      <w:pPr>
        <w:jc w:val="center"/>
        <w:rPr>
          <w:rFonts w:ascii="Garamond" w:hAnsi="Garamond"/>
          <w:b/>
          <w:sz w:val="22"/>
          <w:szCs w:val="22"/>
        </w:rPr>
      </w:pPr>
    </w:p>
    <w:p w:rsidR="00BB4CC7" w:rsidRPr="00D26CDE" w:rsidRDefault="00BB4CC7" w:rsidP="00BA1A3B">
      <w:pPr>
        <w:jc w:val="center"/>
        <w:rPr>
          <w:rFonts w:ascii="Garamond" w:hAnsi="Garamond"/>
          <w:b/>
          <w:sz w:val="22"/>
          <w:szCs w:val="22"/>
        </w:rPr>
      </w:pPr>
    </w:p>
    <w:p w:rsidR="00BB4CC7" w:rsidRDefault="00BB4CC7" w:rsidP="00BA1A3B">
      <w:pPr>
        <w:rPr>
          <w:rFonts w:ascii="Garamond" w:hAnsi="Garamond"/>
          <w:b/>
          <w:sz w:val="22"/>
          <w:szCs w:val="22"/>
        </w:rPr>
      </w:pPr>
      <w:r w:rsidRPr="00D26CDE">
        <w:rPr>
          <w:rFonts w:ascii="Garamond" w:hAnsi="Garamond"/>
          <w:b/>
          <w:sz w:val="22"/>
          <w:szCs w:val="22"/>
        </w:rPr>
        <w:t>Предлагаемая редакция</w:t>
      </w:r>
    </w:p>
    <w:p w:rsidR="00BB4CC7" w:rsidRPr="00D26CDE" w:rsidRDefault="00BB4CC7" w:rsidP="00E94B07">
      <w:pPr>
        <w:jc w:val="right"/>
        <w:rPr>
          <w:rFonts w:ascii="Garamond" w:hAnsi="Garamond"/>
          <w:b/>
          <w:sz w:val="22"/>
          <w:szCs w:val="22"/>
        </w:rPr>
      </w:pPr>
      <w:r>
        <w:rPr>
          <w:rFonts w:ascii="Garamond" w:hAnsi="Garamond"/>
          <w:b/>
          <w:sz w:val="22"/>
          <w:szCs w:val="22"/>
        </w:rPr>
        <w:t>Приложение 38.13</w:t>
      </w:r>
    </w:p>
    <w:p w:rsidR="00BB4CC7" w:rsidRPr="00D26CDE" w:rsidRDefault="00BB4CC7" w:rsidP="00BA1A3B">
      <w:pPr>
        <w:rPr>
          <w:rFonts w:ascii="Garamond" w:hAnsi="Garamond"/>
          <w:b/>
          <w:sz w:val="22"/>
          <w:szCs w:val="22"/>
        </w:rPr>
      </w:pPr>
      <w:r w:rsidRPr="00D26CDE">
        <w:rPr>
          <w:rFonts w:ascii="Garamond" w:hAnsi="Garamond"/>
          <w:b/>
          <w:sz w:val="22"/>
          <w:szCs w:val="22"/>
          <w:lang w:eastAsia="en-US"/>
        </w:rPr>
        <w:object w:dxaOrig="15574" w:dyaOrig="3017">
          <v:shape id="_x0000_i1426" type="#_x0000_t75" style="width:778.5pt;height:150.75pt" o:ole="">
            <v:imagedata r:id="rId626" o:title=""/>
          </v:shape>
          <o:OLEObject Type="Embed" ProgID="Excel.Sheet.12" ShapeID="_x0000_i1426" DrawAspect="Content" ObjectID="_1544265646" r:id="rId627"/>
        </w:object>
      </w:r>
    </w:p>
    <w:p w:rsidR="00BB4CC7" w:rsidRDefault="00BB4CC7" w:rsidP="00E94B07">
      <w:pPr>
        <w:framePr w:hSpace="181" w:wrap="notBeside" w:vAnchor="page" w:hAnchor="page" w:x="1112" w:y="449"/>
        <w:jc w:val="center"/>
        <w:rPr>
          <w:rFonts w:ascii="Garamond" w:hAnsi="Garamond"/>
          <w:b/>
          <w:sz w:val="22"/>
          <w:szCs w:val="22"/>
        </w:rPr>
      </w:pPr>
      <w:r>
        <w:rPr>
          <w:rFonts w:ascii="Garamond" w:hAnsi="Garamond"/>
          <w:b/>
          <w:sz w:val="22"/>
          <w:szCs w:val="22"/>
        </w:rPr>
        <w:lastRenderedPageBreak/>
        <w:br w:type="page"/>
      </w:r>
      <w:r>
        <w:rPr>
          <w:rFonts w:ascii="Garamond" w:hAnsi="Garamond"/>
          <w:b/>
          <w:sz w:val="22"/>
          <w:szCs w:val="22"/>
        </w:rPr>
        <w:br w:type="page"/>
      </w:r>
    </w:p>
    <w:p w:rsidR="00BB4CC7" w:rsidRDefault="00BB4CC7" w:rsidP="00E94B07">
      <w:pPr>
        <w:framePr w:hSpace="181" w:wrap="notBeside" w:vAnchor="page" w:hAnchor="page" w:x="1112" w:y="449"/>
        <w:jc w:val="center"/>
        <w:rPr>
          <w:rFonts w:ascii="Garamond" w:hAnsi="Garamond"/>
          <w:b/>
          <w:sz w:val="22"/>
          <w:szCs w:val="22"/>
        </w:rPr>
      </w:pPr>
    </w:p>
    <w:p w:rsidR="00BB4CC7" w:rsidRPr="00BA1A3B" w:rsidRDefault="00BB4CC7" w:rsidP="00E94B07">
      <w:pPr>
        <w:framePr w:hSpace="181" w:wrap="notBeside" w:vAnchor="page" w:hAnchor="page" w:x="1112" w:y="449"/>
        <w:rPr>
          <w:b/>
          <w:szCs w:val="22"/>
        </w:rPr>
      </w:pPr>
      <w:r w:rsidRPr="00BA1A3B">
        <w:rPr>
          <w:b/>
          <w:szCs w:val="22"/>
        </w:rPr>
        <w:t>Приложение 38.13а</w:t>
      </w:r>
      <w:r>
        <w:rPr>
          <w:b/>
          <w:szCs w:val="22"/>
        </w:rPr>
        <w:t>.</w:t>
      </w:r>
      <w:r w:rsidRPr="00BA1A3B">
        <w:rPr>
          <w:b/>
          <w:szCs w:val="22"/>
        </w:rPr>
        <w:t xml:space="preserve"> Добавить новое приложение </w:t>
      </w:r>
    </w:p>
    <w:p w:rsidR="00BB4CC7" w:rsidRPr="00BA1A3B" w:rsidRDefault="00BB4CC7" w:rsidP="00E94B07">
      <w:pPr>
        <w:framePr w:hSpace="181" w:wrap="notBeside" w:vAnchor="page" w:hAnchor="page" w:x="1112" w:y="449"/>
        <w:rPr>
          <w:b/>
          <w:szCs w:val="22"/>
        </w:rPr>
      </w:pPr>
    </w:p>
    <w:p w:rsidR="00BB4CC7" w:rsidRPr="00BA1A3B" w:rsidRDefault="00BB4CC7" w:rsidP="00E94B07">
      <w:pPr>
        <w:framePr w:hSpace="181" w:wrap="notBeside" w:vAnchor="page" w:hAnchor="page" w:x="1112" w:y="449"/>
        <w:jc w:val="right"/>
        <w:rPr>
          <w:b/>
          <w:szCs w:val="22"/>
        </w:rPr>
      </w:pPr>
      <w:r w:rsidRPr="00BA1A3B">
        <w:rPr>
          <w:rFonts w:ascii="Garamond" w:hAnsi="Garamond"/>
          <w:b/>
          <w:sz w:val="22"/>
          <w:szCs w:val="22"/>
          <w:lang w:eastAsia="en-US"/>
        </w:rPr>
        <w:object w:dxaOrig="15298" w:dyaOrig="2460">
          <v:shape id="_x0000_i1427" type="#_x0000_t75" style="width:765pt;height:123pt" o:ole="">
            <v:imagedata r:id="rId628" o:title=""/>
          </v:shape>
          <o:OLEObject Type="Embed" ProgID="Excel.Sheet.12" ShapeID="_x0000_i1427" DrawAspect="Content" ObjectID="_1544265647" r:id="rId629"/>
        </w:object>
      </w:r>
    </w:p>
    <w:p w:rsidR="00BB4CC7" w:rsidRDefault="00BB4CC7" w:rsidP="00BA1A3B">
      <w:pPr>
        <w:rPr>
          <w:rFonts w:ascii="Garamond" w:hAnsi="Garamond"/>
          <w:b/>
          <w:sz w:val="22"/>
          <w:szCs w:val="22"/>
          <w:lang w:eastAsia="en-US"/>
        </w:rPr>
      </w:pPr>
      <w:r w:rsidRPr="00BA1A3B">
        <w:rPr>
          <w:rFonts w:ascii="Garamond" w:hAnsi="Garamond"/>
          <w:b/>
          <w:sz w:val="22"/>
          <w:szCs w:val="22"/>
          <w:lang w:eastAsia="en-US"/>
        </w:rPr>
        <w:object w:dxaOrig="15233" w:dyaOrig="2460">
          <v:shape id="_x0000_i1428" type="#_x0000_t75" style="width:762pt;height:123pt" o:ole="">
            <v:imagedata r:id="rId630" o:title=""/>
          </v:shape>
          <o:OLEObject Type="Embed" ProgID="Excel.Sheet.12" ShapeID="_x0000_i1428" DrawAspect="Content" ObjectID="_1544265648" r:id="rId631"/>
        </w:object>
      </w:r>
    </w:p>
    <w:p w:rsidR="00BB4CC7" w:rsidRDefault="00BB4CC7" w:rsidP="00BA1A3B">
      <w:pPr>
        <w:rPr>
          <w:rFonts w:ascii="Garamond" w:hAnsi="Garamond"/>
          <w:b/>
          <w:sz w:val="22"/>
          <w:szCs w:val="22"/>
        </w:rPr>
      </w:pPr>
    </w:p>
    <w:p w:rsidR="00BB4CC7" w:rsidRPr="00D26CDE" w:rsidRDefault="00BB4CC7" w:rsidP="00F54299">
      <w:pPr>
        <w:outlineLvl w:val="0"/>
        <w:rPr>
          <w:rFonts w:ascii="Garamond" w:hAnsi="Garamond"/>
          <w:b/>
          <w:sz w:val="22"/>
          <w:szCs w:val="22"/>
        </w:rPr>
      </w:pPr>
      <w:r>
        <w:rPr>
          <w:rFonts w:ascii="Garamond" w:hAnsi="Garamond"/>
          <w:b/>
          <w:sz w:val="22"/>
          <w:szCs w:val="22"/>
        </w:rPr>
        <w:br w:type="page"/>
      </w:r>
      <w:r w:rsidRPr="00D26CDE">
        <w:rPr>
          <w:rFonts w:ascii="Garamond" w:hAnsi="Garamond"/>
          <w:b/>
          <w:sz w:val="22"/>
          <w:szCs w:val="22"/>
        </w:rPr>
        <w:lastRenderedPageBreak/>
        <w:t xml:space="preserve"> Действующая редакция</w:t>
      </w:r>
    </w:p>
    <w:p w:rsidR="00BB4CC7" w:rsidRPr="00D26CDE" w:rsidRDefault="00BB4CC7" w:rsidP="00DD78A0">
      <w:pPr>
        <w:jc w:val="right"/>
        <w:outlineLvl w:val="0"/>
        <w:rPr>
          <w:rFonts w:ascii="Garamond" w:hAnsi="Garamond"/>
          <w:b/>
          <w:sz w:val="22"/>
          <w:szCs w:val="22"/>
        </w:rPr>
      </w:pPr>
      <w:r>
        <w:rPr>
          <w:rFonts w:ascii="Garamond" w:hAnsi="Garamond"/>
          <w:b/>
          <w:sz w:val="22"/>
          <w:szCs w:val="22"/>
        </w:rPr>
        <w:t>Приложение 38.14</w:t>
      </w:r>
    </w:p>
    <w:p w:rsidR="00BB4CC7" w:rsidRPr="00D26CDE" w:rsidRDefault="00BB4CC7" w:rsidP="00F54299">
      <w:pPr>
        <w:jc w:val="center"/>
        <w:outlineLvl w:val="0"/>
        <w:rPr>
          <w:rFonts w:ascii="Garamond" w:hAnsi="Garamond"/>
          <w:b/>
          <w:sz w:val="22"/>
          <w:szCs w:val="22"/>
        </w:rPr>
      </w:pPr>
    </w:p>
    <w:p w:rsidR="00BB4CC7" w:rsidRPr="00D26CDE" w:rsidRDefault="00BB4CC7" w:rsidP="00F54299">
      <w:pPr>
        <w:rPr>
          <w:rFonts w:ascii="Garamond" w:hAnsi="Garamond"/>
          <w:sz w:val="22"/>
          <w:szCs w:val="22"/>
        </w:rPr>
      </w:pPr>
      <w:r w:rsidRPr="00D26CDE">
        <w:rPr>
          <w:rFonts w:ascii="Garamond" w:hAnsi="Garamond"/>
          <w:sz w:val="22"/>
          <w:szCs w:val="22"/>
          <w:highlight w:val="yellow"/>
        </w:rPr>
        <w:t>Для ЦФР</w:t>
      </w:r>
    </w:p>
    <w:p w:rsidR="00BB4CC7" w:rsidRPr="00D26CDE" w:rsidRDefault="00BB4CC7" w:rsidP="00F54299">
      <w:pPr>
        <w:rPr>
          <w:rFonts w:ascii="Garamond" w:hAnsi="Garamond"/>
          <w:sz w:val="22"/>
          <w:szCs w:val="22"/>
        </w:rPr>
      </w:pPr>
    </w:p>
    <w:p w:rsidR="00BB4CC7" w:rsidRPr="00D26CDE" w:rsidRDefault="00BB4CC7" w:rsidP="00F54299">
      <w:pPr>
        <w:rPr>
          <w:rFonts w:ascii="Garamond" w:hAnsi="Garamond"/>
          <w:b/>
          <w:noProof/>
          <w:sz w:val="22"/>
          <w:szCs w:val="22"/>
        </w:rPr>
      </w:pPr>
      <w:r w:rsidRPr="00D26CDE">
        <w:rPr>
          <w:rFonts w:ascii="Garamond" w:hAnsi="Garamond"/>
          <w:b/>
          <w:noProof/>
          <w:sz w:val="22"/>
          <w:szCs w:val="22"/>
          <w:lang w:val="en-GB" w:eastAsia="en-US"/>
        </w:rPr>
        <w:object w:dxaOrig="12150" w:dyaOrig="2775">
          <v:shape id="_x0000_i1429" type="#_x0000_t75" style="width:607.5pt;height:138.75pt" o:ole="">
            <v:imagedata r:id="rId632" o:title=""/>
          </v:shape>
          <o:OLEObject Type="Embed" ProgID="Excel.Sheet.12" ShapeID="_x0000_i1429" DrawAspect="Content" ObjectID="_1544265649" r:id="rId633"/>
        </w:object>
      </w:r>
    </w:p>
    <w:p w:rsidR="00BB4CC7" w:rsidRPr="00D26CDE" w:rsidRDefault="00BB4CC7" w:rsidP="00F54299">
      <w:pPr>
        <w:jc w:val="center"/>
        <w:rPr>
          <w:rFonts w:ascii="Garamond" w:hAnsi="Garamond"/>
          <w:b/>
          <w:noProof/>
          <w:sz w:val="22"/>
          <w:szCs w:val="22"/>
        </w:rPr>
      </w:pPr>
    </w:p>
    <w:p w:rsidR="00BB4CC7" w:rsidRPr="00D26CDE" w:rsidRDefault="00BB4CC7" w:rsidP="00F54299">
      <w:pPr>
        <w:rPr>
          <w:rFonts w:ascii="Garamond" w:hAnsi="Garamond"/>
          <w:b/>
          <w:noProof/>
          <w:sz w:val="22"/>
          <w:szCs w:val="22"/>
        </w:rPr>
      </w:pPr>
      <w:r w:rsidRPr="00D26CDE">
        <w:rPr>
          <w:rFonts w:ascii="Garamond" w:hAnsi="Garamond"/>
          <w:b/>
          <w:noProof/>
          <w:sz w:val="22"/>
          <w:szCs w:val="22"/>
        </w:rPr>
        <w:t>Предлагаемая редакция</w:t>
      </w:r>
    </w:p>
    <w:p w:rsidR="00BB4CC7" w:rsidRPr="00D26CDE" w:rsidRDefault="00BB4CC7" w:rsidP="00DD78A0">
      <w:pPr>
        <w:jc w:val="right"/>
        <w:rPr>
          <w:rFonts w:ascii="Garamond" w:hAnsi="Garamond"/>
          <w:b/>
          <w:noProof/>
          <w:sz w:val="22"/>
          <w:szCs w:val="22"/>
        </w:rPr>
      </w:pPr>
      <w:r>
        <w:rPr>
          <w:rFonts w:ascii="Garamond" w:hAnsi="Garamond"/>
          <w:b/>
          <w:sz w:val="22"/>
          <w:szCs w:val="22"/>
        </w:rPr>
        <w:t>Приложение 38.14</w:t>
      </w:r>
    </w:p>
    <w:p w:rsidR="00BB4CC7" w:rsidRPr="00D26CDE" w:rsidRDefault="00BB4CC7" w:rsidP="00F54299">
      <w:pPr>
        <w:outlineLvl w:val="0"/>
        <w:rPr>
          <w:rFonts w:ascii="Garamond" w:hAnsi="Garamond"/>
          <w:b/>
          <w:sz w:val="22"/>
          <w:szCs w:val="22"/>
          <w:lang w:val="en-GB"/>
        </w:rPr>
      </w:pPr>
      <w:r w:rsidRPr="00D26CDE">
        <w:rPr>
          <w:rFonts w:ascii="Garamond" w:hAnsi="Garamond"/>
          <w:b/>
          <w:sz w:val="22"/>
          <w:szCs w:val="22"/>
          <w:lang w:val="en-GB" w:eastAsia="en-US"/>
        </w:rPr>
        <w:object w:dxaOrig="12517" w:dyaOrig="2234">
          <v:shape id="_x0000_i1430" type="#_x0000_t75" style="width:625.5pt;height:111.75pt" o:ole="">
            <v:imagedata r:id="rId634" o:title=""/>
          </v:shape>
          <o:OLEObject Type="Embed" ProgID="Excel.Sheet.12" ShapeID="_x0000_i1430" DrawAspect="Content" ObjectID="_1544265650" r:id="rId635"/>
        </w:object>
      </w:r>
    </w:p>
    <w:p w:rsidR="00BB4CC7" w:rsidRDefault="00BB4CC7" w:rsidP="00BA1A3B">
      <w:pPr>
        <w:rPr>
          <w:rFonts w:ascii="Garamond" w:hAnsi="Garamond"/>
          <w:b/>
          <w:sz w:val="22"/>
          <w:szCs w:val="22"/>
        </w:rPr>
      </w:pPr>
    </w:p>
    <w:p w:rsidR="00BB4CC7" w:rsidRDefault="00BB4CC7" w:rsidP="00BA1A3B">
      <w:pPr>
        <w:rPr>
          <w:rFonts w:ascii="Garamond" w:hAnsi="Garamond"/>
          <w:b/>
          <w:sz w:val="22"/>
          <w:szCs w:val="22"/>
        </w:rPr>
      </w:pPr>
    </w:p>
    <w:p w:rsidR="00BB4CC7" w:rsidRPr="00D26CDE" w:rsidRDefault="00BB4CC7" w:rsidP="000756A3">
      <w:pPr>
        <w:outlineLvl w:val="0"/>
        <w:rPr>
          <w:rFonts w:ascii="Garamond" w:hAnsi="Garamond"/>
          <w:b/>
          <w:sz w:val="22"/>
          <w:szCs w:val="22"/>
        </w:rPr>
      </w:pPr>
      <w:r>
        <w:rPr>
          <w:rFonts w:ascii="Garamond" w:hAnsi="Garamond"/>
          <w:b/>
          <w:sz w:val="22"/>
          <w:szCs w:val="22"/>
        </w:rPr>
        <w:br w:type="page"/>
      </w:r>
      <w:r w:rsidRPr="00D26CDE">
        <w:rPr>
          <w:rFonts w:ascii="Garamond" w:hAnsi="Garamond"/>
          <w:b/>
          <w:sz w:val="22"/>
          <w:szCs w:val="22"/>
        </w:rPr>
        <w:lastRenderedPageBreak/>
        <w:t xml:space="preserve"> Действующая редакция</w:t>
      </w:r>
    </w:p>
    <w:p w:rsidR="00BB4CC7" w:rsidRPr="00D26CDE" w:rsidRDefault="00BB4CC7" w:rsidP="00DD78A0">
      <w:pPr>
        <w:jc w:val="right"/>
        <w:rPr>
          <w:rFonts w:ascii="Garamond" w:hAnsi="Garamond"/>
          <w:b/>
          <w:sz w:val="22"/>
          <w:szCs w:val="22"/>
        </w:rPr>
      </w:pPr>
      <w:r w:rsidRPr="00D26CDE">
        <w:rPr>
          <w:rFonts w:ascii="Garamond" w:hAnsi="Garamond"/>
          <w:b/>
          <w:sz w:val="22"/>
          <w:szCs w:val="22"/>
        </w:rPr>
        <w:t>Приложение 38.15</w:t>
      </w:r>
    </w:p>
    <w:p w:rsidR="00BB4CC7" w:rsidRPr="00D26CDE" w:rsidRDefault="00BB4CC7" w:rsidP="000756A3">
      <w:pPr>
        <w:rPr>
          <w:rFonts w:ascii="Garamond" w:hAnsi="Garamond"/>
          <w:sz w:val="22"/>
          <w:szCs w:val="22"/>
        </w:rPr>
      </w:pPr>
      <w:r w:rsidRPr="00D26CDE">
        <w:rPr>
          <w:rFonts w:ascii="Garamond" w:hAnsi="Garamond"/>
          <w:sz w:val="22"/>
          <w:szCs w:val="22"/>
          <w:highlight w:val="yellow"/>
        </w:rPr>
        <w:t>Для ЦФР</w:t>
      </w:r>
    </w:p>
    <w:p w:rsidR="00BB4CC7" w:rsidRPr="00D26CDE" w:rsidRDefault="00BB4CC7" w:rsidP="000756A3">
      <w:pPr>
        <w:rPr>
          <w:rFonts w:ascii="Garamond" w:hAnsi="Garamond"/>
          <w:sz w:val="22"/>
          <w:szCs w:val="22"/>
        </w:rPr>
      </w:pPr>
    </w:p>
    <w:p w:rsidR="00BB4CC7" w:rsidRPr="00D26CDE" w:rsidRDefault="00BB4CC7" w:rsidP="000756A3">
      <w:pPr>
        <w:outlineLvl w:val="0"/>
        <w:rPr>
          <w:rFonts w:ascii="Garamond" w:hAnsi="Garamond"/>
          <w:b/>
          <w:noProof/>
          <w:sz w:val="22"/>
          <w:szCs w:val="22"/>
        </w:rPr>
      </w:pPr>
      <w:r w:rsidRPr="00D26CDE">
        <w:rPr>
          <w:rFonts w:ascii="Garamond" w:hAnsi="Garamond"/>
          <w:b/>
          <w:noProof/>
          <w:sz w:val="22"/>
          <w:szCs w:val="22"/>
          <w:lang w:val="en-GB" w:eastAsia="en-US"/>
        </w:rPr>
        <w:object w:dxaOrig="12405" w:dyaOrig="3405">
          <v:shape id="_x0000_i1431" type="#_x0000_t75" style="width:620.25pt;height:170.25pt" o:ole="">
            <v:imagedata r:id="rId636" o:title=""/>
          </v:shape>
          <o:OLEObject Type="Embed" ProgID="Excel.Sheet.12" ShapeID="_x0000_i1431" DrawAspect="Content" ObjectID="_1544265651" r:id="rId637"/>
        </w:object>
      </w:r>
    </w:p>
    <w:p w:rsidR="00BB4CC7" w:rsidRPr="00D26CDE" w:rsidRDefault="00BB4CC7" w:rsidP="000756A3">
      <w:pPr>
        <w:jc w:val="center"/>
        <w:rPr>
          <w:rFonts w:ascii="Garamond" w:hAnsi="Garamond"/>
          <w:b/>
          <w:sz w:val="22"/>
          <w:szCs w:val="22"/>
        </w:rPr>
      </w:pPr>
    </w:p>
    <w:p w:rsidR="00BB4CC7" w:rsidRPr="00D26CDE" w:rsidRDefault="00BB4CC7" w:rsidP="000756A3">
      <w:pPr>
        <w:rPr>
          <w:rFonts w:ascii="Garamond" w:hAnsi="Garamond"/>
          <w:b/>
          <w:sz w:val="22"/>
          <w:szCs w:val="22"/>
        </w:rPr>
      </w:pPr>
      <w:r w:rsidRPr="00D26CDE">
        <w:rPr>
          <w:rFonts w:ascii="Garamond" w:hAnsi="Garamond"/>
          <w:b/>
          <w:sz w:val="22"/>
          <w:szCs w:val="22"/>
        </w:rPr>
        <w:t>Предлагаемая редакция</w:t>
      </w:r>
    </w:p>
    <w:p w:rsidR="00BB4CC7" w:rsidRPr="00D26CDE" w:rsidRDefault="00BB4CC7" w:rsidP="00DD78A0">
      <w:pPr>
        <w:jc w:val="right"/>
        <w:rPr>
          <w:rFonts w:ascii="Garamond" w:hAnsi="Garamond"/>
          <w:b/>
          <w:sz w:val="22"/>
          <w:szCs w:val="22"/>
        </w:rPr>
      </w:pPr>
      <w:r>
        <w:rPr>
          <w:rFonts w:ascii="Garamond" w:hAnsi="Garamond"/>
          <w:b/>
          <w:sz w:val="22"/>
          <w:szCs w:val="22"/>
        </w:rPr>
        <w:t>Приложение 38.15</w:t>
      </w:r>
    </w:p>
    <w:p w:rsidR="00BB4CC7" w:rsidRPr="00D26CDE" w:rsidRDefault="00BB4CC7" w:rsidP="000756A3">
      <w:pPr>
        <w:jc w:val="center"/>
        <w:rPr>
          <w:rFonts w:ascii="Garamond" w:hAnsi="Garamond"/>
          <w:b/>
          <w:sz w:val="22"/>
          <w:szCs w:val="22"/>
        </w:rPr>
      </w:pPr>
      <w:r w:rsidRPr="00D26CDE">
        <w:rPr>
          <w:rFonts w:ascii="Garamond" w:hAnsi="Garamond"/>
          <w:b/>
          <w:sz w:val="22"/>
          <w:szCs w:val="22"/>
          <w:lang w:eastAsia="en-US"/>
        </w:rPr>
        <w:object w:dxaOrig="14543" w:dyaOrig="2480">
          <v:shape id="_x0000_i1432" type="#_x0000_t75" style="width:763.5pt;height:131.25pt" o:ole="">
            <v:imagedata r:id="rId638" o:title=""/>
          </v:shape>
          <o:OLEObject Type="Embed" ProgID="Excel.Sheet.12" ShapeID="_x0000_i1432" DrawAspect="Content" ObjectID="_1544265652" r:id="rId639"/>
        </w:object>
      </w:r>
    </w:p>
    <w:p w:rsidR="00BB4CC7" w:rsidRDefault="00BB4CC7" w:rsidP="00BA1A3B">
      <w:pPr>
        <w:rPr>
          <w:rFonts w:ascii="Garamond" w:hAnsi="Garamond"/>
          <w:b/>
          <w:sz w:val="22"/>
          <w:szCs w:val="22"/>
        </w:rPr>
        <w:sectPr w:rsidR="00BB4CC7" w:rsidSect="008A1850">
          <w:footerReference w:type="default" r:id="rId640"/>
          <w:pgSz w:w="16838" w:h="11906" w:orient="landscape" w:code="9"/>
          <w:pgMar w:top="1134" w:right="1134" w:bottom="851" w:left="1134" w:header="709" w:footer="709" w:gutter="0"/>
          <w:cols w:space="708"/>
          <w:docGrid w:linePitch="360"/>
        </w:sectPr>
      </w:pPr>
    </w:p>
    <w:p w:rsidR="00BB4CC7" w:rsidRPr="00B36B97" w:rsidRDefault="00BB4CC7" w:rsidP="00B36B97">
      <w:pPr>
        <w:tabs>
          <w:tab w:val="left" w:pos="1134"/>
        </w:tabs>
        <w:ind w:right="21"/>
        <w:outlineLvl w:val="0"/>
        <w:rPr>
          <w:rFonts w:ascii="Garamond" w:eastAsia="Batang" w:hAnsi="Garamond"/>
          <w:b/>
          <w:bCs/>
          <w:caps/>
        </w:rPr>
      </w:pPr>
      <w:r w:rsidRPr="00B36B97">
        <w:rPr>
          <w:rFonts w:ascii="Garamond" w:hAnsi="Garamond"/>
          <w:b/>
          <w:spacing w:val="1"/>
        </w:rPr>
        <w:lastRenderedPageBreak/>
        <w:t xml:space="preserve">Добавить приложение 53.3 к </w:t>
      </w:r>
      <w:r w:rsidRPr="00B36B97">
        <w:rPr>
          <w:rFonts w:ascii="Garamond" w:eastAsia="Batang" w:hAnsi="Garamond"/>
          <w:b/>
          <w:bCs/>
          <w:color w:val="000000"/>
        </w:rPr>
        <w:t>Регламенту финансовых расчетов на оптовом рынке электроэнергии (</w:t>
      </w:r>
      <w:r w:rsidRPr="00B36B97">
        <w:rPr>
          <w:rFonts w:ascii="Garamond" w:eastAsia="Batang" w:hAnsi="Garamond"/>
          <w:b/>
          <w:bCs/>
          <w:caps/>
        </w:rPr>
        <w:t>П</w:t>
      </w:r>
      <w:r w:rsidRPr="00B36B97">
        <w:rPr>
          <w:rFonts w:ascii="Garamond" w:eastAsia="Batang" w:hAnsi="Garamond"/>
          <w:b/>
          <w:bCs/>
        </w:rPr>
        <w:t xml:space="preserve">риложение </w:t>
      </w:r>
      <w:r w:rsidRPr="00B36B97">
        <w:rPr>
          <w:rFonts w:ascii="Garamond" w:eastAsia="Batang" w:hAnsi="Garamond"/>
          <w:b/>
          <w:bCs/>
          <w:caps/>
        </w:rPr>
        <w:t xml:space="preserve">№ 16 </w:t>
      </w:r>
      <w:r w:rsidRPr="00B36B97">
        <w:rPr>
          <w:rFonts w:ascii="Garamond" w:eastAsia="Batang" w:hAnsi="Garamond"/>
          <w:b/>
          <w:bCs/>
        </w:rPr>
        <w:t>к Договору о присоединении к торговой системе оптового рынка</w:t>
      </w:r>
      <w:r w:rsidRPr="00B36B97">
        <w:rPr>
          <w:rFonts w:ascii="Garamond" w:eastAsia="Batang" w:hAnsi="Garamond"/>
          <w:b/>
          <w:bCs/>
          <w:caps/>
        </w:rPr>
        <w:t>)</w:t>
      </w:r>
    </w:p>
    <w:p w:rsidR="00BB4CC7" w:rsidRPr="00B36B97" w:rsidRDefault="00BB4CC7" w:rsidP="00B36B97">
      <w:pPr>
        <w:rPr>
          <w:rFonts w:ascii="Garamond" w:hAnsi="Garamond"/>
          <w:b/>
          <w:spacing w:val="1"/>
        </w:rPr>
      </w:pPr>
    </w:p>
    <w:p w:rsidR="00BB4CC7" w:rsidRPr="00B36B97" w:rsidRDefault="00BB4CC7" w:rsidP="00A877E1">
      <w:pPr>
        <w:jc w:val="right"/>
        <w:rPr>
          <w:rFonts w:ascii="Garamond" w:hAnsi="Garamond"/>
          <w:b/>
          <w:spacing w:val="1"/>
          <w:szCs w:val="22"/>
        </w:rPr>
      </w:pPr>
      <w:r w:rsidRPr="00B36B97">
        <w:rPr>
          <w:rFonts w:ascii="Garamond" w:hAnsi="Garamond"/>
          <w:b/>
          <w:spacing w:val="1"/>
          <w:szCs w:val="22"/>
        </w:rPr>
        <w:t>Приложение</w:t>
      </w:r>
      <w:r>
        <w:rPr>
          <w:rFonts w:ascii="Garamond" w:hAnsi="Garamond"/>
          <w:b/>
          <w:spacing w:val="1"/>
          <w:szCs w:val="22"/>
        </w:rPr>
        <w:t xml:space="preserve"> </w:t>
      </w:r>
      <w:r w:rsidRPr="00B36B97">
        <w:rPr>
          <w:rFonts w:ascii="Garamond" w:hAnsi="Garamond"/>
          <w:b/>
          <w:spacing w:val="1"/>
          <w:szCs w:val="22"/>
        </w:rPr>
        <w:t xml:space="preserve">№ 53.3  </w:t>
      </w:r>
    </w:p>
    <w:p w:rsidR="00BB4CC7" w:rsidRPr="00B36B97" w:rsidRDefault="00BB4CC7" w:rsidP="00A877E1">
      <w:pPr>
        <w:jc w:val="center"/>
        <w:rPr>
          <w:rFonts w:ascii="Garamond" w:hAnsi="Garamond"/>
          <w:b/>
          <w:highlight w:val="yellow"/>
        </w:rPr>
      </w:pPr>
    </w:p>
    <w:p w:rsidR="00BB4CC7" w:rsidRPr="00E873C0" w:rsidRDefault="00BB4CC7" w:rsidP="00A877E1">
      <w:pPr>
        <w:spacing w:before="120" w:after="120"/>
        <w:jc w:val="center"/>
        <w:rPr>
          <w:rFonts w:ascii="Garamond" w:hAnsi="Garamond"/>
          <w:b/>
          <w:caps/>
          <w:sz w:val="22"/>
          <w:szCs w:val="22"/>
        </w:rPr>
      </w:pPr>
      <w:r w:rsidRPr="00E873C0">
        <w:rPr>
          <w:rFonts w:ascii="Garamond" w:hAnsi="Garamond"/>
          <w:b/>
          <w:caps/>
          <w:sz w:val="22"/>
          <w:szCs w:val="22"/>
          <w:lang w:val="en-US"/>
        </w:rPr>
        <w:t>I</w:t>
      </w:r>
      <w:r w:rsidRPr="00E873C0">
        <w:rPr>
          <w:rFonts w:ascii="Garamond" w:hAnsi="Garamond"/>
          <w:b/>
          <w:caps/>
          <w:sz w:val="22"/>
          <w:szCs w:val="22"/>
        </w:rPr>
        <w:t xml:space="preserve">. Методика построения матрицы прикреплений по договорам комиссии НЦЗ и Договорам купли-продажи электрической энергии в НЦЗ </w:t>
      </w:r>
    </w:p>
    <w:p w:rsidR="00BB4CC7" w:rsidRPr="00D04767" w:rsidRDefault="00BB4CC7" w:rsidP="00A877E1">
      <w:pPr>
        <w:spacing w:before="120" w:after="120"/>
        <w:ind w:firstLine="654"/>
        <w:jc w:val="both"/>
        <w:rPr>
          <w:rFonts w:ascii="Garamond" w:hAnsi="Garamond"/>
          <w:sz w:val="22"/>
          <w:szCs w:val="22"/>
        </w:rPr>
      </w:pPr>
      <w:r w:rsidRPr="00D04767">
        <w:rPr>
          <w:rFonts w:ascii="Garamond" w:hAnsi="Garamond"/>
          <w:sz w:val="22"/>
          <w:szCs w:val="22"/>
        </w:rPr>
        <w:t>Матрица прикреплений формируется в целях определения покупателей электроэнергии, переданной ЦФР каждым участником оптового рынка на комиссию.</w:t>
      </w:r>
    </w:p>
    <w:p w:rsidR="00BB4CC7" w:rsidRPr="00D04767" w:rsidRDefault="00BB4CC7" w:rsidP="00A877E1">
      <w:pPr>
        <w:spacing w:before="120" w:after="120"/>
        <w:ind w:firstLine="654"/>
        <w:jc w:val="both"/>
        <w:rPr>
          <w:rFonts w:ascii="Garamond" w:hAnsi="Garamond"/>
          <w:sz w:val="22"/>
          <w:szCs w:val="22"/>
        </w:rPr>
      </w:pPr>
      <w:r w:rsidRPr="00D04767">
        <w:rPr>
          <w:rFonts w:ascii="Garamond" w:hAnsi="Garamond"/>
          <w:sz w:val="22"/>
          <w:szCs w:val="22"/>
        </w:rPr>
        <w:t>В результате построения матрицы прикреплений осуществляется привязка объемов (стоимости) электроэнергии, проданной по договорам комиссии НЦЗ (далее – договор комиссии), к договорам купли-продажи</w:t>
      </w:r>
      <w:r w:rsidRPr="00D04767">
        <w:rPr>
          <w:rFonts w:ascii="Garamond" w:hAnsi="Garamond"/>
          <w:color w:val="000000"/>
          <w:spacing w:val="1"/>
          <w:sz w:val="22"/>
          <w:szCs w:val="22"/>
        </w:rPr>
        <w:t xml:space="preserve"> электрической энергии </w:t>
      </w:r>
      <w:r>
        <w:rPr>
          <w:rFonts w:ascii="Garamond" w:hAnsi="Garamond"/>
          <w:color w:val="000000"/>
          <w:spacing w:val="1"/>
          <w:sz w:val="22"/>
          <w:szCs w:val="22"/>
        </w:rPr>
        <w:t xml:space="preserve">в </w:t>
      </w:r>
      <w:r w:rsidRPr="00D04767">
        <w:rPr>
          <w:rFonts w:ascii="Garamond" w:hAnsi="Garamond"/>
          <w:color w:val="000000"/>
          <w:spacing w:val="1"/>
          <w:sz w:val="22"/>
          <w:szCs w:val="22"/>
        </w:rPr>
        <w:t>НЦЗ (далее – договор купли-продажи)</w:t>
      </w:r>
      <w:r w:rsidRPr="00D04767">
        <w:rPr>
          <w:rFonts w:ascii="Garamond" w:hAnsi="Garamond"/>
          <w:sz w:val="22"/>
          <w:szCs w:val="22"/>
        </w:rPr>
        <w:t>. Матрица объемов и матрица стоимостей строятся по одному алгоритму, предусмотренному настоящей Методикой, без каких-либо изъятий и исключений.</w:t>
      </w:r>
    </w:p>
    <w:p w:rsidR="00BB4CC7" w:rsidRPr="00D04767" w:rsidRDefault="00BB4CC7" w:rsidP="00A877E1">
      <w:pPr>
        <w:spacing w:before="120" w:after="120"/>
        <w:ind w:firstLine="654"/>
        <w:jc w:val="both"/>
        <w:rPr>
          <w:rFonts w:ascii="Garamond" w:hAnsi="Garamond"/>
          <w:sz w:val="22"/>
          <w:szCs w:val="22"/>
        </w:rPr>
      </w:pPr>
      <w:r w:rsidRPr="00D04767">
        <w:rPr>
          <w:rFonts w:ascii="Garamond" w:hAnsi="Garamond"/>
          <w:sz w:val="22"/>
          <w:szCs w:val="22"/>
        </w:rPr>
        <w:t xml:space="preserve">Матрица прикреплений формируется отдельно по неценовой зоне Архангельской области, второй неценовой зоне, неценовой зоне Калининградской области и неценовой зоне Республики Коми. </w:t>
      </w:r>
    </w:p>
    <w:p w:rsidR="00BB4CC7" w:rsidRPr="00D04767" w:rsidRDefault="00BB4CC7" w:rsidP="00A50CEC">
      <w:pPr>
        <w:numPr>
          <w:ilvl w:val="0"/>
          <w:numId w:val="45"/>
        </w:numPr>
        <w:spacing w:before="120" w:after="120"/>
        <w:ind w:left="0" w:firstLine="0"/>
        <w:jc w:val="both"/>
        <w:rPr>
          <w:rFonts w:ascii="Garamond" w:hAnsi="Garamond"/>
          <w:b/>
          <w:sz w:val="22"/>
          <w:szCs w:val="22"/>
        </w:rPr>
      </w:pPr>
      <w:r w:rsidRPr="00D04767">
        <w:rPr>
          <w:rFonts w:ascii="Garamond" w:hAnsi="Garamond"/>
          <w:b/>
          <w:sz w:val="22"/>
          <w:szCs w:val="22"/>
        </w:rPr>
        <w:t>Общий вид матрицы прикреплений</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Матрица объемов </w:t>
      </w:r>
      <w:r w:rsidRPr="00D04767">
        <w:rPr>
          <w:rFonts w:ascii="Garamond" w:hAnsi="Garamond"/>
          <w:i/>
          <w:sz w:val="22"/>
          <w:szCs w:val="22"/>
          <w:lang w:val="en-US"/>
        </w:rPr>
        <w:t>X</w:t>
      </w:r>
      <w:r w:rsidRPr="00D04767">
        <w:rPr>
          <w:rFonts w:ascii="Garamond" w:hAnsi="Garamond"/>
          <w:sz w:val="22"/>
          <w:szCs w:val="22"/>
        </w:rPr>
        <w:t>, расширенная элементами исходных векторов, имеет вид:</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86"/>
          <w:sz w:val="22"/>
          <w:szCs w:val="22"/>
        </w:rPr>
        <w:object w:dxaOrig="2600" w:dyaOrig="1840">
          <v:shape id="_x0000_i1433" type="#_x0000_t75" style="width:129pt;height:92.25pt" o:ole="">
            <v:imagedata r:id="rId641" o:title=""/>
          </v:shape>
          <o:OLEObject Type="Embed" ProgID="Equation.3" ShapeID="_x0000_i1433" DrawAspect="Content" ObjectID="_1544265653" r:id="rId642"/>
        </w:objec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Применяемые обозначения:</w:t>
      </w:r>
    </w:p>
    <w:p w:rsidR="00BB4CC7" w:rsidRPr="00D04767" w:rsidRDefault="00BB4CC7" w:rsidP="00A877E1">
      <w:pPr>
        <w:spacing w:before="120" w:after="120"/>
        <w:jc w:val="both"/>
        <w:rPr>
          <w:rFonts w:ascii="Garamond" w:hAnsi="Garamond"/>
          <w:sz w:val="22"/>
          <w:szCs w:val="22"/>
        </w:rPr>
      </w:pPr>
      <w:r w:rsidRPr="00D04767">
        <w:rPr>
          <w:rFonts w:ascii="Garamond" w:hAnsi="Garamond"/>
          <w:i/>
          <w:sz w:val="22"/>
          <w:szCs w:val="22"/>
          <w:lang w:val="en-US"/>
        </w:rPr>
        <w:t>T</w:t>
      </w:r>
      <w:r w:rsidRPr="00D04767">
        <w:rPr>
          <w:rFonts w:ascii="Garamond" w:hAnsi="Garamond"/>
          <w:i/>
          <w:sz w:val="22"/>
          <w:szCs w:val="22"/>
          <w:vertAlign w:val="subscript"/>
          <w:lang w:val="en-US"/>
        </w:rPr>
        <w:t>i</w:t>
      </w:r>
      <w:r w:rsidRPr="00D04767">
        <w:rPr>
          <w:rFonts w:ascii="Garamond" w:hAnsi="Garamond"/>
          <w:sz w:val="22"/>
          <w:szCs w:val="22"/>
        </w:rPr>
        <w:t xml:space="preserve"> – объем электроэнергии, переданной на реализацию участником оптового рынка по договору комиссии </w:t>
      </w:r>
      <w:r w:rsidRPr="00D04767">
        <w:rPr>
          <w:rFonts w:ascii="Garamond" w:hAnsi="Garamond"/>
          <w:i/>
          <w:sz w:val="22"/>
          <w:szCs w:val="22"/>
        </w:rPr>
        <w:t xml:space="preserve">i </w:t>
      </w:r>
      <w:r w:rsidRPr="00D04767">
        <w:rPr>
          <w:rFonts w:ascii="Garamond" w:hAnsi="Garamond"/>
          <w:sz w:val="22"/>
          <w:szCs w:val="22"/>
        </w:rPr>
        <w:t>(для неценовой зоны Дальнего Востока указанным участником является Единый закупщик);</w:t>
      </w:r>
    </w:p>
    <w:p w:rsidR="00BB4CC7" w:rsidRPr="00D04767" w:rsidRDefault="00BB4CC7" w:rsidP="00A877E1">
      <w:pPr>
        <w:spacing w:before="120" w:after="120"/>
        <w:jc w:val="both"/>
        <w:rPr>
          <w:rFonts w:ascii="Garamond" w:hAnsi="Garamond"/>
          <w:sz w:val="22"/>
          <w:szCs w:val="22"/>
        </w:rPr>
      </w:pPr>
      <w:r w:rsidRPr="00D04767">
        <w:rPr>
          <w:rFonts w:ascii="Garamond" w:hAnsi="Garamond"/>
          <w:i/>
          <w:sz w:val="22"/>
          <w:szCs w:val="22"/>
          <w:lang w:val="en-US"/>
        </w:rPr>
        <w:t>U</w:t>
      </w:r>
      <w:r w:rsidRPr="00D04767">
        <w:rPr>
          <w:rFonts w:ascii="Garamond" w:hAnsi="Garamond"/>
          <w:i/>
          <w:sz w:val="22"/>
          <w:szCs w:val="22"/>
          <w:vertAlign w:val="subscript"/>
          <w:lang w:val="en-US"/>
        </w:rPr>
        <w:t>j</w:t>
      </w:r>
      <w:r w:rsidRPr="00D04767">
        <w:rPr>
          <w:rFonts w:ascii="Garamond" w:hAnsi="Garamond"/>
          <w:sz w:val="22"/>
          <w:szCs w:val="22"/>
        </w:rPr>
        <w:t xml:space="preserve"> – объем электроэнергии, купленной участником оптового рынка (или ФСК) по договору купли-продажи </w:t>
      </w:r>
      <w:r w:rsidRPr="00D04767">
        <w:rPr>
          <w:rFonts w:ascii="Garamond" w:hAnsi="Garamond"/>
          <w:i/>
          <w:sz w:val="22"/>
          <w:szCs w:val="22"/>
          <w:lang w:val="en-US"/>
        </w:rPr>
        <w:t>j</w: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i/>
          <w:sz w:val="22"/>
          <w:szCs w:val="22"/>
          <w:lang w:val="en-US"/>
        </w:rPr>
        <w:t>M</w:t>
      </w:r>
      <w:r w:rsidRPr="00D04767">
        <w:rPr>
          <w:rFonts w:ascii="Garamond" w:hAnsi="Garamond"/>
          <w:i/>
          <w:sz w:val="22"/>
          <w:szCs w:val="22"/>
        </w:rPr>
        <w:t xml:space="preserve">, </w:t>
      </w:r>
      <w:r w:rsidRPr="00D04767">
        <w:rPr>
          <w:rFonts w:ascii="Garamond" w:hAnsi="Garamond"/>
          <w:i/>
          <w:sz w:val="22"/>
          <w:szCs w:val="22"/>
          <w:lang w:val="en-US"/>
        </w:rPr>
        <w:t>N</w:t>
      </w:r>
      <w:r w:rsidRPr="00D04767">
        <w:rPr>
          <w:rFonts w:ascii="Garamond" w:hAnsi="Garamond"/>
          <w:sz w:val="22"/>
          <w:szCs w:val="22"/>
        </w:rPr>
        <w:t xml:space="preserve"> – общее количество договоров;</w:t>
      </w:r>
    </w:p>
    <w:p w:rsidR="00BB4CC7" w:rsidRPr="00D04767" w:rsidRDefault="00BB4CC7" w:rsidP="00A877E1">
      <w:pPr>
        <w:spacing w:before="120" w:after="120"/>
        <w:jc w:val="both"/>
        <w:rPr>
          <w:rFonts w:ascii="Garamond" w:hAnsi="Garamond"/>
          <w:sz w:val="22"/>
          <w:szCs w:val="22"/>
        </w:rPr>
      </w:pPr>
      <w:r w:rsidRPr="00D04767">
        <w:rPr>
          <w:rFonts w:ascii="Garamond" w:hAnsi="Garamond"/>
          <w:i/>
          <w:sz w:val="22"/>
          <w:szCs w:val="22"/>
          <w:lang w:val="en-US"/>
        </w:rPr>
        <w:t>x</w:t>
      </w:r>
      <w:r w:rsidRPr="00D04767">
        <w:rPr>
          <w:rFonts w:ascii="Garamond" w:hAnsi="Garamond"/>
          <w:i/>
          <w:sz w:val="22"/>
          <w:szCs w:val="22"/>
          <w:vertAlign w:val="subscript"/>
          <w:lang w:val="en-US"/>
        </w:rPr>
        <w:t>ij</w:t>
      </w:r>
      <w:r w:rsidRPr="00D04767">
        <w:rPr>
          <w:rFonts w:ascii="Garamond" w:hAnsi="Garamond"/>
          <w:sz w:val="22"/>
          <w:szCs w:val="22"/>
        </w:rPr>
        <w:t xml:space="preserve"> – объем электроэнергии, переданный на реализацию по договору </w:t>
      </w:r>
      <w:r w:rsidRPr="00D04767">
        <w:rPr>
          <w:rFonts w:ascii="Garamond" w:hAnsi="Garamond"/>
          <w:i/>
          <w:sz w:val="22"/>
          <w:szCs w:val="22"/>
        </w:rPr>
        <w:t xml:space="preserve">i </w:t>
      </w:r>
      <w:r w:rsidRPr="00D04767">
        <w:rPr>
          <w:rFonts w:ascii="Garamond" w:hAnsi="Garamond"/>
          <w:sz w:val="22"/>
          <w:szCs w:val="22"/>
        </w:rPr>
        <w:t>и купленный по договору</w:t>
      </w:r>
      <w:r w:rsidRPr="00D04767">
        <w:rPr>
          <w:rFonts w:ascii="Garamond" w:hAnsi="Garamond"/>
          <w:i/>
          <w:sz w:val="22"/>
          <w:szCs w:val="22"/>
        </w:rPr>
        <w:t xml:space="preserve"> j</w: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Матрица объемов </w:t>
      </w:r>
      <w:r w:rsidRPr="00D04767">
        <w:rPr>
          <w:rFonts w:ascii="Garamond" w:hAnsi="Garamond"/>
          <w:i/>
          <w:sz w:val="22"/>
          <w:szCs w:val="22"/>
          <w:lang w:val="en-US"/>
        </w:rPr>
        <w:t>X</w:t>
      </w:r>
      <w:r w:rsidRPr="00D04767">
        <w:rPr>
          <w:rFonts w:ascii="Garamond" w:hAnsi="Garamond"/>
          <w:sz w:val="22"/>
          <w:szCs w:val="22"/>
        </w:rPr>
        <w:t xml:space="preserve"> имеет размерность </w:t>
      </w:r>
      <w:r w:rsidRPr="00D04767">
        <w:rPr>
          <w:rFonts w:ascii="Garamond" w:hAnsi="Garamond"/>
          <w:i/>
          <w:sz w:val="22"/>
          <w:szCs w:val="22"/>
          <w:lang w:val="en-US"/>
        </w:rPr>
        <w:t>M</w:t>
      </w:r>
      <w:r w:rsidRPr="00D04767">
        <w:rPr>
          <w:rFonts w:ascii="Garamond" w:hAnsi="Garamond"/>
          <w:i/>
          <w:sz w:val="22"/>
          <w:szCs w:val="22"/>
        </w:rPr>
        <w:t xml:space="preserve"> × </w:t>
      </w:r>
      <w:r w:rsidRPr="00D04767">
        <w:rPr>
          <w:rFonts w:ascii="Garamond" w:hAnsi="Garamond"/>
          <w:i/>
          <w:sz w:val="22"/>
          <w:szCs w:val="22"/>
          <w:lang w:val="en-US"/>
        </w:rPr>
        <w:t>N</w:t>
      </w:r>
      <w:r w:rsidRPr="00D04767">
        <w:rPr>
          <w:rFonts w:ascii="Garamond" w:hAnsi="Garamond"/>
          <w:sz w:val="22"/>
          <w:szCs w:val="22"/>
        </w:rPr>
        <w:t xml:space="preserve">. Крайняя верхняя строка и крайний левый столбец, содержащие элементы </w:t>
      </w:r>
      <w:r w:rsidRPr="00D04767">
        <w:rPr>
          <w:rFonts w:ascii="Garamond" w:hAnsi="Garamond"/>
          <w:i/>
          <w:sz w:val="22"/>
          <w:szCs w:val="22"/>
          <w:lang w:val="en-US"/>
        </w:rPr>
        <w:t>U</w:t>
      </w:r>
      <w:r w:rsidRPr="00D04767">
        <w:rPr>
          <w:rFonts w:ascii="Garamond" w:hAnsi="Garamond"/>
          <w:i/>
          <w:sz w:val="22"/>
          <w:szCs w:val="22"/>
          <w:vertAlign w:val="subscript"/>
          <w:lang w:val="en-US"/>
        </w:rPr>
        <w:t>j</w:t>
      </w:r>
      <w:r w:rsidRPr="00D04767">
        <w:rPr>
          <w:rFonts w:ascii="Garamond" w:hAnsi="Garamond"/>
          <w:sz w:val="22"/>
          <w:szCs w:val="22"/>
        </w:rPr>
        <w:t xml:space="preserve"> и </w:t>
      </w:r>
      <w:r w:rsidRPr="00D04767">
        <w:rPr>
          <w:rFonts w:ascii="Garamond" w:hAnsi="Garamond"/>
          <w:i/>
          <w:sz w:val="22"/>
          <w:szCs w:val="22"/>
          <w:lang w:val="en-US"/>
        </w:rPr>
        <w:t>T</w:t>
      </w:r>
      <w:r w:rsidRPr="00D04767">
        <w:rPr>
          <w:rFonts w:ascii="Garamond" w:hAnsi="Garamond"/>
          <w:i/>
          <w:sz w:val="22"/>
          <w:szCs w:val="22"/>
          <w:vertAlign w:val="subscript"/>
          <w:lang w:val="en-US"/>
        </w:rPr>
        <w:t>i</w:t>
      </w:r>
      <w:r w:rsidRPr="00D04767">
        <w:rPr>
          <w:rFonts w:ascii="Garamond" w:hAnsi="Garamond"/>
          <w:sz w:val="22"/>
          <w:szCs w:val="22"/>
        </w:rPr>
        <w:t>, в состав матрицы не входят.</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В отношении сформированной в соответствии с настоящей Методикой матрицы объемов имеют место следующие равенства:</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28"/>
          <w:sz w:val="22"/>
          <w:szCs w:val="22"/>
        </w:rPr>
        <w:object w:dxaOrig="1579" w:dyaOrig="680">
          <v:shape id="_x0000_i1434" type="#_x0000_t75" style="width:75pt;height:33.75pt" o:ole="">
            <v:imagedata r:id="rId643" o:title=""/>
          </v:shape>
          <o:OLEObject Type="Embed" ProgID="Equation.3" ShapeID="_x0000_i1434" DrawAspect="Content" ObjectID="_1544265654" r:id="rId644"/>
        </w:objec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30"/>
          <w:sz w:val="22"/>
          <w:szCs w:val="22"/>
        </w:rPr>
        <w:object w:dxaOrig="1480" w:dyaOrig="700">
          <v:shape id="_x0000_i1435" type="#_x0000_t75" style="width:74.25pt;height:35.25pt" o:ole="">
            <v:imagedata r:id="rId645" o:title=""/>
          </v:shape>
          <o:OLEObject Type="Embed" ProgID="Equation.3" ShapeID="_x0000_i1435" DrawAspect="Content" ObjectID="_1544265655" r:id="rId646"/>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Матрица стоимостей </w:t>
      </w:r>
      <w:r w:rsidRPr="00D04767">
        <w:rPr>
          <w:rFonts w:ascii="Garamond" w:hAnsi="Garamond"/>
          <w:i/>
          <w:sz w:val="22"/>
          <w:szCs w:val="22"/>
          <w:lang w:val="en-US"/>
        </w:rPr>
        <w:t>Y</w:t>
      </w:r>
      <w:r w:rsidRPr="00D04767">
        <w:rPr>
          <w:rFonts w:ascii="Garamond" w:hAnsi="Garamond"/>
          <w:sz w:val="22"/>
          <w:szCs w:val="22"/>
        </w:rPr>
        <w:t>, расширенная элементами исходных векторов, имеет вид:</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86"/>
          <w:sz w:val="22"/>
          <w:szCs w:val="22"/>
        </w:rPr>
        <w:object w:dxaOrig="2680" w:dyaOrig="1840">
          <v:shape id="_x0000_i1436" type="#_x0000_t75" style="width:134.25pt;height:92.25pt" o:ole="">
            <v:imagedata r:id="rId647" o:title=""/>
          </v:shape>
          <o:OLEObject Type="Embed" ProgID="Equation.3" ShapeID="_x0000_i1436" DrawAspect="Content" ObjectID="_1544265656" r:id="rId648"/>
        </w:objec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Применяемые обозначения:</w:t>
      </w:r>
    </w:p>
    <w:p w:rsidR="00BB4CC7" w:rsidRPr="00D04767" w:rsidRDefault="00BB4CC7" w:rsidP="00A877E1">
      <w:pPr>
        <w:spacing w:before="120" w:after="120"/>
        <w:jc w:val="both"/>
        <w:rPr>
          <w:rFonts w:ascii="Garamond" w:hAnsi="Garamond"/>
          <w:i/>
          <w:sz w:val="22"/>
          <w:szCs w:val="22"/>
        </w:rPr>
      </w:pPr>
      <w:r w:rsidRPr="00D04767">
        <w:rPr>
          <w:rFonts w:ascii="Garamond" w:hAnsi="Garamond"/>
          <w:i/>
          <w:sz w:val="22"/>
          <w:szCs w:val="22"/>
          <w:lang w:val="en-US"/>
        </w:rPr>
        <w:t>R</w:t>
      </w:r>
      <w:r w:rsidRPr="00D04767">
        <w:rPr>
          <w:rFonts w:ascii="Garamond" w:hAnsi="Garamond"/>
          <w:i/>
          <w:sz w:val="22"/>
          <w:szCs w:val="22"/>
          <w:vertAlign w:val="subscript"/>
          <w:lang w:val="en-US"/>
        </w:rPr>
        <w:t>i</w:t>
      </w:r>
      <w:r w:rsidRPr="00D04767">
        <w:rPr>
          <w:rFonts w:ascii="Garamond" w:hAnsi="Garamond"/>
          <w:sz w:val="22"/>
          <w:szCs w:val="22"/>
        </w:rPr>
        <w:t xml:space="preserve"> – сумма денежных средств, причитающаяся участнику оптового рынка по договору комиссии </w:t>
      </w:r>
      <w:r w:rsidRPr="00D04767">
        <w:rPr>
          <w:rFonts w:ascii="Garamond" w:hAnsi="Garamond"/>
          <w:i/>
          <w:sz w:val="22"/>
          <w:szCs w:val="22"/>
        </w:rPr>
        <w:t>i</w:t>
      </w:r>
      <w:r w:rsidRPr="00D04767">
        <w:rPr>
          <w:rFonts w:ascii="Garamond" w:hAnsi="Garamond"/>
          <w:sz w:val="22"/>
          <w:szCs w:val="22"/>
        </w:rPr>
        <w:t xml:space="preserve"> за переданную на реализацию электроэнергию;</w:t>
      </w:r>
      <w:r w:rsidRPr="00D04767">
        <w:rPr>
          <w:rFonts w:ascii="Garamond" w:hAnsi="Garamond"/>
          <w:i/>
          <w:sz w:val="22"/>
          <w:szCs w:val="22"/>
        </w:rPr>
        <w:t xml:space="preserve"> </w:t>
      </w:r>
    </w:p>
    <w:p w:rsidR="00BB4CC7" w:rsidRPr="00D04767" w:rsidRDefault="00BB4CC7" w:rsidP="00A877E1">
      <w:pPr>
        <w:spacing w:before="120" w:after="120"/>
        <w:jc w:val="both"/>
        <w:rPr>
          <w:rFonts w:ascii="Garamond" w:hAnsi="Garamond"/>
          <w:sz w:val="22"/>
          <w:szCs w:val="22"/>
        </w:rPr>
      </w:pPr>
      <w:r w:rsidRPr="00D04767">
        <w:rPr>
          <w:rFonts w:ascii="Garamond" w:hAnsi="Garamond"/>
          <w:i/>
          <w:sz w:val="22"/>
          <w:szCs w:val="22"/>
          <w:lang w:val="en-US"/>
        </w:rPr>
        <w:t>P</w:t>
      </w:r>
      <w:r w:rsidRPr="00D04767">
        <w:rPr>
          <w:rFonts w:ascii="Garamond" w:hAnsi="Garamond"/>
          <w:i/>
          <w:sz w:val="22"/>
          <w:szCs w:val="22"/>
          <w:vertAlign w:val="subscript"/>
          <w:lang w:val="en-US"/>
        </w:rPr>
        <w:t>j</w:t>
      </w:r>
      <w:r w:rsidRPr="00D04767">
        <w:rPr>
          <w:rFonts w:ascii="Garamond" w:hAnsi="Garamond"/>
          <w:sz w:val="22"/>
          <w:szCs w:val="22"/>
        </w:rPr>
        <w:t xml:space="preserve"> – сумма денежных средств, требуемая от участника оптового рынка и ФСК по договору купли-продажи </w:t>
      </w:r>
      <w:r w:rsidRPr="00D04767">
        <w:rPr>
          <w:rFonts w:ascii="Garamond" w:hAnsi="Garamond"/>
          <w:i/>
          <w:sz w:val="22"/>
          <w:szCs w:val="22"/>
          <w:lang w:val="en-US"/>
        </w:rPr>
        <w:t>j</w:t>
      </w:r>
      <w:r w:rsidRPr="00D04767">
        <w:rPr>
          <w:rFonts w:ascii="Garamond" w:hAnsi="Garamond"/>
          <w:sz w:val="22"/>
          <w:szCs w:val="22"/>
        </w:rPr>
        <w:t xml:space="preserve"> за приобретенную электроэнергию;</w:t>
      </w:r>
    </w:p>
    <w:p w:rsidR="00BB4CC7" w:rsidRPr="00D04767" w:rsidRDefault="00BB4CC7" w:rsidP="00A877E1">
      <w:pPr>
        <w:spacing w:before="120" w:after="120"/>
        <w:jc w:val="both"/>
        <w:rPr>
          <w:rFonts w:ascii="Garamond" w:hAnsi="Garamond"/>
          <w:sz w:val="22"/>
          <w:szCs w:val="22"/>
        </w:rPr>
      </w:pPr>
      <w:r w:rsidRPr="00D04767">
        <w:rPr>
          <w:rFonts w:ascii="Garamond" w:hAnsi="Garamond"/>
          <w:i/>
          <w:sz w:val="22"/>
          <w:szCs w:val="22"/>
          <w:lang w:val="en-US"/>
        </w:rPr>
        <w:t>M</w:t>
      </w:r>
      <w:r w:rsidRPr="00D04767">
        <w:rPr>
          <w:rFonts w:ascii="Garamond" w:hAnsi="Garamond"/>
          <w:sz w:val="22"/>
          <w:szCs w:val="22"/>
        </w:rPr>
        <w:t>,</w:t>
      </w:r>
      <w:r w:rsidRPr="00D04767">
        <w:rPr>
          <w:rFonts w:ascii="Garamond" w:hAnsi="Garamond"/>
          <w:i/>
          <w:sz w:val="22"/>
          <w:szCs w:val="22"/>
        </w:rPr>
        <w:t xml:space="preserve"> </w:t>
      </w:r>
      <w:r w:rsidRPr="00D04767">
        <w:rPr>
          <w:rFonts w:ascii="Garamond" w:hAnsi="Garamond"/>
          <w:i/>
          <w:sz w:val="22"/>
          <w:szCs w:val="22"/>
          <w:lang w:val="en-US"/>
        </w:rPr>
        <w:t>N</w:t>
      </w:r>
      <w:r w:rsidRPr="00D04767">
        <w:rPr>
          <w:rFonts w:ascii="Garamond" w:hAnsi="Garamond"/>
          <w:sz w:val="22"/>
          <w:szCs w:val="22"/>
        </w:rPr>
        <w:t xml:space="preserve"> – общее количество договоров;</w:t>
      </w:r>
    </w:p>
    <w:p w:rsidR="00BB4CC7" w:rsidRPr="00D04767" w:rsidRDefault="00BB4CC7" w:rsidP="00A877E1">
      <w:pPr>
        <w:spacing w:before="120" w:after="120"/>
        <w:jc w:val="both"/>
        <w:rPr>
          <w:rFonts w:ascii="Garamond" w:hAnsi="Garamond"/>
          <w:sz w:val="22"/>
          <w:szCs w:val="22"/>
        </w:rPr>
      </w:pPr>
      <w:r w:rsidRPr="00D04767">
        <w:rPr>
          <w:rFonts w:ascii="Garamond" w:hAnsi="Garamond"/>
          <w:i/>
          <w:sz w:val="22"/>
          <w:szCs w:val="22"/>
          <w:lang w:val="en-US"/>
        </w:rPr>
        <w:t>y</w:t>
      </w:r>
      <w:r w:rsidRPr="00D04767">
        <w:rPr>
          <w:rFonts w:ascii="Garamond" w:hAnsi="Garamond"/>
          <w:i/>
          <w:sz w:val="22"/>
          <w:szCs w:val="22"/>
          <w:vertAlign w:val="subscript"/>
          <w:lang w:val="en-US"/>
        </w:rPr>
        <w:t>ij</w:t>
      </w:r>
      <w:r w:rsidRPr="00D04767">
        <w:rPr>
          <w:rFonts w:ascii="Garamond" w:hAnsi="Garamond"/>
          <w:sz w:val="22"/>
          <w:szCs w:val="22"/>
        </w:rPr>
        <w:t xml:space="preserve"> – сумма денежных средств, которая должна быть перечислена от покупателя по договору</w:t>
      </w:r>
      <w:r w:rsidRPr="00D04767">
        <w:rPr>
          <w:rFonts w:ascii="Garamond" w:hAnsi="Garamond"/>
          <w:i/>
          <w:sz w:val="22"/>
          <w:szCs w:val="22"/>
        </w:rPr>
        <w:t xml:space="preserve"> </w:t>
      </w:r>
      <w:r w:rsidRPr="00D04767">
        <w:rPr>
          <w:rFonts w:ascii="Garamond" w:hAnsi="Garamond"/>
          <w:i/>
          <w:sz w:val="22"/>
          <w:szCs w:val="22"/>
          <w:lang w:val="en-US"/>
        </w:rPr>
        <w:t>j</w:t>
      </w:r>
      <w:r w:rsidRPr="00D04767">
        <w:rPr>
          <w:rFonts w:ascii="Garamond" w:hAnsi="Garamond"/>
          <w:i/>
          <w:sz w:val="22"/>
          <w:szCs w:val="22"/>
        </w:rPr>
        <w:t xml:space="preserve"> </w:t>
      </w:r>
      <w:r w:rsidRPr="00D04767">
        <w:rPr>
          <w:rFonts w:ascii="Garamond" w:hAnsi="Garamond"/>
          <w:sz w:val="22"/>
          <w:szCs w:val="22"/>
        </w:rPr>
        <w:t xml:space="preserve">в оплату электроэнергии в объеме </w:t>
      </w:r>
      <w:r w:rsidRPr="00D04767">
        <w:rPr>
          <w:rFonts w:ascii="Garamond" w:hAnsi="Garamond"/>
          <w:i/>
          <w:sz w:val="22"/>
          <w:szCs w:val="22"/>
          <w:lang w:val="en-US"/>
        </w:rPr>
        <w:t>x</w:t>
      </w:r>
      <w:r w:rsidRPr="00D04767">
        <w:rPr>
          <w:rFonts w:ascii="Garamond" w:hAnsi="Garamond"/>
          <w:i/>
          <w:sz w:val="22"/>
          <w:szCs w:val="22"/>
          <w:vertAlign w:val="subscript"/>
          <w:lang w:val="en-US"/>
        </w:rPr>
        <w:t>ij</w:t>
      </w:r>
      <w:r w:rsidRPr="00D04767">
        <w:rPr>
          <w:rFonts w:ascii="Garamond" w:hAnsi="Garamond"/>
          <w:i/>
          <w:sz w:val="22"/>
          <w:szCs w:val="22"/>
          <w:vertAlign w:val="subscript"/>
        </w:rPr>
        <w:t xml:space="preserve"> </w:t>
      </w:r>
      <w:r w:rsidRPr="00D04767">
        <w:rPr>
          <w:rFonts w:ascii="Garamond" w:hAnsi="Garamond"/>
          <w:sz w:val="22"/>
          <w:szCs w:val="22"/>
        </w:rPr>
        <w:t xml:space="preserve">комитенту по договору </w:t>
      </w:r>
      <w:r w:rsidRPr="00D04767">
        <w:rPr>
          <w:rFonts w:ascii="Garamond" w:hAnsi="Garamond"/>
          <w:i/>
          <w:sz w:val="22"/>
          <w:szCs w:val="22"/>
        </w:rPr>
        <w:t>i.</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Матрица стоимостей </w:t>
      </w:r>
      <w:r w:rsidRPr="00D04767">
        <w:rPr>
          <w:rFonts w:ascii="Garamond" w:hAnsi="Garamond"/>
          <w:i/>
          <w:sz w:val="22"/>
          <w:szCs w:val="22"/>
          <w:lang w:val="en-US"/>
        </w:rPr>
        <w:t>Y</w:t>
      </w:r>
      <w:r w:rsidRPr="00D04767">
        <w:rPr>
          <w:rFonts w:ascii="Garamond" w:hAnsi="Garamond"/>
          <w:sz w:val="22"/>
          <w:szCs w:val="22"/>
        </w:rPr>
        <w:t xml:space="preserve"> имеет размерность </w:t>
      </w:r>
      <w:r w:rsidRPr="00D04767">
        <w:rPr>
          <w:rFonts w:ascii="Garamond" w:hAnsi="Garamond"/>
          <w:i/>
          <w:sz w:val="22"/>
          <w:szCs w:val="22"/>
          <w:lang w:val="en-US"/>
        </w:rPr>
        <w:t>M</w:t>
      </w:r>
      <w:r w:rsidRPr="00D04767">
        <w:rPr>
          <w:rFonts w:ascii="Garamond" w:hAnsi="Garamond"/>
          <w:i/>
          <w:sz w:val="22"/>
          <w:szCs w:val="22"/>
        </w:rPr>
        <w:t xml:space="preserve"> × </w:t>
      </w:r>
      <w:r w:rsidRPr="00D04767">
        <w:rPr>
          <w:rFonts w:ascii="Garamond" w:hAnsi="Garamond"/>
          <w:i/>
          <w:sz w:val="22"/>
          <w:szCs w:val="22"/>
          <w:lang w:val="en-US"/>
        </w:rPr>
        <w:t>N</w:t>
      </w:r>
      <w:r w:rsidRPr="00D04767">
        <w:rPr>
          <w:rFonts w:ascii="Garamond" w:hAnsi="Garamond"/>
          <w:sz w:val="22"/>
          <w:szCs w:val="22"/>
        </w:rPr>
        <w:t xml:space="preserve">. Крайняя верхняя строка и крайний левый столбец, содержащие элементы </w:t>
      </w:r>
      <w:r w:rsidRPr="00D04767">
        <w:rPr>
          <w:rFonts w:ascii="Garamond" w:hAnsi="Garamond"/>
          <w:i/>
          <w:sz w:val="22"/>
          <w:szCs w:val="22"/>
          <w:lang w:val="en-US"/>
        </w:rPr>
        <w:t>P</w:t>
      </w:r>
      <w:r w:rsidRPr="00D04767">
        <w:rPr>
          <w:rFonts w:ascii="Garamond" w:hAnsi="Garamond"/>
          <w:i/>
          <w:sz w:val="22"/>
          <w:szCs w:val="22"/>
          <w:vertAlign w:val="subscript"/>
          <w:lang w:val="en-US"/>
        </w:rPr>
        <w:t>j</w:t>
      </w:r>
      <w:r w:rsidRPr="00D04767">
        <w:rPr>
          <w:rFonts w:ascii="Garamond" w:hAnsi="Garamond"/>
          <w:sz w:val="22"/>
          <w:szCs w:val="22"/>
        </w:rPr>
        <w:t xml:space="preserve"> и </w:t>
      </w:r>
      <w:r w:rsidRPr="00D04767">
        <w:rPr>
          <w:rFonts w:ascii="Garamond" w:hAnsi="Garamond"/>
          <w:i/>
          <w:sz w:val="22"/>
          <w:szCs w:val="22"/>
          <w:lang w:val="en-US"/>
        </w:rPr>
        <w:t>R</w:t>
      </w:r>
      <w:r w:rsidRPr="00D04767">
        <w:rPr>
          <w:rFonts w:ascii="Garamond" w:hAnsi="Garamond"/>
          <w:i/>
          <w:sz w:val="22"/>
          <w:szCs w:val="22"/>
          <w:vertAlign w:val="subscript"/>
          <w:lang w:val="en-US"/>
        </w:rPr>
        <w:t>i</w:t>
      </w:r>
      <w:r w:rsidRPr="00D04767">
        <w:rPr>
          <w:rFonts w:ascii="Garamond" w:hAnsi="Garamond"/>
          <w:sz w:val="22"/>
          <w:szCs w:val="22"/>
        </w:rPr>
        <w:t xml:space="preserve">, в состав матрицы не входят.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В отношении сформированной в соответствии с настоящей Методикой матрицы стоимостей имеют место следующие равенства:</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28"/>
          <w:sz w:val="22"/>
          <w:szCs w:val="22"/>
        </w:rPr>
        <w:object w:dxaOrig="1520" w:dyaOrig="680">
          <v:shape id="_x0000_i1437" type="#_x0000_t75" style="width:69.75pt;height:33.75pt" o:ole="">
            <v:imagedata r:id="rId649" o:title=""/>
          </v:shape>
          <o:OLEObject Type="Embed" ProgID="Equation.3" ShapeID="_x0000_i1437" DrawAspect="Content" ObjectID="_1544265657" r:id="rId650"/>
        </w:objec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30"/>
          <w:sz w:val="22"/>
          <w:szCs w:val="22"/>
        </w:rPr>
        <w:object w:dxaOrig="1520" w:dyaOrig="700">
          <v:shape id="_x0000_i1438" type="#_x0000_t75" style="width:69.75pt;height:35.25pt" o:ole="">
            <v:imagedata r:id="rId651" o:title=""/>
          </v:shape>
          <o:OLEObject Type="Embed" ProgID="Equation.3" ShapeID="_x0000_i1438" DrawAspect="Content" ObjectID="_1544265658" r:id="rId652"/>
        </w:object>
      </w:r>
      <w:r w:rsidRPr="00D04767">
        <w:rPr>
          <w:rFonts w:ascii="Garamond" w:hAnsi="Garamond"/>
          <w:sz w:val="22"/>
          <w:szCs w:val="22"/>
        </w:rPr>
        <w:t>.</w:t>
      </w:r>
    </w:p>
    <w:p w:rsidR="00BB4CC7" w:rsidRPr="00D04767" w:rsidRDefault="00BB4CC7" w:rsidP="00A50CEC">
      <w:pPr>
        <w:numPr>
          <w:ilvl w:val="0"/>
          <w:numId w:val="45"/>
        </w:numPr>
        <w:spacing w:before="120" w:after="120"/>
        <w:ind w:left="0" w:firstLine="0"/>
        <w:jc w:val="both"/>
        <w:rPr>
          <w:rFonts w:ascii="Garamond" w:hAnsi="Garamond"/>
          <w:b/>
          <w:sz w:val="22"/>
          <w:szCs w:val="22"/>
        </w:rPr>
      </w:pPr>
      <w:r w:rsidRPr="00D04767">
        <w:rPr>
          <w:rFonts w:ascii="Garamond" w:hAnsi="Garamond"/>
          <w:b/>
          <w:sz w:val="22"/>
          <w:szCs w:val="22"/>
        </w:rPr>
        <w:t>Получение исходных данных, их первичная обработка и проверка</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Для построения матрицы прикреплений формируются 2 вектора: </w:t>
      </w:r>
      <w:r w:rsidRPr="00D04767">
        <w:rPr>
          <w:rFonts w:ascii="Garamond" w:hAnsi="Garamond"/>
          <w:i/>
          <w:sz w:val="22"/>
          <w:szCs w:val="22"/>
          <w:lang w:val="en-US"/>
        </w:rPr>
        <w:t>T</w:t>
      </w:r>
      <w:r w:rsidRPr="00D04767">
        <w:rPr>
          <w:rFonts w:ascii="Garamond" w:hAnsi="Garamond"/>
          <w:sz w:val="22"/>
          <w:szCs w:val="22"/>
        </w:rPr>
        <w:t xml:space="preserve">, </w:t>
      </w:r>
      <w:r w:rsidRPr="00D04767">
        <w:rPr>
          <w:rFonts w:ascii="Garamond" w:hAnsi="Garamond"/>
          <w:i/>
          <w:sz w:val="22"/>
          <w:szCs w:val="22"/>
          <w:lang w:val="en-US"/>
        </w:rPr>
        <w:t>U</w:t>
      </w:r>
      <w:r w:rsidRPr="00D04767">
        <w:rPr>
          <w:rFonts w:ascii="Garamond" w:hAnsi="Garamond"/>
          <w:sz w:val="22"/>
          <w:szCs w:val="22"/>
        </w:rPr>
        <w:t xml:space="preserve"> (</w:t>
      </w:r>
      <w:r w:rsidRPr="00D04767">
        <w:rPr>
          <w:rFonts w:ascii="Garamond" w:hAnsi="Garamond"/>
          <w:i/>
          <w:sz w:val="22"/>
          <w:szCs w:val="22"/>
          <w:lang w:val="en-US"/>
        </w:rPr>
        <w:t>P</w:t>
      </w:r>
      <w:r w:rsidRPr="00D04767">
        <w:rPr>
          <w:rFonts w:ascii="Garamond" w:hAnsi="Garamond"/>
          <w:sz w:val="22"/>
          <w:szCs w:val="22"/>
        </w:rPr>
        <w:t xml:space="preserve">, </w:t>
      </w:r>
      <w:r w:rsidRPr="00D04767">
        <w:rPr>
          <w:rFonts w:ascii="Garamond" w:hAnsi="Garamond"/>
          <w:i/>
          <w:sz w:val="22"/>
          <w:szCs w:val="22"/>
          <w:lang w:val="en-US"/>
        </w:rPr>
        <w:t>R</w:t>
      </w:r>
      <w:r w:rsidRPr="00D04767">
        <w:rPr>
          <w:rFonts w:ascii="Garamond" w:hAnsi="Garamond"/>
          <w:sz w:val="22"/>
          <w:szCs w:val="22"/>
        </w:rPr>
        <w:t xml:space="preserve">), содержащие данные об объеме (стоимости) электрической энергии в киловатт-часах (копейках) за расчетный период. В каждом векторе представлены все участники оптового рынка (ФСК), имеющие обязательства/требования в расчетном периоде на соответствующую дату платежа.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Осуществляется проверка исходных данных на целочисленность и неотрицательность.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Также осуществляется проверка выполнения следующих условий: </w:t>
      </w:r>
    </w:p>
    <w:p w:rsidR="00BB4CC7" w:rsidRPr="00D04767" w:rsidRDefault="00BB4CC7" w:rsidP="00A877E1">
      <w:pPr>
        <w:spacing w:before="120" w:after="120"/>
        <w:jc w:val="both"/>
        <w:rPr>
          <w:rFonts w:ascii="Garamond" w:hAnsi="Garamond"/>
          <w:position w:val="-30"/>
          <w:sz w:val="22"/>
          <w:szCs w:val="22"/>
        </w:rPr>
      </w:pPr>
      <w:r w:rsidRPr="00D04767">
        <w:rPr>
          <w:rFonts w:ascii="Garamond" w:hAnsi="Garamond"/>
          <w:position w:val="-30"/>
          <w:sz w:val="22"/>
          <w:szCs w:val="22"/>
        </w:rPr>
        <w:object w:dxaOrig="1340" w:dyaOrig="700">
          <v:shape id="_x0000_i1439" type="#_x0000_t75" style="width:66pt;height:35.25pt" o:ole="">
            <v:imagedata r:id="rId653" o:title=""/>
          </v:shape>
          <o:OLEObject Type="Embed" ProgID="Equation.3" ShapeID="_x0000_i1439" DrawAspect="Content" ObjectID="_1544265659" r:id="rId654"/>
        </w:object>
      </w:r>
      <w:r w:rsidRPr="00D04767">
        <w:rPr>
          <w:rFonts w:ascii="Garamond" w:hAnsi="Garamond"/>
          <w:position w:val="-30"/>
          <w:sz w:val="22"/>
          <w:szCs w:val="22"/>
        </w:rPr>
        <w:t>,</w:t>
      </w:r>
      <w:r w:rsidRPr="00D04767">
        <w:rPr>
          <w:rFonts w:ascii="Garamond" w:hAnsi="Garamond"/>
          <w:position w:val="-30"/>
          <w:sz w:val="22"/>
          <w:szCs w:val="22"/>
        </w:rPr>
        <w:object w:dxaOrig="1320" w:dyaOrig="700">
          <v:shape id="_x0000_i1440" type="#_x0000_t75" style="width:66pt;height:35.25pt" o:ole="">
            <v:imagedata r:id="rId655" o:title=""/>
          </v:shape>
          <o:OLEObject Type="Embed" ProgID="Equation.3" ShapeID="_x0000_i1440" DrawAspect="Content" ObjectID="_1544265660" r:id="rId656"/>
        </w:object>
      </w:r>
      <w:r w:rsidRPr="00D04767">
        <w:rPr>
          <w:rFonts w:ascii="Garamond" w:hAnsi="Garamond"/>
          <w:position w:val="-30"/>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30"/>
          <w:sz w:val="22"/>
          <w:szCs w:val="22"/>
        </w:rPr>
        <w:t>В случае если хотя бы одно из условий не выполняется или проверка выявляет наличие нецелочисленных/отрицательных данных, расчет матрицы прикреплений прекращается.</w:t>
      </w:r>
    </w:p>
    <w:p w:rsidR="00BB4CC7" w:rsidRPr="00D04767" w:rsidRDefault="00BB4CC7" w:rsidP="00A50CEC">
      <w:pPr>
        <w:numPr>
          <w:ilvl w:val="0"/>
          <w:numId w:val="45"/>
        </w:numPr>
        <w:spacing w:before="120" w:after="120"/>
        <w:ind w:left="0" w:firstLine="0"/>
        <w:jc w:val="both"/>
        <w:rPr>
          <w:rFonts w:ascii="Garamond" w:hAnsi="Garamond"/>
          <w:b/>
          <w:sz w:val="22"/>
          <w:szCs w:val="22"/>
        </w:rPr>
      </w:pPr>
      <w:r w:rsidRPr="00D04767">
        <w:rPr>
          <w:rFonts w:ascii="Garamond" w:hAnsi="Garamond"/>
          <w:b/>
          <w:sz w:val="22"/>
          <w:szCs w:val="22"/>
        </w:rPr>
        <w:t>Процедура формирования матрицы прикреплений</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Матрица прикреплений строится в соответствии с настоящей Методикой.</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 результате построения матрицы осуществляется привязка объемов и стоимостей электроэнергии для соответствующих матриц путем формирования элементов </w:t>
      </w:r>
      <w:r w:rsidRPr="00D04767">
        <w:rPr>
          <w:rFonts w:ascii="Garamond" w:hAnsi="Garamond"/>
          <w:position w:val="-16"/>
          <w:sz w:val="22"/>
          <w:szCs w:val="22"/>
        </w:rPr>
        <w:object w:dxaOrig="840" w:dyaOrig="420">
          <v:shape id="_x0000_i1441" type="#_x0000_t75" style="width:42pt;height:21pt" o:ole="">
            <v:imagedata r:id="rId657" o:title=""/>
          </v:shape>
          <o:OLEObject Type="Embed" ProgID="Equation.3" ShapeID="_x0000_i1441" DrawAspect="Content" ObjectID="_1544265661" r:id="rId658"/>
        </w:object>
      </w:r>
      <w:r w:rsidRPr="00D04767">
        <w:rPr>
          <w:rFonts w:ascii="Garamond" w:hAnsi="Garamond"/>
          <w:sz w:val="22"/>
          <w:szCs w:val="22"/>
        </w:rPr>
        <w:t xml:space="preserve">, соответствующих парам векторов </w:t>
      </w:r>
      <w:r w:rsidRPr="00D04767">
        <w:rPr>
          <w:rFonts w:ascii="Garamond" w:hAnsi="Garamond"/>
          <w:position w:val="-10"/>
          <w:sz w:val="22"/>
          <w:szCs w:val="22"/>
        </w:rPr>
        <w:object w:dxaOrig="1320" w:dyaOrig="320">
          <v:shape id="_x0000_i1442" type="#_x0000_t75" style="width:66pt;height:15.75pt" o:ole="">
            <v:imagedata r:id="rId659" o:title=""/>
          </v:shape>
          <o:OLEObject Type="Embed" ProgID="Equation.3" ShapeID="_x0000_i1442" DrawAspect="Content" ObjectID="_1544265662" r:id="rId660"/>
        </w:object>
      </w:r>
      <w:r w:rsidRPr="00D04767">
        <w:rPr>
          <w:rFonts w:ascii="Garamond" w:hAnsi="Garamond"/>
          <w:sz w:val="22"/>
          <w:szCs w:val="22"/>
        </w:rPr>
        <w:t xml:space="preserve">. </w:t>
      </w:r>
    </w:p>
    <w:p w:rsidR="00BB4CC7" w:rsidRPr="00D04767" w:rsidRDefault="00BB4CC7" w:rsidP="00A50CEC">
      <w:pPr>
        <w:numPr>
          <w:ilvl w:val="0"/>
          <w:numId w:val="45"/>
        </w:numPr>
        <w:spacing w:before="120" w:after="120"/>
        <w:ind w:left="0" w:firstLine="0"/>
        <w:jc w:val="both"/>
        <w:rPr>
          <w:rFonts w:ascii="Garamond" w:hAnsi="Garamond"/>
          <w:b/>
          <w:sz w:val="22"/>
          <w:szCs w:val="22"/>
        </w:rPr>
      </w:pPr>
      <w:r w:rsidRPr="00D04767">
        <w:rPr>
          <w:rFonts w:ascii="Garamond" w:hAnsi="Garamond"/>
          <w:b/>
          <w:sz w:val="22"/>
          <w:szCs w:val="22"/>
        </w:rPr>
        <w:t>Требования, предъявляемые к матрице прикреплений</w:t>
      </w:r>
    </w:p>
    <w:p w:rsidR="00BB4CC7" w:rsidRPr="00D04767" w:rsidRDefault="00BB4CC7" w:rsidP="00A877E1">
      <w:pPr>
        <w:spacing w:before="120" w:after="120"/>
        <w:ind w:firstLine="426"/>
        <w:jc w:val="both"/>
        <w:rPr>
          <w:rFonts w:ascii="Garamond" w:hAnsi="Garamond"/>
          <w:sz w:val="22"/>
          <w:szCs w:val="22"/>
        </w:rPr>
      </w:pPr>
      <w:r w:rsidRPr="00D04767">
        <w:rPr>
          <w:rFonts w:ascii="Garamond" w:hAnsi="Garamond"/>
          <w:sz w:val="22"/>
          <w:szCs w:val="22"/>
        </w:rPr>
        <w:t xml:space="preserve">В отношении матрицы прикреплений </w:t>
      </w:r>
      <w:r w:rsidRPr="00D04767">
        <w:rPr>
          <w:rFonts w:ascii="Garamond" w:hAnsi="Garamond"/>
          <w:i/>
          <w:sz w:val="22"/>
          <w:szCs w:val="22"/>
          <w:lang w:val="en-US"/>
        </w:rPr>
        <w:t>X</w:t>
      </w:r>
      <w:r w:rsidRPr="00D04767">
        <w:rPr>
          <w:rFonts w:ascii="Garamond" w:hAnsi="Garamond"/>
          <w:sz w:val="22"/>
          <w:szCs w:val="22"/>
        </w:rPr>
        <w:t xml:space="preserve"> (</w:t>
      </w:r>
      <w:r w:rsidRPr="00D04767">
        <w:rPr>
          <w:rFonts w:ascii="Garamond" w:hAnsi="Garamond"/>
          <w:i/>
          <w:sz w:val="22"/>
          <w:szCs w:val="22"/>
          <w:lang w:val="en-US"/>
        </w:rPr>
        <w:t>Y</w:t>
      </w:r>
      <w:r w:rsidRPr="00D04767">
        <w:rPr>
          <w:rFonts w:ascii="Garamond" w:hAnsi="Garamond"/>
          <w:sz w:val="22"/>
          <w:szCs w:val="22"/>
        </w:rPr>
        <w:t>) действуют следующие требования:</w:t>
      </w:r>
    </w:p>
    <w:p w:rsidR="00BB4CC7" w:rsidRPr="00D04767" w:rsidRDefault="00BB4CC7" w:rsidP="00A50CEC">
      <w:pPr>
        <w:numPr>
          <w:ilvl w:val="0"/>
          <w:numId w:val="43"/>
        </w:numPr>
        <w:spacing w:before="120" w:after="120"/>
        <w:ind w:left="0" w:firstLine="0"/>
        <w:jc w:val="both"/>
        <w:rPr>
          <w:rFonts w:ascii="Garamond" w:hAnsi="Garamond"/>
          <w:sz w:val="22"/>
          <w:szCs w:val="22"/>
        </w:rPr>
      </w:pPr>
      <w:r w:rsidRPr="00D04767">
        <w:rPr>
          <w:rFonts w:ascii="Garamond" w:hAnsi="Garamond"/>
          <w:sz w:val="22"/>
          <w:szCs w:val="22"/>
        </w:rPr>
        <w:t>неотрицательность элементов;</w:t>
      </w:r>
    </w:p>
    <w:p w:rsidR="00BB4CC7" w:rsidRPr="00D04767" w:rsidRDefault="00BB4CC7" w:rsidP="00A50CEC">
      <w:pPr>
        <w:numPr>
          <w:ilvl w:val="0"/>
          <w:numId w:val="43"/>
        </w:numPr>
        <w:spacing w:before="120" w:after="120"/>
        <w:ind w:left="0" w:firstLine="0"/>
        <w:jc w:val="both"/>
        <w:rPr>
          <w:rFonts w:ascii="Garamond" w:hAnsi="Garamond"/>
          <w:sz w:val="22"/>
          <w:szCs w:val="22"/>
        </w:rPr>
      </w:pPr>
      <w:r w:rsidRPr="00D04767">
        <w:rPr>
          <w:rFonts w:ascii="Garamond" w:hAnsi="Garamond"/>
          <w:sz w:val="22"/>
          <w:szCs w:val="22"/>
        </w:rPr>
        <w:lastRenderedPageBreak/>
        <w:t>целочисленность элементов;</w:t>
      </w:r>
    </w:p>
    <w:p w:rsidR="00BB4CC7" w:rsidRPr="00D04767" w:rsidRDefault="00BB4CC7" w:rsidP="00A50CEC">
      <w:pPr>
        <w:numPr>
          <w:ilvl w:val="0"/>
          <w:numId w:val="43"/>
        </w:numPr>
        <w:spacing w:before="120" w:after="120"/>
        <w:ind w:left="0" w:firstLine="0"/>
        <w:jc w:val="both"/>
        <w:rPr>
          <w:rFonts w:ascii="Garamond" w:hAnsi="Garamond"/>
          <w:sz w:val="22"/>
          <w:szCs w:val="22"/>
        </w:rPr>
      </w:pPr>
      <w:r w:rsidRPr="00D04767">
        <w:rPr>
          <w:rFonts w:ascii="Garamond" w:hAnsi="Garamond"/>
          <w:sz w:val="22"/>
          <w:szCs w:val="22"/>
        </w:rPr>
        <w:t xml:space="preserve">сбалансированность матрицы </w:t>
      </w:r>
      <w:r w:rsidRPr="00D04767">
        <w:rPr>
          <w:rFonts w:ascii="Garamond" w:hAnsi="Garamond"/>
          <w:i/>
          <w:sz w:val="22"/>
          <w:szCs w:val="22"/>
          <w:lang w:val="en-US"/>
        </w:rPr>
        <w:t>X</w:t>
      </w:r>
      <w:r w:rsidRPr="00D04767">
        <w:rPr>
          <w:rFonts w:ascii="Garamond" w:hAnsi="Garamond"/>
          <w:sz w:val="22"/>
          <w:szCs w:val="22"/>
        </w:rPr>
        <w:t xml:space="preserve"> (</w:t>
      </w:r>
      <w:r w:rsidRPr="00D04767">
        <w:rPr>
          <w:rFonts w:ascii="Garamond" w:hAnsi="Garamond"/>
          <w:i/>
          <w:sz w:val="22"/>
          <w:szCs w:val="22"/>
          <w:lang w:val="en-US"/>
        </w:rPr>
        <w:t>Y</w:t>
      </w:r>
      <w:r w:rsidRPr="00D04767">
        <w:rPr>
          <w:rFonts w:ascii="Garamond" w:hAnsi="Garamond"/>
          <w:sz w:val="22"/>
          <w:szCs w:val="22"/>
        </w:rPr>
        <w:t>) по строкам;</w:t>
      </w:r>
    </w:p>
    <w:p w:rsidR="00BB4CC7" w:rsidRPr="00D04767" w:rsidRDefault="00BB4CC7" w:rsidP="00A50CEC">
      <w:pPr>
        <w:numPr>
          <w:ilvl w:val="0"/>
          <w:numId w:val="43"/>
        </w:numPr>
        <w:spacing w:before="120" w:after="120"/>
        <w:ind w:left="0" w:firstLine="0"/>
        <w:jc w:val="both"/>
        <w:rPr>
          <w:rFonts w:ascii="Garamond" w:hAnsi="Garamond"/>
          <w:sz w:val="22"/>
          <w:szCs w:val="22"/>
        </w:rPr>
      </w:pPr>
      <w:r w:rsidRPr="00D04767">
        <w:rPr>
          <w:rFonts w:ascii="Garamond" w:hAnsi="Garamond"/>
          <w:sz w:val="22"/>
          <w:szCs w:val="22"/>
        </w:rPr>
        <w:t xml:space="preserve">сбалансированность матрицы </w:t>
      </w:r>
      <w:r w:rsidRPr="00D04767">
        <w:rPr>
          <w:rFonts w:ascii="Garamond" w:hAnsi="Garamond"/>
          <w:i/>
          <w:sz w:val="22"/>
          <w:szCs w:val="22"/>
          <w:lang w:val="en-US"/>
        </w:rPr>
        <w:t>X</w:t>
      </w:r>
      <w:r w:rsidRPr="00D04767">
        <w:rPr>
          <w:rFonts w:ascii="Garamond" w:hAnsi="Garamond"/>
          <w:sz w:val="22"/>
          <w:szCs w:val="22"/>
        </w:rPr>
        <w:t xml:space="preserve"> (</w:t>
      </w:r>
      <w:r w:rsidRPr="00D04767">
        <w:rPr>
          <w:rFonts w:ascii="Garamond" w:hAnsi="Garamond"/>
          <w:i/>
          <w:sz w:val="22"/>
          <w:szCs w:val="22"/>
          <w:lang w:val="en-US"/>
        </w:rPr>
        <w:t>Y</w:t>
      </w:r>
      <w:r w:rsidRPr="00D04767">
        <w:rPr>
          <w:rFonts w:ascii="Garamond" w:hAnsi="Garamond"/>
          <w:sz w:val="22"/>
          <w:szCs w:val="22"/>
        </w:rPr>
        <w:t>) по столбцам;</w:t>
      </w:r>
    </w:p>
    <w:p w:rsidR="00BB4CC7" w:rsidRPr="00D04767" w:rsidRDefault="00BB4CC7" w:rsidP="00A50CEC">
      <w:pPr>
        <w:numPr>
          <w:ilvl w:val="0"/>
          <w:numId w:val="43"/>
        </w:numPr>
        <w:spacing w:before="120" w:after="120"/>
        <w:ind w:left="0" w:firstLine="0"/>
        <w:jc w:val="both"/>
        <w:rPr>
          <w:rFonts w:ascii="Garamond" w:hAnsi="Garamond"/>
          <w:sz w:val="22"/>
          <w:szCs w:val="22"/>
        </w:rPr>
      </w:pPr>
      <w:r w:rsidRPr="00D04767">
        <w:rPr>
          <w:rFonts w:ascii="Garamond" w:hAnsi="Garamond"/>
          <w:sz w:val="22"/>
          <w:szCs w:val="22"/>
        </w:rPr>
        <w:t xml:space="preserve">соответствие ненулевых элементов матрицы </w:t>
      </w:r>
      <w:r w:rsidRPr="00D04767">
        <w:rPr>
          <w:rFonts w:ascii="Garamond" w:hAnsi="Garamond"/>
          <w:i/>
          <w:sz w:val="22"/>
          <w:szCs w:val="22"/>
        </w:rPr>
        <w:t>X</w:t>
      </w:r>
      <w:r w:rsidRPr="00D04767">
        <w:rPr>
          <w:rFonts w:ascii="Garamond" w:hAnsi="Garamond"/>
          <w:sz w:val="22"/>
          <w:szCs w:val="22"/>
        </w:rPr>
        <w:t xml:space="preserve"> (</w:t>
      </w:r>
      <w:r w:rsidRPr="00D04767">
        <w:rPr>
          <w:rFonts w:ascii="Garamond" w:hAnsi="Garamond"/>
          <w:i/>
          <w:sz w:val="22"/>
          <w:szCs w:val="22"/>
        </w:rPr>
        <w:t>Y</w:t>
      </w:r>
      <w:r w:rsidRPr="00D04767">
        <w:rPr>
          <w:rFonts w:ascii="Garamond" w:hAnsi="Garamond"/>
          <w:sz w:val="22"/>
          <w:szCs w:val="22"/>
        </w:rPr>
        <w:t xml:space="preserve">) ненулевым элементам матрицы </w:t>
      </w:r>
      <w:r w:rsidRPr="00D04767">
        <w:rPr>
          <w:rFonts w:ascii="Garamond" w:hAnsi="Garamond"/>
          <w:i/>
          <w:sz w:val="22"/>
          <w:szCs w:val="22"/>
        </w:rPr>
        <w:t>Y</w:t>
      </w:r>
      <w:r w:rsidRPr="00D04767">
        <w:rPr>
          <w:rFonts w:ascii="Garamond" w:hAnsi="Garamond"/>
          <w:sz w:val="22"/>
          <w:szCs w:val="22"/>
        </w:rPr>
        <w:t xml:space="preserve"> (</w:t>
      </w:r>
      <w:r w:rsidRPr="00D04767">
        <w:rPr>
          <w:rFonts w:ascii="Garamond" w:hAnsi="Garamond"/>
          <w:i/>
          <w:sz w:val="22"/>
          <w:szCs w:val="22"/>
        </w:rPr>
        <w:t>X</w:t>
      </w:r>
      <w:r w:rsidRPr="00D04767">
        <w:rPr>
          <w:rFonts w:ascii="Garamond" w:hAnsi="Garamond"/>
          <w:sz w:val="22"/>
          <w:szCs w:val="22"/>
        </w:rPr>
        <w:t xml:space="preserve">); </w:t>
      </w:r>
    </w:p>
    <w:p w:rsidR="00BB4CC7" w:rsidRPr="00D04767" w:rsidRDefault="00BB4CC7" w:rsidP="00A50CEC">
      <w:pPr>
        <w:numPr>
          <w:ilvl w:val="0"/>
          <w:numId w:val="43"/>
        </w:numPr>
        <w:spacing w:before="120" w:after="120"/>
        <w:ind w:left="0" w:firstLine="0"/>
        <w:jc w:val="both"/>
        <w:rPr>
          <w:rFonts w:ascii="Garamond" w:hAnsi="Garamond"/>
          <w:sz w:val="22"/>
          <w:szCs w:val="22"/>
        </w:rPr>
      </w:pPr>
      <w:r w:rsidRPr="00D04767">
        <w:rPr>
          <w:rFonts w:ascii="Garamond" w:hAnsi="Garamond"/>
          <w:sz w:val="22"/>
          <w:szCs w:val="22"/>
        </w:rPr>
        <w:t xml:space="preserve">не осуществляется привязка объемов (стоимости) электроэнергии, проданной по договорам комиссии, к договорам купли-продажи, заключенным одним и тем же участником оптового рынка; </w:t>
      </w:r>
    </w:p>
    <w:p w:rsidR="00BB4CC7" w:rsidRPr="00D04767" w:rsidRDefault="00BB4CC7" w:rsidP="00A50CEC">
      <w:pPr>
        <w:numPr>
          <w:ilvl w:val="0"/>
          <w:numId w:val="43"/>
        </w:numPr>
        <w:spacing w:before="120" w:after="120"/>
        <w:ind w:left="0" w:firstLine="0"/>
        <w:jc w:val="both"/>
        <w:rPr>
          <w:rFonts w:ascii="Garamond" w:hAnsi="Garamond"/>
          <w:sz w:val="22"/>
          <w:szCs w:val="22"/>
        </w:rPr>
      </w:pPr>
      <w:r w:rsidRPr="00D04767">
        <w:rPr>
          <w:rFonts w:ascii="Garamond" w:hAnsi="Garamond"/>
          <w:sz w:val="22"/>
          <w:szCs w:val="22"/>
        </w:rPr>
        <w:t xml:space="preserve">пропорциональность распределения элементов матрицы (определенных ниже) соответствующим элементам векторов. Для выполнения всех указанных выше условий требование пропорциональности может быть «ослаблено». </w:t>
      </w:r>
    </w:p>
    <w:p w:rsidR="00BB4CC7" w:rsidRPr="00D04767" w:rsidRDefault="00BB4CC7" w:rsidP="00A50CEC">
      <w:pPr>
        <w:numPr>
          <w:ilvl w:val="0"/>
          <w:numId w:val="45"/>
        </w:numPr>
        <w:spacing w:before="120" w:after="120"/>
        <w:ind w:left="0" w:firstLine="0"/>
        <w:jc w:val="both"/>
        <w:rPr>
          <w:rFonts w:ascii="Garamond" w:hAnsi="Garamond"/>
          <w:b/>
          <w:sz w:val="22"/>
          <w:szCs w:val="22"/>
        </w:rPr>
      </w:pPr>
      <w:r w:rsidRPr="00D04767">
        <w:rPr>
          <w:rFonts w:ascii="Garamond" w:hAnsi="Garamond"/>
          <w:b/>
          <w:sz w:val="22"/>
          <w:szCs w:val="22"/>
        </w:rPr>
        <w:t>Определение запрещенных привязок (сделок). Формирование вспомогательной матрицы (шаблона (маски) матрицы прикреплений)</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Исходные данные: вектор </w:t>
      </w:r>
      <w:r w:rsidRPr="00D04767">
        <w:rPr>
          <w:rFonts w:ascii="Garamond" w:hAnsi="Garamond"/>
          <w:i/>
          <w:sz w:val="22"/>
          <w:szCs w:val="22"/>
          <w:lang w:val="en-US"/>
        </w:rPr>
        <w:t>X</w:t>
      </w:r>
      <w:r w:rsidRPr="00D04767">
        <w:rPr>
          <w:rFonts w:ascii="Garamond" w:hAnsi="Garamond"/>
          <w:sz w:val="22"/>
          <w:szCs w:val="22"/>
        </w:rPr>
        <w:t xml:space="preserve"> размером </w:t>
      </w:r>
      <w:r w:rsidRPr="00D04767">
        <w:rPr>
          <w:rFonts w:ascii="Garamond" w:hAnsi="Garamond"/>
          <w:i/>
          <w:sz w:val="22"/>
          <w:szCs w:val="22"/>
          <w:lang w:val="en-US"/>
        </w:rPr>
        <w:t>M</w:t>
      </w:r>
      <w:r w:rsidRPr="00D04767">
        <w:rPr>
          <w:rFonts w:ascii="Garamond" w:hAnsi="Garamond"/>
          <w:sz w:val="22"/>
          <w:szCs w:val="22"/>
        </w:rPr>
        <w:t xml:space="preserve"> и вектор </w:t>
      </w:r>
      <w:r w:rsidRPr="00D04767">
        <w:rPr>
          <w:rFonts w:ascii="Garamond" w:hAnsi="Garamond"/>
          <w:i/>
          <w:sz w:val="22"/>
          <w:szCs w:val="22"/>
          <w:lang w:val="en-US"/>
        </w:rPr>
        <w:t>Y</w:t>
      </w:r>
      <w:r w:rsidRPr="00D04767">
        <w:rPr>
          <w:rFonts w:ascii="Garamond" w:hAnsi="Garamond"/>
          <w:sz w:val="22"/>
          <w:szCs w:val="22"/>
        </w:rPr>
        <w:t xml:space="preserve"> размером </w:t>
      </w:r>
      <w:r w:rsidRPr="00D04767">
        <w:rPr>
          <w:rFonts w:ascii="Garamond" w:hAnsi="Garamond"/>
          <w:i/>
          <w:sz w:val="22"/>
          <w:szCs w:val="22"/>
          <w:lang w:val="en-US"/>
        </w:rPr>
        <w:t>N</w: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 целях реализации требований 6–7, предъявляемых к матрице прикреплений, вводится вспомогательная матрица </w:t>
      </w:r>
      <w:r w:rsidRPr="00D04767">
        <w:rPr>
          <w:rFonts w:ascii="Garamond" w:hAnsi="Garamond"/>
          <w:i/>
          <w:sz w:val="22"/>
          <w:szCs w:val="22"/>
        </w:rPr>
        <w:t>D</w:t>
      </w:r>
      <w:r w:rsidRPr="00D04767">
        <w:rPr>
          <w:rFonts w:ascii="Garamond" w:hAnsi="Garamond"/>
          <w:sz w:val="22"/>
          <w:szCs w:val="22"/>
        </w:rPr>
        <w:t xml:space="preserve"> (шаблон (маска) матрицы прикреплений) размерностью </w:t>
      </w:r>
      <w:r w:rsidRPr="00D04767">
        <w:rPr>
          <w:rFonts w:ascii="Garamond" w:hAnsi="Garamond"/>
          <w:i/>
          <w:sz w:val="22"/>
          <w:szCs w:val="22"/>
        </w:rPr>
        <w:t>M</w:t>
      </w:r>
      <w:r w:rsidRPr="00D04767">
        <w:rPr>
          <w:rFonts w:ascii="Garamond" w:hAnsi="Garamond"/>
          <w:sz w:val="22"/>
          <w:szCs w:val="22"/>
        </w:rPr>
        <w:t xml:space="preserve"> × </w:t>
      </w:r>
      <w:r w:rsidRPr="00D04767">
        <w:rPr>
          <w:rFonts w:ascii="Garamond" w:hAnsi="Garamond"/>
          <w:i/>
          <w:sz w:val="22"/>
          <w:szCs w:val="22"/>
        </w:rPr>
        <w:t>N</w:t>
      </w:r>
      <w:r w:rsidRPr="00D04767">
        <w:rPr>
          <w:rFonts w:ascii="Garamond" w:hAnsi="Garamond"/>
          <w:sz w:val="22"/>
          <w:szCs w:val="22"/>
        </w:rPr>
        <w:t>, определяющая элементы матрицы прикреплений, которые должны быть нулевыми, т.е. некоторое подмножество пар индексов (</w:t>
      </w:r>
      <w:r w:rsidRPr="00D04767">
        <w:rPr>
          <w:rFonts w:ascii="Garamond" w:hAnsi="Garamond"/>
          <w:i/>
          <w:sz w:val="22"/>
          <w:szCs w:val="22"/>
        </w:rPr>
        <w:t>i, j</w:t>
      </w:r>
      <w:r w:rsidRPr="00D04767">
        <w:rPr>
          <w:rFonts w:ascii="Garamond" w:hAnsi="Garamond"/>
          <w:sz w:val="22"/>
          <w:szCs w:val="22"/>
        </w:rPr>
        <w:t xml:space="preserve">), для которых </w:t>
      </w:r>
      <w:r w:rsidRPr="00D04767">
        <w:rPr>
          <w:rFonts w:ascii="Garamond" w:hAnsi="Garamond"/>
          <w:sz w:val="22"/>
          <w:szCs w:val="22"/>
        </w:rPr>
        <w:object w:dxaOrig="660" w:dyaOrig="380">
          <v:shape id="_x0000_i1443" type="#_x0000_t75" style="width:33pt;height:18.75pt" o:ole="">
            <v:imagedata r:id="rId661" o:title=""/>
          </v:shape>
          <o:OLEObject Type="Embed" ProgID="Equation.3" ShapeID="_x0000_i1443" DrawAspect="Content" ObjectID="_1544265663" r:id="rId662"/>
        </w:object>
      </w:r>
      <w:r w:rsidRPr="00D04767">
        <w:rPr>
          <w:rFonts w:ascii="Garamond" w:hAnsi="Garamond"/>
          <w:sz w:val="22"/>
          <w:szCs w:val="22"/>
        </w:rPr>
        <w:t xml:space="preserve"> (</w:t>
      </w:r>
      <w:r w:rsidRPr="00D04767">
        <w:rPr>
          <w:rFonts w:ascii="Garamond" w:hAnsi="Garamond"/>
          <w:sz w:val="22"/>
          <w:szCs w:val="22"/>
        </w:rPr>
        <w:object w:dxaOrig="700" w:dyaOrig="380">
          <v:shape id="_x0000_i1444" type="#_x0000_t75" style="width:35.25pt;height:18.75pt" o:ole="">
            <v:imagedata r:id="rId663" o:title=""/>
          </v:shape>
          <o:OLEObject Type="Embed" ProgID="Equation.3" ShapeID="_x0000_i1444" DrawAspect="Content" ObjectID="_1544265664" r:id="rId664"/>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Элементы матрицы </w:t>
      </w:r>
      <w:r w:rsidRPr="00D04767">
        <w:rPr>
          <w:rFonts w:ascii="Garamond" w:hAnsi="Garamond"/>
          <w:i/>
          <w:sz w:val="22"/>
          <w:szCs w:val="22"/>
        </w:rPr>
        <w:t>D</w:t>
      </w:r>
      <w:r w:rsidRPr="00D04767">
        <w:rPr>
          <w:rFonts w:ascii="Garamond" w:hAnsi="Garamond"/>
          <w:sz w:val="22"/>
          <w:szCs w:val="22"/>
        </w:rPr>
        <w:t xml:space="preserve"> определяются следующим образом: </w:t>
      </w:r>
    </w:p>
    <w:p w:rsidR="00BB4CC7" w:rsidRPr="00D04767" w:rsidRDefault="00BB4CC7" w:rsidP="00A877E1">
      <w:pPr>
        <w:spacing w:before="120" w:after="120"/>
        <w:jc w:val="both"/>
        <w:rPr>
          <w:rFonts w:ascii="Garamond" w:hAnsi="Garamond"/>
          <w:sz w:val="22"/>
          <w:szCs w:val="22"/>
        </w:rPr>
      </w:pPr>
      <w:r w:rsidRPr="00D04767">
        <w:rPr>
          <w:rFonts w:ascii="Garamond" w:hAnsi="Garamond"/>
          <w:i/>
          <w:sz w:val="22"/>
          <w:szCs w:val="22"/>
        </w:rPr>
        <w:t>d</w:t>
      </w:r>
      <w:r w:rsidRPr="00D04767">
        <w:rPr>
          <w:rFonts w:ascii="Garamond" w:hAnsi="Garamond"/>
          <w:i/>
          <w:sz w:val="22"/>
          <w:szCs w:val="22"/>
          <w:vertAlign w:val="subscript"/>
        </w:rPr>
        <w:t>ij</w:t>
      </w:r>
      <w:r w:rsidRPr="00D04767">
        <w:rPr>
          <w:rFonts w:ascii="Garamond" w:hAnsi="Garamond"/>
          <w:sz w:val="22"/>
          <w:szCs w:val="22"/>
        </w:rPr>
        <w:t xml:space="preserve"> = 1, если договоры </w:t>
      </w:r>
      <w:r w:rsidRPr="00D04767">
        <w:rPr>
          <w:rFonts w:ascii="Garamond" w:hAnsi="Garamond"/>
          <w:i/>
          <w:sz w:val="22"/>
          <w:szCs w:val="22"/>
          <w:lang w:val="en-US"/>
        </w:rPr>
        <w:t>i</w:t>
      </w:r>
      <w:r w:rsidRPr="00D04767">
        <w:rPr>
          <w:rFonts w:ascii="Garamond" w:hAnsi="Garamond"/>
          <w:sz w:val="22"/>
          <w:szCs w:val="22"/>
        </w:rPr>
        <w:t xml:space="preserve">, </w:t>
      </w:r>
      <w:r w:rsidRPr="00D04767">
        <w:rPr>
          <w:rFonts w:ascii="Garamond" w:hAnsi="Garamond"/>
          <w:i/>
          <w:sz w:val="22"/>
          <w:szCs w:val="22"/>
        </w:rPr>
        <w:t>j</w:t>
      </w:r>
      <w:r w:rsidRPr="00D04767">
        <w:rPr>
          <w:rFonts w:ascii="Garamond" w:hAnsi="Garamond"/>
          <w:sz w:val="22"/>
          <w:szCs w:val="22"/>
        </w:rPr>
        <w:t xml:space="preserve"> заключены одним и тем же участником оптового рынка (условие, необходимое для реализации требования, предусмотренного подпунктом 6 пункта 4 настоящей Методики);</w:t>
      </w:r>
    </w:p>
    <w:p w:rsidR="00BB4CC7" w:rsidRPr="00D04767" w:rsidRDefault="00BB4CC7" w:rsidP="00A877E1">
      <w:pPr>
        <w:spacing w:before="120" w:after="120"/>
        <w:ind w:firstLine="459"/>
        <w:jc w:val="both"/>
        <w:rPr>
          <w:rFonts w:ascii="Garamond" w:hAnsi="Garamond"/>
          <w:sz w:val="22"/>
          <w:szCs w:val="22"/>
        </w:rPr>
      </w:pPr>
      <w:r w:rsidRPr="00D04767">
        <w:rPr>
          <w:rFonts w:ascii="Garamond" w:hAnsi="Garamond"/>
          <w:sz w:val="22"/>
          <w:szCs w:val="22"/>
        </w:rPr>
        <w:t xml:space="preserve">иначе </w:t>
      </w:r>
      <w:r w:rsidRPr="00D04767">
        <w:rPr>
          <w:rFonts w:ascii="Garamond" w:hAnsi="Garamond"/>
          <w:i/>
          <w:sz w:val="22"/>
          <w:szCs w:val="22"/>
        </w:rPr>
        <w:t>d</w:t>
      </w:r>
      <w:r w:rsidRPr="00D04767">
        <w:rPr>
          <w:rFonts w:ascii="Garamond" w:hAnsi="Garamond"/>
          <w:i/>
          <w:sz w:val="22"/>
          <w:szCs w:val="22"/>
          <w:vertAlign w:val="subscript"/>
        </w:rPr>
        <w:t>ij</w:t>
      </w:r>
      <w:r w:rsidRPr="00D04767">
        <w:rPr>
          <w:rFonts w:ascii="Garamond" w:hAnsi="Garamond"/>
          <w:sz w:val="22"/>
          <w:szCs w:val="22"/>
        </w:rPr>
        <w:t xml:space="preserve"> = 0.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На любом этапе расчета матрицы прикреплений </w:t>
      </w:r>
      <w:r w:rsidRPr="00D04767">
        <w:rPr>
          <w:rFonts w:ascii="Garamond" w:hAnsi="Garamond"/>
          <w:sz w:val="22"/>
          <w:szCs w:val="22"/>
        </w:rPr>
        <w:object w:dxaOrig="240" w:dyaOrig="260">
          <v:shape id="_x0000_i1445" type="#_x0000_t75" style="width:12pt;height:12.75pt" o:ole="">
            <v:imagedata r:id="rId665" o:title=""/>
          </v:shape>
          <o:OLEObject Type="Embed" ProgID="Equation.3" ShapeID="_x0000_i1445" DrawAspect="Content" ObjectID="_1544265665" r:id="rId666"/>
        </w:object>
      </w:r>
      <w:r w:rsidRPr="00D04767">
        <w:rPr>
          <w:rFonts w:ascii="Garamond" w:hAnsi="Garamond"/>
          <w:i/>
          <w:sz w:val="22"/>
          <w:szCs w:val="22"/>
          <w:lang w:val="en-US"/>
        </w:rPr>
        <w:t>i</w:t>
      </w:r>
      <w:r w:rsidRPr="00D04767">
        <w:rPr>
          <w:rFonts w:ascii="Garamond" w:hAnsi="Garamond"/>
          <w:sz w:val="22"/>
          <w:szCs w:val="22"/>
        </w:rPr>
        <w:t xml:space="preserve">, </w:t>
      </w:r>
      <w:r w:rsidRPr="00D04767">
        <w:rPr>
          <w:rFonts w:ascii="Garamond" w:hAnsi="Garamond"/>
          <w:i/>
          <w:sz w:val="22"/>
          <w:szCs w:val="22"/>
          <w:lang w:val="en-US"/>
        </w:rPr>
        <w:t>j</w:t>
      </w:r>
      <w:r w:rsidRPr="00D04767">
        <w:rPr>
          <w:rFonts w:ascii="Garamond" w:hAnsi="Garamond"/>
          <w:sz w:val="22"/>
          <w:szCs w:val="22"/>
        </w:rPr>
        <w:t xml:space="preserve"> должно выполняться условие: если элемент вспомогательной матрицы </w:t>
      </w:r>
      <w:r w:rsidRPr="00D04767">
        <w:rPr>
          <w:rFonts w:ascii="Garamond" w:hAnsi="Garamond"/>
          <w:i/>
          <w:sz w:val="22"/>
          <w:szCs w:val="22"/>
        </w:rPr>
        <w:t>d</w:t>
      </w:r>
      <w:r w:rsidRPr="00D04767">
        <w:rPr>
          <w:rFonts w:ascii="Garamond" w:hAnsi="Garamond"/>
          <w:i/>
          <w:sz w:val="22"/>
          <w:szCs w:val="22"/>
          <w:vertAlign w:val="subscript"/>
        </w:rPr>
        <w:t>ij</w:t>
      </w:r>
      <w:r w:rsidRPr="00D04767">
        <w:rPr>
          <w:rFonts w:ascii="Garamond" w:hAnsi="Garamond"/>
          <w:sz w:val="22"/>
          <w:szCs w:val="22"/>
          <w:vertAlign w:val="subscript"/>
        </w:rPr>
        <w:t xml:space="preserve"> </w:t>
      </w:r>
      <w:r w:rsidRPr="00D04767">
        <w:rPr>
          <w:rFonts w:ascii="Garamond" w:hAnsi="Garamond"/>
          <w:sz w:val="22"/>
          <w:szCs w:val="22"/>
        </w:rPr>
        <w:t xml:space="preserve">= 1, то соответствующий ему элемент матрицы прикреплений </w:t>
      </w:r>
      <w:r w:rsidRPr="00D04767">
        <w:rPr>
          <w:rFonts w:ascii="Garamond" w:hAnsi="Garamond"/>
          <w:sz w:val="22"/>
          <w:szCs w:val="22"/>
        </w:rPr>
        <w:object w:dxaOrig="660" w:dyaOrig="380">
          <v:shape id="_x0000_i1446" type="#_x0000_t75" style="width:33pt;height:18.75pt" o:ole="">
            <v:imagedata r:id="rId661" o:title=""/>
          </v:shape>
          <o:OLEObject Type="Embed" ProgID="Equation.3" ShapeID="_x0000_i1446" DrawAspect="Content" ObjectID="_1544265666" r:id="rId667"/>
        </w:object>
      </w:r>
      <w:r w:rsidRPr="00D04767">
        <w:rPr>
          <w:rFonts w:ascii="Garamond" w:hAnsi="Garamond"/>
          <w:sz w:val="22"/>
          <w:szCs w:val="22"/>
        </w:rPr>
        <w:t xml:space="preserve"> (</w:t>
      </w:r>
      <w:r w:rsidRPr="00D04767">
        <w:rPr>
          <w:rFonts w:ascii="Garamond" w:hAnsi="Garamond"/>
          <w:sz w:val="22"/>
          <w:szCs w:val="22"/>
        </w:rPr>
        <w:object w:dxaOrig="700" w:dyaOrig="380">
          <v:shape id="_x0000_i1447" type="#_x0000_t75" style="width:35.25pt;height:18.75pt" o:ole="">
            <v:imagedata r:id="rId663" o:title=""/>
          </v:shape>
          <o:OLEObject Type="Embed" ProgID="Equation.3" ShapeID="_x0000_i1447" DrawAspect="Content" ObjectID="_1544265667" r:id="rId668"/>
        </w:object>
      </w:r>
      <w:r w:rsidRPr="00D04767">
        <w:rPr>
          <w:rFonts w:ascii="Garamond" w:hAnsi="Garamond"/>
          <w:sz w:val="22"/>
          <w:szCs w:val="22"/>
        </w:rPr>
        <w:t>).</w:t>
      </w:r>
    </w:p>
    <w:p w:rsidR="00BB4CC7" w:rsidRPr="00D04767" w:rsidRDefault="00BB4CC7" w:rsidP="00A50CEC">
      <w:pPr>
        <w:numPr>
          <w:ilvl w:val="0"/>
          <w:numId w:val="45"/>
        </w:numPr>
        <w:spacing w:before="120" w:after="120"/>
        <w:ind w:left="0" w:firstLine="0"/>
        <w:jc w:val="both"/>
        <w:rPr>
          <w:rFonts w:ascii="Garamond" w:hAnsi="Garamond"/>
          <w:b/>
          <w:sz w:val="22"/>
          <w:szCs w:val="22"/>
        </w:rPr>
      </w:pPr>
      <w:r w:rsidRPr="00D04767">
        <w:rPr>
          <w:rFonts w:ascii="Garamond" w:hAnsi="Garamond"/>
          <w:b/>
          <w:sz w:val="22"/>
          <w:szCs w:val="22"/>
        </w:rPr>
        <w:t xml:space="preserve">Построение матрицы прикреплений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Для каждой матрицы выполняется процедура привязки объемов (стоимостей) электроэнергии, проданной/купленной по договорам, формирующим соответствующую матрицу.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 результате привязки объема (стоимости) электроэнергии, проданной по </w:t>
      </w:r>
      <w:r w:rsidRPr="00D04767">
        <w:rPr>
          <w:rFonts w:ascii="Garamond" w:hAnsi="Garamond"/>
          <w:i/>
          <w:sz w:val="22"/>
          <w:szCs w:val="22"/>
          <w:lang w:val="en-US"/>
        </w:rPr>
        <w:t>i</w:t>
      </w:r>
      <w:r w:rsidRPr="00D04767">
        <w:rPr>
          <w:rFonts w:ascii="Garamond" w:hAnsi="Garamond"/>
          <w:sz w:val="22"/>
          <w:szCs w:val="22"/>
        </w:rPr>
        <w:t xml:space="preserve">-му договору комиссии, к объему (стоимости) электроэнергии, купленной по </w:t>
      </w:r>
      <w:r w:rsidRPr="00D04767">
        <w:rPr>
          <w:rFonts w:ascii="Garamond" w:hAnsi="Garamond"/>
          <w:i/>
          <w:sz w:val="22"/>
          <w:szCs w:val="22"/>
          <w:lang w:val="en-US"/>
        </w:rPr>
        <w:t>j</w:t>
      </w:r>
      <w:r w:rsidRPr="00D04767">
        <w:rPr>
          <w:rFonts w:ascii="Garamond" w:hAnsi="Garamond"/>
          <w:sz w:val="22"/>
          <w:szCs w:val="22"/>
        </w:rPr>
        <w:t xml:space="preserve">-му договору купли-продажи, определяется элемент </w:t>
      </w:r>
      <w:r w:rsidRPr="00D04767">
        <w:rPr>
          <w:rFonts w:ascii="Garamond" w:hAnsi="Garamond"/>
          <w:i/>
          <w:sz w:val="22"/>
          <w:szCs w:val="22"/>
          <w:lang w:val="en-US"/>
        </w:rPr>
        <w:t>s</w:t>
      </w:r>
      <w:r w:rsidRPr="00D04767">
        <w:rPr>
          <w:rFonts w:ascii="Garamond" w:hAnsi="Garamond"/>
          <w:i/>
          <w:sz w:val="22"/>
          <w:szCs w:val="22"/>
          <w:vertAlign w:val="subscript"/>
          <w:lang w:val="en-US"/>
        </w:rPr>
        <w:t>ij</w:t>
      </w:r>
      <w:r w:rsidRPr="00D04767">
        <w:rPr>
          <w:rFonts w:ascii="Garamond" w:hAnsi="Garamond"/>
          <w:i/>
          <w:sz w:val="22"/>
          <w:szCs w:val="22"/>
        </w:rPr>
        <w:t xml:space="preserve"> </w:t>
      </w:r>
      <w:r w:rsidRPr="00D04767">
        <w:rPr>
          <w:rFonts w:ascii="Garamond" w:hAnsi="Garamond"/>
          <w:sz w:val="22"/>
          <w:szCs w:val="22"/>
        </w:rPr>
        <w:t>матрицы прикреплений.</w:t>
      </w:r>
    </w:p>
    <w:p w:rsidR="00BB4CC7" w:rsidRPr="00D04767" w:rsidRDefault="00BB4CC7" w:rsidP="00A50CEC">
      <w:pPr>
        <w:numPr>
          <w:ilvl w:val="1"/>
          <w:numId w:val="45"/>
        </w:numPr>
        <w:spacing w:before="120" w:after="120"/>
        <w:ind w:left="0" w:firstLine="0"/>
        <w:jc w:val="both"/>
        <w:rPr>
          <w:rFonts w:ascii="Garamond" w:hAnsi="Garamond"/>
          <w:b/>
          <w:sz w:val="22"/>
          <w:szCs w:val="22"/>
        </w:rPr>
      </w:pPr>
      <w:r w:rsidRPr="00D04767">
        <w:rPr>
          <w:rFonts w:ascii="Garamond" w:hAnsi="Garamond"/>
          <w:b/>
          <w:sz w:val="22"/>
          <w:szCs w:val="22"/>
        </w:rPr>
        <w:t xml:space="preserve">Процедура привязки </w:t>
      </w:r>
    </w:p>
    <w:p w:rsidR="00BB4CC7" w:rsidRPr="00D04767" w:rsidRDefault="00BB4CC7" w:rsidP="00A877E1">
      <w:pPr>
        <w:spacing w:before="120" w:after="120"/>
        <w:jc w:val="both"/>
        <w:rPr>
          <w:rFonts w:ascii="Garamond" w:hAnsi="Garamond"/>
          <w:i/>
          <w:sz w:val="22"/>
          <w:szCs w:val="22"/>
        </w:rPr>
      </w:pPr>
      <w:r w:rsidRPr="00D04767">
        <w:rPr>
          <w:rFonts w:ascii="Garamond" w:hAnsi="Garamond"/>
          <w:sz w:val="22"/>
          <w:szCs w:val="22"/>
        </w:rPr>
        <w:t xml:space="preserve">Исходные данные: вектор стоимости по договорам комиссии </w:t>
      </w:r>
      <w:r w:rsidRPr="00D04767">
        <w:rPr>
          <w:rFonts w:ascii="Garamond" w:hAnsi="Garamond"/>
          <w:i/>
          <w:sz w:val="22"/>
          <w:szCs w:val="22"/>
          <w:lang w:val="en-US"/>
        </w:rPr>
        <w:t>V</w:t>
      </w:r>
      <w:r w:rsidRPr="00D04767">
        <w:rPr>
          <w:rFonts w:ascii="Garamond" w:hAnsi="Garamond"/>
          <w:i/>
          <w:sz w:val="22"/>
          <w:szCs w:val="22"/>
        </w:rPr>
        <w:t xml:space="preserve"> </w:t>
      </w:r>
      <w:r w:rsidRPr="00D04767">
        <w:rPr>
          <w:rFonts w:ascii="Garamond" w:hAnsi="Garamond"/>
          <w:sz w:val="22"/>
          <w:szCs w:val="22"/>
        </w:rPr>
        <w:t xml:space="preserve">размером </w:t>
      </w:r>
      <w:r w:rsidRPr="00D04767">
        <w:rPr>
          <w:rFonts w:ascii="Garamond" w:hAnsi="Garamond"/>
          <w:i/>
          <w:sz w:val="22"/>
          <w:szCs w:val="22"/>
          <w:lang w:val="en-US"/>
        </w:rPr>
        <w:t>m</w:t>
      </w:r>
      <w:r w:rsidRPr="00D04767">
        <w:rPr>
          <w:rFonts w:ascii="Garamond" w:hAnsi="Garamond"/>
          <w:sz w:val="22"/>
          <w:szCs w:val="22"/>
        </w:rPr>
        <w:t xml:space="preserve"> и вектор стоимости по договорам купли-продажи </w:t>
      </w:r>
      <w:r w:rsidRPr="00D04767">
        <w:rPr>
          <w:rFonts w:ascii="Garamond" w:hAnsi="Garamond"/>
          <w:i/>
          <w:sz w:val="22"/>
          <w:szCs w:val="22"/>
          <w:lang w:val="en-US"/>
        </w:rPr>
        <w:t>W</w:t>
      </w:r>
      <w:r w:rsidRPr="00D04767">
        <w:rPr>
          <w:rFonts w:ascii="Garamond" w:hAnsi="Garamond"/>
          <w:sz w:val="22"/>
          <w:szCs w:val="22"/>
        </w:rPr>
        <w:t xml:space="preserve"> размером </w:t>
      </w:r>
      <w:r w:rsidRPr="00D04767">
        <w:rPr>
          <w:rFonts w:ascii="Garamond" w:hAnsi="Garamond"/>
          <w:i/>
          <w:sz w:val="22"/>
          <w:szCs w:val="22"/>
          <w:lang w:val="en-US"/>
        </w:rPr>
        <w:t>n</w:t>
      </w:r>
      <w:r w:rsidRPr="00D04767">
        <w:rPr>
          <w:rFonts w:ascii="Garamond" w:hAnsi="Garamond"/>
          <w:i/>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Для векторов </w:t>
      </w:r>
      <w:r w:rsidRPr="00E873C0">
        <w:rPr>
          <w:rFonts w:ascii="Garamond" w:hAnsi="Garamond"/>
          <w:i/>
          <w:sz w:val="22"/>
          <w:szCs w:val="22"/>
          <w:lang w:val="en-US"/>
        </w:rPr>
        <w:t>V</w:t>
      </w:r>
      <w:r w:rsidRPr="00D04767">
        <w:rPr>
          <w:rFonts w:ascii="Garamond" w:hAnsi="Garamond"/>
          <w:sz w:val="22"/>
          <w:szCs w:val="22"/>
        </w:rPr>
        <w:t xml:space="preserve"> и </w:t>
      </w:r>
      <w:r w:rsidRPr="00E873C0">
        <w:rPr>
          <w:rFonts w:ascii="Garamond" w:hAnsi="Garamond"/>
          <w:i/>
          <w:sz w:val="22"/>
          <w:szCs w:val="22"/>
          <w:lang w:val="en-US"/>
        </w:rPr>
        <w:t>W</w:t>
      </w:r>
      <w:r w:rsidRPr="00D04767">
        <w:rPr>
          <w:rFonts w:ascii="Garamond" w:hAnsi="Garamond"/>
          <w:sz w:val="22"/>
          <w:szCs w:val="22"/>
        </w:rPr>
        <w:t xml:space="preserve"> выполняется условие: </w:t>
      </w:r>
      <w:r w:rsidRPr="00D04767">
        <w:rPr>
          <w:rFonts w:ascii="Garamond" w:hAnsi="Garamond"/>
          <w:position w:val="-28"/>
          <w:sz w:val="22"/>
          <w:szCs w:val="22"/>
          <w:lang w:val="en-US"/>
        </w:rPr>
        <w:object w:dxaOrig="540" w:dyaOrig="680">
          <v:shape id="_x0000_i1448" type="#_x0000_t75" style="width:27pt;height:33.75pt" o:ole="">
            <v:imagedata r:id="rId669" o:title=""/>
          </v:shape>
          <o:OLEObject Type="Embed" ProgID="Equation.3" ShapeID="_x0000_i1448" DrawAspect="Content" ObjectID="_1544265668" r:id="rId670"/>
        </w:object>
      </w:r>
      <w:r w:rsidRPr="00D04767">
        <w:rPr>
          <w:rFonts w:ascii="Garamond" w:hAnsi="Garamond"/>
          <w:sz w:val="22"/>
          <w:szCs w:val="22"/>
        </w:rPr>
        <w:t xml:space="preserve"> = </w:t>
      </w:r>
      <w:r w:rsidRPr="00D04767">
        <w:rPr>
          <w:rFonts w:ascii="Garamond" w:hAnsi="Garamond"/>
          <w:position w:val="-30"/>
          <w:sz w:val="22"/>
          <w:szCs w:val="22"/>
          <w:lang w:val="en-US"/>
        </w:rPr>
        <w:object w:dxaOrig="639" w:dyaOrig="700">
          <v:shape id="_x0000_i1449" type="#_x0000_t75" style="width:32.25pt;height:35.25pt" o:ole="">
            <v:imagedata r:id="rId671" o:title=""/>
          </v:shape>
          <o:OLEObject Type="Embed" ProgID="Equation.3" ShapeID="_x0000_i1449" DrawAspect="Content" ObjectID="_1544265669" r:id="rId672"/>
        </w:object>
      </w:r>
      <w:r w:rsidRPr="00D04767">
        <w:rPr>
          <w:rFonts w:ascii="Garamond" w:hAnsi="Garamond"/>
          <w:sz w:val="22"/>
          <w:szCs w:val="22"/>
        </w:rPr>
        <w:t>.</w:t>
      </w:r>
    </w:p>
    <w:p w:rsidR="00BB4CC7" w:rsidRPr="00D04767" w:rsidRDefault="00BB4CC7" w:rsidP="00A877E1">
      <w:pPr>
        <w:pStyle w:val="af9"/>
        <w:spacing w:before="120" w:after="120"/>
        <w:ind w:firstLine="0"/>
        <w:jc w:val="both"/>
        <w:rPr>
          <w:rFonts w:ascii="Garamond" w:hAnsi="Garamond"/>
          <w:sz w:val="22"/>
          <w:szCs w:val="22"/>
        </w:rPr>
      </w:pPr>
      <w:r w:rsidRPr="00D04767">
        <w:rPr>
          <w:rFonts w:ascii="Garamond" w:hAnsi="Garamond"/>
          <w:sz w:val="22"/>
          <w:szCs w:val="22"/>
        </w:rPr>
        <w:t xml:space="preserve">Элементы вектора </w:t>
      </w:r>
      <w:r w:rsidRPr="00E873C0">
        <w:rPr>
          <w:rFonts w:ascii="Garamond" w:hAnsi="Garamond"/>
          <w:i/>
          <w:sz w:val="22"/>
          <w:szCs w:val="22"/>
          <w:lang w:val="en-US"/>
        </w:rPr>
        <w:t>V</w:t>
      </w:r>
      <w:r w:rsidRPr="00D04767">
        <w:rPr>
          <w:rFonts w:ascii="Garamond" w:hAnsi="Garamond"/>
          <w:sz w:val="22"/>
          <w:szCs w:val="22"/>
        </w:rPr>
        <w:t xml:space="preserve"> распределяются на элементы вектора </w:t>
      </w:r>
      <w:r w:rsidRPr="00E873C0">
        <w:rPr>
          <w:rFonts w:ascii="Garamond" w:hAnsi="Garamond"/>
          <w:i/>
          <w:sz w:val="22"/>
          <w:szCs w:val="22"/>
          <w:lang w:val="en-US"/>
        </w:rPr>
        <w:t>W</w:t>
      </w:r>
      <w:r w:rsidRPr="00D04767">
        <w:rPr>
          <w:rFonts w:ascii="Garamond" w:hAnsi="Garamond"/>
          <w:sz w:val="22"/>
          <w:szCs w:val="22"/>
        </w:rPr>
        <w:t xml:space="preserve"> следующим образом:</w:t>
      </w:r>
    </w:p>
    <w:p w:rsidR="00BB4CC7" w:rsidRPr="00D04767" w:rsidRDefault="00BB4CC7" w:rsidP="00A877E1">
      <w:pPr>
        <w:pStyle w:val="af9"/>
        <w:spacing w:before="120" w:after="120"/>
        <w:ind w:firstLine="0"/>
        <w:jc w:val="both"/>
        <w:rPr>
          <w:rFonts w:ascii="Garamond" w:hAnsi="Garamond"/>
          <w:sz w:val="22"/>
          <w:szCs w:val="22"/>
        </w:rPr>
      </w:pPr>
      <w:r w:rsidRPr="00D04767">
        <w:rPr>
          <w:rFonts w:ascii="Garamond" w:hAnsi="Garamond"/>
          <w:sz w:val="22"/>
          <w:szCs w:val="22"/>
        </w:rPr>
        <w:t xml:space="preserve">1. Определяется </w:t>
      </w:r>
      <w:r w:rsidRPr="00D04767">
        <w:rPr>
          <w:rFonts w:ascii="Garamond" w:hAnsi="Garamond"/>
          <w:i/>
          <w:sz w:val="22"/>
          <w:szCs w:val="22"/>
          <w:lang w:val="en-US"/>
        </w:rPr>
        <w:t>i</w:t>
      </w:r>
      <w:r w:rsidRPr="00D04767">
        <w:rPr>
          <w:rFonts w:ascii="Garamond" w:hAnsi="Garamond"/>
          <w:sz w:val="22"/>
          <w:szCs w:val="22"/>
        </w:rPr>
        <w:t xml:space="preserve">-ый элемент вектора </w:t>
      </w:r>
      <w:r w:rsidRPr="00E873C0">
        <w:rPr>
          <w:rFonts w:ascii="Garamond" w:hAnsi="Garamond"/>
          <w:i/>
          <w:sz w:val="22"/>
          <w:szCs w:val="22"/>
          <w:lang w:val="en-US"/>
        </w:rPr>
        <w:t>V</w:t>
      </w:r>
      <w:r w:rsidRPr="00D04767">
        <w:rPr>
          <w:rFonts w:ascii="Garamond" w:hAnsi="Garamond"/>
          <w:sz w:val="22"/>
          <w:szCs w:val="22"/>
        </w:rPr>
        <w:t xml:space="preserve">, который должен быть распределен между элементами вектора </w:t>
      </w:r>
      <w:r w:rsidRPr="00E873C0">
        <w:rPr>
          <w:rFonts w:ascii="Garamond" w:hAnsi="Garamond"/>
          <w:i/>
          <w:sz w:val="22"/>
          <w:szCs w:val="22"/>
          <w:lang w:val="en-US"/>
        </w:rPr>
        <w:t>W</w:t>
      </w:r>
      <w:r w:rsidRPr="00D04767">
        <w:rPr>
          <w:rFonts w:ascii="Garamond" w:hAnsi="Garamond"/>
          <w:i/>
          <w:sz w:val="22"/>
          <w:szCs w:val="22"/>
        </w:rPr>
        <w:t>.</w:t>
      </w:r>
    </w:p>
    <w:p w:rsidR="00BB4CC7" w:rsidRPr="00D04767" w:rsidRDefault="00BB4CC7" w:rsidP="00A877E1">
      <w:pPr>
        <w:pStyle w:val="af9"/>
        <w:spacing w:before="120" w:after="120"/>
        <w:ind w:firstLine="0"/>
        <w:jc w:val="both"/>
        <w:rPr>
          <w:rFonts w:ascii="Garamond" w:hAnsi="Garamond"/>
          <w:sz w:val="22"/>
          <w:szCs w:val="22"/>
        </w:rPr>
      </w:pPr>
      <w:r w:rsidRPr="00D04767">
        <w:rPr>
          <w:rFonts w:ascii="Garamond" w:hAnsi="Garamond"/>
          <w:sz w:val="22"/>
          <w:szCs w:val="22"/>
        </w:rPr>
        <w:t xml:space="preserve">2. Определенный элемент </w:t>
      </w:r>
      <w:r w:rsidRPr="00E873C0">
        <w:rPr>
          <w:rFonts w:ascii="Garamond" w:hAnsi="Garamond"/>
          <w:i/>
          <w:sz w:val="22"/>
          <w:szCs w:val="22"/>
          <w:lang w:val="en-US"/>
        </w:rPr>
        <w:t>V</w:t>
      </w:r>
      <w:r w:rsidRPr="00D04767">
        <w:rPr>
          <w:rFonts w:ascii="Garamond" w:hAnsi="Garamond"/>
          <w:sz w:val="22"/>
          <w:szCs w:val="22"/>
          <w:vertAlign w:val="subscript"/>
          <w:lang w:val="en-US"/>
        </w:rPr>
        <w:t>i</w:t>
      </w:r>
      <w:r w:rsidRPr="00D04767">
        <w:rPr>
          <w:rFonts w:ascii="Garamond" w:hAnsi="Garamond"/>
          <w:sz w:val="22"/>
          <w:szCs w:val="22"/>
        </w:rPr>
        <w:t xml:space="preserve"> разносится между элементами строки </w:t>
      </w:r>
      <w:r w:rsidRPr="00D04767">
        <w:rPr>
          <w:rFonts w:ascii="Garamond" w:hAnsi="Garamond"/>
          <w:i/>
          <w:sz w:val="22"/>
          <w:szCs w:val="22"/>
          <w:lang w:val="en-US"/>
        </w:rPr>
        <w:t>s</w:t>
      </w:r>
      <w:r w:rsidRPr="00D04767">
        <w:rPr>
          <w:rFonts w:ascii="Garamond" w:hAnsi="Garamond"/>
          <w:i/>
          <w:sz w:val="22"/>
          <w:szCs w:val="22"/>
          <w:vertAlign w:val="subscript"/>
          <w:lang w:val="en-US"/>
        </w:rPr>
        <w:t>ij</w:t>
      </w:r>
      <w:r w:rsidRPr="00D04767">
        <w:rPr>
          <w:rFonts w:ascii="Garamond" w:hAnsi="Garamond"/>
          <w:sz w:val="22"/>
          <w:szCs w:val="22"/>
        </w:rPr>
        <w:t xml:space="preserve"> матрицы прикреплений, которым соответствуют нулевые элементы вспомогательной матрицы </w:t>
      </w:r>
      <w:r w:rsidRPr="00D04767">
        <w:rPr>
          <w:rFonts w:ascii="Garamond" w:hAnsi="Garamond"/>
          <w:i/>
          <w:sz w:val="22"/>
          <w:szCs w:val="22"/>
          <w:lang w:val="en-US"/>
        </w:rPr>
        <w:t>D</w:t>
      </w:r>
      <w:r w:rsidRPr="00D04767">
        <w:rPr>
          <w:rFonts w:ascii="Garamond" w:hAnsi="Garamond"/>
          <w:sz w:val="22"/>
          <w:szCs w:val="22"/>
        </w:rPr>
        <w:t xml:space="preserve">. </w:t>
      </w:r>
    </w:p>
    <w:p w:rsidR="00BB4CC7" w:rsidRPr="00D04767" w:rsidRDefault="00BB4CC7" w:rsidP="00A877E1">
      <w:pPr>
        <w:pStyle w:val="af9"/>
        <w:spacing w:before="120" w:after="120"/>
        <w:ind w:firstLine="0"/>
        <w:jc w:val="both"/>
        <w:rPr>
          <w:rFonts w:ascii="Garamond" w:hAnsi="Garamond"/>
          <w:sz w:val="22"/>
          <w:szCs w:val="22"/>
        </w:rPr>
      </w:pPr>
      <w:r w:rsidRPr="00D04767">
        <w:rPr>
          <w:rFonts w:ascii="Garamond" w:hAnsi="Garamond"/>
          <w:sz w:val="22"/>
          <w:szCs w:val="22"/>
        </w:rPr>
        <w:t xml:space="preserve">3. Элемент </w:t>
      </w:r>
      <w:r w:rsidRPr="00E873C0">
        <w:rPr>
          <w:rFonts w:ascii="Garamond" w:hAnsi="Garamond"/>
          <w:i/>
          <w:sz w:val="22"/>
          <w:szCs w:val="22"/>
          <w:lang w:val="en-US"/>
        </w:rPr>
        <w:t>V</w:t>
      </w:r>
      <w:r w:rsidRPr="00D04767">
        <w:rPr>
          <w:rFonts w:ascii="Garamond" w:hAnsi="Garamond"/>
          <w:sz w:val="22"/>
          <w:szCs w:val="22"/>
          <w:vertAlign w:val="subscript"/>
          <w:lang w:val="en-US"/>
        </w:rPr>
        <w:t>i</w:t>
      </w:r>
      <w:r w:rsidRPr="00D04767">
        <w:rPr>
          <w:rFonts w:ascii="Garamond" w:hAnsi="Garamond"/>
          <w:i/>
          <w:sz w:val="22"/>
          <w:szCs w:val="22"/>
        </w:rPr>
        <w:t xml:space="preserve"> </w:t>
      </w:r>
      <w:r w:rsidRPr="00D04767">
        <w:rPr>
          <w:rFonts w:ascii="Garamond" w:hAnsi="Garamond"/>
          <w:sz w:val="22"/>
          <w:szCs w:val="22"/>
        </w:rPr>
        <w:t xml:space="preserve">разносится пропорционально элементам вектора </w:t>
      </w:r>
      <w:r w:rsidRPr="00D04767">
        <w:rPr>
          <w:rFonts w:ascii="Garamond" w:hAnsi="Garamond"/>
          <w:sz w:val="22"/>
          <w:szCs w:val="22"/>
          <w:lang w:val="en-US"/>
        </w:rPr>
        <w:t>W</w:t>
      </w:r>
      <w:r w:rsidRPr="00D04767">
        <w:rPr>
          <w:rFonts w:ascii="Garamond" w:hAnsi="Garamond"/>
          <w:i/>
          <w:sz w:val="22"/>
          <w:szCs w:val="22"/>
        </w:rPr>
        <w:t>.</w:t>
      </w:r>
    </w:p>
    <w:p w:rsidR="00BB4CC7" w:rsidRPr="00D04767" w:rsidRDefault="00BB4CC7" w:rsidP="00A877E1">
      <w:pPr>
        <w:pStyle w:val="af9"/>
        <w:spacing w:before="120" w:after="120"/>
        <w:ind w:firstLine="0"/>
        <w:jc w:val="both"/>
        <w:rPr>
          <w:rFonts w:ascii="Garamond" w:hAnsi="Garamond"/>
          <w:sz w:val="22"/>
          <w:szCs w:val="22"/>
        </w:rPr>
      </w:pPr>
      <w:r w:rsidRPr="00D04767">
        <w:rPr>
          <w:rFonts w:ascii="Garamond" w:hAnsi="Garamond"/>
          <w:sz w:val="22"/>
          <w:szCs w:val="22"/>
        </w:rPr>
        <w:t xml:space="preserve">В строгой форме формула определения начального приближения решения для распределения элементов вектора </w:t>
      </w:r>
      <w:r w:rsidRPr="00E873C0">
        <w:rPr>
          <w:rFonts w:ascii="Garamond" w:hAnsi="Garamond"/>
          <w:i/>
          <w:sz w:val="22"/>
          <w:szCs w:val="22"/>
          <w:lang w:val="en-US"/>
        </w:rPr>
        <w:t>V</w:t>
      </w:r>
      <w:r w:rsidRPr="00D04767">
        <w:rPr>
          <w:rFonts w:ascii="Garamond" w:hAnsi="Garamond"/>
          <w:sz w:val="22"/>
          <w:szCs w:val="22"/>
        </w:rPr>
        <w:t xml:space="preserve"> на элементы вектора </w:t>
      </w:r>
      <w:r w:rsidRPr="00E873C0">
        <w:rPr>
          <w:rFonts w:ascii="Garamond" w:hAnsi="Garamond"/>
          <w:i/>
          <w:sz w:val="22"/>
          <w:szCs w:val="22"/>
          <w:lang w:val="en-US"/>
        </w:rPr>
        <w:t>W</w:t>
      </w:r>
      <w:r w:rsidRPr="00D04767">
        <w:rPr>
          <w:rFonts w:ascii="Garamond" w:hAnsi="Garamond"/>
          <w:i/>
          <w:sz w:val="22"/>
          <w:szCs w:val="22"/>
        </w:rPr>
        <w:t xml:space="preserve"> </w:t>
      </w:r>
      <w:r w:rsidRPr="00D04767">
        <w:rPr>
          <w:rFonts w:ascii="Garamond" w:hAnsi="Garamond"/>
          <w:sz w:val="22"/>
          <w:szCs w:val="22"/>
        </w:rPr>
        <w:t>записывается следующим образом:</w:t>
      </w:r>
    </w:p>
    <w:p w:rsidR="00BB4CC7" w:rsidRPr="00D04767" w:rsidRDefault="00BB4CC7" w:rsidP="00A877E1">
      <w:pPr>
        <w:pStyle w:val="af9"/>
        <w:spacing w:before="120" w:after="120"/>
        <w:jc w:val="both"/>
        <w:rPr>
          <w:rFonts w:ascii="Garamond" w:hAnsi="Garamond"/>
          <w:sz w:val="22"/>
          <w:szCs w:val="22"/>
        </w:rPr>
      </w:pPr>
      <w:r w:rsidRPr="00D04767">
        <w:rPr>
          <w:rFonts w:ascii="Garamond" w:hAnsi="Garamond"/>
          <w:i/>
          <w:position w:val="-64"/>
          <w:sz w:val="22"/>
          <w:szCs w:val="22"/>
        </w:rPr>
        <w:object w:dxaOrig="2180" w:dyaOrig="1080">
          <v:shape id="_x0000_i1450" type="#_x0000_t75" style="width:108pt;height:54pt" o:ole="">
            <v:imagedata r:id="rId673" o:title=""/>
          </v:shape>
          <o:OLEObject Type="Embed" ProgID="Equation.3" ShapeID="_x0000_i1450" DrawAspect="Content" ObjectID="_1544265670" r:id="rId674"/>
        </w:object>
      </w:r>
      <w:r w:rsidRPr="00D04767">
        <w:rPr>
          <w:rFonts w:ascii="Garamond" w:hAnsi="Garamond"/>
          <w:sz w:val="22"/>
          <w:szCs w:val="22"/>
        </w:rPr>
        <w:t xml:space="preserve">, если </w:t>
      </w:r>
      <w:r w:rsidRPr="00D04767">
        <w:rPr>
          <w:rFonts w:ascii="Garamond" w:hAnsi="Garamond"/>
          <w:position w:val="-14"/>
          <w:sz w:val="22"/>
          <w:szCs w:val="22"/>
        </w:rPr>
        <w:object w:dxaOrig="660" w:dyaOrig="380">
          <v:shape id="_x0000_i1451" type="#_x0000_t75" style="width:33pt;height:18.75pt" o:ole="">
            <v:imagedata r:id="rId675" o:title=""/>
          </v:shape>
          <o:OLEObject Type="Embed" ProgID="Equation.3" ShapeID="_x0000_i1451" DrawAspect="Content" ObjectID="_1544265671" r:id="rId676"/>
        </w:object>
      </w:r>
      <w:r w:rsidRPr="00D04767">
        <w:rPr>
          <w:rFonts w:ascii="Garamond" w:hAnsi="Garamond"/>
          <w:sz w:val="22"/>
          <w:szCs w:val="22"/>
        </w:rPr>
        <w:t>;</w:t>
      </w:r>
    </w:p>
    <w:p w:rsidR="00BB4CC7" w:rsidRPr="00D04767" w:rsidRDefault="00BB4CC7" w:rsidP="00A877E1">
      <w:pPr>
        <w:pStyle w:val="af9"/>
        <w:spacing w:before="120" w:after="120"/>
        <w:jc w:val="both"/>
        <w:rPr>
          <w:rFonts w:ascii="Garamond" w:hAnsi="Garamond"/>
          <w:sz w:val="22"/>
          <w:szCs w:val="22"/>
        </w:rPr>
      </w:pPr>
      <w:r w:rsidRPr="00D04767">
        <w:rPr>
          <w:rFonts w:ascii="Garamond" w:hAnsi="Garamond"/>
          <w:i/>
          <w:sz w:val="22"/>
          <w:szCs w:val="22"/>
        </w:rPr>
        <w:fldChar w:fldCharType="begin"/>
      </w:r>
      <w:r w:rsidRPr="00D04767">
        <w:rPr>
          <w:rFonts w:ascii="Garamond" w:hAnsi="Garamond"/>
          <w:i/>
          <w:sz w:val="22"/>
          <w:szCs w:val="22"/>
        </w:rPr>
        <w:instrText xml:space="preserve"> EQ s\s( ;ij) = 0 </w:instrText>
      </w:r>
      <w:r w:rsidRPr="00D04767">
        <w:rPr>
          <w:rFonts w:ascii="Garamond" w:hAnsi="Garamond"/>
          <w:i/>
          <w:sz w:val="22"/>
          <w:szCs w:val="22"/>
        </w:rPr>
        <w:fldChar w:fldCharType="end"/>
      </w:r>
      <w:r w:rsidRPr="00D04767">
        <w:rPr>
          <w:rFonts w:ascii="Garamond" w:hAnsi="Garamond"/>
          <w:sz w:val="22"/>
          <w:szCs w:val="22"/>
        </w:rPr>
        <w:t xml:space="preserve"> – в противном случае.</w:t>
      </w:r>
    </w:p>
    <w:p w:rsidR="00BB4CC7" w:rsidRPr="00D04767" w:rsidRDefault="00BB4CC7" w:rsidP="00A877E1">
      <w:pPr>
        <w:pStyle w:val="af9"/>
        <w:spacing w:before="120" w:after="120"/>
        <w:jc w:val="both"/>
        <w:rPr>
          <w:rFonts w:ascii="Garamond" w:hAnsi="Garamond"/>
          <w:sz w:val="22"/>
          <w:szCs w:val="22"/>
        </w:rPr>
      </w:pPr>
      <w:r w:rsidRPr="00D04767">
        <w:rPr>
          <w:rFonts w:ascii="Garamond" w:hAnsi="Garamond"/>
          <w:sz w:val="22"/>
          <w:szCs w:val="22"/>
        </w:rPr>
        <w:t xml:space="preserve">Матрица прикреплений, сформированная элементами </w:t>
      </w:r>
      <w:r w:rsidRPr="00D04767">
        <w:rPr>
          <w:rFonts w:ascii="Garamond" w:hAnsi="Garamond"/>
          <w:position w:val="-14"/>
          <w:sz w:val="22"/>
          <w:szCs w:val="22"/>
        </w:rPr>
        <w:object w:dxaOrig="260" w:dyaOrig="380">
          <v:shape id="_x0000_i1452" type="#_x0000_t75" style="width:12.75pt;height:18.75pt" o:ole="">
            <v:imagedata r:id="rId677" o:title=""/>
          </v:shape>
          <o:OLEObject Type="Embed" ProgID="Equation.3" ShapeID="_x0000_i1452" DrawAspect="Content" ObjectID="_1544265672" r:id="rId678"/>
        </w:object>
      </w:r>
      <w:r w:rsidRPr="00D04767">
        <w:rPr>
          <w:rFonts w:ascii="Garamond" w:hAnsi="Garamond"/>
          <w:sz w:val="22"/>
          <w:szCs w:val="22"/>
        </w:rPr>
        <w:t>, определенными после процедуры привязки, характеризуется следующими особенностями:</w:t>
      </w:r>
    </w:p>
    <w:p w:rsidR="00BB4CC7" w:rsidRPr="00D04767" w:rsidRDefault="00BB4CC7" w:rsidP="00A50CEC">
      <w:pPr>
        <w:numPr>
          <w:ilvl w:val="0"/>
          <w:numId w:val="44"/>
        </w:numPr>
        <w:spacing w:before="120" w:after="120"/>
        <w:ind w:left="0" w:firstLine="131"/>
        <w:jc w:val="both"/>
        <w:rPr>
          <w:rFonts w:ascii="Garamond" w:hAnsi="Garamond"/>
          <w:sz w:val="22"/>
          <w:szCs w:val="22"/>
        </w:rPr>
      </w:pPr>
      <w:r w:rsidRPr="00D04767">
        <w:rPr>
          <w:rFonts w:ascii="Garamond" w:hAnsi="Garamond"/>
          <w:sz w:val="22"/>
          <w:szCs w:val="22"/>
        </w:rPr>
        <w:t>неотрицательность элементов (требование, предусмотренное подпунктом 1 пункта 4 настоящей Методики, выполняется),</w:t>
      </w:r>
    </w:p>
    <w:p w:rsidR="00BB4CC7" w:rsidRPr="00D04767" w:rsidRDefault="00BB4CC7" w:rsidP="00A50CEC">
      <w:pPr>
        <w:numPr>
          <w:ilvl w:val="0"/>
          <w:numId w:val="44"/>
        </w:numPr>
        <w:spacing w:before="120" w:after="120"/>
        <w:ind w:left="0" w:firstLine="131"/>
        <w:jc w:val="both"/>
        <w:rPr>
          <w:rFonts w:ascii="Garamond" w:hAnsi="Garamond"/>
          <w:sz w:val="22"/>
          <w:szCs w:val="22"/>
        </w:rPr>
      </w:pPr>
      <w:r w:rsidRPr="00D04767">
        <w:rPr>
          <w:rFonts w:ascii="Garamond" w:hAnsi="Garamond"/>
          <w:sz w:val="22"/>
          <w:szCs w:val="22"/>
        </w:rPr>
        <w:t xml:space="preserve">нецелочисленность (требование, предусмотренное подпунктом 2 пункта 4 настоящей Методики, </w:t>
      </w:r>
      <w:r w:rsidRPr="00D04767">
        <w:rPr>
          <w:rFonts w:ascii="Garamond" w:hAnsi="Garamond"/>
          <w:b/>
          <w:sz w:val="22"/>
          <w:szCs w:val="22"/>
        </w:rPr>
        <w:t>не</w:t>
      </w:r>
      <w:r w:rsidRPr="00D04767">
        <w:rPr>
          <w:rFonts w:ascii="Garamond" w:hAnsi="Garamond"/>
          <w:sz w:val="22"/>
          <w:szCs w:val="22"/>
        </w:rPr>
        <w:t xml:space="preserve"> выполняется),</w:t>
      </w:r>
    </w:p>
    <w:p w:rsidR="00BB4CC7" w:rsidRPr="00D04767" w:rsidRDefault="00BB4CC7" w:rsidP="00A50CEC">
      <w:pPr>
        <w:numPr>
          <w:ilvl w:val="0"/>
          <w:numId w:val="44"/>
        </w:numPr>
        <w:spacing w:before="120" w:after="120"/>
        <w:ind w:left="0" w:firstLine="131"/>
        <w:jc w:val="both"/>
        <w:rPr>
          <w:rFonts w:ascii="Garamond" w:hAnsi="Garamond"/>
          <w:sz w:val="22"/>
          <w:szCs w:val="22"/>
        </w:rPr>
      </w:pPr>
      <w:r w:rsidRPr="00D04767">
        <w:rPr>
          <w:rFonts w:ascii="Garamond" w:hAnsi="Garamond"/>
          <w:sz w:val="22"/>
          <w:szCs w:val="22"/>
        </w:rPr>
        <w:t>сбалансированность матрицы по строкам (первое балансировочное условие) (требование, предусмотренное подпунктом 3 пункта 4 настоящей Методики, предъявляемое к матрице прикреплений, выполняется),</w:t>
      </w:r>
    </w:p>
    <w:p w:rsidR="00BB4CC7" w:rsidRPr="00D04767" w:rsidRDefault="00BB4CC7" w:rsidP="00A50CEC">
      <w:pPr>
        <w:numPr>
          <w:ilvl w:val="0"/>
          <w:numId w:val="44"/>
        </w:numPr>
        <w:spacing w:before="120" w:after="120"/>
        <w:ind w:left="0" w:firstLine="131"/>
        <w:jc w:val="both"/>
        <w:rPr>
          <w:rFonts w:ascii="Garamond" w:hAnsi="Garamond"/>
          <w:sz w:val="22"/>
          <w:szCs w:val="22"/>
        </w:rPr>
      </w:pPr>
      <w:r w:rsidRPr="00D04767">
        <w:rPr>
          <w:rFonts w:ascii="Garamond" w:hAnsi="Garamond"/>
          <w:sz w:val="22"/>
          <w:szCs w:val="22"/>
        </w:rPr>
        <w:t xml:space="preserve">несбалансированность матрицы по столбцам (второе балансировочное условие) (требование, предусмотренное подпунктом 4 пункта 4 настоящей Методики, предъявляемое к матрице прикреплений, </w:t>
      </w:r>
      <w:r w:rsidRPr="00D04767">
        <w:rPr>
          <w:rFonts w:ascii="Garamond" w:hAnsi="Garamond"/>
          <w:b/>
          <w:sz w:val="22"/>
          <w:szCs w:val="22"/>
        </w:rPr>
        <w:t>не</w:t>
      </w:r>
      <w:r w:rsidRPr="00D04767">
        <w:rPr>
          <w:rFonts w:ascii="Garamond" w:hAnsi="Garamond"/>
          <w:sz w:val="22"/>
          <w:szCs w:val="22"/>
        </w:rPr>
        <w:t xml:space="preserve"> выполняется),</w:t>
      </w:r>
    </w:p>
    <w:p w:rsidR="00BB4CC7" w:rsidRPr="00D04767" w:rsidRDefault="00BB4CC7" w:rsidP="00A50CEC">
      <w:pPr>
        <w:numPr>
          <w:ilvl w:val="0"/>
          <w:numId w:val="44"/>
        </w:numPr>
        <w:spacing w:before="120" w:after="120"/>
        <w:ind w:left="0" w:firstLine="131"/>
        <w:jc w:val="both"/>
        <w:rPr>
          <w:rFonts w:ascii="Garamond" w:hAnsi="Garamond"/>
          <w:sz w:val="22"/>
          <w:szCs w:val="22"/>
        </w:rPr>
      </w:pPr>
      <w:r w:rsidRPr="00D04767">
        <w:rPr>
          <w:rFonts w:ascii="Garamond" w:hAnsi="Garamond"/>
          <w:sz w:val="22"/>
          <w:szCs w:val="22"/>
        </w:rPr>
        <w:t xml:space="preserve">несогласованность матрицы объемов и матрицы стоимостей (требование, предусмотренное подпунктом 5 пункта 4 настоящей Методики, предъявляемое к матрице прикреплений, </w:t>
      </w:r>
      <w:r w:rsidRPr="00D04767">
        <w:rPr>
          <w:rFonts w:ascii="Garamond" w:hAnsi="Garamond"/>
          <w:b/>
          <w:sz w:val="22"/>
          <w:szCs w:val="22"/>
        </w:rPr>
        <w:t>не</w:t>
      </w:r>
      <w:r w:rsidRPr="00D04767">
        <w:rPr>
          <w:rFonts w:ascii="Garamond" w:hAnsi="Garamond"/>
          <w:sz w:val="22"/>
          <w:szCs w:val="22"/>
        </w:rPr>
        <w:t xml:space="preserve"> выполняется),</w:t>
      </w:r>
    </w:p>
    <w:p w:rsidR="00BB4CC7" w:rsidRPr="00D04767" w:rsidRDefault="00BB4CC7" w:rsidP="00A50CEC">
      <w:pPr>
        <w:numPr>
          <w:ilvl w:val="0"/>
          <w:numId w:val="44"/>
        </w:numPr>
        <w:spacing w:before="120" w:after="120"/>
        <w:ind w:left="0" w:firstLine="131"/>
        <w:jc w:val="both"/>
        <w:rPr>
          <w:rFonts w:ascii="Garamond" w:hAnsi="Garamond"/>
          <w:sz w:val="22"/>
          <w:szCs w:val="22"/>
        </w:rPr>
      </w:pPr>
      <w:r w:rsidRPr="00D04767">
        <w:rPr>
          <w:rFonts w:ascii="Garamond" w:hAnsi="Garamond"/>
          <w:sz w:val="22"/>
          <w:szCs w:val="22"/>
        </w:rPr>
        <w:t>отсутствие запрещенных привязок (сделок) (</w:t>
      </w:r>
      <w:r w:rsidRPr="00D04767">
        <w:rPr>
          <w:rFonts w:ascii="Garamond" w:hAnsi="Garamond"/>
          <w:i/>
          <w:position w:val="-14"/>
          <w:sz w:val="22"/>
          <w:szCs w:val="22"/>
        </w:rPr>
        <w:object w:dxaOrig="1620" w:dyaOrig="380">
          <v:shape id="_x0000_i1453" type="#_x0000_t75" style="width:81pt;height:18.75pt" o:ole="">
            <v:imagedata r:id="rId679" o:title=""/>
          </v:shape>
          <o:OLEObject Type="Embed" ProgID="Equation.3" ShapeID="_x0000_i1453" DrawAspect="Content" ObjectID="_1544265673" r:id="rId680"/>
        </w:object>
      </w:r>
      <w:r w:rsidRPr="00D04767">
        <w:rPr>
          <w:rFonts w:ascii="Garamond" w:hAnsi="Garamond"/>
          <w:i/>
          <w:sz w:val="22"/>
          <w:szCs w:val="22"/>
        </w:rPr>
        <w:t xml:space="preserve"> </w:t>
      </w:r>
      <w:r w:rsidRPr="00D04767">
        <w:rPr>
          <w:rFonts w:ascii="Garamond" w:hAnsi="Garamond"/>
          <w:sz w:val="22"/>
          <w:szCs w:val="22"/>
        </w:rPr>
        <w:t xml:space="preserve">выполняется условие </w:t>
      </w:r>
      <w:r w:rsidRPr="00D04767">
        <w:rPr>
          <w:rFonts w:ascii="Garamond" w:hAnsi="Garamond"/>
          <w:position w:val="-14"/>
          <w:sz w:val="22"/>
          <w:szCs w:val="22"/>
        </w:rPr>
        <w:object w:dxaOrig="639" w:dyaOrig="380">
          <v:shape id="_x0000_i1454" type="#_x0000_t75" style="width:32.25pt;height:18.75pt" o:ole="">
            <v:imagedata r:id="rId681" o:title=""/>
          </v:shape>
          <o:OLEObject Type="Embed" ProgID="Equation.3" ShapeID="_x0000_i1454" DrawAspect="Content" ObjectID="_1544265674" r:id="rId682"/>
        </w:object>
      </w:r>
      <w:r w:rsidRPr="00D04767">
        <w:rPr>
          <w:rFonts w:ascii="Garamond" w:hAnsi="Garamond"/>
          <w:sz w:val="22"/>
          <w:szCs w:val="22"/>
        </w:rPr>
        <w:t>) (требование, предусмотренное подпунктами 6–7 пункта 4 настоящей Методики, предъявляемое к матрице прикреплений, выполняется),</w:t>
      </w:r>
    </w:p>
    <w:p w:rsidR="00BB4CC7" w:rsidRPr="00D04767" w:rsidRDefault="00BB4CC7" w:rsidP="00A50CEC">
      <w:pPr>
        <w:numPr>
          <w:ilvl w:val="0"/>
          <w:numId w:val="44"/>
        </w:numPr>
        <w:spacing w:before="120" w:after="120"/>
        <w:ind w:left="0" w:firstLine="131"/>
        <w:jc w:val="both"/>
        <w:rPr>
          <w:rFonts w:ascii="Garamond" w:hAnsi="Garamond"/>
          <w:sz w:val="22"/>
          <w:szCs w:val="22"/>
        </w:rPr>
      </w:pPr>
      <w:r w:rsidRPr="00D04767">
        <w:rPr>
          <w:rFonts w:ascii="Garamond" w:hAnsi="Garamond"/>
          <w:sz w:val="22"/>
          <w:szCs w:val="22"/>
        </w:rPr>
        <w:t xml:space="preserve">пропорциональность элементов матрицы </w:t>
      </w:r>
      <w:r w:rsidRPr="00D04767">
        <w:rPr>
          <w:rFonts w:ascii="Garamond" w:hAnsi="Garamond"/>
          <w:position w:val="-14"/>
          <w:sz w:val="22"/>
          <w:szCs w:val="22"/>
        </w:rPr>
        <w:object w:dxaOrig="260" w:dyaOrig="380">
          <v:shape id="_x0000_i1455" type="#_x0000_t75" style="width:12.75pt;height:18.75pt" o:ole="">
            <v:imagedata r:id="rId677" o:title=""/>
          </v:shape>
          <o:OLEObject Type="Embed" ProgID="Equation.3" ShapeID="_x0000_i1455" DrawAspect="Content" ObjectID="_1544265675" r:id="rId683"/>
        </w:object>
      </w:r>
      <w:r w:rsidRPr="00D04767">
        <w:rPr>
          <w:rFonts w:ascii="Garamond" w:hAnsi="Garamond"/>
          <w:sz w:val="22"/>
          <w:szCs w:val="22"/>
        </w:rPr>
        <w:t xml:space="preserve"> соответствующим элементам векторов </w:t>
      </w:r>
      <w:r w:rsidRPr="00E873C0">
        <w:rPr>
          <w:rFonts w:ascii="Garamond" w:eastAsia="Arial Unicode MS" w:hAnsi="Garamond"/>
          <w:i/>
          <w:sz w:val="22"/>
          <w:szCs w:val="22"/>
          <w:lang w:val="en-US"/>
        </w:rPr>
        <w:t>V</w:t>
      </w:r>
      <w:r w:rsidRPr="00D04767">
        <w:rPr>
          <w:rFonts w:ascii="Garamond" w:hAnsi="Garamond"/>
          <w:sz w:val="22"/>
          <w:szCs w:val="22"/>
        </w:rPr>
        <w:t xml:space="preserve"> и </w:t>
      </w:r>
      <w:r w:rsidRPr="00E873C0">
        <w:rPr>
          <w:rFonts w:ascii="Garamond" w:eastAsia="Arial Unicode MS" w:hAnsi="Garamond"/>
          <w:i/>
          <w:sz w:val="22"/>
          <w:szCs w:val="22"/>
          <w:lang w:val="en-US"/>
        </w:rPr>
        <w:t>W</w:t>
      </w:r>
      <w:r w:rsidRPr="00D04767">
        <w:rPr>
          <w:rFonts w:ascii="Garamond" w:hAnsi="Garamond"/>
          <w:sz w:val="22"/>
          <w:szCs w:val="22"/>
        </w:rPr>
        <w:t xml:space="preserve">  (требование, предусмотренное подпунктом 9 пункта 4 настоящей Методики, предъявляемое к матрице прикреплений, выполняется).</w:t>
      </w:r>
    </w:p>
    <w:p w:rsidR="00BB4CC7" w:rsidRPr="00D04767" w:rsidRDefault="00BB4CC7" w:rsidP="00A50CEC">
      <w:pPr>
        <w:numPr>
          <w:ilvl w:val="1"/>
          <w:numId w:val="46"/>
        </w:numPr>
        <w:spacing w:before="120" w:after="120"/>
        <w:ind w:left="0" w:firstLine="0"/>
        <w:jc w:val="both"/>
        <w:rPr>
          <w:rFonts w:ascii="Garamond" w:hAnsi="Garamond"/>
          <w:b/>
          <w:sz w:val="22"/>
          <w:szCs w:val="22"/>
        </w:rPr>
      </w:pPr>
      <w:r w:rsidRPr="00D04767">
        <w:rPr>
          <w:rFonts w:ascii="Garamond" w:hAnsi="Garamond"/>
          <w:b/>
          <w:sz w:val="22"/>
          <w:szCs w:val="22"/>
        </w:rPr>
        <w:t>Процедура уточнения полученных привязок с учетом требований, предъявляемых к матрице прикреплений</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В целях выполнения требований, предъявляемых к матрице прикреплений осуществляется следующая последовательность действий:</w:t>
      </w:r>
    </w:p>
    <w:p w:rsidR="00BB4CC7" w:rsidRPr="00D04767" w:rsidRDefault="00BB4CC7" w:rsidP="00A50CEC">
      <w:pPr>
        <w:numPr>
          <w:ilvl w:val="2"/>
          <w:numId w:val="46"/>
        </w:numPr>
        <w:spacing w:before="120" w:after="120"/>
        <w:ind w:left="0" w:firstLine="0"/>
        <w:jc w:val="both"/>
        <w:rPr>
          <w:rFonts w:ascii="Garamond" w:hAnsi="Garamond"/>
          <w:sz w:val="22"/>
          <w:szCs w:val="22"/>
        </w:rPr>
      </w:pPr>
      <w:r w:rsidRPr="00D04767">
        <w:rPr>
          <w:rFonts w:ascii="Garamond" w:hAnsi="Garamond"/>
          <w:sz w:val="22"/>
          <w:szCs w:val="22"/>
        </w:rPr>
        <w:t>В отношении исходных векторов, элементы которых были распределены,</w:t>
      </w:r>
      <w:r w:rsidRPr="00E873C0">
        <w:rPr>
          <w:rFonts w:ascii="Garamond" w:eastAsia="Arial Unicode MS" w:hAnsi="Garamond"/>
          <w:i/>
          <w:sz w:val="22"/>
          <w:szCs w:val="22"/>
          <w:lang w:val="en-US"/>
        </w:rPr>
        <w:t>V</w:t>
      </w:r>
      <w:r w:rsidRPr="00D04767">
        <w:rPr>
          <w:rFonts w:ascii="Garamond" w:hAnsi="Garamond"/>
          <w:sz w:val="22"/>
          <w:szCs w:val="22"/>
        </w:rPr>
        <w:t xml:space="preserve"> и </w:t>
      </w:r>
      <w:r w:rsidRPr="00E873C0">
        <w:rPr>
          <w:rFonts w:ascii="Garamond" w:eastAsia="Arial Unicode MS" w:hAnsi="Garamond"/>
          <w:i/>
          <w:sz w:val="22"/>
          <w:szCs w:val="22"/>
          <w:lang w:val="en-US"/>
        </w:rPr>
        <w:t>W</w:t>
      </w:r>
      <w:r w:rsidRPr="00D04767">
        <w:rPr>
          <w:rFonts w:ascii="Garamond" w:hAnsi="Garamond"/>
          <w:sz w:val="22"/>
          <w:szCs w:val="22"/>
        </w:rPr>
        <w:t xml:space="preserve"> и матрицы </w:t>
      </w:r>
      <w:r w:rsidRPr="00E873C0">
        <w:rPr>
          <w:rFonts w:ascii="Garamond" w:eastAsia="Arial Unicode MS" w:hAnsi="Garamond"/>
          <w:i/>
          <w:sz w:val="22"/>
          <w:szCs w:val="22"/>
          <w:lang w:val="en-US"/>
        </w:rPr>
        <w:t>S</w:t>
      </w:r>
      <w:r w:rsidRPr="00D04767">
        <w:rPr>
          <w:rFonts w:ascii="Garamond" w:hAnsi="Garamond"/>
          <w:sz w:val="22"/>
          <w:szCs w:val="22"/>
        </w:rPr>
        <w:t xml:space="preserve">, сформированной элементами </w:t>
      </w:r>
      <w:r w:rsidRPr="00D04767">
        <w:rPr>
          <w:rFonts w:ascii="Garamond" w:hAnsi="Garamond"/>
          <w:sz w:val="22"/>
          <w:szCs w:val="22"/>
          <w:lang w:val="en-US"/>
        </w:rPr>
        <w:t>s</w:t>
      </w:r>
      <w:r w:rsidRPr="00D04767">
        <w:rPr>
          <w:rFonts w:ascii="Garamond" w:hAnsi="Garamond"/>
          <w:sz w:val="22"/>
          <w:szCs w:val="22"/>
          <w:vertAlign w:val="subscript"/>
          <w:lang w:val="en-US"/>
        </w:rPr>
        <w:t>ij</w:t>
      </w:r>
      <w:r w:rsidRPr="00D04767">
        <w:rPr>
          <w:rFonts w:ascii="Garamond" w:hAnsi="Garamond"/>
          <w:sz w:val="22"/>
          <w:szCs w:val="22"/>
        </w:rPr>
        <w:t xml:space="preserve">, полученными в результате расчета матрицы прикреплений, применяется алгоритм устранения небаланса по столбцам, предусмотренный п. 7.1 настоящей Методики. В результате применения указанного алгоритма определяется скорректированная матрица </w:t>
      </w:r>
      <w:r w:rsidRPr="00E873C0">
        <w:rPr>
          <w:rFonts w:ascii="Garamond" w:eastAsia="Arial Unicode MS" w:hAnsi="Garamond"/>
          <w:i/>
          <w:sz w:val="22"/>
          <w:szCs w:val="22"/>
          <w:lang w:val="en-US"/>
        </w:rPr>
        <w:t>S</w:t>
      </w:r>
      <w:r w:rsidRPr="00D04767">
        <w:rPr>
          <w:rFonts w:ascii="Garamond" w:hAnsi="Garamond"/>
          <w:sz w:val="22"/>
          <w:szCs w:val="22"/>
          <w:vertAlign w:val="superscript"/>
        </w:rPr>
        <w:t>I</w:t>
      </w:r>
      <w:r w:rsidRPr="00D04767">
        <w:rPr>
          <w:rFonts w:ascii="Garamond" w:hAnsi="Garamond"/>
          <w:sz w:val="22"/>
          <w:szCs w:val="22"/>
        </w:rPr>
        <w:t>.</w:t>
      </w:r>
    </w:p>
    <w:p w:rsidR="00BB4CC7" w:rsidRPr="00D04767" w:rsidRDefault="00BB4CC7" w:rsidP="00A50CEC">
      <w:pPr>
        <w:numPr>
          <w:ilvl w:val="2"/>
          <w:numId w:val="46"/>
        </w:numPr>
        <w:spacing w:before="120" w:after="120"/>
        <w:ind w:left="0" w:firstLine="0"/>
        <w:jc w:val="both"/>
        <w:rPr>
          <w:rFonts w:ascii="Garamond" w:hAnsi="Garamond"/>
          <w:sz w:val="22"/>
          <w:szCs w:val="22"/>
        </w:rPr>
      </w:pPr>
      <w:r w:rsidRPr="00D04767">
        <w:rPr>
          <w:rFonts w:ascii="Garamond" w:hAnsi="Garamond"/>
          <w:sz w:val="22"/>
          <w:szCs w:val="22"/>
        </w:rPr>
        <w:t xml:space="preserve">В отношении векторов </w:t>
      </w:r>
      <w:r w:rsidRPr="00E873C0">
        <w:rPr>
          <w:rFonts w:ascii="Garamond" w:eastAsia="Arial Unicode MS" w:hAnsi="Garamond"/>
          <w:i/>
          <w:sz w:val="22"/>
          <w:szCs w:val="22"/>
          <w:lang w:val="en-US"/>
        </w:rPr>
        <w:t>V</w:t>
      </w:r>
      <w:r w:rsidRPr="00D04767">
        <w:rPr>
          <w:rFonts w:ascii="Garamond" w:hAnsi="Garamond"/>
          <w:sz w:val="22"/>
          <w:szCs w:val="22"/>
        </w:rPr>
        <w:t xml:space="preserve"> и </w:t>
      </w:r>
      <w:r w:rsidRPr="00E873C0">
        <w:rPr>
          <w:rFonts w:ascii="Garamond" w:eastAsia="Arial Unicode MS" w:hAnsi="Garamond"/>
          <w:i/>
          <w:sz w:val="22"/>
          <w:szCs w:val="22"/>
          <w:lang w:val="en-US"/>
        </w:rPr>
        <w:t>W</w:t>
      </w:r>
      <w:r w:rsidRPr="00D04767">
        <w:rPr>
          <w:rFonts w:ascii="Garamond" w:hAnsi="Garamond"/>
          <w:i/>
          <w:sz w:val="22"/>
          <w:szCs w:val="22"/>
        </w:rPr>
        <w:t xml:space="preserve"> </w:t>
      </w:r>
      <w:r w:rsidRPr="00D04767">
        <w:rPr>
          <w:rFonts w:ascii="Garamond" w:hAnsi="Garamond"/>
          <w:sz w:val="22"/>
          <w:szCs w:val="22"/>
        </w:rPr>
        <w:t xml:space="preserve">и матрицы </w:t>
      </w:r>
      <w:r w:rsidRPr="00E873C0">
        <w:rPr>
          <w:rFonts w:ascii="Garamond" w:eastAsia="Arial Unicode MS" w:hAnsi="Garamond"/>
          <w:i/>
          <w:sz w:val="22"/>
          <w:szCs w:val="22"/>
          <w:lang w:val="en-US"/>
        </w:rPr>
        <w:t>S</w:t>
      </w:r>
      <w:r w:rsidRPr="00D04767">
        <w:rPr>
          <w:rFonts w:ascii="Garamond" w:hAnsi="Garamond"/>
          <w:sz w:val="22"/>
          <w:szCs w:val="22"/>
          <w:vertAlign w:val="superscript"/>
        </w:rPr>
        <w:t>I</w:t>
      </w:r>
      <w:r w:rsidRPr="00D04767">
        <w:rPr>
          <w:rFonts w:ascii="Garamond" w:hAnsi="Garamond"/>
          <w:sz w:val="22"/>
          <w:szCs w:val="22"/>
        </w:rPr>
        <w:t xml:space="preserve"> применяется алгоритм приведения решения к целочисленному виду, предусмотренный п. 7.2 настоящей Методики. В результате применения указанного алгоритма определяется скорректированная матрица S</w:t>
      </w:r>
      <w:r w:rsidRPr="00D04767">
        <w:rPr>
          <w:rFonts w:ascii="Garamond" w:hAnsi="Garamond"/>
          <w:sz w:val="22"/>
          <w:szCs w:val="22"/>
          <w:vertAlign w:val="superscript"/>
        </w:rPr>
        <w:t>II</w:t>
      </w:r>
      <w:r w:rsidRPr="00D04767">
        <w:rPr>
          <w:rFonts w:ascii="Garamond" w:hAnsi="Garamond"/>
          <w:sz w:val="22"/>
          <w:szCs w:val="22"/>
        </w:rPr>
        <w:t>.</w:t>
      </w:r>
    </w:p>
    <w:p w:rsidR="00BB4CC7" w:rsidRPr="00D04767" w:rsidRDefault="00BB4CC7" w:rsidP="00A50CEC">
      <w:pPr>
        <w:numPr>
          <w:ilvl w:val="2"/>
          <w:numId w:val="46"/>
        </w:numPr>
        <w:spacing w:before="120" w:after="120"/>
        <w:ind w:left="0" w:firstLine="0"/>
        <w:jc w:val="both"/>
        <w:rPr>
          <w:rFonts w:ascii="Garamond" w:hAnsi="Garamond"/>
          <w:sz w:val="22"/>
          <w:szCs w:val="22"/>
        </w:rPr>
      </w:pPr>
      <w:r w:rsidRPr="00D04767">
        <w:rPr>
          <w:rFonts w:ascii="Garamond" w:hAnsi="Garamond"/>
          <w:sz w:val="22"/>
          <w:szCs w:val="22"/>
        </w:rPr>
        <w:t xml:space="preserve">В отношении матрицы </w:t>
      </w:r>
      <w:r w:rsidRPr="00E873C0">
        <w:rPr>
          <w:rFonts w:ascii="Garamond" w:eastAsia="Arial Unicode MS" w:hAnsi="Garamond"/>
          <w:i/>
          <w:sz w:val="22"/>
          <w:szCs w:val="22"/>
          <w:lang w:val="en-US"/>
        </w:rPr>
        <w:t>S</w:t>
      </w:r>
      <w:r w:rsidRPr="00D04767">
        <w:rPr>
          <w:rFonts w:ascii="Garamond" w:hAnsi="Garamond"/>
          <w:sz w:val="22"/>
          <w:szCs w:val="22"/>
          <w:vertAlign w:val="superscript"/>
        </w:rPr>
        <w:t>II</w:t>
      </w:r>
      <w:r w:rsidRPr="00D04767">
        <w:rPr>
          <w:rFonts w:ascii="Garamond" w:hAnsi="Garamond"/>
          <w:sz w:val="22"/>
          <w:szCs w:val="22"/>
        </w:rPr>
        <w:t xml:space="preserve"> применяется алгоритм согласования матрицы стоимостей и матрицы объемов, предусмотренный п. 7.3 настоящей Методики. В результате применения указанного алгоритма определяется скорректированная матрица </w:t>
      </w:r>
      <w:r w:rsidRPr="00E873C0">
        <w:rPr>
          <w:rFonts w:ascii="Garamond" w:eastAsia="Arial Unicode MS" w:hAnsi="Garamond"/>
          <w:i/>
          <w:sz w:val="22"/>
          <w:szCs w:val="22"/>
          <w:lang w:val="en-US"/>
        </w:rPr>
        <w:t>S</w:t>
      </w:r>
      <w:r w:rsidRPr="00D04767">
        <w:rPr>
          <w:rFonts w:ascii="Garamond" w:hAnsi="Garamond"/>
          <w:sz w:val="22"/>
          <w:szCs w:val="22"/>
          <w:vertAlign w:val="superscript"/>
        </w:rPr>
        <w:t>III</w: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Матрица </w:t>
      </w:r>
      <w:r w:rsidRPr="00E873C0">
        <w:rPr>
          <w:rFonts w:ascii="Garamond" w:eastAsia="Arial Unicode MS" w:hAnsi="Garamond"/>
          <w:i/>
          <w:sz w:val="22"/>
          <w:szCs w:val="22"/>
          <w:lang w:val="en-US"/>
        </w:rPr>
        <w:t>S</w:t>
      </w:r>
      <w:r w:rsidRPr="00D04767">
        <w:rPr>
          <w:rFonts w:ascii="Garamond" w:hAnsi="Garamond"/>
          <w:sz w:val="22"/>
          <w:szCs w:val="22"/>
          <w:vertAlign w:val="superscript"/>
        </w:rPr>
        <w:t>III</w:t>
      </w:r>
      <w:r w:rsidRPr="00D04767">
        <w:rPr>
          <w:rFonts w:ascii="Garamond" w:hAnsi="Garamond"/>
          <w:sz w:val="22"/>
          <w:szCs w:val="22"/>
        </w:rPr>
        <w:t xml:space="preserve"> является итоговой матрицей прикреплений.</w:t>
      </w:r>
    </w:p>
    <w:p w:rsidR="00BB4CC7" w:rsidRPr="00D04767" w:rsidRDefault="00BB4CC7" w:rsidP="00A50CEC">
      <w:pPr>
        <w:numPr>
          <w:ilvl w:val="0"/>
          <w:numId w:val="45"/>
        </w:numPr>
        <w:spacing w:before="120" w:after="120"/>
        <w:ind w:left="0" w:firstLine="0"/>
        <w:jc w:val="both"/>
        <w:rPr>
          <w:rFonts w:ascii="Garamond" w:hAnsi="Garamond"/>
          <w:b/>
          <w:sz w:val="22"/>
          <w:szCs w:val="22"/>
        </w:rPr>
      </w:pPr>
      <w:r w:rsidRPr="00D04767">
        <w:rPr>
          <w:rFonts w:ascii="Garamond" w:hAnsi="Garamond"/>
          <w:b/>
          <w:sz w:val="22"/>
          <w:szCs w:val="22"/>
        </w:rPr>
        <w:t>Описание алгоритмов уточнения привязок</w:t>
      </w:r>
    </w:p>
    <w:p w:rsidR="00BB4CC7" w:rsidRPr="00D04767" w:rsidRDefault="00BB4CC7" w:rsidP="00A50CEC">
      <w:pPr>
        <w:numPr>
          <w:ilvl w:val="1"/>
          <w:numId w:val="45"/>
        </w:numPr>
        <w:spacing w:before="120" w:after="120"/>
        <w:ind w:left="0" w:firstLine="0"/>
        <w:jc w:val="both"/>
        <w:rPr>
          <w:rFonts w:ascii="Garamond" w:hAnsi="Garamond"/>
          <w:b/>
          <w:sz w:val="22"/>
          <w:szCs w:val="22"/>
        </w:rPr>
      </w:pPr>
      <w:r w:rsidRPr="00D04767">
        <w:rPr>
          <w:rFonts w:ascii="Garamond" w:hAnsi="Garamond"/>
          <w:b/>
          <w:sz w:val="22"/>
          <w:szCs w:val="22"/>
        </w:rPr>
        <w:t>Алгоритм устранения небаланса по столбцам (второе балансировочное условие)</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Алгоритм описывает процедуру устранения небаланса для второго балансировочного условия за счет ослабления требования пропорциональности распределения. </w:t>
      </w:r>
    </w:p>
    <w:p w:rsidR="00BB4CC7" w:rsidRPr="00D04767" w:rsidRDefault="00BB4CC7" w:rsidP="00A877E1">
      <w:pPr>
        <w:spacing w:before="120" w:after="120"/>
        <w:jc w:val="both"/>
        <w:rPr>
          <w:rFonts w:ascii="Garamond" w:hAnsi="Garamond"/>
          <w:i/>
          <w:sz w:val="22"/>
          <w:szCs w:val="22"/>
        </w:rPr>
      </w:pPr>
      <w:r w:rsidRPr="00D04767">
        <w:rPr>
          <w:rFonts w:ascii="Garamond" w:hAnsi="Garamond"/>
          <w:sz w:val="22"/>
          <w:szCs w:val="22"/>
        </w:rPr>
        <w:t xml:space="preserve">Исходные данные: вектор </w:t>
      </w:r>
      <w:r w:rsidRPr="00D04767">
        <w:rPr>
          <w:rFonts w:ascii="Garamond" w:hAnsi="Garamond"/>
          <w:i/>
          <w:position w:val="-6"/>
          <w:sz w:val="22"/>
          <w:szCs w:val="22"/>
        </w:rPr>
        <w:object w:dxaOrig="380" w:dyaOrig="320">
          <v:shape id="_x0000_i1456" type="#_x0000_t75" style="width:18.75pt;height:15.75pt" o:ole="">
            <v:imagedata r:id="rId684" o:title=""/>
          </v:shape>
          <o:OLEObject Type="Embed" ProgID="Equation.3" ShapeID="_x0000_i1456" DrawAspect="Content" ObjectID="_1544265676" r:id="rId685"/>
        </w:object>
      </w:r>
      <w:r w:rsidRPr="00D04767">
        <w:rPr>
          <w:rFonts w:ascii="Garamond" w:hAnsi="Garamond"/>
          <w:i/>
          <w:sz w:val="22"/>
          <w:szCs w:val="22"/>
        </w:rPr>
        <w:t xml:space="preserve"> </w:t>
      </w:r>
      <w:r w:rsidRPr="00D04767">
        <w:rPr>
          <w:rFonts w:ascii="Garamond" w:hAnsi="Garamond"/>
          <w:sz w:val="22"/>
          <w:szCs w:val="22"/>
        </w:rPr>
        <w:t xml:space="preserve">размером </w:t>
      </w:r>
      <w:r w:rsidRPr="00D04767">
        <w:rPr>
          <w:rFonts w:ascii="Garamond" w:hAnsi="Garamond"/>
          <w:i/>
          <w:sz w:val="22"/>
          <w:szCs w:val="22"/>
          <w:lang w:val="en-US"/>
        </w:rPr>
        <w:t>m</w:t>
      </w:r>
      <w:r w:rsidRPr="00D04767">
        <w:rPr>
          <w:rFonts w:ascii="Garamond" w:hAnsi="Garamond"/>
          <w:sz w:val="22"/>
          <w:szCs w:val="22"/>
        </w:rPr>
        <w:t xml:space="preserve"> и вектор </w:t>
      </w:r>
      <w:r w:rsidRPr="00D04767">
        <w:rPr>
          <w:rFonts w:ascii="Garamond" w:hAnsi="Garamond"/>
          <w:i/>
          <w:position w:val="-6"/>
          <w:sz w:val="22"/>
          <w:szCs w:val="22"/>
        </w:rPr>
        <w:object w:dxaOrig="440" w:dyaOrig="320">
          <v:shape id="_x0000_i1457" type="#_x0000_t75" style="width:21.75pt;height:15.75pt" o:ole="">
            <v:imagedata r:id="rId686" o:title=""/>
          </v:shape>
          <o:OLEObject Type="Embed" ProgID="Equation.3" ShapeID="_x0000_i1457" DrawAspect="Content" ObjectID="_1544265677" r:id="rId687"/>
        </w:object>
      </w:r>
      <w:r w:rsidRPr="00D04767">
        <w:rPr>
          <w:rFonts w:ascii="Garamond" w:hAnsi="Garamond"/>
          <w:sz w:val="22"/>
          <w:szCs w:val="22"/>
        </w:rPr>
        <w:t xml:space="preserve"> размером </w:t>
      </w:r>
      <w:r w:rsidRPr="00D04767">
        <w:rPr>
          <w:rFonts w:ascii="Garamond" w:hAnsi="Garamond"/>
          <w:i/>
          <w:sz w:val="22"/>
          <w:szCs w:val="22"/>
          <w:lang w:val="en-US"/>
        </w:rPr>
        <w:t>n</w:t>
      </w:r>
      <w:r w:rsidRPr="00D04767">
        <w:rPr>
          <w:rFonts w:ascii="Garamond" w:hAnsi="Garamond"/>
          <w:i/>
          <w:sz w:val="22"/>
          <w:szCs w:val="22"/>
        </w:rPr>
        <w:t xml:space="preserve">. </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14"/>
          <w:sz w:val="22"/>
          <w:szCs w:val="22"/>
        </w:rPr>
        <w:object w:dxaOrig="260" w:dyaOrig="380">
          <v:shape id="_x0000_i1458" type="#_x0000_t75" style="width:12.75pt;height:18.75pt" o:ole="">
            <v:imagedata r:id="rId688" o:title=""/>
          </v:shape>
          <o:OLEObject Type="Embed" ProgID="Equation.3" ShapeID="_x0000_i1458" DrawAspect="Content" ObjectID="_1544265678" r:id="rId689"/>
        </w:object>
      </w:r>
      <w:r w:rsidRPr="00D04767">
        <w:rPr>
          <w:rFonts w:ascii="Garamond" w:hAnsi="Garamond"/>
          <w:sz w:val="22"/>
          <w:szCs w:val="22"/>
        </w:rPr>
        <w:t xml:space="preserve"> – элемент матрицы, сформированной в результате распределения </w:t>
      </w:r>
      <w:r w:rsidRPr="00D04767">
        <w:rPr>
          <w:rFonts w:ascii="Garamond" w:hAnsi="Garamond"/>
          <w:i/>
          <w:sz w:val="22"/>
          <w:szCs w:val="22"/>
          <w:lang w:val="en-US"/>
        </w:rPr>
        <w:t>i</w:t>
      </w:r>
      <w:r w:rsidRPr="00D04767">
        <w:rPr>
          <w:rFonts w:ascii="Garamond" w:hAnsi="Garamond"/>
          <w:sz w:val="22"/>
          <w:szCs w:val="22"/>
        </w:rPr>
        <w:t xml:space="preserve">-го элемента вектора </w:t>
      </w:r>
      <w:r w:rsidRPr="00D04767">
        <w:rPr>
          <w:rFonts w:ascii="Garamond" w:hAnsi="Garamond"/>
          <w:i/>
          <w:position w:val="-6"/>
          <w:sz w:val="22"/>
          <w:szCs w:val="22"/>
        </w:rPr>
        <w:object w:dxaOrig="380" w:dyaOrig="320">
          <v:shape id="_x0000_i1459" type="#_x0000_t75" style="width:18.75pt;height:15.75pt" o:ole="">
            <v:imagedata r:id="rId684" o:title=""/>
          </v:shape>
          <o:OLEObject Type="Embed" ProgID="Equation.3" ShapeID="_x0000_i1459" DrawAspect="Content" ObjectID="_1544265679" r:id="rId690"/>
        </w:object>
      </w:r>
      <w:r w:rsidRPr="00D04767">
        <w:rPr>
          <w:rFonts w:ascii="Garamond" w:hAnsi="Garamond"/>
          <w:i/>
          <w:sz w:val="22"/>
          <w:szCs w:val="22"/>
        </w:rPr>
        <w:t xml:space="preserve"> </w:t>
      </w:r>
      <w:r w:rsidRPr="00D04767">
        <w:rPr>
          <w:rFonts w:ascii="Garamond" w:hAnsi="Garamond"/>
          <w:sz w:val="22"/>
          <w:szCs w:val="22"/>
        </w:rPr>
        <w:t xml:space="preserve">на </w:t>
      </w:r>
      <w:r w:rsidRPr="00D04767">
        <w:rPr>
          <w:rFonts w:ascii="Garamond" w:hAnsi="Garamond"/>
          <w:i/>
          <w:sz w:val="22"/>
          <w:szCs w:val="22"/>
          <w:lang w:val="en-US"/>
        </w:rPr>
        <w:t>j</w:t>
      </w:r>
      <w:r w:rsidRPr="00D04767">
        <w:rPr>
          <w:rFonts w:ascii="Garamond" w:hAnsi="Garamond"/>
          <w:sz w:val="22"/>
          <w:szCs w:val="22"/>
        </w:rPr>
        <w:t>-ый элемент вектора</w:t>
      </w:r>
      <w:r w:rsidRPr="00D04767">
        <w:rPr>
          <w:rFonts w:ascii="Garamond" w:hAnsi="Garamond"/>
          <w:i/>
          <w:sz w:val="22"/>
          <w:szCs w:val="22"/>
        </w:rPr>
        <w:t xml:space="preserve"> </w:t>
      </w:r>
      <w:r w:rsidRPr="00D04767">
        <w:rPr>
          <w:rFonts w:ascii="Garamond" w:hAnsi="Garamond"/>
          <w:i/>
          <w:position w:val="-6"/>
          <w:sz w:val="22"/>
          <w:szCs w:val="22"/>
        </w:rPr>
        <w:object w:dxaOrig="440" w:dyaOrig="320">
          <v:shape id="_x0000_i1460" type="#_x0000_t75" style="width:21.75pt;height:15.75pt" o:ole="">
            <v:imagedata r:id="rId686" o:title=""/>
          </v:shape>
          <o:OLEObject Type="Embed" ProgID="Equation.3" ShapeID="_x0000_i1460" DrawAspect="Content" ObjectID="_1544265680" r:id="rId691"/>
        </w:object>
      </w:r>
      <w:r w:rsidRPr="00D04767">
        <w:rPr>
          <w:rFonts w:ascii="Garamond" w:hAnsi="Garamond"/>
          <w:sz w:val="22"/>
          <w:szCs w:val="22"/>
        </w:rPr>
        <w:t xml:space="preserve">, </w:t>
      </w:r>
      <w:r w:rsidRPr="00D04767">
        <w:rPr>
          <w:rFonts w:ascii="Garamond" w:hAnsi="Garamond"/>
          <w:i/>
          <w:sz w:val="22"/>
          <w:szCs w:val="22"/>
          <w:lang w:val="en-US"/>
        </w:rPr>
        <w:t>i</w:t>
      </w:r>
      <w:r w:rsidRPr="00D04767">
        <w:rPr>
          <w:rFonts w:ascii="Garamond" w:hAnsi="Garamond"/>
          <w:position w:val="-4"/>
          <w:sz w:val="22"/>
          <w:szCs w:val="22"/>
        </w:rPr>
        <w:object w:dxaOrig="200" w:dyaOrig="200">
          <v:shape id="_x0000_i1461" type="#_x0000_t75" style="width:9.75pt;height:9.75pt" o:ole="">
            <v:imagedata r:id="rId692" o:title=""/>
          </v:shape>
          <o:OLEObject Type="Embed" ProgID="Equation.3" ShapeID="_x0000_i1461" DrawAspect="Content" ObjectID="_1544265681" r:id="rId693"/>
        </w:object>
      </w:r>
      <w:r w:rsidRPr="00D04767">
        <w:rPr>
          <w:rFonts w:ascii="Garamond" w:hAnsi="Garamond"/>
          <w:sz w:val="22"/>
          <w:szCs w:val="22"/>
        </w:rPr>
        <w:t xml:space="preserve"> [1, … , </w:t>
      </w:r>
      <w:r w:rsidRPr="00D04767">
        <w:rPr>
          <w:rFonts w:ascii="Garamond" w:hAnsi="Garamond"/>
          <w:i/>
          <w:sz w:val="22"/>
          <w:szCs w:val="22"/>
          <w:lang w:val="en-US"/>
        </w:rPr>
        <w:t>m</w:t>
      </w:r>
      <w:r w:rsidRPr="00D04767">
        <w:rPr>
          <w:rFonts w:ascii="Garamond" w:hAnsi="Garamond"/>
          <w:sz w:val="22"/>
          <w:szCs w:val="22"/>
        </w:rPr>
        <w:t>]</w:t>
      </w:r>
      <w:r w:rsidRPr="00D04767">
        <w:rPr>
          <w:rFonts w:ascii="Garamond" w:hAnsi="Garamond"/>
          <w:i/>
          <w:sz w:val="22"/>
          <w:szCs w:val="22"/>
        </w:rPr>
        <w:t xml:space="preserve"> </w:t>
      </w:r>
      <w:r w:rsidRPr="00D04767">
        <w:rPr>
          <w:rFonts w:ascii="Garamond" w:hAnsi="Garamond"/>
          <w:i/>
          <w:sz w:val="22"/>
          <w:szCs w:val="22"/>
          <w:lang w:val="en-US"/>
        </w:rPr>
        <w:t>j</w:t>
      </w:r>
      <w:r w:rsidRPr="00D04767">
        <w:rPr>
          <w:rFonts w:ascii="Garamond" w:hAnsi="Garamond"/>
          <w:position w:val="-4"/>
          <w:sz w:val="22"/>
          <w:szCs w:val="22"/>
        </w:rPr>
        <w:object w:dxaOrig="200" w:dyaOrig="200">
          <v:shape id="_x0000_i1462" type="#_x0000_t75" style="width:9.75pt;height:9.75pt" o:ole="">
            <v:imagedata r:id="rId692" o:title=""/>
          </v:shape>
          <o:OLEObject Type="Embed" ProgID="Equation.3" ShapeID="_x0000_i1462" DrawAspect="Content" ObjectID="_1544265682" r:id="rId694"/>
        </w:object>
      </w:r>
      <w:r w:rsidRPr="00D04767">
        <w:rPr>
          <w:rFonts w:ascii="Garamond" w:hAnsi="Garamond"/>
          <w:sz w:val="22"/>
          <w:szCs w:val="22"/>
        </w:rPr>
        <w:t xml:space="preserve"> [1, … , </w:t>
      </w:r>
      <w:r w:rsidRPr="00D04767">
        <w:rPr>
          <w:rFonts w:ascii="Garamond" w:hAnsi="Garamond"/>
          <w:i/>
          <w:sz w:val="22"/>
          <w:szCs w:val="22"/>
          <w:lang w:val="en-US"/>
        </w:rPr>
        <w:t>n</w: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Определяется вектор небалансов Δ:</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Δ</w:t>
      </w:r>
      <w:r w:rsidRPr="00D04767">
        <w:rPr>
          <w:rFonts w:ascii="Garamond" w:hAnsi="Garamond"/>
          <w:i/>
          <w:sz w:val="22"/>
          <w:szCs w:val="22"/>
          <w:vertAlign w:val="subscript"/>
          <w:lang w:val="en-US"/>
        </w:rPr>
        <w:t>j</w:t>
      </w:r>
      <w:r w:rsidRPr="00D04767">
        <w:rPr>
          <w:rFonts w:ascii="Garamond" w:hAnsi="Garamond"/>
          <w:sz w:val="22"/>
          <w:szCs w:val="22"/>
        </w:rPr>
        <w:t xml:space="preserve"> = </w:t>
      </w:r>
      <w:r w:rsidRPr="00D04767">
        <w:rPr>
          <w:rFonts w:ascii="Garamond" w:hAnsi="Garamond"/>
          <w:position w:val="-28"/>
          <w:sz w:val="22"/>
          <w:szCs w:val="22"/>
          <w:lang w:val="en-US"/>
        </w:rPr>
        <w:object w:dxaOrig="560" w:dyaOrig="680">
          <v:shape id="_x0000_i1463" type="#_x0000_t75" style="width:28.5pt;height:33.75pt" o:ole="">
            <v:imagedata r:id="rId695" o:title=""/>
          </v:shape>
          <o:OLEObject Type="Embed" ProgID="Equation.3" ShapeID="_x0000_i1463" DrawAspect="Content" ObjectID="_1544265683" r:id="rId696"/>
        </w:object>
      </w:r>
      <w:r w:rsidRPr="00D04767">
        <w:rPr>
          <w:rFonts w:ascii="Garamond" w:hAnsi="Garamond"/>
          <w:sz w:val="22"/>
          <w:szCs w:val="22"/>
        </w:rPr>
        <w:t xml:space="preserve"> – </w:t>
      </w:r>
      <w:r w:rsidRPr="00D04767">
        <w:rPr>
          <w:rFonts w:ascii="Garamond" w:hAnsi="Garamond"/>
          <w:i/>
          <w:position w:val="-14"/>
          <w:sz w:val="22"/>
          <w:szCs w:val="22"/>
        </w:rPr>
        <w:object w:dxaOrig="440" w:dyaOrig="400">
          <v:shape id="_x0000_i1464" type="#_x0000_t75" style="width:21.75pt;height:20.25pt" o:ole="">
            <v:imagedata r:id="rId697" o:title=""/>
          </v:shape>
          <o:OLEObject Type="Embed" ProgID="Equation.3" ShapeID="_x0000_i1464" DrawAspect="Content" ObjectID="_1544265684" r:id="rId698"/>
        </w:object>
      </w:r>
      <w:r w:rsidRPr="00D04767">
        <w:rPr>
          <w:rFonts w:ascii="Garamond" w:hAnsi="Garamond"/>
          <w:sz w:val="22"/>
          <w:szCs w:val="22"/>
        </w:rPr>
        <w:t xml:space="preserve">. </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30"/>
          <w:sz w:val="22"/>
          <w:szCs w:val="22"/>
          <w:lang w:val="en-US"/>
        </w:rPr>
        <w:object w:dxaOrig="639" w:dyaOrig="700">
          <v:shape id="_x0000_i1465" type="#_x0000_t75" style="width:32.25pt;height:35.25pt" o:ole="">
            <v:imagedata r:id="rId699" o:title=""/>
          </v:shape>
          <o:OLEObject Type="Embed" ProgID="Equation.3" ShapeID="_x0000_i1465" DrawAspect="Content" ObjectID="_1544265685" r:id="rId700"/>
        </w:object>
      </w:r>
      <w:r w:rsidRPr="00D04767">
        <w:rPr>
          <w:rFonts w:ascii="Garamond" w:hAnsi="Garamond"/>
          <w:sz w:val="22"/>
          <w:szCs w:val="22"/>
        </w:rPr>
        <w:t xml:space="preserve"> ≡ 0.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Из вектора Δ выделяется подвектор </w:t>
      </w:r>
      <w:r w:rsidRPr="00D04767">
        <w:rPr>
          <w:rFonts w:ascii="Garamond" w:hAnsi="Garamond"/>
          <w:position w:val="-14"/>
          <w:sz w:val="22"/>
          <w:szCs w:val="22"/>
        </w:rPr>
        <w:object w:dxaOrig="320" w:dyaOrig="400">
          <v:shape id="_x0000_i1466" type="#_x0000_t75" style="width:15.75pt;height:20.25pt" o:ole="">
            <v:imagedata r:id="rId701" o:title=""/>
          </v:shape>
          <o:OLEObject Type="Embed" ProgID="Equation.3" ShapeID="_x0000_i1466" DrawAspect="Content" ObjectID="_1544265686" r:id="rId702"/>
        </w:object>
      </w:r>
      <w:r w:rsidRPr="00D04767">
        <w:rPr>
          <w:rFonts w:ascii="Garamond" w:hAnsi="Garamond"/>
          <w:sz w:val="22"/>
          <w:szCs w:val="22"/>
        </w:rPr>
        <w:t xml:space="preserve"> длины </w:t>
      </w:r>
      <w:r w:rsidRPr="00D04767">
        <w:rPr>
          <w:rFonts w:ascii="Garamond" w:hAnsi="Garamond"/>
          <w:i/>
          <w:sz w:val="22"/>
          <w:szCs w:val="22"/>
          <w:lang w:val="en-US"/>
        </w:rPr>
        <w:t>r</w:t>
      </w:r>
      <w:r w:rsidRPr="00D04767">
        <w:rPr>
          <w:rFonts w:ascii="Garamond" w:hAnsi="Garamond"/>
          <w:sz w:val="22"/>
          <w:szCs w:val="22"/>
        </w:rPr>
        <w:t xml:space="preserve"> положительных элементов </w:t>
      </w:r>
      <w:r w:rsidRPr="00D04767">
        <w:rPr>
          <w:rFonts w:ascii="Garamond" w:hAnsi="Garamond"/>
          <w:position w:val="-14"/>
          <w:sz w:val="22"/>
          <w:szCs w:val="22"/>
        </w:rPr>
        <w:object w:dxaOrig="340" w:dyaOrig="400">
          <v:shape id="_x0000_i1467" type="#_x0000_t75" style="width:17.25pt;height:20.25pt" o:ole="">
            <v:imagedata r:id="rId703" o:title=""/>
          </v:shape>
          <o:OLEObject Type="Embed" ProgID="Equation.3" ShapeID="_x0000_i1467" DrawAspect="Content" ObjectID="_1544265687" r:id="rId704"/>
        </w:object>
      </w:r>
      <w:r w:rsidRPr="00D04767">
        <w:rPr>
          <w:rFonts w:ascii="Garamond" w:hAnsi="Garamond"/>
          <w:sz w:val="22"/>
          <w:szCs w:val="22"/>
        </w:rPr>
        <w:t>, где 1 ≤</w:t>
      </w:r>
      <w:r w:rsidRPr="00D04767">
        <w:rPr>
          <w:rFonts w:ascii="Garamond" w:hAnsi="Garamond"/>
          <w:i/>
          <w:sz w:val="22"/>
          <w:szCs w:val="22"/>
        </w:rPr>
        <w:t xml:space="preserve"> </w:t>
      </w:r>
      <w:r w:rsidRPr="00D04767">
        <w:rPr>
          <w:rFonts w:ascii="Garamond" w:hAnsi="Garamond"/>
          <w:i/>
          <w:sz w:val="22"/>
          <w:szCs w:val="22"/>
          <w:lang w:val="en-US"/>
        </w:rPr>
        <w:t>p</w:t>
      </w:r>
      <w:r w:rsidRPr="00D04767">
        <w:rPr>
          <w:rFonts w:ascii="Garamond" w:hAnsi="Garamond"/>
          <w:i/>
          <w:sz w:val="22"/>
          <w:szCs w:val="22"/>
        </w:rPr>
        <w:t xml:space="preserve"> </w:t>
      </w:r>
      <w:r w:rsidRPr="00D04767">
        <w:rPr>
          <w:rFonts w:ascii="Garamond" w:hAnsi="Garamond"/>
          <w:sz w:val="22"/>
          <w:szCs w:val="22"/>
        </w:rPr>
        <w:t>≤</w:t>
      </w:r>
      <w:r w:rsidRPr="00D04767">
        <w:rPr>
          <w:rFonts w:ascii="Garamond" w:hAnsi="Garamond"/>
          <w:i/>
          <w:sz w:val="22"/>
          <w:szCs w:val="22"/>
        </w:rPr>
        <w:t xml:space="preserve"> </w:t>
      </w:r>
      <w:r w:rsidRPr="00D04767">
        <w:rPr>
          <w:rFonts w:ascii="Garamond" w:hAnsi="Garamond"/>
          <w:i/>
          <w:sz w:val="22"/>
          <w:szCs w:val="22"/>
          <w:lang w:val="en-US"/>
        </w:rPr>
        <w:t>r</w: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Если </w:t>
      </w:r>
      <w:r w:rsidRPr="00D04767">
        <w:rPr>
          <w:rFonts w:ascii="Garamond" w:hAnsi="Garamond"/>
          <w:position w:val="-14"/>
          <w:sz w:val="22"/>
          <w:szCs w:val="22"/>
        </w:rPr>
        <w:object w:dxaOrig="320" w:dyaOrig="400">
          <v:shape id="_x0000_i1468" type="#_x0000_t75" style="width:15.75pt;height:20.25pt" o:ole="">
            <v:imagedata r:id="rId705" o:title=""/>
          </v:shape>
          <o:OLEObject Type="Embed" ProgID="Equation.3" ShapeID="_x0000_i1468" DrawAspect="Content" ObjectID="_1544265688" r:id="rId706"/>
        </w:object>
      </w:r>
      <w:r w:rsidRPr="00D04767">
        <w:rPr>
          <w:rFonts w:ascii="Garamond" w:hAnsi="Garamond"/>
          <w:sz w:val="22"/>
          <w:szCs w:val="22"/>
        </w:rPr>
        <w:t xml:space="preserve"> – пустой вектор (</w:t>
      </w:r>
      <w:r w:rsidRPr="00D04767">
        <w:rPr>
          <w:rFonts w:ascii="Garamond" w:hAnsi="Garamond"/>
          <w:i/>
          <w:sz w:val="22"/>
          <w:szCs w:val="22"/>
          <w:lang w:val="en-US"/>
        </w:rPr>
        <w:t>r</w:t>
      </w:r>
      <w:r w:rsidRPr="00D04767">
        <w:rPr>
          <w:rFonts w:ascii="Garamond" w:hAnsi="Garamond"/>
          <w:sz w:val="22"/>
          <w:szCs w:val="22"/>
        </w:rPr>
        <w:t xml:space="preserve"> = 0), то имеет место баланс.</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Если </w:t>
      </w:r>
      <w:r w:rsidRPr="00D04767">
        <w:rPr>
          <w:rFonts w:ascii="Garamond" w:hAnsi="Garamond"/>
          <w:i/>
          <w:sz w:val="22"/>
          <w:szCs w:val="22"/>
          <w:lang w:val="en-US"/>
        </w:rPr>
        <w:t>r</w:t>
      </w:r>
      <w:r w:rsidRPr="00D04767">
        <w:rPr>
          <w:rFonts w:ascii="Garamond" w:hAnsi="Garamond"/>
          <w:i/>
          <w:sz w:val="22"/>
          <w:szCs w:val="22"/>
        </w:rPr>
        <w:t xml:space="preserve"> &gt; </w:t>
      </w:r>
      <w:r w:rsidRPr="00D04767">
        <w:rPr>
          <w:rFonts w:ascii="Garamond" w:hAnsi="Garamond"/>
          <w:sz w:val="22"/>
          <w:szCs w:val="22"/>
        </w:rPr>
        <w:t xml:space="preserve">0, тогда строится вспомогательная матрица </w:t>
      </w:r>
      <w:r w:rsidRPr="00D04767">
        <w:rPr>
          <w:rFonts w:ascii="Garamond" w:hAnsi="Garamond"/>
          <w:i/>
          <w:sz w:val="22"/>
          <w:szCs w:val="22"/>
          <w:lang w:val="en-US"/>
        </w:rPr>
        <w:t>B</w:t>
      </w:r>
      <w:r w:rsidRPr="00D04767">
        <w:rPr>
          <w:rFonts w:ascii="Garamond" w:hAnsi="Garamond"/>
          <w:sz w:val="22"/>
          <w:szCs w:val="22"/>
        </w:rPr>
        <w:t xml:space="preserve"> размерностью </w:t>
      </w:r>
      <w:r w:rsidRPr="00D04767">
        <w:rPr>
          <w:rFonts w:ascii="Garamond" w:hAnsi="Garamond"/>
          <w:i/>
          <w:sz w:val="22"/>
          <w:szCs w:val="22"/>
          <w:lang w:val="en-US"/>
        </w:rPr>
        <w:t>m</w:t>
      </w:r>
      <w:r w:rsidRPr="00D04767">
        <w:rPr>
          <w:rFonts w:ascii="Garamond" w:hAnsi="Garamond"/>
          <w:i/>
          <w:sz w:val="22"/>
          <w:szCs w:val="22"/>
        </w:rPr>
        <w:t xml:space="preserve"> × </w:t>
      </w:r>
      <w:r w:rsidRPr="00D04767">
        <w:rPr>
          <w:rFonts w:ascii="Garamond" w:hAnsi="Garamond"/>
          <w:i/>
          <w:sz w:val="22"/>
          <w:szCs w:val="22"/>
          <w:lang w:val="en-US"/>
        </w:rPr>
        <w:t>r</w:t>
      </w:r>
      <w:r w:rsidRPr="00D04767">
        <w:rPr>
          <w:rFonts w:ascii="Garamond" w:hAnsi="Garamond"/>
          <w:sz w:val="22"/>
          <w:szCs w:val="22"/>
        </w:rPr>
        <w:t xml:space="preserve"> : </w:t>
      </w:r>
      <w:r w:rsidRPr="00D04767">
        <w:rPr>
          <w:rFonts w:ascii="Garamond" w:hAnsi="Garamond"/>
          <w:i/>
          <w:position w:val="-14"/>
          <w:sz w:val="22"/>
          <w:szCs w:val="22"/>
          <w:lang w:val="en-US"/>
        </w:rPr>
        <w:object w:dxaOrig="300" w:dyaOrig="380">
          <v:shape id="_x0000_i1469" type="#_x0000_t75" style="width:15pt;height:19.5pt" o:ole="">
            <v:imagedata r:id="rId707" o:title=""/>
          </v:shape>
          <o:OLEObject Type="Embed" ProgID="Equation.3" ShapeID="_x0000_i1469" DrawAspect="Content" ObjectID="_1544265689" r:id="rId708"/>
        </w:object>
      </w:r>
      <w:r w:rsidRPr="00D04767">
        <w:rPr>
          <w:rFonts w:ascii="Garamond" w:hAnsi="Garamond"/>
          <w:sz w:val="22"/>
          <w:szCs w:val="22"/>
        </w:rPr>
        <w:t xml:space="preserve">= </w:t>
      </w:r>
      <w:r w:rsidRPr="00D04767">
        <w:rPr>
          <w:rFonts w:ascii="Garamond" w:hAnsi="Garamond"/>
          <w:i/>
          <w:sz w:val="22"/>
          <w:szCs w:val="22"/>
          <w:lang w:val="en-US"/>
        </w:rPr>
        <w:t>min</w:t>
      </w:r>
      <w:r w:rsidRPr="00D04767">
        <w:rPr>
          <w:rFonts w:ascii="Garamond" w:hAnsi="Garamond"/>
          <w:sz w:val="22"/>
          <w:szCs w:val="22"/>
        </w:rPr>
        <w:t>(</w:t>
      </w:r>
      <w:r w:rsidRPr="00D04767">
        <w:rPr>
          <w:rFonts w:ascii="Garamond" w:hAnsi="Garamond"/>
          <w:i/>
          <w:position w:val="-14"/>
          <w:sz w:val="22"/>
          <w:szCs w:val="22"/>
          <w:lang w:val="en-US"/>
        </w:rPr>
        <w:object w:dxaOrig="300" w:dyaOrig="380">
          <v:shape id="_x0000_i1470" type="#_x0000_t75" style="width:15pt;height:19.5pt" o:ole="">
            <v:imagedata r:id="rId709" o:title=""/>
          </v:shape>
          <o:OLEObject Type="Embed" ProgID="Equation.3" ShapeID="_x0000_i1470" DrawAspect="Content" ObjectID="_1544265690" r:id="rId710"/>
        </w:object>
      </w:r>
      <w:r w:rsidRPr="00D04767">
        <w:rPr>
          <w:rFonts w:ascii="Garamond" w:hAnsi="Garamond"/>
          <w:i/>
          <w:sz w:val="22"/>
          <w:szCs w:val="22"/>
        </w:rPr>
        <w:t xml:space="preserve">, </w:t>
      </w:r>
      <w:r w:rsidRPr="00D04767">
        <w:rPr>
          <w:rFonts w:ascii="Garamond" w:hAnsi="Garamond"/>
          <w:position w:val="-14"/>
          <w:sz w:val="22"/>
          <w:szCs w:val="22"/>
        </w:rPr>
        <w:object w:dxaOrig="340" w:dyaOrig="400">
          <v:shape id="_x0000_i1471" type="#_x0000_t75" style="width:17.25pt;height:20.25pt" o:ole="">
            <v:imagedata r:id="rId703" o:title=""/>
          </v:shape>
          <o:OLEObject Type="Embed" ProgID="Equation.3" ShapeID="_x0000_i1471" DrawAspect="Content" ObjectID="_1544265691" r:id="rId711"/>
        </w:object>
      </w:r>
      <w:r w:rsidRPr="00D04767">
        <w:rPr>
          <w:rFonts w:ascii="Garamond" w:hAnsi="Garamond"/>
          <w:sz w:val="22"/>
          <w:szCs w:val="22"/>
        </w:rPr>
        <w:t xml:space="preserve">), где </w:t>
      </w:r>
      <w:r w:rsidRPr="00D04767">
        <w:rPr>
          <w:rFonts w:ascii="Garamond" w:hAnsi="Garamond"/>
          <w:i/>
          <w:position w:val="-14"/>
          <w:sz w:val="22"/>
          <w:szCs w:val="22"/>
          <w:lang w:val="en-US"/>
        </w:rPr>
        <w:object w:dxaOrig="300" w:dyaOrig="380">
          <v:shape id="_x0000_i1472" type="#_x0000_t75" style="width:15pt;height:19.5pt" o:ole="">
            <v:imagedata r:id="rId709" o:title=""/>
          </v:shape>
          <o:OLEObject Type="Embed" ProgID="Equation.3" ShapeID="_x0000_i1472" DrawAspect="Content" ObjectID="_1544265692" r:id="rId712"/>
        </w:object>
      </w:r>
      <w:r w:rsidRPr="00D04767">
        <w:rPr>
          <w:rFonts w:ascii="Garamond" w:hAnsi="Garamond"/>
          <w:sz w:val="22"/>
          <w:szCs w:val="22"/>
        </w:rPr>
        <w:t xml:space="preserve"> – элемент </w:t>
      </w:r>
      <w:r w:rsidRPr="00D04767">
        <w:rPr>
          <w:rFonts w:ascii="Garamond" w:hAnsi="Garamond"/>
          <w:position w:val="-14"/>
          <w:sz w:val="22"/>
          <w:szCs w:val="22"/>
        </w:rPr>
        <w:object w:dxaOrig="260" w:dyaOrig="380">
          <v:shape id="_x0000_i1473" type="#_x0000_t75" style="width:12.75pt;height:18.75pt" o:ole="">
            <v:imagedata r:id="rId688" o:title=""/>
          </v:shape>
          <o:OLEObject Type="Embed" ProgID="Equation.3" ShapeID="_x0000_i1473" DrawAspect="Content" ObjectID="_1544265693" r:id="rId713"/>
        </w:object>
      </w:r>
      <w:r w:rsidRPr="00D04767">
        <w:rPr>
          <w:rFonts w:ascii="Garamond" w:hAnsi="Garamond"/>
          <w:sz w:val="22"/>
          <w:szCs w:val="22"/>
        </w:rPr>
        <w:t xml:space="preserve"> для </w:t>
      </w:r>
      <w:r w:rsidRPr="00D04767">
        <w:rPr>
          <w:rFonts w:ascii="Garamond" w:hAnsi="Garamond"/>
          <w:i/>
          <w:sz w:val="22"/>
          <w:szCs w:val="22"/>
          <w:lang w:val="en-US"/>
        </w:rPr>
        <w:t>j</w:t>
      </w:r>
      <w:r w:rsidRPr="00D04767">
        <w:rPr>
          <w:rFonts w:ascii="Garamond" w:hAnsi="Garamond"/>
          <w:sz w:val="22"/>
          <w:szCs w:val="22"/>
        </w:rPr>
        <w:t>,</w:t>
      </w:r>
      <w:r w:rsidRPr="00D04767">
        <w:rPr>
          <w:rFonts w:ascii="Garamond" w:hAnsi="Garamond"/>
          <w:i/>
          <w:sz w:val="22"/>
          <w:szCs w:val="22"/>
        </w:rPr>
        <w:t xml:space="preserve"> </w:t>
      </w:r>
      <w:r w:rsidRPr="00D04767">
        <w:rPr>
          <w:rFonts w:ascii="Garamond" w:hAnsi="Garamond"/>
          <w:sz w:val="22"/>
          <w:szCs w:val="22"/>
        </w:rPr>
        <w:t xml:space="preserve">соответствующего </w:t>
      </w:r>
      <w:r w:rsidRPr="00D04767">
        <w:rPr>
          <w:rFonts w:ascii="Garamond" w:hAnsi="Garamond"/>
          <w:i/>
          <w:sz w:val="22"/>
          <w:szCs w:val="22"/>
          <w:lang w:val="en-US"/>
        </w:rPr>
        <w:t>p</w:t>
      </w:r>
      <w:r w:rsidRPr="00D04767">
        <w:rPr>
          <w:rFonts w:ascii="Garamond" w:hAnsi="Garamond"/>
          <w:sz w:val="22"/>
          <w:szCs w:val="22"/>
        </w:rPr>
        <w:t xml:space="preserve">.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 Определяется максимальный элемент матрицы </w:t>
      </w:r>
      <w:r w:rsidRPr="00D04767">
        <w:rPr>
          <w:rFonts w:ascii="Garamond" w:hAnsi="Garamond"/>
          <w:i/>
          <w:sz w:val="22"/>
          <w:szCs w:val="22"/>
          <w:lang w:val="en-US"/>
        </w:rPr>
        <w:t>B</w:t>
      </w:r>
      <w:r w:rsidRPr="00D04767">
        <w:rPr>
          <w:rFonts w:ascii="Garamond" w:hAnsi="Garamond"/>
          <w:sz w:val="22"/>
          <w:szCs w:val="22"/>
        </w:rPr>
        <w:t xml:space="preserve"> (т.е. тот элемент, который можно «рассеивать» по строке на максимальную величину): </w:t>
      </w:r>
      <w:r w:rsidRPr="00D04767">
        <w:rPr>
          <w:rFonts w:ascii="Garamond" w:hAnsi="Garamond"/>
          <w:position w:val="-22"/>
          <w:sz w:val="22"/>
          <w:szCs w:val="22"/>
        </w:rPr>
        <w:object w:dxaOrig="1560" w:dyaOrig="480">
          <v:shape id="_x0000_i1474" type="#_x0000_t75" style="width:78pt;height:24pt" o:ole="">
            <v:imagedata r:id="rId714" o:title=""/>
          </v:shape>
          <o:OLEObject Type="Embed" ProgID="Equation.3" ShapeID="_x0000_i1474" DrawAspect="Content" ObjectID="_1544265694" r:id="rId715"/>
        </w:object>
      </w:r>
      <w:r w:rsidRPr="00D04767">
        <w:rPr>
          <w:rFonts w:ascii="Garamond" w:hAnsi="Garamond"/>
          <w:sz w:val="22"/>
          <w:szCs w:val="22"/>
        </w:rPr>
        <w:t xml:space="preserve">.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Рассеивание элемента </w:t>
      </w:r>
      <w:r w:rsidRPr="00D04767">
        <w:rPr>
          <w:rFonts w:ascii="Garamond" w:hAnsi="Garamond"/>
          <w:i/>
          <w:position w:val="-14"/>
          <w:sz w:val="22"/>
          <w:szCs w:val="22"/>
          <w:lang w:val="en-US"/>
        </w:rPr>
        <w:object w:dxaOrig="300" w:dyaOrig="380">
          <v:shape id="_x0000_i1475" type="#_x0000_t75" style="width:15pt;height:19.5pt" o:ole="">
            <v:imagedata r:id="rId716" o:title=""/>
          </v:shape>
          <o:OLEObject Type="Embed" ProgID="Equation.3" ShapeID="_x0000_i1475" DrawAspect="Content" ObjectID="_1544265695" r:id="rId717"/>
        </w:object>
      </w:r>
      <w:r w:rsidRPr="00D04767">
        <w:rPr>
          <w:rFonts w:ascii="Garamond" w:hAnsi="Garamond"/>
          <w:sz w:val="22"/>
          <w:szCs w:val="22"/>
        </w:rPr>
        <w:t xml:space="preserve">, который соответствует элементу </w:t>
      </w:r>
      <w:r w:rsidRPr="00D04767">
        <w:rPr>
          <w:rFonts w:ascii="Garamond" w:hAnsi="Garamond"/>
          <w:position w:val="-14"/>
          <w:sz w:val="22"/>
          <w:szCs w:val="22"/>
        </w:rPr>
        <w:object w:dxaOrig="440" w:dyaOrig="400">
          <v:shape id="_x0000_i1476" type="#_x0000_t75" style="width:21.75pt;height:20.25pt" o:ole="">
            <v:imagedata r:id="rId718" o:title=""/>
          </v:shape>
          <o:OLEObject Type="Embed" ProgID="Equation.3" ShapeID="_x0000_i1476" DrawAspect="Content" ObjectID="_1544265696" r:id="rId719"/>
        </w:object>
      </w:r>
      <w:r w:rsidRPr="00D04767">
        <w:rPr>
          <w:rFonts w:ascii="Garamond" w:hAnsi="Garamond"/>
          <w:sz w:val="22"/>
          <w:szCs w:val="22"/>
        </w:rPr>
        <w:t xml:space="preserve"> вспомогательной матрицы </w:t>
      </w:r>
      <w:r w:rsidRPr="00D04767">
        <w:rPr>
          <w:rFonts w:ascii="Garamond" w:hAnsi="Garamond"/>
          <w:i/>
          <w:sz w:val="22"/>
          <w:szCs w:val="22"/>
          <w:lang w:val="en-US"/>
        </w:rPr>
        <w:t>B</w:t>
      </w:r>
      <w:r w:rsidRPr="00D04767">
        <w:rPr>
          <w:rFonts w:ascii="Garamond" w:hAnsi="Garamond"/>
          <w:sz w:val="22"/>
          <w:szCs w:val="22"/>
        </w:rPr>
        <w:t xml:space="preserve">, по элементам той же строки </w:t>
      </w:r>
      <w:r w:rsidRPr="00D04767">
        <w:rPr>
          <w:rFonts w:ascii="Garamond" w:hAnsi="Garamond"/>
          <w:i/>
          <w:sz w:val="22"/>
          <w:szCs w:val="22"/>
          <w:lang w:val="en-US"/>
        </w:rPr>
        <w:t>i</w:t>
      </w:r>
      <w:r w:rsidRPr="00D04767">
        <w:rPr>
          <w:rFonts w:ascii="Garamond" w:hAnsi="Garamond"/>
          <w:sz w:val="22"/>
          <w:szCs w:val="22"/>
        </w:rPr>
        <w:t xml:space="preserve">, соответствующим столбцам </w:t>
      </w:r>
      <w:r w:rsidRPr="00D04767">
        <w:rPr>
          <w:rFonts w:ascii="Garamond" w:hAnsi="Garamond"/>
          <w:i/>
          <w:sz w:val="22"/>
          <w:szCs w:val="22"/>
          <w:lang w:val="en-US"/>
        </w:rPr>
        <w:t>j</w:t>
      </w:r>
      <w:r w:rsidRPr="00D04767">
        <w:rPr>
          <w:rFonts w:ascii="Garamond" w:hAnsi="Garamond"/>
          <w:sz w:val="22"/>
          <w:szCs w:val="22"/>
        </w:rPr>
        <w:t>, для которых Δ</w:t>
      </w:r>
      <w:r w:rsidRPr="00D04767">
        <w:rPr>
          <w:rFonts w:ascii="Garamond" w:hAnsi="Garamond"/>
          <w:i/>
          <w:sz w:val="22"/>
          <w:szCs w:val="22"/>
          <w:vertAlign w:val="subscript"/>
          <w:lang w:val="en-US"/>
        </w:rPr>
        <w:t>j</w:t>
      </w:r>
      <w:r w:rsidRPr="00D04767">
        <w:rPr>
          <w:rFonts w:ascii="Garamond" w:hAnsi="Garamond"/>
          <w:i/>
          <w:sz w:val="22"/>
          <w:szCs w:val="22"/>
          <w:vertAlign w:val="subscript"/>
        </w:rPr>
        <w:t xml:space="preserve"> </w:t>
      </w:r>
      <w:r w:rsidRPr="00D04767">
        <w:rPr>
          <w:rFonts w:ascii="Garamond" w:hAnsi="Garamond"/>
          <w:sz w:val="22"/>
          <w:szCs w:val="22"/>
        </w:rPr>
        <w:t>&lt; 0,</w:t>
      </w:r>
      <w:r w:rsidRPr="00D04767">
        <w:rPr>
          <w:rFonts w:ascii="Garamond" w:hAnsi="Garamond"/>
          <w:i/>
          <w:sz w:val="22"/>
          <w:szCs w:val="22"/>
          <w:vertAlign w:val="subscript"/>
        </w:rPr>
        <w:t xml:space="preserve"> </w:t>
      </w:r>
      <w:r w:rsidRPr="00D04767">
        <w:rPr>
          <w:rFonts w:ascii="Garamond" w:hAnsi="Garamond"/>
          <w:sz w:val="22"/>
          <w:szCs w:val="22"/>
        </w:rPr>
        <w:t xml:space="preserve">будет уменьшать отрицательный небаланс столбцов </w:t>
      </w:r>
      <w:r w:rsidRPr="00D04767">
        <w:rPr>
          <w:rFonts w:ascii="Garamond" w:hAnsi="Garamond"/>
          <w:i/>
          <w:sz w:val="22"/>
          <w:szCs w:val="22"/>
          <w:lang w:val="en-US"/>
        </w:rPr>
        <w:t>j</w:t>
      </w:r>
      <w:r w:rsidRPr="00D04767">
        <w:rPr>
          <w:rFonts w:ascii="Garamond" w:hAnsi="Garamond"/>
          <w:i/>
          <w:sz w:val="22"/>
          <w:szCs w:val="22"/>
        </w:rPr>
        <w:t>,</w:t>
      </w:r>
      <w:r w:rsidRPr="00D04767">
        <w:rPr>
          <w:rFonts w:ascii="Garamond" w:hAnsi="Garamond"/>
          <w:sz w:val="22"/>
          <w:szCs w:val="22"/>
        </w:rPr>
        <w:t xml:space="preserve"> а также уменьшать положительный небаланс столбца </w:t>
      </w:r>
      <w:r w:rsidRPr="00D04767">
        <w:rPr>
          <w:rFonts w:ascii="Garamond" w:hAnsi="Garamond"/>
          <w:i/>
          <w:sz w:val="22"/>
          <w:szCs w:val="22"/>
          <w:lang w:val="en-US"/>
        </w:rPr>
        <w:t>j</w:t>
      </w:r>
      <w:r w:rsidRPr="00D04767">
        <w:rPr>
          <w:rFonts w:ascii="Garamond" w:hAnsi="Garamond"/>
          <w:sz w:val="22"/>
          <w:szCs w:val="22"/>
        </w:rPr>
        <w:t xml:space="preserve">, соответствующего </w:t>
      </w:r>
      <w:r w:rsidRPr="00D04767">
        <w:rPr>
          <w:rFonts w:ascii="Garamond" w:hAnsi="Garamond"/>
          <w:i/>
          <w:sz w:val="22"/>
          <w:szCs w:val="22"/>
          <w:lang w:val="en-US"/>
        </w:rPr>
        <w:t>p</w:t>
      </w:r>
      <w:r w:rsidRPr="00D04767">
        <w:rPr>
          <w:rFonts w:ascii="Garamond" w:hAnsi="Garamond"/>
          <w:sz w:val="22"/>
          <w:szCs w:val="22"/>
        </w:rPr>
        <w:t xml:space="preserve">. </w:t>
      </w:r>
    </w:p>
    <w:p w:rsidR="00BB4CC7" w:rsidRPr="00D04767" w:rsidRDefault="00BB4CC7" w:rsidP="00A877E1">
      <w:pPr>
        <w:spacing w:before="120" w:after="120"/>
        <w:jc w:val="both"/>
        <w:rPr>
          <w:rFonts w:ascii="Garamond" w:hAnsi="Garamond"/>
          <w:position w:val="-14"/>
          <w:sz w:val="22"/>
          <w:szCs w:val="22"/>
        </w:rPr>
      </w:pPr>
      <w:r w:rsidRPr="00D04767">
        <w:rPr>
          <w:rFonts w:ascii="Garamond" w:hAnsi="Garamond"/>
          <w:sz w:val="22"/>
          <w:szCs w:val="22"/>
        </w:rPr>
        <w:t xml:space="preserve">Далее исключаются элементы, соответствующие ненулевым элементам вспомогательной матрицы </w:t>
      </w:r>
      <w:r w:rsidRPr="00D04767">
        <w:rPr>
          <w:rFonts w:ascii="Garamond" w:hAnsi="Garamond"/>
          <w:i/>
          <w:sz w:val="22"/>
          <w:szCs w:val="22"/>
          <w:lang w:val="en-US"/>
        </w:rPr>
        <w:t>D</w:t>
      </w:r>
      <w:r w:rsidRPr="00D04767">
        <w:rPr>
          <w:rFonts w:ascii="Garamond" w:hAnsi="Garamond"/>
          <w:sz w:val="22"/>
          <w:szCs w:val="22"/>
        </w:rPr>
        <w:t xml:space="preserve">. Для этого для строки </w:t>
      </w:r>
      <w:r w:rsidRPr="00D04767">
        <w:rPr>
          <w:rFonts w:ascii="Garamond" w:hAnsi="Garamond"/>
          <w:i/>
          <w:sz w:val="22"/>
          <w:szCs w:val="22"/>
          <w:lang w:val="en-US"/>
        </w:rPr>
        <w:t>i</w:t>
      </w:r>
      <w:r w:rsidRPr="00D04767">
        <w:rPr>
          <w:rFonts w:ascii="Garamond" w:hAnsi="Garamond"/>
          <w:sz w:val="22"/>
          <w:szCs w:val="22"/>
        </w:rPr>
        <w:t xml:space="preserve">, соответствующей </w:t>
      </w:r>
      <w:r w:rsidRPr="00D04767">
        <w:rPr>
          <w:rFonts w:ascii="Garamond" w:hAnsi="Garamond"/>
          <w:position w:val="-14"/>
          <w:sz w:val="22"/>
          <w:szCs w:val="22"/>
        </w:rPr>
        <w:object w:dxaOrig="460" w:dyaOrig="400">
          <v:shape id="_x0000_i1477" type="#_x0000_t75" style="width:24pt;height:20.25pt" o:ole="">
            <v:imagedata r:id="rId720" o:title=""/>
          </v:shape>
          <o:OLEObject Type="Embed" ProgID="Equation.3" ShapeID="_x0000_i1477" DrawAspect="Content" ObjectID="_1544265697" r:id="rId721"/>
        </w:object>
      </w:r>
      <w:r w:rsidRPr="00D04767">
        <w:rPr>
          <w:rFonts w:ascii="Garamond" w:hAnsi="Garamond"/>
          <w:sz w:val="22"/>
          <w:szCs w:val="22"/>
        </w:rPr>
        <w:t>, определяется вспомогательный вектор небалансов</w:t>
      </w:r>
      <w:r w:rsidRPr="00D04767">
        <w:rPr>
          <w:rFonts w:ascii="Garamond" w:hAnsi="Garamond"/>
          <w:position w:val="-14"/>
          <w:sz w:val="22"/>
          <w:szCs w:val="22"/>
        </w:rPr>
        <w:object w:dxaOrig="320" w:dyaOrig="400">
          <v:shape id="_x0000_i1478" type="#_x0000_t75" style="width:15.75pt;height:20.25pt" o:ole="">
            <v:imagedata r:id="rId722" o:title=""/>
          </v:shape>
          <o:OLEObject Type="Embed" ProgID="Equation.3" ShapeID="_x0000_i1478" DrawAspect="Content" ObjectID="_1544265698" r:id="rId723"/>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30"/>
          <w:sz w:val="22"/>
          <w:szCs w:val="22"/>
        </w:rPr>
        <w:object w:dxaOrig="2880" w:dyaOrig="720">
          <v:shape id="_x0000_i1479" type="#_x0000_t75" style="width:98.25pt;height:25.5pt" o:ole="">
            <v:imagedata r:id="rId724" o:title=""/>
          </v:shape>
          <o:OLEObject Type="Embed" ProgID="Equation.3" ShapeID="_x0000_i1479" DrawAspect="Content" ObjectID="_1544265699" r:id="rId725"/>
        </w:object>
      </w:r>
      <w:r w:rsidRPr="00D04767">
        <w:rPr>
          <w:rFonts w:ascii="Garamond" w:hAnsi="Garamond"/>
          <w:sz w:val="22"/>
          <w:szCs w:val="22"/>
        </w:rPr>
        <w:t xml:space="preserve"> ,</w:t>
      </w:r>
      <w:r w:rsidRPr="00D04767">
        <w:rPr>
          <w:rFonts w:ascii="Garamond" w:hAnsi="Garamond"/>
          <w:i/>
          <w:position w:val="-14"/>
          <w:sz w:val="22"/>
          <w:szCs w:val="22"/>
        </w:rPr>
        <w:object w:dxaOrig="740" w:dyaOrig="380">
          <v:shape id="_x0000_i1480" type="#_x0000_t75" style="width:36.75pt;height:18.75pt" o:ole="">
            <v:imagedata r:id="rId726" o:title=""/>
          </v:shape>
          <o:OLEObject Type="Embed" ProgID="Equation.3" ShapeID="_x0000_i1480" DrawAspect="Content" ObjectID="_1544265700" r:id="rId727"/>
        </w:object>
      </w:r>
      <w:r w:rsidRPr="00D04767">
        <w:rPr>
          <w:rFonts w:ascii="Garamond" w:hAnsi="Garamond"/>
          <w:i/>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Из вектора </w:t>
      </w:r>
      <w:r w:rsidRPr="00D04767">
        <w:rPr>
          <w:rFonts w:ascii="Garamond" w:hAnsi="Garamond"/>
          <w:position w:val="-14"/>
          <w:sz w:val="22"/>
          <w:szCs w:val="22"/>
        </w:rPr>
        <w:object w:dxaOrig="320" w:dyaOrig="400">
          <v:shape id="_x0000_i1481" type="#_x0000_t75" style="width:15.75pt;height:20.25pt" o:ole="">
            <v:imagedata r:id="rId728" o:title=""/>
          </v:shape>
          <o:OLEObject Type="Embed" ProgID="Equation.3" ShapeID="_x0000_i1481" DrawAspect="Content" ObjectID="_1544265701" r:id="rId729"/>
        </w:object>
      </w:r>
      <w:r w:rsidRPr="00D04767">
        <w:rPr>
          <w:rFonts w:ascii="Garamond" w:hAnsi="Garamond"/>
          <w:sz w:val="22"/>
          <w:szCs w:val="22"/>
        </w:rPr>
        <w:t xml:space="preserve"> выделяется подвектор </w:t>
      </w:r>
      <w:r w:rsidRPr="00D04767">
        <w:rPr>
          <w:rFonts w:ascii="Garamond" w:hAnsi="Garamond"/>
          <w:position w:val="-14"/>
          <w:sz w:val="22"/>
          <w:szCs w:val="22"/>
        </w:rPr>
        <w:object w:dxaOrig="320" w:dyaOrig="400">
          <v:shape id="_x0000_i1482" type="#_x0000_t75" style="width:15.75pt;height:20.25pt" o:ole="">
            <v:imagedata r:id="rId730" o:title=""/>
          </v:shape>
          <o:OLEObject Type="Embed" ProgID="Equation.3" ShapeID="_x0000_i1482" DrawAspect="Content" ObjectID="_1544265702" r:id="rId731"/>
        </w:object>
      </w:r>
      <w:r w:rsidRPr="00D04767">
        <w:rPr>
          <w:rFonts w:ascii="Garamond" w:hAnsi="Garamond"/>
          <w:sz w:val="22"/>
          <w:szCs w:val="22"/>
        </w:rPr>
        <w:t xml:space="preserve"> длины </w:t>
      </w:r>
      <w:r w:rsidRPr="00D04767">
        <w:rPr>
          <w:rFonts w:ascii="Garamond" w:hAnsi="Garamond"/>
          <w:i/>
          <w:sz w:val="22"/>
          <w:szCs w:val="22"/>
          <w:lang w:val="en-US"/>
        </w:rPr>
        <w:t>h</w:t>
      </w:r>
      <w:r w:rsidRPr="00D04767">
        <w:rPr>
          <w:rFonts w:ascii="Garamond" w:hAnsi="Garamond"/>
          <w:sz w:val="22"/>
          <w:szCs w:val="22"/>
        </w:rPr>
        <w:t xml:space="preserve"> отрицательных элементов </w:t>
      </w:r>
      <w:r w:rsidRPr="00D04767">
        <w:rPr>
          <w:rFonts w:ascii="Garamond" w:hAnsi="Garamond"/>
          <w:position w:val="-14"/>
          <w:sz w:val="22"/>
          <w:szCs w:val="22"/>
        </w:rPr>
        <w:object w:dxaOrig="320" w:dyaOrig="400">
          <v:shape id="_x0000_i1483" type="#_x0000_t75" style="width:15.75pt;height:20.25pt" o:ole="">
            <v:imagedata r:id="rId732" o:title=""/>
          </v:shape>
          <o:OLEObject Type="Embed" ProgID="Equation.3" ShapeID="_x0000_i1483" DrawAspect="Content" ObjectID="_1544265703" r:id="rId733"/>
        </w:object>
      </w:r>
      <w:r w:rsidRPr="00D04767">
        <w:rPr>
          <w:rFonts w:ascii="Garamond" w:hAnsi="Garamond"/>
          <w:sz w:val="22"/>
          <w:szCs w:val="22"/>
        </w:rPr>
        <w:t xml:space="preserve"> = </w:t>
      </w:r>
      <w:r w:rsidRPr="00D04767">
        <w:rPr>
          <w:rFonts w:ascii="Garamond" w:hAnsi="Garamond"/>
          <w:position w:val="-14"/>
          <w:sz w:val="22"/>
          <w:szCs w:val="22"/>
        </w:rPr>
        <w:object w:dxaOrig="320" w:dyaOrig="400">
          <v:shape id="_x0000_i1484" type="#_x0000_t75" style="width:15.75pt;height:20.25pt" o:ole="">
            <v:imagedata r:id="rId734" o:title=""/>
          </v:shape>
          <o:OLEObject Type="Embed" ProgID="Equation.3" ShapeID="_x0000_i1484" DrawAspect="Content" ObjectID="_1544265704" r:id="rId735"/>
        </w:object>
      </w:r>
      <w:r w:rsidRPr="00D04767">
        <w:rPr>
          <w:rFonts w:ascii="Garamond" w:hAnsi="Garamond"/>
          <w:sz w:val="22"/>
          <w:szCs w:val="22"/>
        </w:rPr>
        <w:t>, где 1 ≤</w:t>
      </w:r>
      <w:r w:rsidRPr="00D04767">
        <w:rPr>
          <w:rFonts w:ascii="Garamond" w:hAnsi="Garamond"/>
          <w:i/>
          <w:sz w:val="22"/>
          <w:szCs w:val="22"/>
        </w:rPr>
        <w:t xml:space="preserve"> </w:t>
      </w:r>
      <w:r w:rsidRPr="00D04767">
        <w:rPr>
          <w:rFonts w:ascii="Garamond" w:hAnsi="Garamond"/>
          <w:i/>
          <w:sz w:val="22"/>
          <w:szCs w:val="22"/>
          <w:lang w:val="en-US"/>
        </w:rPr>
        <w:t>q</w:t>
      </w:r>
      <w:r w:rsidRPr="00D04767">
        <w:rPr>
          <w:rFonts w:ascii="Garamond" w:hAnsi="Garamond"/>
          <w:i/>
          <w:sz w:val="22"/>
          <w:szCs w:val="22"/>
        </w:rPr>
        <w:t xml:space="preserve"> </w:t>
      </w:r>
      <w:r w:rsidRPr="00D04767">
        <w:rPr>
          <w:rFonts w:ascii="Garamond" w:hAnsi="Garamond"/>
          <w:sz w:val="22"/>
          <w:szCs w:val="22"/>
        </w:rPr>
        <w:t>≤</w:t>
      </w:r>
      <w:r w:rsidRPr="00D04767">
        <w:rPr>
          <w:rFonts w:ascii="Garamond" w:hAnsi="Garamond"/>
          <w:i/>
          <w:sz w:val="22"/>
          <w:szCs w:val="22"/>
        </w:rPr>
        <w:t xml:space="preserve"> </w:t>
      </w:r>
      <w:r w:rsidRPr="00D04767">
        <w:rPr>
          <w:rFonts w:ascii="Garamond" w:hAnsi="Garamond"/>
          <w:i/>
          <w:sz w:val="22"/>
          <w:szCs w:val="22"/>
          <w:lang w:val="en-US"/>
        </w:rPr>
        <w:t>h</w:t>
      </w:r>
      <w:r w:rsidRPr="00D04767">
        <w:rPr>
          <w:rFonts w:ascii="Garamond" w:hAnsi="Garamond"/>
          <w:sz w:val="22"/>
          <w:szCs w:val="22"/>
        </w:rPr>
        <w:t xml:space="preserve">.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Если </w:t>
      </w:r>
      <w:r w:rsidRPr="00D04767">
        <w:rPr>
          <w:rFonts w:ascii="Garamond" w:hAnsi="Garamond"/>
          <w:position w:val="-14"/>
          <w:sz w:val="22"/>
          <w:szCs w:val="22"/>
        </w:rPr>
        <w:object w:dxaOrig="320" w:dyaOrig="400">
          <v:shape id="_x0000_i1485" type="#_x0000_t75" style="width:15.75pt;height:20.25pt" o:ole="">
            <v:imagedata r:id="rId736" o:title=""/>
          </v:shape>
          <o:OLEObject Type="Embed" ProgID="Equation.3" ShapeID="_x0000_i1485" DrawAspect="Content" ObjectID="_1544265705" r:id="rId737"/>
        </w:object>
      </w:r>
      <w:r w:rsidRPr="00D04767">
        <w:rPr>
          <w:rFonts w:ascii="Garamond" w:hAnsi="Garamond"/>
          <w:sz w:val="22"/>
          <w:szCs w:val="22"/>
        </w:rPr>
        <w:t xml:space="preserve"> – пустой вектор (</w:t>
      </w:r>
      <w:r w:rsidRPr="00D04767">
        <w:rPr>
          <w:rFonts w:ascii="Garamond" w:hAnsi="Garamond"/>
          <w:i/>
          <w:sz w:val="22"/>
          <w:szCs w:val="22"/>
          <w:lang w:val="en-US"/>
        </w:rPr>
        <w:t>h</w:t>
      </w:r>
      <w:r w:rsidRPr="00D04767">
        <w:rPr>
          <w:rFonts w:ascii="Garamond" w:hAnsi="Garamond"/>
          <w:sz w:val="22"/>
          <w:szCs w:val="22"/>
        </w:rPr>
        <w:t xml:space="preserve"> = 0), то дальнейший расчет матрицы прекращается и начинается заново с учетом особенностей, предусмотренных п. 8 настоящей Методики.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 случае если вектор </w:t>
      </w:r>
      <w:r w:rsidRPr="00D04767">
        <w:rPr>
          <w:rFonts w:ascii="Garamond" w:hAnsi="Garamond"/>
          <w:position w:val="-14"/>
          <w:sz w:val="22"/>
          <w:szCs w:val="22"/>
        </w:rPr>
        <w:object w:dxaOrig="320" w:dyaOrig="400">
          <v:shape id="_x0000_i1486" type="#_x0000_t75" style="width:15.75pt;height:20.25pt" o:ole="">
            <v:imagedata r:id="rId738" o:title=""/>
          </v:shape>
          <o:OLEObject Type="Embed" ProgID="Equation.3" ShapeID="_x0000_i1486" DrawAspect="Content" ObjectID="_1544265706" r:id="rId739"/>
        </w:object>
      </w:r>
      <w:r w:rsidRPr="00D04767">
        <w:rPr>
          <w:rFonts w:ascii="Garamond" w:hAnsi="Garamond"/>
          <w:sz w:val="22"/>
          <w:szCs w:val="22"/>
        </w:rPr>
        <w:t xml:space="preserve"> не пустой, выполняется следующее преобразование элементов </w:t>
      </w:r>
      <w:r w:rsidRPr="00D04767">
        <w:rPr>
          <w:rFonts w:ascii="Garamond" w:hAnsi="Garamond"/>
          <w:position w:val="-14"/>
          <w:sz w:val="22"/>
          <w:szCs w:val="22"/>
        </w:rPr>
        <w:object w:dxaOrig="300" w:dyaOrig="380">
          <v:shape id="_x0000_i1487" type="#_x0000_t75" style="width:15pt;height:18.75pt" o:ole="">
            <v:imagedata r:id="rId740" o:title=""/>
          </v:shape>
          <o:OLEObject Type="Embed" ProgID="Equation.3" ShapeID="_x0000_i1487" DrawAspect="Content" ObjectID="_1544265707" r:id="rId741"/>
        </w:object>
      </w:r>
      <w:r w:rsidRPr="00D04767">
        <w:rPr>
          <w:rFonts w:ascii="Garamond" w:hAnsi="Garamond"/>
          <w:sz w:val="22"/>
          <w:szCs w:val="22"/>
        </w:rPr>
        <w:t xml:space="preserve"> и </w:t>
      </w:r>
      <w:r w:rsidRPr="00D04767">
        <w:rPr>
          <w:rFonts w:ascii="Garamond" w:hAnsi="Garamond"/>
          <w:position w:val="-14"/>
          <w:sz w:val="22"/>
          <w:szCs w:val="22"/>
        </w:rPr>
        <w:object w:dxaOrig="300" w:dyaOrig="380">
          <v:shape id="_x0000_i1488" type="#_x0000_t75" style="width:15pt;height:18.75pt" o:ole="">
            <v:imagedata r:id="rId742" o:title=""/>
          </v:shape>
          <o:OLEObject Type="Embed" ProgID="Equation.3" ShapeID="_x0000_i1488" DrawAspect="Content" ObjectID="_1544265708" r:id="rId743"/>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i/>
          <w:position w:val="-14"/>
          <w:sz w:val="22"/>
          <w:szCs w:val="22"/>
          <w:lang w:val="en-US"/>
        </w:rPr>
        <w:object w:dxaOrig="300" w:dyaOrig="380">
          <v:shape id="_x0000_i1489" type="#_x0000_t75" style="width:15pt;height:19.5pt" o:ole="">
            <v:imagedata r:id="rId709" o:title=""/>
          </v:shape>
          <o:OLEObject Type="Embed" ProgID="Equation.3" ShapeID="_x0000_i1489" DrawAspect="Content" ObjectID="_1544265709" r:id="rId744"/>
        </w:object>
      </w:r>
      <w:r w:rsidRPr="00D04767">
        <w:rPr>
          <w:rFonts w:ascii="Garamond" w:hAnsi="Garamond"/>
          <w:sz w:val="22"/>
          <w:szCs w:val="22"/>
        </w:rPr>
        <w:t xml:space="preserve">= </w:t>
      </w:r>
      <w:r w:rsidRPr="00D04767">
        <w:rPr>
          <w:rFonts w:ascii="Garamond" w:hAnsi="Garamond"/>
          <w:i/>
          <w:position w:val="-14"/>
          <w:sz w:val="22"/>
          <w:szCs w:val="22"/>
          <w:lang w:val="en-US"/>
        </w:rPr>
        <w:object w:dxaOrig="300" w:dyaOrig="380">
          <v:shape id="_x0000_i1490" type="#_x0000_t75" style="width:15pt;height:19.5pt" o:ole="">
            <v:imagedata r:id="rId709" o:title=""/>
          </v:shape>
          <o:OLEObject Type="Embed" ProgID="Equation.3" ShapeID="_x0000_i1490" DrawAspect="Content" ObjectID="_1544265710" r:id="rId745"/>
        </w:object>
      </w:r>
      <w:r w:rsidRPr="00D04767">
        <w:rPr>
          <w:rFonts w:ascii="Garamond" w:hAnsi="Garamond"/>
          <w:sz w:val="22"/>
          <w:szCs w:val="22"/>
        </w:rPr>
        <w:t xml:space="preserve"> — </w:t>
      </w:r>
      <w:r w:rsidRPr="00D04767">
        <w:rPr>
          <w:rFonts w:ascii="Garamond" w:hAnsi="Garamond"/>
          <w:i/>
          <w:position w:val="-14"/>
          <w:sz w:val="22"/>
          <w:szCs w:val="22"/>
          <w:lang w:val="en-US"/>
        </w:rPr>
        <w:object w:dxaOrig="340" w:dyaOrig="380">
          <v:shape id="_x0000_i1491" type="#_x0000_t75" style="width:17.25pt;height:19.5pt" o:ole="">
            <v:imagedata r:id="rId746" o:title=""/>
          </v:shape>
          <o:OLEObject Type="Embed" ProgID="Equation.3" ShapeID="_x0000_i1491" DrawAspect="Content" ObjectID="_1544265711" r:id="rId747"/>
        </w:object>
      </w:r>
      <w:r w:rsidRPr="00D04767">
        <w:rPr>
          <w:rFonts w:ascii="Garamond" w:hAnsi="Garamond"/>
          <w:sz w:val="22"/>
          <w:szCs w:val="22"/>
        </w:rPr>
        <w:t xml:space="preserve"> </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14"/>
          <w:sz w:val="22"/>
          <w:szCs w:val="22"/>
        </w:rPr>
        <w:object w:dxaOrig="300" w:dyaOrig="380">
          <v:shape id="_x0000_i1492" type="#_x0000_t75" style="width:15pt;height:18.75pt" o:ole="">
            <v:imagedata r:id="rId748" o:title=""/>
          </v:shape>
          <o:OLEObject Type="Embed" ProgID="Equation.3" ShapeID="_x0000_i1492" DrawAspect="Content" ObjectID="_1544265712" r:id="rId749"/>
        </w:object>
      </w:r>
      <w:r w:rsidRPr="00D04767">
        <w:rPr>
          <w:rFonts w:ascii="Garamond" w:hAnsi="Garamond"/>
          <w:sz w:val="22"/>
          <w:szCs w:val="22"/>
        </w:rPr>
        <w:t xml:space="preserve">= </w:t>
      </w:r>
      <w:r w:rsidRPr="00D04767">
        <w:rPr>
          <w:rFonts w:ascii="Garamond" w:hAnsi="Garamond"/>
          <w:position w:val="-14"/>
          <w:sz w:val="22"/>
          <w:szCs w:val="22"/>
        </w:rPr>
        <w:object w:dxaOrig="300" w:dyaOrig="380">
          <v:shape id="_x0000_i1493" type="#_x0000_t75" style="width:15pt;height:18.75pt" o:ole="">
            <v:imagedata r:id="rId748" o:title=""/>
          </v:shape>
          <o:OLEObject Type="Embed" ProgID="Equation.3" ShapeID="_x0000_i1493" DrawAspect="Content" ObjectID="_1544265713" r:id="rId750"/>
        </w:object>
      </w:r>
      <w:r w:rsidRPr="00D04767">
        <w:rPr>
          <w:rFonts w:ascii="Garamond" w:hAnsi="Garamond"/>
          <w:sz w:val="22"/>
          <w:szCs w:val="22"/>
        </w:rPr>
        <w:t xml:space="preserve"> +</w:t>
      </w:r>
      <w:r w:rsidRPr="00D04767">
        <w:rPr>
          <w:rFonts w:ascii="Garamond" w:hAnsi="Garamond"/>
          <w:position w:val="-14"/>
          <w:sz w:val="22"/>
          <w:szCs w:val="22"/>
        </w:rPr>
        <w:object w:dxaOrig="320" w:dyaOrig="380">
          <v:shape id="_x0000_i1494" type="#_x0000_t75" style="width:15.75pt;height:18.75pt" o:ole="">
            <v:imagedata r:id="rId751" o:title=""/>
          </v:shape>
          <o:OLEObject Type="Embed" ProgID="Equation.3" ShapeID="_x0000_i1494" DrawAspect="Content" ObjectID="_1544265714" r:id="rId752"/>
        </w:object>
      </w:r>
      <w:r w:rsidRPr="00D04767">
        <w:rPr>
          <w:rFonts w:ascii="Garamond" w:hAnsi="Garamond"/>
          <w:sz w:val="22"/>
          <w:szCs w:val="22"/>
        </w:rPr>
        <w:t xml:space="preserve">,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где</w:t>
      </w:r>
      <w:r w:rsidRPr="00D04767">
        <w:rPr>
          <w:rFonts w:ascii="Garamond" w:hAnsi="Garamond"/>
          <w:i/>
          <w:position w:val="-16"/>
          <w:sz w:val="22"/>
          <w:szCs w:val="22"/>
        </w:rPr>
        <w:t xml:space="preserve"> </w:t>
      </w:r>
      <w:r w:rsidRPr="00D04767">
        <w:rPr>
          <w:rFonts w:ascii="Garamond" w:hAnsi="Garamond"/>
          <w:i/>
          <w:position w:val="-14"/>
          <w:sz w:val="22"/>
          <w:szCs w:val="22"/>
          <w:lang w:val="en-US"/>
        </w:rPr>
        <w:object w:dxaOrig="300" w:dyaOrig="380">
          <v:shape id="_x0000_i1495" type="#_x0000_t75" style="width:15pt;height:19.5pt" o:ole="">
            <v:imagedata r:id="rId709" o:title=""/>
          </v:shape>
          <o:OLEObject Type="Embed" ProgID="Equation.3" ShapeID="_x0000_i1495" DrawAspect="Content" ObjectID="_1544265715" r:id="rId753"/>
        </w:object>
      </w:r>
      <w:r w:rsidRPr="00D04767">
        <w:rPr>
          <w:rFonts w:ascii="Garamond" w:hAnsi="Garamond"/>
          <w:sz w:val="22"/>
          <w:szCs w:val="22"/>
        </w:rPr>
        <w:t xml:space="preserve"> – элемент </w:t>
      </w:r>
      <w:r w:rsidRPr="00D04767">
        <w:rPr>
          <w:rFonts w:ascii="Garamond" w:hAnsi="Garamond"/>
          <w:position w:val="-14"/>
          <w:sz w:val="22"/>
          <w:szCs w:val="22"/>
        </w:rPr>
        <w:object w:dxaOrig="260" w:dyaOrig="380">
          <v:shape id="_x0000_i1496" type="#_x0000_t75" style="width:12.75pt;height:18.75pt" o:ole="">
            <v:imagedata r:id="rId688" o:title=""/>
          </v:shape>
          <o:OLEObject Type="Embed" ProgID="Equation.3" ShapeID="_x0000_i1496" DrawAspect="Content" ObjectID="_1544265716" r:id="rId754"/>
        </w:object>
      </w:r>
      <w:r w:rsidRPr="00D04767">
        <w:rPr>
          <w:rFonts w:ascii="Garamond" w:hAnsi="Garamond"/>
          <w:sz w:val="22"/>
          <w:szCs w:val="22"/>
        </w:rPr>
        <w:t xml:space="preserve"> для </w:t>
      </w:r>
      <w:r w:rsidRPr="00D04767">
        <w:rPr>
          <w:rFonts w:ascii="Garamond" w:hAnsi="Garamond"/>
          <w:i/>
          <w:sz w:val="22"/>
          <w:szCs w:val="22"/>
          <w:lang w:val="en-US"/>
        </w:rPr>
        <w:t>j</w:t>
      </w:r>
      <w:r w:rsidRPr="00D04767">
        <w:rPr>
          <w:rFonts w:ascii="Garamond" w:hAnsi="Garamond"/>
          <w:sz w:val="22"/>
          <w:szCs w:val="22"/>
        </w:rPr>
        <w:t xml:space="preserve">, соответствующего </w:t>
      </w:r>
      <w:r w:rsidRPr="00D04767">
        <w:rPr>
          <w:rFonts w:ascii="Garamond" w:hAnsi="Garamond"/>
          <w:i/>
          <w:sz w:val="22"/>
          <w:szCs w:val="22"/>
          <w:lang w:val="en-US"/>
        </w:rPr>
        <w:t>p</w: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14"/>
          <w:sz w:val="22"/>
          <w:szCs w:val="22"/>
        </w:rPr>
        <w:object w:dxaOrig="300" w:dyaOrig="380">
          <v:shape id="_x0000_i1497" type="#_x0000_t75" style="width:15pt;height:18.75pt" o:ole="">
            <v:imagedata r:id="rId748" o:title=""/>
          </v:shape>
          <o:OLEObject Type="Embed" ProgID="Equation.3" ShapeID="_x0000_i1497" DrawAspect="Content" ObjectID="_1544265717" r:id="rId755"/>
        </w:object>
      </w:r>
      <w:r w:rsidRPr="00D04767">
        <w:rPr>
          <w:rFonts w:ascii="Garamond" w:hAnsi="Garamond"/>
          <w:sz w:val="22"/>
          <w:szCs w:val="22"/>
        </w:rPr>
        <w:t xml:space="preserve"> – элемент </w:t>
      </w:r>
      <w:r w:rsidRPr="00D04767">
        <w:rPr>
          <w:rFonts w:ascii="Garamond" w:hAnsi="Garamond"/>
          <w:position w:val="-14"/>
          <w:sz w:val="22"/>
          <w:szCs w:val="22"/>
        </w:rPr>
        <w:object w:dxaOrig="260" w:dyaOrig="380">
          <v:shape id="_x0000_i1498" type="#_x0000_t75" style="width:12.75pt;height:18.75pt" o:ole="">
            <v:imagedata r:id="rId688" o:title=""/>
          </v:shape>
          <o:OLEObject Type="Embed" ProgID="Equation.3" ShapeID="_x0000_i1498" DrawAspect="Content" ObjectID="_1544265718" r:id="rId756"/>
        </w:object>
      </w:r>
      <w:r w:rsidRPr="00D04767">
        <w:rPr>
          <w:rFonts w:ascii="Garamond" w:hAnsi="Garamond"/>
          <w:sz w:val="22"/>
          <w:szCs w:val="22"/>
        </w:rPr>
        <w:t xml:space="preserve"> для </w:t>
      </w:r>
      <w:r w:rsidRPr="00D04767">
        <w:rPr>
          <w:rFonts w:ascii="Garamond" w:hAnsi="Garamond"/>
          <w:i/>
          <w:sz w:val="22"/>
          <w:szCs w:val="22"/>
          <w:lang w:val="en-US"/>
        </w:rPr>
        <w:t>j</w:t>
      </w:r>
      <w:r w:rsidRPr="00D04767">
        <w:rPr>
          <w:rFonts w:ascii="Garamond" w:hAnsi="Garamond"/>
          <w:sz w:val="22"/>
          <w:szCs w:val="22"/>
        </w:rPr>
        <w:t xml:space="preserve">, соответствующего </w:t>
      </w:r>
      <w:r w:rsidRPr="00D04767">
        <w:rPr>
          <w:rFonts w:ascii="Garamond" w:hAnsi="Garamond"/>
          <w:i/>
          <w:sz w:val="22"/>
          <w:szCs w:val="22"/>
          <w:lang w:val="en-US"/>
        </w:rPr>
        <w:t>q</w:t>
      </w:r>
      <w:r w:rsidRPr="00D04767">
        <w:rPr>
          <w:rFonts w:ascii="Garamond" w:hAnsi="Garamond"/>
          <w:sz w:val="22"/>
          <w:szCs w:val="22"/>
        </w:rPr>
        <w:t>.</w:t>
      </w:r>
    </w:p>
    <w:p w:rsidR="00BB4CC7" w:rsidRPr="00D04767" w:rsidRDefault="00BB4CC7" w:rsidP="00A877E1">
      <w:pPr>
        <w:spacing w:before="120" w:after="120"/>
        <w:jc w:val="both"/>
        <w:rPr>
          <w:rFonts w:ascii="Garamond" w:hAnsi="Garamond"/>
          <w:position w:val="-64"/>
          <w:sz w:val="22"/>
          <w:szCs w:val="22"/>
        </w:rPr>
      </w:pPr>
      <w:r w:rsidRPr="00D04767">
        <w:rPr>
          <w:rFonts w:ascii="Garamond" w:hAnsi="Garamond"/>
          <w:position w:val="-64"/>
          <w:sz w:val="22"/>
          <w:szCs w:val="22"/>
        </w:rPr>
        <w:object w:dxaOrig="2420" w:dyaOrig="1080">
          <v:shape id="_x0000_i1499" type="#_x0000_t75" style="width:120pt;height:54pt" o:ole="">
            <v:imagedata r:id="rId757" o:title=""/>
          </v:shape>
          <o:OLEObject Type="Embed" ProgID="Equation.3" ShapeID="_x0000_i1499" DrawAspect="Content" ObjectID="_1544265719" r:id="rId758"/>
        </w:object>
      </w:r>
      <w:r w:rsidRPr="00D04767">
        <w:rPr>
          <w:rFonts w:ascii="Garamond" w:hAnsi="Garamond"/>
          <w:position w:val="-64"/>
          <w:sz w:val="22"/>
          <w:szCs w:val="22"/>
        </w:rPr>
        <w:t>;</w:t>
      </w:r>
      <w:r w:rsidRPr="00D04767">
        <w:rPr>
          <w:rFonts w:ascii="Garamond" w:hAnsi="Garamond"/>
          <w:position w:val="-30"/>
          <w:sz w:val="22"/>
          <w:szCs w:val="22"/>
        </w:rPr>
        <w:object w:dxaOrig="1160" w:dyaOrig="700">
          <v:shape id="_x0000_i1500" type="#_x0000_t75" style="width:57.75pt;height:34.5pt" o:ole="">
            <v:imagedata r:id="rId759" o:title=""/>
          </v:shape>
          <o:OLEObject Type="Embed" ProgID="Equation.3" ShapeID="_x0000_i1500" DrawAspect="Content" ObjectID="_1544265720" r:id="rId760"/>
        </w:object>
      </w:r>
      <w:r w:rsidRPr="00D04767">
        <w:rPr>
          <w:rFonts w:ascii="Garamond" w:hAnsi="Garamond"/>
          <w:position w:val="-64"/>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Таким образом, положительный небаланс столбца </w:t>
      </w:r>
      <w:r w:rsidRPr="00D04767">
        <w:rPr>
          <w:rFonts w:ascii="Garamond" w:hAnsi="Garamond"/>
          <w:i/>
          <w:sz w:val="22"/>
          <w:szCs w:val="22"/>
          <w:lang w:val="en-US"/>
        </w:rPr>
        <w:t>p</w:t>
      </w:r>
      <w:r w:rsidRPr="00D04767">
        <w:rPr>
          <w:rFonts w:ascii="Garamond" w:hAnsi="Garamond"/>
          <w:i/>
          <w:sz w:val="22"/>
          <w:szCs w:val="22"/>
          <w:vertAlign w:val="subscript"/>
        </w:rPr>
        <w:t xml:space="preserve"> </w:t>
      </w:r>
      <w:r w:rsidRPr="00D04767">
        <w:rPr>
          <w:rFonts w:ascii="Garamond" w:hAnsi="Garamond"/>
          <w:sz w:val="22"/>
          <w:szCs w:val="22"/>
        </w:rPr>
        <w:t xml:space="preserve">рассеивается с элемента </w:t>
      </w:r>
      <w:r w:rsidRPr="00D04767">
        <w:rPr>
          <w:rFonts w:ascii="Garamond" w:hAnsi="Garamond"/>
          <w:i/>
          <w:position w:val="-14"/>
          <w:sz w:val="22"/>
          <w:szCs w:val="22"/>
          <w:lang w:val="en-US"/>
        </w:rPr>
        <w:object w:dxaOrig="300" w:dyaOrig="380">
          <v:shape id="_x0000_i1501" type="#_x0000_t75" style="width:15pt;height:19.5pt" o:ole="">
            <v:imagedata r:id="rId709" o:title=""/>
          </v:shape>
          <o:OLEObject Type="Embed" ProgID="Equation.3" ShapeID="_x0000_i1501" DrawAspect="Content" ObjectID="_1544265721" r:id="rId761"/>
        </w:object>
      </w:r>
      <w:r w:rsidRPr="00D04767">
        <w:rPr>
          <w:rFonts w:ascii="Garamond" w:hAnsi="Garamond"/>
          <w:i/>
          <w:position w:val="-16"/>
          <w:sz w:val="22"/>
          <w:szCs w:val="22"/>
        </w:rPr>
        <w:t xml:space="preserve"> </w:t>
      </w:r>
      <w:r w:rsidRPr="00D04767">
        <w:rPr>
          <w:rFonts w:ascii="Garamond" w:hAnsi="Garamond"/>
          <w:sz w:val="22"/>
          <w:szCs w:val="22"/>
        </w:rPr>
        <w:t xml:space="preserve">на другие элементы </w:t>
      </w:r>
      <w:r w:rsidRPr="00D04767">
        <w:rPr>
          <w:rFonts w:ascii="Garamond" w:hAnsi="Garamond"/>
          <w:position w:val="-14"/>
          <w:sz w:val="22"/>
          <w:szCs w:val="22"/>
        </w:rPr>
        <w:object w:dxaOrig="300" w:dyaOrig="380">
          <v:shape id="_x0000_i1502" type="#_x0000_t75" style="width:15pt;height:18.75pt" o:ole="">
            <v:imagedata r:id="rId748" o:title=""/>
          </v:shape>
          <o:OLEObject Type="Embed" ProgID="Equation.3" ShapeID="_x0000_i1502" DrawAspect="Content" ObjectID="_1544265722" r:id="rId762"/>
        </w:object>
      </w:r>
      <w:r w:rsidRPr="00D04767">
        <w:rPr>
          <w:rFonts w:ascii="Garamond" w:hAnsi="Garamond"/>
          <w:sz w:val="22"/>
          <w:szCs w:val="22"/>
        </w:rPr>
        <w:t xml:space="preserve"> строки </w:t>
      </w:r>
      <w:r w:rsidRPr="00D04767">
        <w:rPr>
          <w:rFonts w:ascii="Garamond" w:hAnsi="Garamond"/>
          <w:i/>
          <w:sz w:val="22"/>
          <w:szCs w:val="22"/>
          <w:lang w:val="en-US"/>
        </w:rPr>
        <w:t>i</w:t>
      </w:r>
      <w:r w:rsidRPr="00D04767">
        <w:rPr>
          <w:rFonts w:ascii="Garamond" w:hAnsi="Garamond"/>
          <w:sz w:val="22"/>
          <w:szCs w:val="22"/>
        </w:rPr>
        <w:t xml:space="preserve">, соответствующие столбцам </w:t>
      </w:r>
      <w:r w:rsidRPr="00D04767">
        <w:rPr>
          <w:rFonts w:ascii="Garamond" w:hAnsi="Garamond"/>
          <w:i/>
          <w:sz w:val="22"/>
          <w:szCs w:val="22"/>
          <w:lang w:val="en-US"/>
        </w:rPr>
        <w:t>q</w:t>
      </w:r>
      <w:r w:rsidRPr="00D04767">
        <w:rPr>
          <w:rFonts w:ascii="Garamond" w:hAnsi="Garamond"/>
          <w:sz w:val="22"/>
          <w:szCs w:val="22"/>
        </w:rPr>
        <w:t xml:space="preserve"> с отрицательным небалансом.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Далее алгоритм снова переходит к определению вектора небалансов Δ.</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lastRenderedPageBreak/>
        <w:t xml:space="preserve">Преобразование уменьшает величину </w:t>
      </w:r>
      <w:r w:rsidRPr="00D04767">
        <w:rPr>
          <w:rFonts w:ascii="Garamond" w:hAnsi="Garamond"/>
          <w:position w:val="-30"/>
          <w:sz w:val="22"/>
          <w:szCs w:val="22"/>
          <w:lang w:val="en-US"/>
        </w:rPr>
        <w:object w:dxaOrig="700" w:dyaOrig="700">
          <v:shape id="_x0000_i1503" type="#_x0000_t75" style="width:35.25pt;height:35.25pt" o:ole="">
            <v:imagedata r:id="rId763" o:title=""/>
          </v:shape>
          <o:OLEObject Type="Embed" ProgID="Equation.3" ShapeID="_x0000_i1503" DrawAspect="Content" ObjectID="_1544265723" r:id="rId764"/>
        </w:object>
      </w:r>
      <w:r w:rsidRPr="00D04767">
        <w:rPr>
          <w:rFonts w:ascii="Garamond" w:hAnsi="Garamond"/>
          <w:sz w:val="22"/>
          <w:szCs w:val="22"/>
        </w:rPr>
        <w:t xml:space="preserve"> за счет ослабления требования пропорциональности распределения. </w:t>
      </w:r>
    </w:p>
    <w:p w:rsidR="00BB4CC7" w:rsidRPr="00D04767" w:rsidRDefault="00BB4CC7" w:rsidP="00A50CEC">
      <w:pPr>
        <w:numPr>
          <w:ilvl w:val="1"/>
          <w:numId w:val="45"/>
        </w:numPr>
        <w:spacing w:before="120" w:after="120"/>
        <w:ind w:left="0" w:firstLine="0"/>
        <w:jc w:val="both"/>
        <w:rPr>
          <w:rFonts w:ascii="Garamond" w:hAnsi="Garamond"/>
          <w:b/>
          <w:sz w:val="22"/>
          <w:szCs w:val="22"/>
        </w:rPr>
      </w:pPr>
      <w:r w:rsidRPr="00D04767">
        <w:rPr>
          <w:rFonts w:ascii="Garamond" w:hAnsi="Garamond"/>
          <w:b/>
          <w:sz w:val="22"/>
          <w:szCs w:val="22"/>
        </w:rPr>
        <w:t>Алгоритм приведения решения к целочисленному виду</w:t>
      </w:r>
    </w:p>
    <w:p w:rsidR="00BB4CC7" w:rsidRPr="00D04767" w:rsidRDefault="00BB4CC7" w:rsidP="00A877E1">
      <w:pPr>
        <w:spacing w:before="120" w:after="120"/>
        <w:jc w:val="both"/>
        <w:rPr>
          <w:rFonts w:ascii="Garamond" w:hAnsi="Garamond"/>
          <w:i/>
          <w:sz w:val="22"/>
          <w:szCs w:val="22"/>
        </w:rPr>
      </w:pPr>
      <w:r w:rsidRPr="00D04767">
        <w:rPr>
          <w:rFonts w:ascii="Garamond" w:hAnsi="Garamond"/>
          <w:sz w:val="22"/>
          <w:szCs w:val="22"/>
        </w:rPr>
        <w:t xml:space="preserve">Исходные данные: вектор </w:t>
      </w:r>
      <w:r w:rsidRPr="00D04767">
        <w:rPr>
          <w:rFonts w:ascii="Garamond" w:hAnsi="Garamond"/>
          <w:i/>
          <w:position w:val="-6"/>
          <w:sz w:val="22"/>
          <w:szCs w:val="22"/>
        </w:rPr>
        <w:object w:dxaOrig="380" w:dyaOrig="320">
          <v:shape id="_x0000_i1504" type="#_x0000_t75" style="width:18.75pt;height:15.75pt" o:ole="">
            <v:imagedata r:id="rId684" o:title=""/>
          </v:shape>
          <o:OLEObject Type="Embed" ProgID="Equation.3" ShapeID="_x0000_i1504" DrawAspect="Content" ObjectID="_1544265724" r:id="rId765"/>
        </w:object>
      </w:r>
      <w:r w:rsidRPr="00D04767">
        <w:rPr>
          <w:rFonts w:ascii="Garamond" w:hAnsi="Garamond"/>
          <w:i/>
          <w:sz w:val="22"/>
          <w:szCs w:val="22"/>
        </w:rPr>
        <w:t xml:space="preserve"> </w:t>
      </w:r>
      <w:r w:rsidRPr="00D04767">
        <w:rPr>
          <w:rFonts w:ascii="Garamond" w:hAnsi="Garamond"/>
          <w:sz w:val="22"/>
          <w:szCs w:val="22"/>
        </w:rPr>
        <w:t xml:space="preserve">размером </w:t>
      </w:r>
      <w:r w:rsidRPr="00D04767">
        <w:rPr>
          <w:rFonts w:ascii="Garamond" w:hAnsi="Garamond"/>
          <w:i/>
          <w:sz w:val="22"/>
          <w:szCs w:val="22"/>
          <w:lang w:val="en-US"/>
        </w:rPr>
        <w:t>m</w:t>
      </w:r>
      <w:r w:rsidRPr="00D04767">
        <w:rPr>
          <w:rFonts w:ascii="Garamond" w:hAnsi="Garamond"/>
          <w:sz w:val="22"/>
          <w:szCs w:val="22"/>
        </w:rPr>
        <w:t xml:space="preserve"> и вектор </w:t>
      </w:r>
      <w:r w:rsidRPr="00D04767">
        <w:rPr>
          <w:rFonts w:ascii="Garamond" w:hAnsi="Garamond"/>
          <w:i/>
          <w:position w:val="-6"/>
          <w:sz w:val="22"/>
          <w:szCs w:val="22"/>
        </w:rPr>
        <w:object w:dxaOrig="440" w:dyaOrig="320">
          <v:shape id="_x0000_i1505" type="#_x0000_t75" style="width:21.75pt;height:15.75pt" o:ole="">
            <v:imagedata r:id="rId686" o:title=""/>
          </v:shape>
          <o:OLEObject Type="Embed" ProgID="Equation.3" ShapeID="_x0000_i1505" DrawAspect="Content" ObjectID="_1544265725" r:id="rId766"/>
        </w:object>
      </w:r>
      <w:r w:rsidRPr="00D04767">
        <w:rPr>
          <w:rFonts w:ascii="Garamond" w:hAnsi="Garamond"/>
          <w:sz w:val="22"/>
          <w:szCs w:val="22"/>
        </w:rPr>
        <w:t xml:space="preserve"> размером </w:t>
      </w:r>
      <w:r w:rsidRPr="00D04767">
        <w:rPr>
          <w:rFonts w:ascii="Garamond" w:hAnsi="Garamond"/>
          <w:i/>
          <w:sz w:val="22"/>
          <w:szCs w:val="22"/>
          <w:lang w:val="en-US"/>
        </w:rPr>
        <w:t>n</w:t>
      </w:r>
      <w:r w:rsidRPr="00D04767">
        <w:rPr>
          <w:rFonts w:ascii="Garamond" w:hAnsi="Garamond"/>
          <w:i/>
          <w:sz w:val="22"/>
          <w:szCs w:val="22"/>
        </w:rPr>
        <w:t xml:space="preserve">. </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14"/>
          <w:sz w:val="22"/>
          <w:szCs w:val="22"/>
        </w:rPr>
        <w:object w:dxaOrig="260" w:dyaOrig="380">
          <v:shape id="_x0000_i1506" type="#_x0000_t75" style="width:12.75pt;height:18.75pt" o:ole="">
            <v:imagedata r:id="rId688" o:title=""/>
          </v:shape>
          <o:OLEObject Type="Embed" ProgID="Equation.3" ShapeID="_x0000_i1506" DrawAspect="Content" ObjectID="_1544265726" r:id="rId767"/>
        </w:object>
      </w:r>
      <w:r w:rsidRPr="00D04767">
        <w:rPr>
          <w:rFonts w:ascii="Garamond" w:hAnsi="Garamond"/>
          <w:sz w:val="22"/>
          <w:szCs w:val="22"/>
        </w:rPr>
        <w:t xml:space="preserve"> – элемент матрицы, сформированной в результате распределения </w:t>
      </w:r>
      <w:r w:rsidRPr="00D04767">
        <w:rPr>
          <w:rFonts w:ascii="Garamond" w:hAnsi="Garamond"/>
          <w:i/>
          <w:sz w:val="22"/>
          <w:szCs w:val="22"/>
          <w:lang w:val="en-US"/>
        </w:rPr>
        <w:t>i</w:t>
      </w:r>
      <w:r w:rsidRPr="00D04767">
        <w:rPr>
          <w:rFonts w:ascii="Garamond" w:hAnsi="Garamond"/>
          <w:sz w:val="22"/>
          <w:szCs w:val="22"/>
        </w:rPr>
        <w:t xml:space="preserve">-го элемента вектора </w:t>
      </w:r>
      <w:r w:rsidRPr="00D04767">
        <w:rPr>
          <w:rFonts w:ascii="Garamond" w:hAnsi="Garamond"/>
          <w:i/>
          <w:position w:val="-6"/>
          <w:sz w:val="22"/>
          <w:szCs w:val="22"/>
        </w:rPr>
        <w:object w:dxaOrig="380" w:dyaOrig="320">
          <v:shape id="_x0000_i1507" type="#_x0000_t75" style="width:18.75pt;height:15.75pt" o:ole="">
            <v:imagedata r:id="rId684" o:title=""/>
          </v:shape>
          <o:OLEObject Type="Embed" ProgID="Equation.3" ShapeID="_x0000_i1507" DrawAspect="Content" ObjectID="_1544265727" r:id="rId768"/>
        </w:object>
      </w:r>
      <w:r w:rsidRPr="00D04767">
        <w:rPr>
          <w:rFonts w:ascii="Garamond" w:hAnsi="Garamond"/>
          <w:i/>
          <w:sz w:val="22"/>
          <w:szCs w:val="22"/>
        </w:rPr>
        <w:t xml:space="preserve"> </w:t>
      </w:r>
      <w:r w:rsidRPr="00D04767">
        <w:rPr>
          <w:rFonts w:ascii="Garamond" w:hAnsi="Garamond"/>
          <w:sz w:val="22"/>
          <w:szCs w:val="22"/>
        </w:rPr>
        <w:t xml:space="preserve">на </w:t>
      </w:r>
      <w:r w:rsidRPr="00D04767">
        <w:rPr>
          <w:rFonts w:ascii="Garamond" w:hAnsi="Garamond"/>
          <w:i/>
          <w:sz w:val="22"/>
          <w:szCs w:val="22"/>
          <w:lang w:val="en-US"/>
        </w:rPr>
        <w:t>j</w:t>
      </w:r>
      <w:r w:rsidRPr="00D04767">
        <w:rPr>
          <w:rFonts w:ascii="Garamond" w:hAnsi="Garamond"/>
          <w:sz w:val="22"/>
          <w:szCs w:val="22"/>
        </w:rPr>
        <w:t>-ый элемент вектора</w:t>
      </w:r>
      <w:r w:rsidRPr="00D04767">
        <w:rPr>
          <w:rFonts w:ascii="Garamond" w:hAnsi="Garamond"/>
          <w:i/>
          <w:sz w:val="22"/>
          <w:szCs w:val="22"/>
        </w:rPr>
        <w:t xml:space="preserve"> </w:t>
      </w:r>
      <w:r w:rsidRPr="00D04767">
        <w:rPr>
          <w:rFonts w:ascii="Garamond" w:hAnsi="Garamond"/>
          <w:i/>
          <w:position w:val="-6"/>
          <w:sz w:val="22"/>
          <w:szCs w:val="22"/>
        </w:rPr>
        <w:object w:dxaOrig="440" w:dyaOrig="320">
          <v:shape id="_x0000_i1508" type="#_x0000_t75" style="width:21.75pt;height:15.75pt" o:ole="">
            <v:imagedata r:id="rId686" o:title=""/>
          </v:shape>
          <o:OLEObject Type="Embed" ProgID="Equation.3" ShapeID="_x0000_i1508" DrawAspect="Content" ObjectID="_1544265728" r:id="rId769"/>
        </w:object>
      </w:r>
      <w:r w:rsidRPr="00D04767">
        <w:rPr>
          <w:rFonts w:ascii="Garamond" w:hAnsi="Garamond"/>
          <w:sz w:val="22"/>
          <w:szCs w:val="22"/>
        </w:rPr>
        <w:t xml:space="preserve">, </w:t>
      </w:r>
      <w:r w:rsidRPr="00D04767">
        <w:rPr>
          <w:rFonts w:ascii="Garamond" w:hAnsi="Garamond"/>
          <w:i/>
          <w:sz w:val="22"/>
          <w:szCs w:val="22"/>
          <w:lang w:val="en-US"/>
        </w:rPr>
        <w:t>i</w:t>
      </w:r>
      <w:r w:rsidRPr="00D04767">
        <w:rPr>
          <w:rFonts w:ascii="Garamond" w:hAnsi="Garamond"/>
          <w:position w:val="-4"/>
          <w:sz w:val="22"/>
          <w:szCs w:val="22"/>
        </w:rPr>
        <w:object w:dxaOrig="200" w:dyaOrig="200">
          <v:shape id="_x0000_i1509" type="#_x0000_t75" style="width:9.75pt;height:9.75pt" o:ole="">
            <v:imagedata r:id="rId692" o:title=""/>
          </v:shape>
          <o:OLEObject Type="Embed" ProgID="Equation.3" ShapeID="_x0000_i1509" DrawAspect="Content" ObjectID="_1544265729" r:id="rId770"/>
        </w:object>
      </w:r>
      <w:r w:rsidRPr="00D04767">
        <w:rPr>
          <w:rFonts w:ascii="Garamond" w:hAnsi="Garamond"/>
          <w:sz w:val="22"/>
          <w:szCs w:val="22"/>
        </w:rPr>
        <w:t xml:space="preserve"> [1, … , </w:t>
      </w:r>
      <w:r w:rsidRPr="00D04767">
        <w:rPr>
          <w:rFonts w:ascii="Garamond" w:hAnsi="Garamond"/>
          <w:i/>
          <w:sz w:val="22"/>
          <w:szCs w:val="22"/>
          <w:lang w:val="en-US"/>
        </w:rPr>
        <w:t>m</w:t>
      </w:r>
      <w:r w:rsidRPr="00D04767">
        <w:rPr>
          <w:rFonts w:ascii="Garamond" w:hAnsi="Garamond"/>
          <w:sz w:val="22"/>
          <w:szCs w:val="22"/>
        </w:rPr>
        <w:t>]</w:t>
      </w:r>
      <w:r w:rsidRPr="00D04767">
        <w:rPr>
          <w:rFonts w:ascii="Garamond" w:hAnsi="Garamond"/>
          <w:i/>
          <w:sz w:val="22"/>
          <w:szCs w:val="22"/>
        </w:rPr>
        <w:t xml:space="preserve"> </w:t>
      </w:r>
      <w:r w:rsidRPr="00D04767">
        <w:rPr>
          <w:rFonts w:ascii="Garamond" w:hAnsi="Garamond"/>
          <w:i/>
          <w:sz w:val="22"/>
          <w:szCs w:val="22"/>
          <w:lang w:val="en-US"/>
        </w:rPr>
        <w:t>j</w:t>
      </w:r>
      <w:r w:rsidRPr="00D04767">
        <w:rPr>
          <w:rFonts w:ascii="Garamond" w:hAnsi="Garamond"/>
          <w:position w:val="-4"/>
          <w:sz w:val="22"/>
          <w:szCs w:val="22"/>
        </w:rPr>
        <w:object w:dxaOrig="200" w:dyaOrig="200">
          <v:shape id="_x0000_i1510" type="#_x0000_t75" style="width:9.75pt;height:9.75pt" o:ole="">
            <v:imagedata r:id="rId692" o:title=""/>
          </v:shape>
          <o:OLEObject Type="Embed" ProgID="Equation.3" ShapeID="_x0000_i1510" DrawAspect="Content" ObjectID="_1544265730" r:id="rId771"/>
        </w:object>
      </w:r>
      <w:r w:rsidRPr="00D04767">
        <w:rPr>
          <w:rFonts w:ascii="Garamond" w:hAnsi="Garamond"/>
          <w:sz w:val="22"/>
          <w:szCs w:val="22"/>
        </w:rPr>
        <w:t xml:space="preserve"> [1, … , </w:t>
      </w:r>
      <w:r w:rsidRPr="00D04767">
        <w:rPr>
          <w:rFonts w:ascii="Garamond" w:hAnsi="Garamond"/>
          <w:i/>
          <w:sz w:val="22"/>
          <w:szCs w:val="22"/>
          <w:lang w:val="en-US"/>
        </w:rPr>
        <w:t>n</w: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Для достижения целочисленности элементов </w:t>
      </w:r>
      <w:r w:rsidRPr="00D04767">
        <w:rPr>
          <w:rFonts w:ascii="Garamond" w:hAnsi="Garamond"/>
          <w:position w:val="-14"/>
          <w:sz w:val="22"/>
          <w:szCs w:val="22"/>
        </w:rPr>
        <w:object w:dxaOrig="260" w:dyaOrig="380">
          <v:shape id="_x0000_i1511" type="#_x0000_t75" style="width:12.75pt;height:18.75pt" o:ole="">
            <v:imagedata r:id="rId688" o:title=""/>
          </v:shape>
          <o:OLEObject Type="Embed" ProgID="Equation.3" ShapeID="_x0000_i1511" DrawAspect="Content" ObjectID="_1544265731" r:id="rId772"/>
        </w:object>
      </w:r>
      <w:r w:rsidRPr="00D04767">
        <w:rPr>
          <w:rFonts w:ascii="Garamond" w:hAnsi="Garamond"/>
          <w:sz w:val="22"/>
          <w:szCs w:val="22"/>
        </w:rPr>
        <w:t xml:space="preserve"> используется поэлементное округление: </w:t>
      </w:r>
      <w:r w:rsidRPr="00D04767">
        <w:rPr>
          <w:rFonts w:ascii="Garamond" w:hAnsi="Garamond"/>
          <w:position w:val="-14"/>
          <w:sz w:val="22"/>
          <w:szCs w:val="22"/>
          <w:lang w:val="en-US"/>
        </w:rPr>
        <w:object w:dxaOrig="260" w:dyaOrig="400">
          <v:shape id="_x0000_i1512" type="#_x0000_t75" style="width:12.75pt;height:20.25pt" o:ole="">
            <v:imagedata r:id="rId773" o:title=""/>
          </v:shape>
          <o:OLEObject Type="Embed" ProgID="Equation.3" ShapeID="_x0000_i1512" DrawAspect="Content" ObjectID="_1544265732" r:id="rId774"/>
        </w:object>
      </w:r>
      <w:r w:rsidRPr="00D04767">
        <w:rPr>
          <w:rFonts w:ascii="Garamond" w:hAnsi="Garamond"/>
          <w:sz w:val="22"/>
          <w:szCs w:val="22"/>
        </w:rPr>
        <w:t xml:space="preserve"> = </w:t>
      </w:r>
      <w:r w:rsidRPr="00D04767">
        <w:rPr>
          <w:rFonts w:ascii="Garamond" w:hAnsi="Garamond"/>
          <w:i/>
          <w:sz w:val="22"/>
          <w:szCs w:val="22"/>
          <w:lang w:val="en-US"/>
        </w:rPr>
        <w:t>round</w:t>
      </w:r>
      <w:r w:rsidRPr="00D04767">
        <w:rPr>
          <w:rFonts w:ascii="Garamond" w:hAnsi="Garamond"/>
          <w:sz w:val="22"/>
          <w:szCs w:val="22"/>
        </w:rPr>
        <w:t>(</w:t>
      </w:r>
      <w:r w:rsidRPr="00D04767">
        <w:rPr>
          <w:rFonts w:ascii="Garamond" w:hAnsi="Garamond"/>
          <w:i/>
          <w:sz w:val="22"/>
          <w:szCs w:val="22"/>
          <w:lang w:val="en-US"/>
        </w:rPr>
        <w:t>s</w:t>
      </w:r>
      <w:r w:rsidRPr="00D04767">
        <w:rPr>
          <w:rFonts w:ascii="Garamond" w:hAnsi="Garamond"/>
          <w:i/>
          <w:sz w:val="22"/>
          <w:szCs w:val="22"/>
          <w:vertAlign w:val="subscript"/>
          <w:lang w:val="en-US"/>
        </w:rPr>
        <w:t>ij</w: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Далее восстанавливаются нулевые элементы матрицы:</w:t>
      </w:r>
    </w:p>
    <w:p w:rsidR="00BB4CC7" w:rsidRPr="00D04767" w:rsidRDefault="00BB4CC7" w:rsidP="00A877E1">
      <w:pPr>
        <w:spacing w:before="120" w:after="120"/>
        <w:jc w:val="both"/>
        <w:rPr>
          <w:rFonts w:ascii="Garamond" w:hAnsi="Garamond"/>
          <w:sz w:val="22"/>
          <w:szCs w:val="22"/>
        </w:rPr>
      </w:pPr>
      <w:r w:rsidRPr="00D04767">
        <w:rPr>
          <w:rFonts w:ascii="Garamond" w:hAnsi="Garamond"/>
          <w:i/>
          <w:sz w:val="22"/>
          <w:szCs w:val="22"/>
          <w:lang w:val="en-US"/>
        </w:rPr>
        <w:t>s</w:t>
      </w:r>
      <w:r w:rsidRPr="00D04767">
        <w:rPr>
          <w:rFonts w:ascii="Garamond" w:hAnsi="Garamond"/>
          <w:i/>
          <w:sz w:val="22"/>
          <w:szCs w:val="22"/>
          <w:vertAlign w:val="subscript"/>
          <w:lang w:val="en-US"/>
        </w:rPr>
        <w:t>ij</w:t>
      </w:r>
      <w:r w:rsidRPr="00D04767">
        <w:rPr>
          <w:rFonts w:ascii="Garamond" w:hAnsi="Garamond"/>
          <w:sz w:val="22"/>
          <w:szCs w:val="22"/>
        </w:rPr>
        <w:t xml:space="preserve"> = </w:t>
      </w:r>
      <w:r w:rsidRPr="00D04767">
        <w:rPr>
          <w:rFonts w:ascii="Garamond" w:hAnsi="Garamond"/>
          <w:position w:val="-34"/>
          <w:sz w:val="22"/>
          <w:szCs w:val="22"/>
        </w:rPr>
        <w:object w:dxaOrig="2480" w:dyaOrig="800">
          <v:shape id="_x0000_i1513" type="#_x0000_t75" style="width:102pt;height:33pt" o:ole="">
            <v:imagedata r:id="rId775" o:title=""/>
          </v:shape>
          <o:OLEObject Type="Embed" ProgID="Equation.3" ShapeID="_x0000_i1513" DrawAspect="Content" ObjectID="_1544265733" r:id="rId776"/>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В результате такой модификации получаем матрицу, все элементы которой (</w:t>
      </w:r>
      <w:r w:rsidRPr="00D04767">
        <w:rPr>
          <w:rFonts w:ascii="Garamond" w:hAnsi="Garamond"/>
          <w:position w:val="-14"/>
          <w:sz w:val="22"/>
          <w:szCs w:val="22"/>
        </w:rPr>
        <w:object w:dxaOrig="260" w:dyaOrig="380">
          <v:shape id="_x0000_i1514" type="#_x0000_t75" style="width:12.75pt;height:18.75pt" o:ole="">
            <v:imagedata r:id="rId688" o:title=""/>
          </v:shape>
          <o:OLEObject Type="Embed" ProgID="Equation.3" ShapeID="_x0000_i1514" DrawAspect="Content" ObjectID="_1544265734" r:id="rId777"/>
        </w:object>
      </w:r>
      <w:r w:rsidRPr="00D04767">
        <w:rPr>
          <w:rFonts w:ascii="Garamond" w:hAnsi="Garamond"/>
          <w:sz w:val="22"/>
          <w:szCs w:val="22"/>
        </w:rPr>
        <w:t xml:space="preserve">) целочисленны.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Однако полученная целочисленная матрица не удовлетворяет в общем случае условиям сбалансированности.</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Для устранения разбалансировки с сохранением целочисленности элементов матрицы предназначена следующая последовательность процедур.</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7.2.1 Процедура по взаимному компенсированию (+) и (–) небалансов по строкам, не нарушающая основополагающих соотношений.</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В ситуации, когда существуют 2 строки матрицы: одна с избыточной суммой, а другая с недостаточной:</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30"/>
          <w:sz w:val="22"/>
          <w:szCs w:val="22"/>
          <w:lang w:val="en-US"/>
        </w:rPr>
        <w:object w:dxaOrig="2280" w:dyaOrig="700">
          <v:shape id="_x0000_i1515" type="#_x0000_t75" style="width:114pt;height:34.5pt" o:ole="">
            <v:imagedata r:id="rId778" o:title=""/>
          </v:shape>
          <o:OLEObject Type="Embed" ProgID="Equation.3" ShapeID="_x0000_i1515" DrawAspect="Content" ObjectID="_1544265735" r:id="rId779"/>
        </w:object>
      </w:r>
      <w:r w:rsidRPr="00D04767">
        <w:rPr>
          <w:rFonts w:ascii="Garamond" w:hAnsi="Garamond"/>
          <w:position w:val="-28"/>
          <w:sz w:val="22"/>
          <w:szCs w:val="22"/>
        </w:rPr>
        <w:t xml:space="preserve">, где </w:t>
      </w:r>
      <w:r w:rsidRPr="00D04767">
        <w:rPr>
          <w:rFonts w:ascii="Garamond" w:hAnsi="Garamond"/>
          <w:position w:val="-8"/>
          <w:sz w:val="22"/>
          <w:szCs w:val="22"/>
          <w:lang w:val="en-US"/>
        </w:rPr>
        <w:object w:dxaOrig="2320" w:dyaOrig="300">
          <v:shape id="_x0000_i1516" type="#_x0000_t75" style="width:116.25pt;height:15pt" o:ole="">
            <v:imagedata r:id="rId780" o:title=""/>
          </v:shape>
          <o:OLEObject Type="Embed" ProgID="Equation.3" ShapeID="_x0000_i1516" DrawAspect="Content" ObjectID="_1544265736" r:id="rId781"/>
        </w:object>
      </w:r>
      <w:r w:rsidRPr="00D04767">
        <w:rPr>
          <w:rFonts w:ascii="Garamond" w:hAnsi="Garamond"/>
          <w:position w:val="-28"/>
          <w:sz w:val="22"/>
          <w:szCs w:val="22"/>
        </w:rPr>
        <w:t xml:space="preserve"> </w:t>
      </w:r>
      <w:r w:rsidRPr="00D04767">
        <w:rPr>
          <w:rFonts w:ascii="Garamond" w:hAnsi="Garamond"/>
          <w:sz w:val="22"/>
          <w:szCs w:val="22"/>
        </w:rPr>
        <w:t xml:space="preserve">– находится такой номер </w:t>
      </w:r>
      <w:r w:rsidRPr="00D04767">
        <w:rPr>
          <w:rFonts w:ascii="Garamond" w:hAnsi="Garamond"/>
          <w:i/>
          <w:sz w:val="22"/>
          <w:szCs w:val="22"/>
          <w:lang w:val="en-US"/>
        </w:rPr>
        <w:t>k</w:t>
      </w:r>
      <w:r w:rsidRPr="00D04767">
        <w:rPr>
          <w:rFonts w:ascii="Garamond" w:hAnsi="Garamond"/>
          <w:i/>
          <w:sz w:val="22"/>
          <w:szCs w:val="22"/>
        </w:rPr>
        <w:t xml:space="preserve"> (</w:t>
      </w:r>
      <w:r w:rsidRPr="00D04767">
        <w:rPr>
          <w:rFonts w:ascii="Garamond" w:hAnsi="Garamond"/>
          <w:i/>
          <w:sz w:val="22"/>
          <w:szCs w:val="22"/>
          <w:lang w:val="en-US"/>
        </w:rPr>
        <w:t>k</w:t>
      </w:r>
      <w:r w:rsidRPr="00D04767">
        <w:rPr>
          <w:rFonts w:ascii="Garamond" w:hAnsi="Garamond"/>
          <w:i/>
          <w:sz w:val="22"/>
          <w:szCs w:val="22"/>
        </w:rPr>
        <w:t xml:space="preserve"> </w:t>
      </w:r>
      <w:r w:rsidRPr="00D04767">
        <w:rPr>
          <w:rFonts w:ascii="Garamond" w:hAnsi="Garamond"/>
          <w:i/>
          <w:sz w:val="22"/>
          <w:szCs w:val="22"/>
        </w:rPr>
        <w:sym w:font="Symbol" w:char="F0B9"/>
      </w:r>
      <w:r w:rsidRPr="00D04767">
        <w:rPr>
          <w:rFonts w:ascii="Garamond" w:hAnsi="Garamond"/>
          <w:i/>
          <w:sz w:val="22"/>
          <w:szCs w:val="22"/>
        </w:rPr>
        <w:t xml:space="preserve"> </w:t>
      </w:r>
      <w:r w:rsidRPr="00D04767">
        <w:rPr>
          <w:rFonts w:ascii="Garamond" w:hAnsi="Garamond"/>
          <w:i/>
          <w:sz w:val="22"/>
          <w:szCs w:val="22"/>
          <w:lang w:val="en-US"/>
        </w:rPr>
        <w:t>i</w:t>
      </w:r>
      <w:r w:rsidRPr="00D04767">
        <w:rPr>
          <w:rFonts w:ascii="Garamond" w:hAnsi="Garamond"/>
          <w:i/>
          <w:sz w:val="22"/>
          <w:szCs w:val="22"/>
        </w:rPr>
        <w:t xml:space="preserve">, </w:t>
      </w:r>
      <w:r w:rsidRPr="00D04767">
        <w:rPr>
          <w:rFonts w:ascii="Garamond" w:hAnsi="Garamond"/>
          <w:i/>
          <w:sz w:val="22"/>
          <w:szCs w:val="22"/>
          <w:lang w:val="en-US"/>
        </w:rPr>
        <w:t>k</w:t>
      </w:r>
      <w:r w:rsidRPr="00D04767">
        <w:rPr>
          <w:rFonts w:ascii="Garamond" w:hAnsi="Garamond"/>
          <w:i/>
          <w:sz w:val="22"/>
          <w:szCs w:val="22"/>
        </w:rPr>
        <w:t xml:space="preserve"> </w:t>
      </w:r>
      <w:r w:rsidRPr="00D04767">
        <w:rPr>
          <w:rFonts w:ascii="Garamond" w:hAnsi="Garamond"/>
          <w:i/>
          <w:sz w:val="22"/>
          <w:szCs w:val="22"/>
          <w:lang w:val="en-US"/>
        </w:rPr>
        <w:sym w:font="Symbol" w:char="F0B9"/>
      </w:r>
      <w:r w:rsidRPr="00D04767">
        <w:rPr>
          <w:rFonts w:ascii="Garamond" w:hAnsi="Garamond"/>
          <w:i/>
          <w:sz w:val="22"/>
          <w:szCs w:val="22"/>
        </w:rPr>
        <w:t xml:space="preserve"> </w:t>
      </w:r>
      <w:r w:rsidRPr="00D04767">
        <w:rPr>
          <w:rFonts w:ascii="Garamond" w:hAnsi="Garamond"/>
          <w:i/>
          <w:sz w:val="22"/>
          <w:szCs w:val="22"/>
          <w:lang w:val="en-US"/>
        </w:rPr>
        <w:t>l</w:t>
      </w:r>
      <w:r w:rsidRPr="00D04767">
        <w:rPr>
          <w:rFonts w:ascii="Garamond" w:hAnsi="Garamond"/>
          <w:i/>
          <w:sz w:val="22"/>
          <w:szCs w:val="22"/>
        </w:rPr>
        <w:t xml:space="preserve">, </w:t>
      </w:r>
      <w:r w:rsidRPr="00D04767">
        <w:rPr>
          <w:rFonts w:ascii="Garamond" w:hAnsi="Garamond"/>
          <w:i/>
          <w:position w:val="-12"/>
          <w:sz w:val="22"/>
          <w:szCs w:val="22"/>
        </w:rPr>
        <w:object w:dxaOrig="720" w:dyaOrig="360">
          <v:shape id="_x0000_i1517" type="#_x0000_t75" style="width:36pt;height:18pt" o:ole="">
            <v:imagedata r:id="rId782" o:title=""/>
          </v:shape>
          <o:OLEObject Type="Embed" ProgID="Equation.3" ShapeID="_x0000_i1517" DrawAspect="Content" ObjectID="_1544265737" r:id="rId783"/>
        </w:object>
      </w:r>
      <w:r w:rsidRPr="00D04767">
        <w:rPr>
          <w:rFonts w:ascii="Garamond" w:hAnsi="Garamond"/>
          <w:i/>
          <w:sz w:val="22"/>
          <w:szCs w:val="22"/>
        </w:rPr>
        <w:t>,</w:t>
      </w:r>
      <w:r w:rsidRPr="00D04767">
        <w:rPr>
          <w:rFonts w:ascii="Garamond" w:hAnsi="Garamond"/>
          <w:i/>
          <w:position w:val="-12"/>
          <w:sz w:val="22"/>
          <w:szCs w:val="22"/>
        </w:rPr>
        <w:object w:dxaOrig="720" w:dyaOrig="360">
          <v:shape id="_x0000_i1518" type="#_x0000_t75" style="width:36pt;height:18pt" o:ole="">
            <v:imagedata r:id="rId784" o:title=""/>
          </v:shape>
          <o:OLEObject Type="Embed" ProgID="Equation.3" ShapeID="_x0000_i1518" DrawAspect="Content" ObjectID="_1544265738" r:id="rId785"/>
        </w:object>
      </w:r>
      <w:r w:rsidRPr="00D04767">
        <w:rPr>
          <w:rFonts w:ascii="Garamond" w:hAnsi="Garamond"/>
          <w:i/>
          <w:sz w:val="22"/>
          <w:szCs w:val="22"/>
        </w:rPr>
        <w:t>)</w:t>
      </w:r>
      <w:r w:rsidRPr="00D04767">
        <w:rPr>
          <w:rFonts w:ascii="Garamond" w:hAnsi="Garamond"/>
          <w:sz w:val="22"/>
          <w:szCs w:val="22"/>
        </w:rPr>
        <w:t xml:space="preserve">, что </w:t>
      </w:r>
      <w:r w:rsidRPr="00D04767">
        <w:rPr>
          <w:rFonts w:ascii="Garamond" w:hAnsi="Garamond"/>
          <w:position w:val="-12"/>
          <w:sz w:val="22"/>
          <w:szCs w:val="22"/>
          <w:lang w:val="en-US"/>
        </w:rPr>
        <w:object w:dxaOrig="300" w:dyaOrig="380">
          <v:shape id="_x0000_i1519" type="#_x0000_t75" style="width:15pt;height:19.5pt" o:ole="">
            <v:imagedata r:id="rId786" o:title=""/>
          </v:shape>
          <o:OLEObject Type="Embed" ProgID="Equation.3" ShapeID="_x0000_i1519" DrawAspect="Content" ObjectID="_1544265739" r:id="rId787"/>
        </w:object>
      </w:r>
      <w:r w:rsidRPr="00D04767">
        <w:rPr>
          <w:rFonts w:ascii="Garamond" w:hAnsi="Garamond"/>
          <w:sz w:val="22"/>
          <w:szCs w:val="22"/>
        </w:rPr>
        <w:t xml:space="preserve"> &gt; 0.</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Выполняется преобразование: </w:t>
      </w:r>
      <w:r w:rsidRPr="00D04767">
        <w:rPr>
          <w:rFonts w:ascii="Garamond" w:hAnsi="Garamond"/>
          <w:position w:val="-32"/>
          <w:sz w:val="22"/>
          <w:szCs w:val="22"/>
          <w:lang w:val="en-US"/>
        </w:rPr>
        <w:object w:dxaOrig="1260" w:dyaOrig="760">
          <v:shape id="_x0000_i1520" type="#_x0000_t75" style="width:63pt;height:38.25pt" o:ole="">
            <v:imagedata r:id="rId788" o:title=""/>
          </v:shape>
          <o:OLEObject Type="Embed" ProgID="Equation.3" ShapeID="_x0000_i1520" DrawAspect="Content" ObjectID="_1544265740" r:id="rId789"/>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Указанное преобразование уменьшает небалансы </w:t>
      </w:r>
      <w:r w:rsidRPr="00D04767">
        <w:rPr>
          <w:rFonts w:ascii="Garamond" w:hAnsi="Garamond"/>
          <w:i/>
          <w:sz w:val="22"/>
          <w:szCs w:val="22"/>
          <w:lang w:val="en-US"/>
        </w:rPr>
        <w:t>i</w:t>
      </w:r>
      <w:r w:rsidRPr="00D04767">
        <w:rPr>
          <w:rFonts w:ascii="Garamond" w:hAnsi="Garamond"/>
          <w:sz w:val="22"/>
          <w:szCs w:val="22"/>
        </w:rPr>
        <w:t xml:space="preserve"> и </w:t>
      </w:r>
      <w:r w:rsidRPr="00D04767">
        <w:rPr>
          <w:rFonts w:ascii="Garamond" w:hAnsi="Garamond"/>
          <w:i/>
          <w:sz w:val="22"/>
          <w:szCs w:val="22"/>
          <w:lang w:val="en-US"/>
        </w:rPr>
        <w:t>l</w:t>
      </w:r>
      <w:r w:rsidRPr="00D04767">
        <w:rPr>
          <w:rFonts w:ascii="Garamond" w:hAnsi="Garamond"/>
          <w:sz w:val="22"/>
          <w:szCs w:val="22"/>
        </w:rPr>
        <w:t xml:space="preserve"> строк, оставив все остальные соотношения (для строк и столбцов) неизменными. Процедура выполняется до тех пор, пока существует хотя бы одна пара строк, разбалансированных с разными знаками.</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7.2.2 Процедура по взаимному компенсированию (+) и (–) небалансов по столбцам, не нарушающая основополагающих соотношений.</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В ситуации, когда существуют 2 столбца матрицы: один с избыточной суммой, а другой с недостаточной:</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28"/>
          <w:sz w:val="22"/>
          <w:szCs w:val="22"/>
          <w:lang w:val="en-US"/>
        </w:rPr>
        <w:object w:dxaOrig="2420" w:dyaOrig="680">
          <v:shape id="_x0000_i1521" type="#_x0000_t75" style="width:120pt;height:33.75pt" o:ole="">
            <v:imagedata r:id="rId790" o:title=""/>
          </v:shape>
          <o:OLEObject Type="Embed" ProgID="Equation.3" ShapeID="_x0000_i1521" DrawAspect="Content" ObjectID="_1544265741" r:id="rId791"/>
        </w:object>
      </w:r>
      <w:r w:rsidRPr="00D04767">
        <w:rPr>
          <w:rFonts w:ascii="Garamond" w:hAnsi="Garamond"/>
          <w:position w:val="-28"/>
          <w:sz w:val="22"/>
          <w:szCs w:val="22"/>
        </w:rPr>
        <w:t xml:space="preserve">, где </w:t>
      </w:r>
      <w:r w:rsidRPr="00D04767">
        <w:rPr>
          <w:rFonts w:ascii="Garamond" w:hAnsi="Garamond"/>
          <w:position w:val="-10"/>
          <w:sz w:val="22"/>
          <w:szCs w:val="22"/>
          <w:lang w:val="en-US"/>
        </w:rPr>
        <w:object w:dxaOrig="2420" w:dyaOrig="320">
          <v:shape id="_x0000_i1522" type="#_x0000_t75" style="width:120pt;height:15.75pt" o:ole="">
            <v:imagedata r:id="rId792" o:title=""/>
          </v:shape>
          <o:OLEObject Type="Embed" ProgID="Equation.3" ShapeID="_x0000_i1522" DrawAspect="Content" ObjectID="_1544265742" r:id="rId793"/>
        </w:object>
      </w:r>
      <w:r w:rsidRPr="00D04767">
        <w:rPr>
          <w:rFonts w:ascii="Garamond" w:hAnsi="Garamond"/>
          <w:position w:val="-28"/>
          <w:sz w:val="22"/>
          <w:szCs w:val="22"/>
        </w:rPr>
        <w:t xml:space="preserve"> </w:t>
      </w:r>
      <w:r w:rsidRPr="00D04767">
        <w:rPr>
          <w:rFonts w:ascii="Garamond" w:hAnsi="Garamond"/>
          <w:sz w:val="22"/>
          <w:szCs w:val="22"/>
        </w:rPr>
        <w:t xml:space="preserve">– находится такой номер </w:t>
      </w:r>
      <w:r w:rsidRPr="00D04767">
        <w:rPr>
          <w:rFonts w:ascii="Garamond" w:hAnsi="Garamond"/>
          <w:i/>
          <w:sz w:val="22"/>
          <w:szCs w:val="22"/>
          <w:lang w:val="en-US"/>
        </w:rPr>
        <w:t>t</w:t>
      </w:r>
      <w:r w:rsidRPr="00D04767">
        <w:rPr>
          <w:rFonts w:ascii="Garamond" w:hAnsi="Garamond"/>
          <w:i/>
          <w:sz w:val="22"/>
          <w:szCs w:val="22"/>
        </w:rPr>
        <w:t xml:space="preserve"> (</w:t>
      </w:r>
      <w:r w:rsidRPr="00D04767">
        <w:rPr>
          <w:rFonts w:ascii="Garamond" w:hAnsi="Garamond"/>
          <w:i/>
          <w:sz w:val="22"/>
          <w:szCs w:val="22"/>
          <w:lang w:val="en-US"/>
        </w:rPr>
        <w:t>t</w:t>
      </w:r>
      <w:r w:rsidRPr="00D04767">
        <w:rPr>
          <w:rFonts w:ascii="Garamond" w:hAnsi="Garamond"/>
          <w:i/>
          <w:sz w:val="22"/>
          <w:szCs w:val="22"/>
        </w:rPr>
        <w:t xml:space="preserve"> </w:t>
      </w:r>
      <w:r w:rsidRPr="00D04767">
        <w:rPr>
          <w:rFonts w:ascii="Garamond" w:hAnsi="Garamond"/>
          <w:i/>
          <w:sz w:val="22"/>
          <w:szCs w:val="22"/>
        </w:rPr>
        <w:sym w:font="Symbol" w:char="F0B9"/>
      </w:r>
      <w:r w:rsidRPr="00D04767">
        <w:rPr>
          <w:rFonts w:ascii="Garamond" w:hAnsi="Garamond"/>
          <w:i/>
          <w:sz w:val="22"/>
          <w:szCs w:val="22"/>
        </w:rPr>
        <w:t xml:space="preserve"> </w:t>
      </w:r>
      <w:r w:rsidRPr="00D04767">
        <w:rPr>
          <w:rFonts w:ascii="Garamond" w:hAnsi="Garamond"/>
          <w:i/>
          <w:sz w:val="22"/>
          <w:szCs w:val="22"/>
          <w:lang w:val="en-US"/>
        </w:rPr>
        <w:t>h</w:t>
      </w:r>
      <w:r w:rsidRPr="00D04767">
        <w:rPr>
          <w:rFonts w:ascii="Garamond" w:hAnsi="Garamond"/>
          <w:i/>
          <w:sz w:val="22"/>
          <w:szCs w:val="22"/>
        </w:rPr>
        <w:t xml:space="preserve">, </w:t>
      </w:r>
      <w:r w:rsidRPr="00D04767">
        <w:rPr>
          <w:rFonts w:ascii="Garamond" w:hAnsi="Garamond"/>
          <w:i/>
          <w:sz w:val="22"/>
          <w:szCs w:val="22"/>
          <w:lang w:val="en-US"/>
        </w:rPr>
        <w:t>t</w:t>
      </w:r>
      <w:r w:rsidRPr="00D04767">
        <w:rPr>
          <w:rFonts w:ascii="Garamond" w:hAnsi="Garamond"/>
          <w:i/>
          <w:sz w:val="22"/>
          <w:szCs w:val="22"/>
        </w:rPr>
        <w:t xml:space="preserve"> </w:t>
      </w:r>
      <w:r w:rsidRPr="00D04767">
        <w:rPr>
          <w:rFonts w:ascii="Garamond" w:hAnsi="Garamond"/>
          <w:i/>
          <w:sz w:val="22"/>
          <w:szCs w:val="22"/>
          <w:lang w:val="en-US"/>
        </w:rPr>
        <w:sym w:font="Symbol" w:char="F0B9"/>
      </w:r>
      <w:r w:rsidRPr="00D04767">
        <w:rPr>
          <w:rFonts w:ascii="Garamond" w:hAnsi="Garamond"/>
          <w:i/>
          <w:sz w:val="22"/>
          <w:szCs w:val="22"/>
        </w:rPr>
        <w:t xml:space="preserve"> </w:t>
      </w:r>
      <w:r w:rsidRPr="00D04767">
        <w:rPr>
          <w:rFonts w:ascii="Garamond" w:hAnsi="Garamond"/>
          <w:i/>
          <w:sz w:val="22"/>
          <w:szCs w:val="22"/>
          <w:lang w:val="en-US"/>
        </w:rPr>
        <w:t>j</w:t>
      </w:r>
      <w:r w:rsidRPr="00D04767">
        <w:rPr>
          <w:rFonts w:ascii="Garamond" w:hAnsi="Garamond"/>
          <w:i/>
          <w:sz w:val="22"/>
          <w:szCs w:val="22"/>
        </w:rPr>
        <w:t xml:space="preserve">, </w:t>
      </w:r>
      <w:r w:rsidRPr="00D04767">
        <w:rPr>
          <w:rFonts w:ascii="Garamond" w:hAnsi="Garamond"/>
          <w:i/>
          <w:position w:val="-12"/>
          <w:sz w:val="22"/>
          <w:szCs w:val="22"/>
        </w:rPr>
        <w:object w:dxaOrig="720" w:dyaOrig="360">
          <v:shape id="_x0000_i1523" type="#_x0000_t75" style="width:36pt;height:18pt" o:ole="">
            <v:imagedata r:id="rId794" o:title=""/>
          </v:shape>
          <o:OLEObject Type="Embed" ProgID="Equation.3" ShapeID="_x0000_i1523" DrawAspect="Content" ObjectID="_1544265743" r:id="rId795"/>
        </w:object>
      </w:r>
      <w:r w:rsidRPr="00D04767">
        <w:rPr>
          <w:rFonts w:ascii="Garamond" w:hAnsi="Garamond"/>
          <w:i/>
          <w:sz w:val="22"/>
          <w:szCs w:val="22"/>
        </w:rPr>
        <w:t>,</w:t>
      </w:r>
      <w:r w:rsidRPr="00D04767">
        <w:rPr>
          <w:rFonts w:ascii="Garamond" w:hAnsi="Garamond"/>
          <w:i/>
          <w:position w:val="-14"/>
          <w:sz w:val="22"/>
          <w:szCs w:val="22"/>
        </w:rPr>
        <w:object w:dxaOrig="700" w:dyaOrig="380">
          <v:shape id="_x0000_i1524" type="#_x0000_t75" style="width:35.25pt;height:18.75pt" o:ole="">
            <v:imagedata r:id="rId796" o:title=""/>
          </v:shape>
          <o:OLEObject Type="Embed" ProgID="Equation.3" ShapeID="_x0000_i1524" DrawAspect="Content" ObjectID="_1544265744" r:id="rId797"/>
        </w:object>
      </w:r>
      <w:r w:rsidRPr="00D04767">
        <w:rPr>
          <w:rFonts w:ascii="Garamond" w:hAnsi="Garamond"/>
          <w:i/>
          <w:sz w:val="22"/>
          <w:szCs w:val="22"/>
        </w:rPr>
        <w:t>)</w:t>
      </w:r>
      <w:r w:rsidRPr="00D04767">
        <w:rPr>
          <w:rFonts w:ascii="Garamond" w:hAnsi="Garamond"/>
          <w:sz w:val="22"/>
          <w:szCs w:val="22"/>
        </w:rPr>
        <w:t xml:space="preserve">, что </w:t>
      </w:r>
      <w:r w:rsidRPr="00D04767">
        <w:rPr>
          <w:rFonts w:ascii="Garamond" w:hAnsi="Garamond"/>
          <w:position w:val="-12"/>
          <w:sz w:val="22"/>
          <w:szCs w:val="22"/>
          <w:lang w:val="en-US"/>
        </w:rPr>
        <w:object w:dxaOrig="300" w:dyaOrig="380">
          <v:shape id="_x0000_i1525" type="#_x0000_t75" style="width:15pt;height:19.5pt" o:ole="">
            <v:imagedata r:id="rId798" o:title=""/>
          </v:shape>
          <o:OLEObject Type="Embed" ProgID="Equation.3" ShapeID="_x0000_i1525" DrawAspect="Content" ObjectID="_1544265745" r:id="rId799"/>
        </w:object>
      </w:r>
      <w:r w:rsidRPr="00D04767">
        <w:rPr>
          <w:rFonts w:ascii="Garamond" w:hAnsi="Garamond"/>
          <w:sz w:val="22"/>
          <w:szCs w:val="22"/>
        </w:rPr>
        <w:t xml:space="preserve"> &gt; 0.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Выполняется преобразование: </w:t>
      </w:r>
      <w:r w:rsidRPr="00D04767">
        <w:rPr>
          <w:rFonts w:ascii="Garamond" w:hAnsi="Garamond"/>
          <w:position w:val="-32"/>
          <w:sz w:val="22"/>
          <w:szCs w:val="22"/>
          <w:lang w:val="en-US"/>
        </w:rPr>
        <w:object w:dxaOrig="1260" w:dyaOrig="760">
          <v:shape id="_x0000_i1526" type="#_x0000_t75" style="width:63pt;height:38.25pt" o:ole="">
            <v:imagedata r:id="rId800" o:title=""/>
          </v:shape>
          <o:OLEObject Type="Embed" ProgID="Equation.3" ShapeID="_x0000_i1526" DrawAspect="Content" ObjectID="_1544265746" r:id="rId801"/>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Указанное преобразование уменьшает небалансы </w:t>
      </w:r>
      <w:r w:rsidRPr="00D04767">
        <w:rPr>
          <w:rFonts w:ascii="Garamond" w:hAnsi="Garamond"/>
          <w:i/>
          <w:sz w:val="22"/>
          <w:szCs w:val="22"/>
          <w:lang w:val="en-US"/>
        </w:rPr>
        <w:t>h</w:t>
      </w:r>
      <w:r w:rsidRPr="00D04767">
        <w:rPr>
          <w:rFonts w:ascii="Garamond" w:hAnsi="Garamond"/>
          <w:sz w:val="22"/>
          <w:szCs w:val="22"/>
        </w:rPr>
        <w:t xml:space="preserve"> и </w:t>
      </w:r>
      <w:r w:rsidRPr="00D04767">
        <w:rPr>
          <w:rFonts w:ascii="Garamond" w:hAnsi="Garamond"/>
          <w:i/>
          <w:sz w:val="22"/>
          <w:szCs w:val="22"/>
          <w:lang w:val="en-US"/>
        </w:rPr>
        <w:t>j</w:t>
      </w:r>
      <w:r w:rsidRPr="00D04767">
        <w:rPr>
          <w:rFonts w:ascii="Garamond" w:hAnsi="Garamond"/>
          <w:sz w:val="22"/>
          <w:szCs w:val="22"/>
        </w:rPr>
        <w:t xml:space="preserve"> столбцов, оставив все остальные соотношения (для строк и столбцов) неизменными. Процедура выполняется до тех пор, пока существует хотя бы одна пара столбцов, разбалансированных с разными знаками.</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lastRenderedPageBreak/>
        <w:t>7.2.3 Процедура одновременной компенсации (–) небаланса по строкам и по столбцам, не нарушающая основополагающих соотношений.</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 ситуации, когда существуют строка </w:t>
      </w:r>
      <w:r w:rsidRPr="00D04767">
        <w:rPr>
          <w:rFonts w:ascii="Garamond" w:hAnsi="Garamond"/>
          <w:i/>
          <w:sz w:val="22"/>
          <w:szCs w:val="22"/>
          <w:lang w:val="en-US"/>
        </w:rPr>
        <w:t>i</w:t>
      </w:r>
      <w:r w:rsidRPr="00D04767">
        <w:rPr>
          <w:rFonts w:ascii="Garamond" w:hAnsi="Garamond"/>
          <w:sz w:val="22"/>
          <w:szCs w:val="22"/>
        </w:rPr>
        <w:t xml:space="preserve"> и столбец </w:t>
      </w:r>
      <w:r w:rsidRPr="00D04767">
        <w:rPr>
          <w:rFonts w:ascii="Garamond" w:hAnsi="Garamond"/>
          <w:i/>
          <w:sz w:val="22"/>
          <w:szCs w:val="22"/>
          <w:lang w:val="en-US"/>
        </w:rPr>
        <w:t>j</w:t>
      </w:r>
      <w:r w:rsidRPr="00D04767">
        <w:rPr>
          <w:rFonts w:ascii="Garamond" w:hAnsi="Garamond"/>
          <w:sz w:val="22"/>
          <w:szCs w:val="22"/>
        </w:rPr>
        <w:t xml:space="preserve"> матрицы – оба с недостаточной суммой:</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28"/>
          <w:sz w:val="22"/>
          <w:szCs w:val="22"/>
          <w:lang w:val="en-US"/>
        </w:rPr>
        <w:object w:dxaOrig="2360" w:dyaOrig="680">
          <v:shape id="_x0000_i1527" type="#_x0000_t75" style="width:117pt;height:33.75pt" o:ole="">
            <v:imagedata r:id="rId802" o:title=""/>
          </v:shape>
          <o:OLEObject Type="Embed" ProgID="Equation.3" ShapeID="_x0000_i1527" DrawAspect="Content" ObjectID="_1544265747" r:id="rId803"/>
        </w:object>
      </w:r>
      <w:r w:rsidRPr="00D04767">
        <w:rPr>
          <w:rFonts w:ascii="Garamond" w:hAnsi="Garamond"/>
          <w:position w:val="-28"/>
          <w:sz w:val="22"/>
          <w:szCs w:val="22"/>
        </w:rPr>
        <w:t xml:space="preserve">, где </w:t>
      </w:r>
      <w:r w:rsidRPr="00D04767">
        <w:rPr>
          <w:rFonts w:ascii="Garamond" w:hAnsi="Garamond"/>
          <w:position w:val="-14"/>
          <w:sz w:val="22"/>
          <w:szCs w:val="22"/>
        </w:rPr>
        <w:object w:dxaOrig="2980" w:dyaOrig="380">
          <v:shape id="_x0000_i1528" type="#_x0000_t75" style="width:149.25pt;height:18.75pt" o:ole="">
            <v:imagedata r:id="rId804" o:title=""/>
          </v:shape>
          <o:OLEObject Type="Embed" ProgID="Equation.3" ShapeID="_x0000_i1528" DrawAspect="Content" ObjectID="_1544265748" r:id="rId805"/>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выполняется преобразование: </w:t>
      </w:r>
      <w:r w:rsidRPr="00D04767">
        <w:rPr>
          <w:rFonts w:ascii="Garamond" w:hAnsi="Garamond"/>
          <w:position w:val="-14"/>
          <w:sz w:val="22"/>
          <w:szCs w:val="22"/>
        </w:rPr>
        <w:object w:dxaOrig="1260" w:dyaOrig="380">
          <v:shape id="_x0000_i1529" type="#_x0000_t75" style="width:63pt;height:18.75pt" o:ole="">
            <v:imagedata r:id="rId806" o:title=""/>
          </v:shape>
          <o:OLEObject Type="Embed" ProgID="Equation.3" ShapeID="_x0000_i1529" DrawAspect="Content" ObjectID="_1544265749" r:id="rId807"/>
        </w:object>
      </w:r>
      <w:r w:rsidRPr="00D04767">
        <w:rPr>
          <w:rFonts w:ascii="Garamond" w:hAnsi="Garamond"/>
          <w:sz w:val="22"/>
          <w:szCs w:val="22"/>
        </w:rPr>
        <w:t xml:space="preserve">, где </w:t>
      </w:r>
      <w:r w:rsidRPr="00D04767">
        <w:rPr>
          <w:rFonts w:ascii="Garamond" w:hAnsi="Garamond"/>
          <w:position w:val="-28"/>
          <w:sz w:val="22"/>
          <w:szCs w:val="22"/>
        </w:rPr>
        <w:object w:dxaOrig="3400" w:dyaOrig="680">
          <v:shape id="_x0000_i1530" type="#_x0000_t75" style="width:165pt;height:33.75pt" o:ole="">
            <v:imagedata r:id="rId808" o:title=""/>
          </v:shape>
          <o:OLEObject Type="Embed" ProgID="Equation.3" ShapeID="_x0000_i1530" DrawAspect="Content" ObjectID="_1544265750" r:id="rId809"/>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Указанное преобразование уменьшает небалансы строки </w:t>
      </w:r>
      <w:r w:rsidRPr="00D04767">
        <w:rPr>
          <w:rFonts w:ascii="Garamond" w:hAnsi="Garamond"/>
          <w:i/>
          <w:sz w:val="22"/>
          <w:szCs w:val="22"/>
          <w:lang w:val="en-US"/>
        </w:rPr>
        <w:t>i</w:t>
      </w:r>
      <w:r w:rsidRPr="00D04767">
        <w:rPr>
          <w:rFonts w:ascii="Garamond" w:hAnsi="Garamond"/>
          <w:sz w:val="22"/>
          <w:szCs w:val="22"/>
        </w:rPr>
        <w:t xml:space="preserve"> и столбца </w:t>
      </w:r>
      <w:r w:rsidRPr="00D04767">
        <w:rPr>
          <w:rFonts w:ascii="Garamond" w:hAnsi="Garamond"/>
          <w:i/>
          <w:sz w:val="22"/>
          <w:szCs w:val="22"/>
          <w:lang w:val="en-US"/>
        </w:rPr>
        <w:t>j</w:t>
      </w:r>
      <w:r w:rsidRPr="00D04767">
        <w:rPr>
          <w:rFonts w:ascii="Garamond" w:hAnsi="Garamond"/>
          <w:sz w:val="22"/>
          <w:szCs w:val="22"/>
        </w:rPr>
        <w:t xml:space="preserve"> (устраняется один из них), оставив все остальные соотношения (для строк и столбцов) неизменными. Процедура выполняется до тех пор, пока существует хотя бы одна пара строк и столбцов, разбалансированных с одинаковым знаком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7.2.4 Процедура одновременной компенсации (+) небаланса по строкам и по столбцам, не нарушающая основополагающих соотношений.</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 ситуации, когда существуют строка </w:t>
      </w:r>
      <w:r w:rsidRPr="00D04767">
        <w:rPr>
          <w:rFonts w:ascii="Garamond" w:hAnsi="Garamond"/>
          <w:i/>
          <w:sz w:val="22"/>
          <w:szCs w:val="22"/>
          <w:lang w:val="en-US"/>
        </w:rPr>
        <w:t>i</w:t>
      </w:r>
      <w:r w:rsidRPr="00D04767">
        <w:rPr>
          <w:rFonts w:ascii="Garamond" w:hAnsi="Garamond"/>
          <w:sz w:val="22"/>
          <w:szCs w:val="22"/>
        </w:rPr>
        <w:t xml:space="preserve"> и столбец </w:t>
      </w:r>
      <w:r w:rsidRPr="00D04767">
        <w:rPr>
          <w:rFonts w:ascii="Garamond" w:hAnsi="Garamond"/>
          <w:i/>
          <w:sz w:val="22"/>
          <w:szCs w:val="22"/>
          <w:lang w:val="en-US"/>
        </w:rPr>
        <w:t>j</w:t>
      </w:r>
      <w:r w:rsidRPr="00D04767">
        <w:rPr>
          <w:rFonts w:ascii="Garamond" w:hAnsi="Garamond"/>
          <w:sz w:val="22"/>
          <w:szCs w:val="22"/>
        </w:rPr>
        <w:t xml:space="preserve"> матрицы – оба с избыточной суммой:</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28"/>
          <w:sz w:val="22"/>
          <w:szCs w:val="22"/>
          <w:lang w:val="en-US"/>
        </w:rPr>
        <w:object w:dxaOrig="2380" w:dyaOrig="680">
          <v:shape id="_x0000_i1531" type="#_x0000_t75" style="width:119.25pt;height:33.75pt" o:ole="">
            <v:imagedata r:id="rId810" o:title=""/>
          </v:shape>
          <o:OLEObject Type="Embed" ProgID="Equation.3" ShapeID="_x0000_i1531" DrawAspect="Content" ObjectID="_1544265751" r:id="rId811"/>
        </w:object>
      </w:r>
      <w:r w:rsidRPr="00D04767">
        <w:rPr>
          <w:rFonts w:ascii="Garamond" w:hAnsi="Garamond"/>
          <w:position w:val="-28"/>
          <w:sz w:val="22"/>
          <w:szCs w:val="22"/>
        </w:rPr>
        <w:t>, где</w:t>
      </w:r>
      <w:r w:rsidRPr="00D04767">
        <w:rPr>
          <w:rFonts w:ascii="Garamond" w:hAnsi="Garamond"/>
          <w:position w:val="-14"/>
          <w:sz w:val="22"/>
          <w:szCs w:val="22"/>
          <w:lang w:val="en-US"/>
        </w:rPr>
        <w:object w:dxaOrig="3640" w:dyaOrig="380">
          <v:shape id="_x0000_i1532" type="#_x0000_t75" style="width:178.5pt;height:18.75pt" o:ole="">
            <v:imagedata r:id="rId812" o:title=""/>
          </v:shape>
          <o:OLEObject Type="Embed" ProgID="Equation.3" ShapeID="_x0000_i1532" DrawAspect="Content" ObjectID="_1544265752" r:id="rId813"/>
        </w:object>
      </w:r>
      <w:r w:rsidRPr="00D04767">
        <w:rPr>
          <w:rFonts w:ascii="Garamond" w:hAnsi="Garamond"/>
          <w:position w:val="-28"/>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выполняется преобразование: </w:t>
      </w:r>
      <w:r w:rsidRPr="00D04767">
        <w:rPr>
          <w:rFonts w:ascii="Garamond" w:hAnsi="Garamond"/>
          <w:position w:val="-14"/>
          <w:sz w:val="22"/>
          <w:szCs w:val="22"/>
        </w:rPr>
        <w:object w:dxaOrig="1080" w:dyaOrig="380">
          <v:shape id="_x0000_i1533" type="#_x0000_t75" style="width:54pt;height:18.75pt" o:ole="">
            <v:imagedata r:id="rId814" o:title=""/>
          </v:shape>
          <o:OLEObject Type="Embed" ProgID="Equation.3" ShapeID="_x0000_i1533" DrawAspect="Content" ObjectID="_1544265753" r:id="rId815"/>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Указанное преобразование уменьшает небалансы строки </w:t>
      </w:r>
      <w:r w:rsidRPr="00D04767">
        <w:rPr>
          <w:rFonts w:ascii="Garamond" w:hAnsi="Garamond"/>
          <w:i/>
          <w:sz w:val="22"/>
          <w:szCs w:val="22"/>
          <w:lang w:val="en-US"/>
        </w:rPr>
        <w:t>i</w:t>
      </w:r>
      <w:r w:rsidRPr="00D04767">
        <w:rPr>
          <w:rFonts w:ascii="Garamond" w:hAnsi="Garamond"/>
          <w:sz w:val="22"/>
          <w:szCs w:val="22"/>
        </w:rPr>
        <w:t xml:space="preserve"> и столбца </w:t>
      </w:r>
      <w:r w:rsidRPr="00D04767">
        <w:rPr>
          <w:rFonts w:ascii="Garamond" w:hAnsi="Garamond"/>
          <w:i/>
          <w:sz w:val="22"/>
          <w:szCs w:val="22"/>
          <w:lang w:val="en-US"/>
        </w:rPr>
        <w:t>j</w:t>
      </w:r>
      <w:r w:rsidRPr="00D04767">
        <w:rPr>
          <w:rFonts w:ascii="Garamond" w:hAnsi="Garamond"/>
          <w:sz w:val="22"/>
          <w:szCs w:val="22"/>
        </w:rPr>
        <w:t>, оставив все остальные соотношения (для строк и столбцов) неизменными. Процедура выполняется до тех пор, пока существует хотя бы одна пара строк и столбцов, разбалансированных с одинаковым знаком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7.2.5 Процедура принудительной балансировки (–) несбалансированных строк за счет дополнительной разбалансировки столбцов.</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 ситуации, когда существует строка </w:t>
      </w:r>
      <w:r w:rsidRPr="00D04767">
        <w:rPr>
          <w:rFonts w:ascii="Garamond" w:hAnsi="Garamond"/>
          <w:i/>
          <w:sz w:val="22"/>
          <w:szCs w:val="22"/>
          <w:lang w:val="en-US"/>
        </w:rPr>
        <w:t>i</w:t>
      </w:r>
      <w:r w:rsidRPr="00D04767">
        <w:rPr>
          <w:rFonts w:ascii="Garamond" w:hAnsi="Garamond"/>
          <w:sz w:val="22"/>
          <w:szCs w:val="22"/>
        </w:rPr>
        <w:t xml:space="preserve"> с недостаточной суммой:</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28"/>
          <w:sz w:val="22"/>
          <w:szCs w:val="22"/>
          <w:lang w:val="en-US"/>
        </w:rPr>
        <w:object w:dxaOrig="1160" w:dyaOrig="680">
          <v:shape id="_x0000_i1534" type="#_x0000_t75" style="width:57.75pt;height:33.75pt" o:ole="">
            <v:imagedata r:id="rId816" o:title=""/>
          </v:shape>
          <o:OLEObject Type="Embed" ProgID="Equation.3" ShapeID="_x0000_i1534" DrawAspect="Content" ObjectID="_1544265754" r:id="rId817"/>
        </w:object>
      </w:r>
      <w:r w:rsidRPr="00D04767">
        <w:rPr>
          <w:rFonts w:ascii="Garamond" w:hAnsi="Garamond"/>
          <w:position w:val="-28"/>
          <w:sz w:val="22"/>
          <w:szCs w:val="22"/>
        </w:rPr>
        <w:t xml:space="preserve">, где </w:t>
      </w:r>
      <w:r w:rsidRPr="00D04767">
        <w:rPr>
          <w:rFonts w:ascii="Garamond" w:hAnsi="Garamond"/>
          <w:position w:val="-6"/>
          <w:sz w:val="22"/>
          <w:szCs w:val="22"/>
          <w:lang w:val="en-US"/>
        </w:rPr>
        <w:object w:dxaOrig="859" w:dyaOrig="279">
          <v:shape id="_x0000_i1535" type="#_x0000_t75" style="width:42.75pt;height:14.25pt" o:ole="">
            <v:imagedata r:id="rId818" o:title=""/>
          </v:shape>
          <o:OLEObject Type="Embed" ProgID="Equation.3" ShapeID="_x0000_i1535" DrawAspect="Content" ObjectID="_1544265755" r:id="rId819"/>
        </w:object>
      </w:r>
      <w:r w:rsidRPr="00D04767">
        <w:rPr>
          <w:rFonts w:ascii="Garamond" w:hAnsi="Garamond"/>
          <w:position w:val="-28"/>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выбирается такой номер </w:t>
      </w:r>
      <w:r w:rsidRPr="00D04767">
        <w:rPr>
          <w:rFonts w:ascii="Garamond" w:hAnsi="Garamond"/>
          <w:i/>
          <w:sz w:val="22"/>
          <w:szCs w:val="22"/>
          <w:lang w:val="en-US"/>
        </w:rPr>
        <w:t>k</w:t>
      </w:r>
      <w:r w:rsidRPr="00D04767">
        <w:rPr>
          <w:rFonts w:ascii="Garamond" w:hAnsi="Garamond"/>
          <w:i/>
          <w:sz w:val="22"/>
          <w:szCs w:val="22"/>
        </w:rPr>
        <w:t xml:space="preserve"> (</w:t>
      </w:r>
      <w:r w:rsidRPr="00D04767">
        <w:rPr>
          <w:rFonts w:ascii="Garamond" w:hAnsi="Garamond"/>
          <w:i/>
          <w:sz w:val="22"/>
          <w:szCs w:val="22"/>
          <w:lang w:val="en-US"/>
        </w:rPr>
        <w:t>k</w:t>
      </w:r>
      <w:r w:rsidRPr="00D04767">
        <w:rPr>
          <w:rFonts w:ascii="Garamond" w:hAnsi="Garamond"/>
          <w:i/>
          <w:sz w:val="22"/>
          <w:szCs w:val="22"/>
        </w:rPr>
        <w:t xml:space="preserve"> </w:t>
      </w:r>
      <w:r w:rsidRPr="00D04767">
        <w:rPr>
          <w:rFonts w:ascii="Garamond" w:hAnsi="Garamond"/>
          <w:i/>
          <w:sz w:val="22"/>
          <w:szCs w:val="22"/>
        </w:rPr>
        <w:sym w:font="Symbol" w:char="F0B9"/>
      </w:r>
      <w:r w:rsidRPr="00D04767">
        <w:rPr>
          <w:rFonts w:ascii="Garamond" w:hAnsi="Garamond"/>
          <w:i/>
          <w:sz w:val="22"/>
          <w:szCs w:val="22"/>
        </w:rPr>
        <w:t xml:space="preserve"> </w:t>
      </w:r>
      <w:r w:rsidRPr="00D04767">
        <w:rPr>
          <w:rFonts w:ascii="Garamond" w:hAnsi="Garamond"/>
          <w:i/>
          <w:sz w:val="22"/>
          <w:szCs w:val="22"/>
          <w:lang w:val="en-US"/>
        </w:rPr>
        <w:t>i</w:t>
      </w:r>
      <w:r w:rsidRPr="00D04767">
        <w:rPr>
          <w:rFonts w:ascii="Garamond" w:hAnsi="Garamond"/>
          <w:i/>
          <w:sz w:val="22"/>
          <w:szCs w:val="22"/>
        </w:rPr>
        <w:t xml:space="preserve">, </w:t>
      </w:r>
      <w:r w:rsidRPr="00D04767">
        <w:rPr>
          <w:rFonts w:ascii="Garamond" w:hAnsi="Garamond"/>
          <w:i/>
          <w:position w:val="-12"/>
          <w:sz w:val="22"/>
          <w:szCs w:val="22"/>
        </w:rPr>
        <w:object w:dxaOrig="720" w:dyaOrig="360">
          <v:shape id="_x0000_i1536" type="#_x0000_t75" style="width:36pt;height:18pt" o:ole="">
            <v:imagedata r:id="rId820" o:title=""/>
          </v:shape>
          <o:OLEObject Type="Embed" ProgID="Equation.3" ShapeID="_x0000_i1536" DrawAspect="Content" ObjectID="_1544265756" r:id="rId821"/>
        </w:object>
      </w:r>
      <w:r w:rsidRPr="00D04767">
        <w:rPr>
          <w:rFonts w:ascii="Garamond" w:hAnsi="Garamond"/>
          <w:i/>
          <w:sz w:val="22"/>
          <w:szCs w:val="22"/>
        </w:rPr>
        <w:t>)</w:t>
      </w:r>
      <w:r w:rsidRPr="00D04767">
        <w:rPr>
          <w:rFonts w:ascii="Garamond" w:hAnsi="Garamond"/>
          <w:sz w:val="22"/>
          <w:szCs w:val="22"/>
        </w:rPr>
        <w:t xml:space="preserve">, что </w:t>
      </w:r>
      <w:r w:rsidRPr="00D04767">
        <w:rPr>
          <w:rFonts w:ascii="Garamond" w:hAnsi="Garamond"/>
          <w:position w:val="-12"/>
          <w:sz w:val="22"/>
          <w:szCs w:val="22"/>
          <w:lang w:val="en-US"/>
        </w:rPr>
        <w:object w:dxaOrig="820" w:dyaOrig="380">
          <v:shape id="_x0000_i1537" type="#_x0000_t75" style="width:41.25pt;height:18.75pt" o:ole="">
            <v:imagedata r:id="rId822" o:title=""/>
          </v:shape>
          <o:OLEObject Type="Embed" ProgID="Equation.3" ShapeID="_x0000_i1537" DrawAspect="Content" ObjectID="_1544265757" r:id="rId823"/>
        </w:object>
      </w:r>
      <w:r w:rsidRPr="00D04767">
        <w:rPr>
          <w:rFonts w:ascii="Garamond" w:hAnsi="Garamond"/>
          <w:sz w:val="22"/>
          <w:szCs w:val="22"/>
        </w:rPr>
        <w:t xml:space="preserve">.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Выполняется преобразование: </w:t>
      </w:r>
      <w:r w:rsidRPr="00D04767">
        <w:rPr>
          <w:rFonts w:ascii="Garamond" w:hAnsi="Garamond"/>
          <w:position w:val="-12"/>
          <w:sz w:val="22"/>
          <w:szCs w:val="22"/>
        </w:rPr>
        <w:object w:dxaOrig="1340" w:dyaOrig="360">
          <v:shape id="_x0000_i1538" type="#_x0000_t75" style="width:66pt;height:18pt" o:ole="">
            <v:imagedata r:id="rId824" o:title=""/>
          </v:shape>
          <o:OLEObject Type="Embed" ProgID="Equation.3" ShapeID="_x0000_i1538" DrawAspect="Content" ObjectID="_1544265758" r:id="rId825"/>
        </w:object>
      </w:r>
      <w:r w:rsidRPr="00D04767">
        <w:rPr>
          <w:rFonts w:ascii="Garamond" w:hAnsi="Garamond"/>
          <w:sz w:val="22"/>
          <w:szCs w:val="22"/>
        </w:rPr>
        <w:t xml:space="preserve">, где </w:t>
      </w:r>
      <w:r w:rsidRPr="00D04767">
        <w:rPr>
          <w:rFonts w:ascii="Garamond" w:hAnsi="Garamond"/>
          <w:position w:val="-28"/>
          <w:sz w:val="22"/>
          <w:szCs w:val="22"/>
        </w:rPr>
        <w:object w:dxaOrig="1719" w:dyaOrig="680">
          <v:shape id="_x0000_i1539" type="#_x0000_t75" style="width:86.25pt;height:33.75pt" o:ole="">
            <v:imagedata r:id="rId826" o:title=""/>
          </v:shape>
          <o:OLEObject Type="Embed" ProgID="Equation.3" ShapeID="_x0000_i1539" DrawAspect="Content" ObjectID="_1544265759" r:id="rId827"/>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Указанное преобразование устраняет небаланс строки </w:t>
      </w:r>
      <w:r w:rsidRPr="00D04767">
        <w:rPr>
          <w:rFonts w:ascii="Garamond" w:hAnsi="Garamond"/>
          <w:i/>
          <w:sz w:val="22"/>
          <w:szCs w:val="22"/>
          <w:lang w:val="en-US"/>
        </w:rPr>
        <w:t>i</w:t>
      </w:r>
      <w:r w:rsidRPr="00D04767">
        <w:rPr>
          <w:rFonts w:ascii="Garamond" w:hAnsi="Garamond"/>
          <w:sz w:val="22"/>
          <w:szCs w:val="22"/>
        </w:rPr>
        <w:t xml:space="preserve">, увеличив в общем случае небаланс </w:t>
      </w:r>
      <w:r w:rsidRPr="00D04767">
        <w:rPr>
          <w:rFonts w:ascii="Garamond" w:hAnsi="Garamond"/>
          <w:i/>
          <w:sz w:val="22"/>
          <w:szCs w:val="22"/>
          <w:lang w:val="en-US"/>
        </w:rPr>
        <w:t>k</w:t>
      </w:r>
      <w:r w:rsidRPr="00D04767">
        <w:rPr>
          <w:rFonts w:ascii="Garamond" w:hAnsi="Garamond"/>
          <w:sz w:val="22"/>
          <w:szCs w:val="22"/>
        </w:rPr>
        <w:t>–го столбца. Процедура выполняется до тех пор, пока существует хотя бы одна строка, разбалансированная со знаком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7.2.6 Процедура принудительной балансировки (+) несбалансированных строк за счет дополнительной разбалансировки столбцов.</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 ситуации, когда существует строка </w:t>
      </w:r>
      <w:r w:rsidRPr="00D04767">
        <w:rPr>
          <w:rFonts w:ascii="Garamond" w:hAnsi="Garamond"/>
          <w:i/>
          <w:sz w:val="22"/>
          <w:szCs w:val="22"/>
          <w:lang w:val="en-US"/>
        </w:rPr>
        <w:t>i</w:t>
      </w:r>
      <w:r w:rsidRPr="00D04767">
        <w:rPr>
          <w:rFonts w:ascii="Garamond" w:hAnsi="Garamond"/>
          <w:sz w:val="22"/>
          <w:szCs w:val="22"/>
        </w:rPr>
        <w:t xml:space="preserve"> с избыточной суммой:</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28"/>
          <w:sz w:val="22"/>
          <w:szCs w:val="22"/>
          <w:lang w:val="en-US"/>
        </w:rPr>
        <w:object w:dxaOrig="1140" w:dyaOrig="680">
          <v:shape id="_x0000_i1540" type="#_x0000_t75" style="width:57pt;height:33.75pt" o:ole="">
            <v:imagedata r:id="rId828" o:title=""/>
          </v:shape>
          <o:OLEObject Type="Embed" ProgID="Equation.3" ShapeID="_x0000_i1540" DrawAspect="Content" ObjectID="_1544265760" r:id="rId829"/>
        </w:object>
      </w:r>
      <w:r w:rsidRPr="00D04767">
        <w:rPr>
          <w:rFonts w:ascii="Garamond" w:hAnsi="Garamond"/>
          <w:position w:val="-28"/>
          <w:sz w:val="22"/>
          <w:szCs w:val="22"/>
        </w:rPr>
        <w:t xml:space="preserve">, где </w:t>
      </w:r>
      <w:r w:rsidRPr="00D04767">
        <w:rPr>
          <w:rFonts w:ascii="Garamond" w:hAnsi="Garamond"/>
          <w:position w:val="-6"/>
          <w:sz w:val="22"/>
          <w:szCs w:val="22"/>
          <w:lang w:val="en-US"/>
        </w:rPr>
        <w:object w:dxaOrig="880" w:dyaOrig="279">
          <v:shape id="_x0000_i1541" type="#_x0000_t75" style="width:44.25pt;height:14.25pt" o:ole="">
            <v:imagedata r:id="rId830" o:title=""/>
          </v:shape>
          <o:OLEObject Type="Embed" ProgID="Equation.3" ShapeID="_x0000_i1541" DrawAspect="Content" ObjectID="_1544265761" r:id="rId831"/>
        </w:object>
      </w:r>
      <w:r w:rsidRPr="00D04767">
        <w:rPr>
          <w:rFonts w:ascii="Garamond" w:hAnsi="Garamond"/>
          <w:position w:val="-28"/>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находится такой номер </w:t>
      </w:r>
      <w:r w:rsidRPr="00D04767">
        <w:rPr>
          <w:rFonts w:ascii="Garamond" w:hAnsi="Garamond"/>
          <w:i/>
          <w:sz w:val="22"/>
          <w:szCs w:val="22"/>
          <w:lang w:val="en-US"/>
        </w:rPr>
        <w:t>k</w:t>
      </w:r>
      <w:r w:rsidRPr="00D04767">
        <w:rPr>
          <w:rFonts w:ascii="Garamond" w:hAnsi="Garamond"/>
          <w:i/>
          <w:sz w:val="22"/>
          <w:szCs w:val="22"/>
        </w:rPr>
        <w:t xml:space="preserve"> (</w:t>
      </w:r>
      <w:r w:rsidRPr="00D04767">
        <w:rPr>
          <w:rFonts w:ascii="Garamond" w:hAnsi="Garamond"/>
          <w:i/>
          <w:sz w:val="22"/>
          <w:szCs w:val="22"/>
          <w:lang w:val="en-US"/>
        </w:rPr>
        <w:t>k</w:t>
      </w:r>
      <w:r w:rsidRPr="00D04767">
        <w:rPr>
          <w:rFonts w:ascii="Garamond" w:hAnsi="Garamond"/>
          <w:i/>
          <w:sz w:val="22"/>
          <w:szCs w:val="22"/>
        </w:rPr>
        <w:t xml:space="preserve"> </w:t>
      </w:r>
      <w:r w:rsidRPr="00D04767">
        <w:rPr>
          <w:rFonts w:ascii="Garamond" w:hAnsi="Garamond"/>
          <w:i/>
          <w:sz w:val="22"/>
          <w:szCs w:val="22"/>
        </w:rPr>
        <w:sym w:font="Symbol" w:char="F0B9"/>
      </w:r>
      <w:r w:rsidRPr="00D04767">
        <w:rPr>
          <w:rFonts w:ascii="Garamond" w:hAnsi="Garamond"/>
          <w:i/>
          <w:sz w:val="22"/>
          <w:szCs w:val="22"/>
        </w:rPr>
        <w:t xml:space="preserve"> </w:t>
      </w:r>
      <w:r w:rsidRPr="00D04767">
        <w:rPr>
          <w:rFonts w:ascii="Garamond" w:hAnsi="Garamond"/>
          <w:i/>
          <w:sz w:val="22"/>
          <w:szCs w:val="22"/>
          <w:lang w:val="en-US"/>
        </w:rPr>
        <w:t>i</w:t>
      </w:r>
      <w:r w:rsidRPr="00D04767">
        <w:rPr>
          <w:rFonts w:ascii="Garamond" w:hAnsi="Garamond"/>
          <w:i/>
          <w:sz w:val="22"/>
          <w:szCs w:val="22"/>
        </w:rPr>
        <w:t xml:space="preserve">, </w:t>
      </w:r>
      <w:r w:rsidRPr="00D04767">
        <w:rPr>
          <w:rFonts w:ascii="Garamond" w:hAnsi="Garamond"/>
          <w:i/>
          <w:position w:val="-12"/>
          <w:sz w:val="22"/>
          <w:szCs w:val="22"/>
        </w:rPr>
        <w:object w:dxaOrig="720" w:dyaOrig="360">
          <v:shape id="_x0000_i1542" type="#_x0000_t75" style="width:36pt;height:18pt" o:ole="">
            <v:imagedata r:id="rId832" o:title=""/>
          </v:shape>
          <o:OLEObject Type="Embed" ProgID="Equation.3" ShapeID="_x0000_i1542" DrawAspect="Content" ObjectID="_1544265762" r:id="rId833"/>
        </w:object>
      </w:r>
      <w:r w:rsidRPr="00D04767">
        <w:rPr>
          <w:rFonts w:ascii="Garamond" w:hAnsi="Garamond"/>
          <w:i/>
          <w:sz w:val="22"/>
          <w:szCs w:val="22"/>
        </w:rPr>
        <w:t>)</w:t>
      </w:r>
      <w:r w:rsidRPr="00D04767">
        <w:rPr>
          <w:rFonts w:ascii="Garamond" w:hAnsi="Garamond"/>
          <w:sz w:val="22"/>
          <w:szCs w:val="22"/>
        </w:rPr>
        <w:t xml:space="preserve">, что </w:t>
      </w:r>
      <w:r w:rsidRPr="00D04767">
        <w:rPr>
          <w:rFonts w:ascii="Garamond" w:hAnsi="Garamond"/>
          <w:position w:val="-12"/>
          <w:sz w:val="22"/>
          <w:szCs w:val="22"/>
          <w:lang w:val="en-US"/>
        </w:rPr>
        <w:object w:dxaOrig="300" w:dyaOrig="380">
          <v:shape id="_x0000_i1543" type="#_x0000_t75" style="width:15pt;height:19.5pt" o:ole="">
            <v:imagedata r:id="rId834" o:title=""/>
          </v:shape>
          <o:OLEObject Type="Embed" ProgID="Equation.3" ShapeID="_x0000_i1543" DrawAspect="Content" ObjectID="_1544265763" r:id="rId835"/>
        </w:object>
      </w:r>
      <w:r w:rsidRPr="00D04767">
        <w:rPr>
          <w:rFonts w:ascii="Garamond" w:hAnsi="Garamond"/>
          <w:sz w:val="22"/>
          <w:szCs w:val="22"/>
        </w:rPr>
        <w:t xml:space="preserve">&gt; 0.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Выполняется преобразование: </w:t>
      </w:r>
      <w:r w:rsidRPr="00D04767">
        <w:rPr>
          <w:rFonts w:ascii="Garamond" w:hAnsi="Garamond"/>
          <w:position w:val="-12"/>
          <w:sz w:val="22"/>
          <w:szCs w:val="22"/>
        </w:rPr>
        <w:object w:dxaOrig="1140" w:dyaOrig="360">
          <v:shape id="_x0000_i1544" type="#_x0000_t75" style="width:57pt;height:18pt" o:ole="">
            <v:imagedata r:id="rId836" o:title=""/>
          </v:shape>
          <o:OLEObject Type="Embed" ProgID="Equation.3" ShapeID="_x0000_i1544" DrawAspect="Content" ObjectID="_1544265764" r:id="rId837"/>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Указанное преобразование уменьшает небаланс строки </w:t>
      </w:r>
      <w:r w:rsidRPr="00D04767">
        <w:rPr>
          <w:rFonts w:ascii="Garamond" w:hAnsi="Garamond"/>
          <w:i/>
          <w:sz w:val="22"/>
          <w:szCs w:val="22"/>
          <w:lang w:val="en-US"/>
        </w:rPr>
        <w:t>i</w:t>
      </w:r>
      <w:r w:rsidRPr="00D04767">
        <w:rPr>
          <w:rFonts w:ascii="Garamond" w:hAnsi="Garamond"/>
          <w:sz w:val="22"/>
          <w:szCs w:val="22"/>
        </w:rPr>
        <w:t xml:space="preserve">, увеличив в общем случае небаланс </w:t>
      </w:r>
      <w:r w:rsidRPr="00D04767">
        <w:rPr>
          <w:rFonts w:ascii="Garamond" w:hAnsi="Garamond"/>
          <w:i/>
          <w:sz w:val="22"/>
          <w:szCs w:val="22"/>
          <w:lang w:val="en-US"/>
        </w:rPr>
        <w:t>k</w:t>
      </w:r>
      <w:r w:rsidRPr="00D04767">
        <w:rPr>
          <w:rFonts w:ascii="Garamond" w:hAnsi="Garamond"/>
          <w:sz w:val="22"/>
          <w:szCs w:val="22"/>
        </w:rPr>
        <w:t>–го столбца. Процедура выполняется до тех пор, пока существует хотя бы одна строка, разбалансированная со знаком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lastRenderedPageBreak/>
        <w:t>7.2.7 Процедура по взаимному компенсированию (+) и (–) небалансов по столбцам, не нарушающая основополагающих соотношений, указанная в п. 7.2.2.</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После применения последовательности процедур, описанных в подпунктах 1–7, к целочисленной несбалансированной матрице получаем целочисленную сбалансированную матрицу. Если по завершении процесса ребалансировки матрица не является целочисленной матрицей – расчет матрицы по этому алгоритму прекращается и начинается заново с учетом особенностей, предусмотренных п. 8 настоящей Методики. </w:t>
      </w:r>
    </w:p>
    <w:p w:rsidR="00BB4CC7" w:rsidRPr="00D04767" w:rsidRDefault="00BB4CC7" w:rsidP="00A877E1">
      <w:pPr>
        <w:spacing w:before="120" w:after="120"/>
        <w:jc w:val="both"/>
        <w:rPr>
          <w:rFonts w:ascii="Garamond" w:hAnsi="Garamond"/>
          <w:b/>
          <w:sz w:val="22"/>
          <w:szCs w:val="22"/>
        </w:rPr>
      </w:pPr>
      <w:r w:rsidRPr="00D04767">
        <w:rPr>
          <w:rFonts w:ascii="Garamond" w:hAnsi="Garamond"/>
          <w:b/>
          <w:sz w:val="22"/>
          <w:szCs w:val="22"/>
        </w:rPr>
        <w:t>7.3. Алгоритм согласования матрицы стоимостей и матрицы объемов</w:t>
      </w:r>
    </w:p>
    <w:p w:rsidR="00BB4CC7" w:rsidRPr="00D04767" w:rsidRDefault="00BB4CC7" w:rsidP="00A877E1">
      <w:pPr>
        <w:spacing w:before="120" w:after="120"/>
        <w:jc w:val="both"/>
        <w:rPr>
          <w:rFonts w:ascii="Garamond" w:hAnsi="Garamond"/>
          <w:b/>
          <w:sz w:val="22"/>
          <w:szCs w:val="22"/>
        </w:rPr>
      </w:pPr>
      <w:r w:rsidRPr="00D04767">
        <w:rPr>
          <w:rFonts w:ascii="Garamond" w:hAnsi="Garamond"/>
          <w:sz w:val="22"/>
          <w:szCs w:val="22"/>
        </w:rPr>
        <w:t xml:space="preserve">Исходные данные: матрица объемов </w:t>
      </w:r>
      <w:r w:rsidRPr="00D04767">
        <w:rPr>
          <w:rFonts w:ascii="Garamond" w:hAnsi="Garamond"/>
          <w:i/>
          <w:sz w:val="22"/>
          <w:szCs w:val="22"/>
          <w:lang w:val="en-US"/>
        </w:rPr>
        <w:t>X</w:t>
      </w:r>
      <w:r w:rsidRPr="00D04767">
        <w:rPr>
          <w:rFonts w:ascii="Garamond" w:hAnsi="Garamond"/>
          <w:sz w:val="22"/>
          <w:szCs w:val="22"/>
        </w:rPr>
        <w:t xml:space="preserve"> и матрица стоимости </w:t>
      </w:r>
      <w:r w:rsidRPr="00D04767">
        <w:rPr>
          <w:rFonts w:ascii="Garamond" w:hAnsi="Garamond"/>
          <w:i/>
          <w:sz w:val="22"/>
          <w:szCs w:val="22"/>
          <w:lang w:val="en-US"/>
        </w:rPr>
        <w:t>Y</w:t>
      </w:r>
      <w:r w:rsidRPr="00D04767">
        <w:rPr>
          <w:rFonts w:ascii="Garamond" w:hAnsi="Garamond"/>
          <w:sz w:val="22"/>
          <w:szCs w:val="22"/>
        </w:rPr>
        <w:t xml:space="preserve"> размерностью </w:t>
      </w:r>
      <w:r w:rsidRPr="00D04767">
        <w:rPr>
          <w:rFonts w:ascii="Garamond" w:hAnsi="Garamond"/>
          <w:i/>
          <w:sz w:val="22"/>
          <w:szCs w:val="22"/>
          <w:lang w:val="en-US"/>
        </w:rPr>
        <w:t>m</w:t>
      </w:r>
      <w:r w:rsidRPr="00D04767">
        <w:rPr>
          <w:rFonts w:ascii="Garamond" w:hAnsi="Garamond"/>
          <w:i/>
          <w:sz w:val="22"/>
          <w:szCs w:val="22"/>
        </w:rPr>
        <w:t xml:space="preserve"> </w:t>
      </w:r>
      <w:r w:rsidRPr="00D04767">
        <w:rPr>
          <w:rFonts w:ascii="Garamond" w:hAnsi="Garamond"/>
          <w:sz w:val="22"/>
          <w:szCs w:val="22"/>
        </w:rPr>
        <w:t xml:space="preserve">× </w:t>
      </w:r>
      <w:r w:rsidRPr="00D04767">
        <w:rPr>
          <w:rFonts w:ascii="Garamond" w:hAnsi="Garamond"/>
          <w:i/>
          <w:sz w:val="22"/>
          <w:szCs w:val="22"/>
          <w:lang w:val="en-US"/>
        </w:rPr>
        <w:t>n</w:t>
      </w:r>
      <w:r w:rsidRPr="00D04767">
        <w:rPr>
          <w:rFonts w:ascii="Garamond" w:hAnsi="Garamond"/>
          <w:i/>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7.3.1 Исключение ситуации, когда ненулевому объему соответствует нулевая стоимость.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Ситуация, когда ненулевому объему соответствует нулевая стоимость, характеризуется следующим признаком:</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14"/>
          <w:sz w:val="22"/>
          <w:szCs w:val="22"/>
          <w:lang w:val="en-US"/>
        </w:rPr>
        <w:object w:dxaOrig="1380" w:dyaOrig="380">
          <v:shape id="_x0000_i1545" type="#_x0000_t75" style="width:56.25pt;height:15pt" o:ole="">
            <v:imagedata r:id="rId838" o:title=""/>
          </v:shape>
          <o:OLEObject Type="Embed" ProgID="Equation.3" ShapeID="_x0000_i1545" DrawAspect="Content" ObjectID="_1544265765" r:id="rId839"/>
        </w:object>
      </w:r>
      <w:r w:rsidRPr="00D04767">
        <w:rPr>
          <w:rFonts w:ascii="Garamond" w:hAnsi="Garamond"/>
          <w:position w:val="-14"/>
          <w:sz w:val="22"/>
          <w:szCs w:val="22"/>
        </w:rPr>
        <w:t xml:space="preserve">, где </w:t>
      </w:r>
      <w:r w:rsidRPr="00D04767">
        <w:rPr>
          <w:rFonts w:ascii="Garamond" w:hAnsi="Garamond"/>
          <w:position w:val="-10"/>
          <w:sz w:val="22"/>
          <w:szCs w:val="22"/>
          <w:lang w:val="en-US"/>
        </w:rPr>
        <w:object w:dxaOrig="2280" w:dyaOrig="320">
          <v:shape id="_x0000_i1546" type="#_x0000_t75" style="width:91.5pt;height:12.75pt" o:ole="">
            <v:imagedata r:id="rId840" o:title=""/>
          </v:shape>
          <o:OLEObject Type="Embed" ProgID="Equation.3" ShapeID="_x0000_i1546" DrawAspect="Content" ObjectID="_1544265766" r:id="rId841"/>
        </w:object>
      </w:r>
      <w:r w:rsidRPr="00D04767">
        <w:rPr>
          <w:rFonts w:ascii="Garamond" w:hAnsi="Garamond"/>
          <w:position w:val="-14"/>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Среди всех пар (</w:t>
      </w:r>
      <w:r w:rsidRPr="00D04767">
        <w:rPr>
          <w:rFonts w:ascii="Garamond" w:hAnsi="Garamond"/>
          <w:i/>
          <w:sz w:val="22"/>
          <w:szCs w:val="22"/>
          <w:lang w:val="en-US"/>
        </w:rPr>
        <w:t>p</w:t>
      </w:r>
      <w:r w:rsidRPr="00D04767">
        <w:rPr>
          <w:rFonts w:ascii="Garamond" w:hAnsi="Garamond"/>
          <w:i/>
          <w:sz w:val="22"/>
          <w:szCs w:val="22"/>
        </w:rPr>
        <w:t xml:space="preserve">, </w:t>
      </w:r>
      <w:r w:rsidRPr="00D04767">
        <w:rPr>
          <w:rFonts w:ascii="Garamond" w:hAnsi="Garamond"/>
          <w:i/>
          <w:sz w:val="22"/>
          <w:szCs w:val="22"/>
          <w:lang w:val="en-US"/>
        </w:rPr>
        <w:t>q</w:t>
      </w:r>
      <w:r w:rsidRPr="00D04767">
        <w:rPr>
          <w:rFonts w:ascii="Garamond" w:hAnsi="Garamond"/>
          <w:sz w:val="22"/>
          <w:szCs w:val="22"/>
        </w:rPr>
        <w:t>), таких что 1</w:t>
      </w:r>
      <w:r w:rsidRPr="00D04767">
        <w:rPr>
          <w:rFonts w:ascii="Garamond" w:hAnsi="Garamond"/>
          <w:i/>
          <w:sz w:val="22"/>
          <w:szCs w:val="22"/>
        </w:rPr>
        <w:t xml:space="preserve"> ≤ </w:t>
      </w:r>
      <w:r w:rsidRPr="00D04767">
        <w:rPr>
          <w:rFonts w:ascii="Garamond" w:hAnsi="Garamond"/>
          <w:i/>
          <w:sz w:val="22"/>
          <w:szCs w:val="22"/>
          <w:lang w:val="en-US"/>
        </w:rPr>
        <w:t>p</w:t>
      </w:r>
      <w:r w:rsidRPr="00D04767">
        <w:rPr>
          <w:rFonts w:ascii="Garamond" w:hAnsi="Garamond"/>
          <w:i/>
          <w:sz w:val="22"/>
          <w:szCs w:val="22"/>
        </w:rPr>
        <w:t xml:space="preserve"> ≤ </w:t>
      </w:r>
      <w:r w:rsidRPr="00D04767">
        <w:rPr>
          <w:rFonts w:ascii="Garamond" w:hAnsi="Garamond"/>
          <w:i/>
          <w:sz w:val="22"/>
          <w:szCs w:val="22"/>
          <w:lang w:val="en-US"/>
        </w:rPr>
        <w:t>n</w:t>
      </w:r>
      <w:r w:rsidRPr="00D04767">
        <w:rPr>
          <w:rFonts w:ascii="Garamond" w:hAnsi="Garamond"/>
          <w:i/>
          <w:sz w:val="22"/>
          <w:szCs w:val="22"/>
        </w:rPr>
        <w:t xml:space="preserve">, </w:t>
      </w:r>
      <w:r w:rsidRPr="00D04767">
        <w:rPr>
          <w:rFonts w:ascii="Garamond" w:hAnsi="Garamond"/>
          <w:i/>
          <w:sz w:val="22"/>
          <w:szCs w:val="22"/>
          <w:lang w:val="en-US"/>
        </w:rPr>
        <w:t>p</w:t>
      </w:r>
      <w:r w:rsidRPr="00D04767">
        <w:rPr>
          <w:rFonts w:ascii="Garamond" w:hAnsi="Garamond"/>
          <w:i/>
          <w:sz w:val="22"/>
          <w:szCs w:val="22"/>
        </w:rPr>
        <w:t xml:space="preserve"> ≠ </w:t>
      </w:r>
      <w:r w:rsidRPr="00D04767">
        <w:rPr>
          <w:rFonts w:ascii="Garamond" w:hAnsi="Garamond"/>
          <w:i/>
          <w:sz w:val="22"/>
          <w:szCs w:val="22"/>
          <w:lang w:val="en-US"/>
        </w:rPr>
        <w:t>j</w:t>
      </w:r>
      <w:r w:rsidRPr="00D04767">
        <w:rPr>
          <w:rFonts w:ascii="Garamond" w:hAnsi="Garamond"/>
          <w:sz w:val="22"/>
          <w:szCs w:val="22"/>
        </w:rPr>
        <w:t>, 1</w:t>
      </w:r>
      <w:r w:rsidRPr="00D04767">
        <w:rPr>
          <w:rFonts w:ascii="Garamond" w:hAnsi="Garamond"/>
          <w:i/>
          <w:sz w:val="22"/>
          <w:szCs w:val="22"/>
        </w:rPr>
        <w:t xml:space="preserve"> ≤ </w:t>
      </w:r>
      <w:r w:rsidRPr="00D04767">
        <w:rPr>
          <w:rFonts w:ascii="Garamond" w:hAnsi="Garamond"/>
          <w:i/>
          <w:sz w:val="22"/>
          <w:szCs w:val="22"/>
          <w:lang w:val="en-US"/>
        </w:rPr>
        <w:t>q</w:t>
      </w:r>
      <w:r w:rsidRPr="00D04767">
        <w:rPr>
          <w:rFonts w:ascii="Garamond" w:hAnsi="Garamond"/>
          <w:i/>
          <w:sz w:val="22"/>
          <w:szCs w:val="22"/>
        </w:rPr>
        <w:t xml:space="preserve"> ≤ </w:t>
      </w:r>
      <w:r w:rsidRPr="00D04767">
        <w:rPr>
          <w:rFonts w:ascii="Garamond" w:hAnsi="Garamond"/>
          <w:i/>
          <w:sz w:val="22"/>
          <w:szCs w:val="22"/>
          <w:lang w:val="en-US"/>
        </w:rPr>
        <w:t>m</w:t>
      </w:r>
      <w:r w:rsidRPr="00D04767">
        <w:rPr>
          <w:rFonts w:ascii="Garamond" w:hAnsi="Garamond"/>
          <w:i/>
          <w:sz w:val="22"/>
          <w:szCs w:val="22"/>
        </w:rPr>
        <w:t xml:space="preserve">, </w:t>
      </w:r>
      <w:r w:rsidRPr="00D04767">
        <w:rPr>
          <w:rFonts w:ascii="Garamond" w:hAnsi="Garamond"/>
          <w:i/>
          <w:sz w:val="22"/>
          <w:szCs w:val="22"/>
          <w:lang w:val="en-US"/>
        </w:rPr>
        <w:t>q</w:t>
      </w:r>
      <w:r w:rsidRPr="00D04767">
        <w:rPr>
          <w:rFonts w:ascii="Garamond" w:hAnsi="Garamond"/>
          <w:i/>
          <w:sz w:val="22"/>
          <w:szCs w:val="22"/>
        </w:rPr>
        <w:t xml:space="preserve"> ≠ </w:t>
      </w:r>
      <w:r w:rsidRPr="00D04767">
        <w:rPr>
          <w:rFonts w:ascii="Garamond" w:hAnsi="Garamond"/>
          <w:i/>
          <w:sz w:val="22"/>
          <w:szCs w:val="22"/>
          <w:lang w:val="en-US"/>
        </w:rPr>
        <w:t>i</w:t>
      </w:r>
      <w:r w:rsidRPr="00D04767">
        <w:rPr>
          <w:rFonts w:ascii="Garamond" w:hAnsi="Garamond"/>
          <w:sz w:val="22"/>
          <w:szCs w:val="22"/>
        </w:rPr>
        <w:t xml:space="preserve">, </w:t>
      </w:r>
      <w:r w:rsidRPr="00D04767">
        <w:rPr>
          <w:rFonts w:ascii="Garamond" w:hAnsi="Garamond"/>
          <w:i/>
          <w:position w:val="-14"/>
          <w:sz w:val="22"/>
          <w:szCs w:val="22"/>
        </w:rPr>
        <w:object w:dxaOrig="720" w:dyaOrig="380">
          <v:shape id="_x0000_i1547" type="#_x0000_t75" style="width:36pt;height:18.75pt" o:ole="">
            <v:imagedata r:id="rId842" o:title=""/>
          </v:shape>
          <o:OLEObject Type="Embed" ProgID="Equation.3" ShapeID="_x0000_i1547" DrawAspect="Content" ObjectID="_1544265767" r:id="rId843"/>
        </w:object>
      </w:r>
      <w:r w:rsidRPr="00D04767">
        <w:rPr>
          <w:rFonts w:ascii="Garamond" w:hAnsi="Garamond"/>
          <w:sz w:val="22"/>
          <w:szCs w:val="22"/>
        </w:rPr>
        <w:t xml:space="preserve">, </w:t>
      </w:r>
      <w:r w:rsidRPr="00D04767">
        <w:rPr>
          <w:rFonts w:ascii="Garamond" w:hAnsi="Garamond"/>
          <w:i/>
          <w:position w:val="-14"/>
          <w:sz w:val="22"/>
          <w:szCs w:val="22"/>
        </w:rPr>
        <w:object w:dxaOrig="740" w:dyaOrig="380">
          <v:shape id="_x0000_i1548" type="#_x0000_t75" style="width:36.75pt;height:18.75pt" o:ole="">
            <v:imagedata r:id="rId844" o:title=""/>
          </v:shape>
          <o:OLEObject Type="Embed" ProgID="Equation.3" ShapeID="_x0000_i1548" DrawAspect="Content" ObjectID="_1544265768" r:id="rId845"/>
        </w:object>
      </w:r>
      <w:r w:rsidRPr="00D04767">
        <w:rPr>
          <w:rFonts w:ascii="Garamond" w:hAnsi="Garamond"/>
          <w:sz w:val="22"/>
          <w:szCs w:val="22"/>
        </w:rPr>
        <w:t xml:space="preserve">, </w:t>
      </w:r>
      <w:r w:rsidRPr="00D04767">
        <w:rPr>
          <w:rFonts w:ascii="Garamond" w:hAnsi="Garamond"/>
          <w:i/>
          <w:position w:val="-14"/>
          <w:sz w:val="22"/>
          <w:szCs w:val="22"/>
        </w:rPr>
        <w:object w:dxaOrig="760" w:dyaOrig="380">
          <v:shape id="_x0000_i1549" type="#_x0000_t75" style="width:38.25pt;height:18.75pt" o:ole="">
            <v:imagedata r:id="rId846" o:title=""/>
          </v:shape>
          <o:OLEObject Type="Embed" ProgID="Equation.3" ShapeID="_x0000_i1549" DrawAspect="Content" ObjectID="_1544265769" r:id="rId847"/>
        </w:object>
      </w:r>
      <w:r w:rsidRPr="00D04767">
        <w:rPr>
          <w:rFonts w:ascii="Garamond" w:hAnsi="Garamond"/>
          <w:sz w:val="22"/>
          <w:szCs w:val="22"/>
        </w:rPr>
        <w:t xml:space="preserve"> определяются элементы </w:t>
      </w:r>
      <w:r w:rsidRPr="00D04767">
        <w:rPr>
          <w:rFonts w:ascii="Garamond" w:hAnsi="Garamond"/>
          <w:i/>
          <w:sz w:val="22"/>
          <w:szCs w:val="22"/>
          <w:lang w:val="en-US"/>
        </w:rPr>
        <w:t>y</w:t>
      </w:r>
      <w:r w:rsidRPr="00D04767">
        <w:rPr>
          <w:rFonts w:ascii="Garamond" w:hAnsi="Garamond"/>
          <w:i/>
          <w:sz w:val="22"/>
          <w:szCs w:val="22"/>
          <w:vertAlign w:val="subscript"/>
          <w:lang w:val="en-US"/>
        </w:rPr>
        <w:t>ip</w:t>
      </w:r>
      <w:r w:rsidRPr="00D04767">
        <w:rPr>
          <w:rFonts w:ascii="Garamond" w:hAnsi="Garamond"/>
          <w:sz w:val="22"/>
          <w:szCs w:val="22"/>
        </w:rPr>
        <w:t xml:space="preserve"> и </w:t>
      </w:r>
      <w:r w:rsidRPr="00D04767">
        <w:rPr>
          <w:rFonts w:ascii="Garamond" w:hAnsi="Garamond"/>
          <w:i/>
          <w:sz w:val="22"/>
          <w:szCs w:val="22"/>
          <w:lang w:val="en-US"/>
        </w:rPr>
        <w:t>y</w:t>
      </w:r>
      <w:r w:rsidRPr="00D04767">
        <w:rPr>
          <w:rFonts w:ascii="Garamond" w:hAnsi="Garamond"/>
          <w:i/>
          <w:sz w:val="22"/>
          <w:szCs w:val="22"/>
          <w:vertAlign w:val="subscript"/>
          <w:lang w:val="en-US"/>
        </w:rPr>
        <w:t>qj</w:t>
      </w:r>
      <w:r w:rsidRPr="00D04767">
        <w:rPr>
          <w:rFonts w:ascii="Garamond" w:hAnsi="Garamond"/>
          <w:sz w:val="22"/>
          <w:szCs w:val="22"/>
        </w:rPr>
        <w:t>, которые удовлетворяют условиям:</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32"/>
          <w:sz w:val="22"/>
          <w:szCs w:val="22"/>
          <w:lang w:val="en-US"/>
        </w:rPr>
        <w:object w:dxaOrig="840" w:dyaOrig="760">
          <v:shape id="_x0000_i1550" type="#_x0000_t75" style="width:32.25pt;height:29.25pt" o:ole="">
            <v:imagedata r:id="rId848" o:title=""/>
          </v:shape>
          <o:OLEObject Type="Embed" ProgID="Equation.3" ShapeID="_x0000_i1550" DrawAspect="Content" ObjectID="_1544265770" r:id="rId849"/>
        </w:object>
      </w:r>
      <w:r w:rsidRPr="00D04767">
        <w:rPr>
          <w:rFonts w:ascii="Garamond" w:hAnsi="Garamond"/>
          <w:sz w:val="22"/>
          <w:szCs w:val="22"/>
        </w:rPr>
        <w:t xml:space="preserve"> и </w:t>
      </w:r>
      <w:r w:rsidRPr="00D04767">
        <w:rPr>
          <w:rFonts w:ascii="Garamond" w:hAnsi="Garamond"/>
          <w:position w:val="-38"/>
          <w:sz w:val="22"/>
          <w:szCs w:val="22"/>
          <w:lang w:val="en-US"/>
        </w:rPr>
        <w:object w:dxaOrig="1240" w:dyaOrig="880">
          <v:shape id="_x0000_i1551" type="#_x0000_t75" style="width:46.5pt;height:33pt" o:ole="">
            <v:imagedata r:id="rId850" o:title=""/>
          </v:shape>
          <o:OLEObject Type="Embed" ProgID="Equation.3" ShapeID="_x0000_i1551" DrawAspect="Content" ObjectID="_1544265771" r:id="rId851"/>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Если пара (</w:t>
      </w:r>
      <w:r w:rsidRPr="00D04767">
        <w:rPr>
          <w:rFonts w:ascii="Garamond" w:hAnsi="Garamond"/>
          <w:i/>
          <w:sz w:val="22"/>
          <w:szCs w:val="22"/>
          <w:lang w:val="en-US"/>
        </w:rPr>
        <w:t>p</w:t>
      </w:r>
      <w:r w:rsidRPr="00D04767">
        <w:rPr>
          <w:rFonts w:ascii="Garamond" w:hAnsi="Garamond"/>
          <w:i/>
          <w:sz w:val="22"/>
          <w:szCs w:val="22"/>
        </w:rPr>
        <w:t xml:space="preserve">, </w:t>
      </w:r>
      <w:r w:rsidRPr="00D04767">
        <w:rPr>
          <w:rFonts w:ascii="Garamond" w:hAnsi="Garamond"/>
          <w:i/>
          <w:sz w:val="22"/>
          <w:szCs w:val="22"/>
          <w:lang w:val="en-US"/>
        </w:rPr>
        <w:t>q</w:t>
      </w:r>
      <w:r w:rsidRPr="00D04767">
        <w:rPr>
          <w:rFonts w:ascii="Garamond" w:hAnsi="Garamond"/>
          <w:sz w:val="22"/>
          <w:szCs w:val="22"/>
        </w:rPr>
        <w:t xml:space="preserve">), удовлетворяющая условиям, найдена, то стоимость может быть сделана ненулевой.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Выполняется следующее преобразование матрицы </w:t>
      </w:r>
      <w:r w:rsidRPr="00D04767">
        <w:rPr>
          <w:rFonts w:ascii="Garamond" w:hAnsi="Garamond"/>
          <w:i/>
          <w:sz w:val="22"/>
          <w:szCs w:val="22"/>
          <w:lang w:val="en-US"/>
        </w:rPr>
        <w:t>Y</w:t>
      </w:r>
      <w:r w:rsidRPr="00D04767">
        <w:rPr>
          <w:rFonts w:ascii="Garamond" w:hAnsi="Garamond"/>
          <w:sz w:val="22"/>
          <w:szCs w:val="22"/>
        </w:rPr>
        <w:t>:</w:t>
      </w:r>
    </w:p>
    <w:p w:rsidR="00BB4CC7" w:rsidRPr="00D04767" w:rsidRDefault="00BB4CC7" w:rsidP="00A877E1">
      <w:pPr>
        <w:spacing w:before="120" w:after="120"/>
        <w:jc w:val="both"/>
        <w:rPr>
          <w:rFonts w:ascii="Garamond" w:hAnsi="Garamond"/>
          <w:position w:val="-70"/>
          <w:sz w:val="22"/>
          <w:szCs w:val="22"/>
        </w:rPr>
      </w:pPr>
      <w:r w:rsidRPr="00D04767">
        <w:rPr>
          <w:rFonts w:ascii="Garamond" w:hAnsi="Garamond"/>
          <w:position w:val="-68"/>
          <w:sz w:val="22"/>
          <w:szCs w:val="22"/>
          <w:lang w:val="en-US"/>
        </w:rPr>
        <w:object w:dxaOrig="1640" w:dyaOrig="1500">
          <v:shape id="_x0000_i1552" type="#_x0000_t75" style="width:61.5pt;height:60pt" o:ole="">
            <v:imagedata r:id="rId852" o:title=""/>
          </v:shape>
          <o:OLEObject Type="Embed" ProgID="Equation.3" ShapeID="_x0000_i1552" DrawAspect="Content" ObjectID="_1544265772" r:id="rId853"/>
        </w:object>
      </w:r>
      <w:r w:rsidRPr="00D04767">
        <w:rPr>
          <w:rFonts w:ascii="Garamond" w:hAnsi="Garamond"/>
          <w:position w:val="-70"/>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где</w:t>
      </w:r>
      <w:r w:rsidRPr="00D04767">
        <w:rPr>
          <w:rFonts w:ascii="Garamond" w:hAnsi="Garamond"/>
          <w:position w:val="-70"/>
          <w:sz w:val="22"/>
          <w:szCs w:val="22"/>
        </w:rPr>
        <w:t xml:space="preserve"> </w:t>
      </w:r>
      <w:r w:rsidRPr="00D04767">
        <w:rPr>
          <w:rFonts w:ascii="Garamond" w:hAnsi="Garamond"/>
          <w:sz w:val="22"/>
          <w:szCs w:val="22"/>
          <w:lang w:val="en-US"/>
        </w:rPr>
        <w:t>Δ</w:t>
      </w:r>
      <w:r w:rsidRPr="00D04767">
        <w:rPr>
          <w:rFonts w:ascii="Garamond" w:hAnsi="Garamond"/>
          <w:i/>
          <w:sz w:val="22"/>
          <w:szCs w:val="22"/>
          <w:vertAlign w:val="subscript"/>
          <w:lang w:val="en-US"/>
        </w:rPr>
        <w:t>pq</w:t>
      </w:r>
      <w:r w:rsidRPr="00D04767">
        <w:rPr>
          <w:rFonts w:ascii="Garamond" w:hAnsi="Garamond"/>
          <w:position w:val="-24"/>
          <w:sz w:val="22"/>
          <w:szCs w:val="22"/>
        </w:rPr>
        <w:t xml:space="preserve"> =</w:t>
      </w:r>
      <w:r w:rsidRPr="00D04767">
        <w:rPr>
          <w:rFonts w:ascii="Garamond" w:hAnsi="Garamond"/>
          <w:position w:val="-24"/>
          <w:sz w:val="22"/>
          <w:szCs w:val="22"/>
          <w:lang w:val="en-US"/>
        </w:rPr>
        <w:object w:dxaOrig="2100" w:dyaOrig="660">
          <v:shape id="_x0000_i1553" type="#_x0000_t75" style="width:84pt;height:25.5pt" o:ole="">
            <v:imagedata r:id="rId854" o:title=""/>
          </v:shape>
          <o:OLEObject Type="Embed" ProgID="Equation.3" ShapeID="_x0000_i1553" DrawAspect="Content" ObjectID="_1544265773" r:id="rId855"/>
        </w:object>
      </w:r>
      <w:r w:rsidRPr="00D04767">
        <w:rPr>
          <w:rFonts w:ascii="Garamond" w:hAnsi="Garamond"/>
          <w:position w:val="-24"/>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Если </w:t>
      </w:r>
      <w:r w:rsidRPr="00D04767">
        <w:rPr>
          <w:rFonts w:ascii="Garamond" w:hAnsi="Garamond"/>
          <w:i/>
          <w:sz w:val="22"/>
          <w:szCs w:val="22"/>
          <w:lang w:val="en-US"/>
        </w:rPr>
        <w:t>x</w:t>
      </w:r>
      <w:r w:rsidRPr="00D04767">
        <w:rPr>
          <w:rFonts w:ascii="Garamond" w:hAnsi="Garamond"/>
          <w:i/>
          <w:sz w:val="22"/>
          <w:szCs w:val="22"/>
          <w:vertAlign w:val="subscript"/>
          <w:lang w:val="en-US"/>
        </w:rPr>
        <w:t>pq</w:t>
      </w:r>
      <w:r w:rsidRPr="00D04767">
        <w:rPr>
          <w:rFonts w:ascii="Garamond" w:hAnsi="Garamond"/>
          <w:sz w:val="22"/>
          <w:szCs w:val="22"/>
        </w:rPr>
        <w:t xml:space="preserve"> = 0, тогда данная процедура порождает новую несогласованность для элементов </w:t>
      </w:r>
      <w:r w:rsidRPr="00D04767">
        <w:rPr>
          <w:rFonts w:ascii="Garamond" w:hAnsi="Garamond"/>
          <w:i/>
          <w:sz w:val="22"/>
          <w:szCs w:val="22"/>
        </w:rPr>
        <w:t>(</w:t>
      </w:r>
      <w:r w:rsidRPr="00D04767">
        <w:rPr>
          <w:rFonts w:ascii="Garamond" w:hAnsi="Garamond"/>
          <w:i/>
          <w:sz w:val="22"/>
          <w:szCs w:val="22"/>
          <w:lang w:val="en-US"/>
        </w:rPr>
        <w:t>p</w:t>
      </w:r>
      <w:r w:rsidRPr="00D04767">
        <w:rPr>
          <w:rFonts w:ascii="Garamond" w:hAnsi="Garamond"/>
          <w:i/>
          <w:sz w:val="22"/>
          <w:szCs w:val="22"/>
        </w:rPr>
        <w:t xml:space="preserve">, </w:t>
      </w:r>
      <w:r w:rsidRPr="00D04767">
        <w:rPr>
          <w:rFonts w:ascii="Garamond" w:hAnsi="Garamond"/>
          <w:i/>
          <w:sz w:val="22"/>
          <w:szCs w:val="22"/>
          <w:lang w:val="en-US"/>
        </w:rPr>
        <w:t>q</w:t>
      </w:r>
      <w:r w:rsidRPr="00D04767">
        <w:rPr>
          <w:rFonts w:ascii="Garamond" w:hAnsi="Garamond"/>
          <w:sz w:val="22"/>
          <w:szCs w:val="22"/>
        </w:rPr>
        <w:t xml:space="preserve">) матриц, когда нулевому объему соответствует ненулевая стоимость. Действия по преобразованию матрицы </w:t>
      </w:r>
      <w:r w:rsidRPr="00D04767">
        <w:rPr>
          <w:rFonts w:ascii="Garamond" w:hAnsi="Garamond"/>
          <w:i/>
          <w:sz w:val="22"/>
          <w:szCs w:val="22"/>
          <w:lang w:val="en-US"/>
        </w:rPr>
        <w:t>Y</w:t>
      </w:r>
      <w:r w:rsidRPr="00D04767">
        <w:rPr>
          <w:rFonts w:ascii="Garamond" w:hAnsi="Garamond"/>
          <w:sz w:val="22"/>
          <w:szCs w:val="22"/>
        </w:rPr>
        <w:t xml:space="preserve"> проводятся до тех пор, пока существует хотя бы один ненулевой элемент </w:t>
      </w:r>
      <w:r w:rsidRPr="00D04767">
        <w:rPr>
          <w:rFonts w:ascii="Garamond" w:hAnsi="Garamond"/>
          <w:i/>
          <w:sz w:val="22"/>
          <w:szCs w:val="22"/>
        </w:rPr>
        <w:t>(</w:t>
      </w:r>
      <w:r w:rsidRPr="00D04767">
        <w:rPr>
          <w:rFonts w:ascii="Garamond" w:hAnsi="Garamond"/>
          <w:i/>
          <w:sz w:val="22"/>
          <w:szCs w:val="22"/>
          <w:lang w:val="en-US"/>
        </w:rPr>
        <w:t>i</w:t>
      </w:r>
      <w:r w:rsidRPr="00D04767">
        <w:rPr>
          <w:rFonts w:ascii="Garamond" w:hAnsi="Garamond"/>
          <w:i/>
          <w:sz w:val="22"/>
          <w:szCs w:val="22"/>
        </w:rPr>
        <w:t xml:space="preserve">, </w:t>
      </w:r>
      <w:r w:rsidRPr="00D04767">
        <w:rPr>
          <w:rFonts w:ascii="Garamond" w:hAnsi="Garamond"/>
          <w:i/>
          <w:sz w:val="22"/>
          <w:szCs w:val="22"/>
          <w:lang w:val="en-US"/>
        </w:rPr>
        <w:t>j</w:t>
      </w:r>
      <w:r w:rsidRPr="00D04767">
        <w:rPr>
          <w:rFonts w:ascii="Garamond" w:hAnsi="Garamond"/>
          <w:i/>
          <w:sz w:val="22"/>
          <w:szCs w:val="22"/>
        </w:rPr>
        <w:t>)</w:t>
      </w:r>
      <w:r w:rsidRPr="00D04767">
        <w:rPr>
          <w:rFonts w:ascii="Garamond" w:hAnsi="Garamond"/>
          <w:sz w:val="22"/>
          <w:szCs w:val="22"/>
        </w:rPr>
        <w:t xml:space="preserve"> матрицы объемов </w:t>
      </w:r>
      <w:r w:rsidRPr="00D04767">
        <w:rPr>
          <w:rFonts w:ascii="Garamond" w:hAnsi="Garamond"/>
          <w:position w:val="-14"/>
          <w:sz w:val="22"/>
          <w:szCs w:val="22"/>
          <w:lang w:val="en-US"/>
        </w:rPr>
        <w:object w:dxaOrig="279" w:dyaOrig="380">
          <v:shape id="_x0000_i1554" type="#_x0000_t75" style="width:14.25pt;height:19.5pt" o:ole="">
            <v:imagedata r:id="rId856" o:title=""/>
          </v:shape>
          <o:OLEObject Type="Embed" ProgID="Equation.3" ShapeID="_x0000_i1554" DrawAspect="Content" ObjectID="_1544265774" r:id="rId857"/>
        </w:object>
      </w:r>
      <w:r w:rsidRPr="00D04767">
        <w:rPr>
          <w:rFonts w:ascii="Garamond" w:hAnsi="Garamond"/>
          <w:sz w:val="22"/>
          <w:szCs w:val="22"/>
        </w:rPr>
        <w:t xml:space="preserve">, которому соответствует нулевой элемент матрицы стоимостей </w:t>
      </w:r>
      <w:r w:rsidRPr="00D04767">
        <w:rPr>
          <w:rFonts w:ascii="Garamond" w:hAnsi="Garamond"/>
          <w:position w:val="-14"/>
          <w:sz w:val="22"/>
          <w:szCs w:val="22"/>
          <w:lang w:val="en-US"/>
        </w:rPr>
        <w:object w:dxaOrig="300" w:dyaOrig="380">
          <v:shape id="_x0000_i1555" type="#_x0000_t75" style="width:15pt;height:19.5pt" o:ole="">
            <v:imagedata r:id="rId858" o:title=""/>
          </v:shape>
          <o:OLEObject Type="Embed" ProgID="Equation.3" ShapeID="_x0000_i1555" DrawAspect="Content" ObjectID="_1544265775" r:id="rId859"/>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7.3.2 Исключение ситуации, когда ненулевой стоимости соответствует нулевой объем.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Ситуация, когда ненулевой стоимости соответствует нулевой объем, характеризуется следующим признаком:</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14"/>
          <w:sz w:val="22"/>
          <w:szCs w:val="22"/>
          <w:lang w:val="en-US"/>
        </w:rPr>
        <w:object w:dxaOrig="1400" w:dyaOrig="380">
          <v:shape id="_x0000_i1556" type="#_x0000_t75" style="width:56.25pt;height:15pt" o:ole="">
            <v:imagedata r:id="rId860" o:title=""/>
          </v:shape>
          <o:OLEObject Type="Embed" ProgID="Equation.3" ShapeID="_x0000_i1556" DrawAspect="Content" ObjectID="_1544265776" r:id="rId861"/>
        </w:object>
      </w:r>
      <w:r w:rsidRPr="00D04767">
        <w:rPr>
          <w:rFonts w:ascii="Garamond" w:hAnsi="Garamond"/>
          <w:sz w:val="22"/>
          <w:szCs w:val="22"/>
        </w:rPr>
        <w:t xml:space="preserve">, где </w:t>
      </w:r>
      <w:r w:rsidRPr="00D04767">
        <w:rPr>
          <w:rFonts w:ascii="Garamond" w:hAnsi="Garamond"/>
          <w:position w:val="-10"/>
          <w:sz w:val="22"/>
          <w:szCs w:val="22"/>
          <w:lang w:val="en-US"/>
        </w:rPr>
        <w:object w:dxaOrig="2320" w:dyaOrig="320">
          <v:shape id="_x0000_i1557" type="#_x0000_t75" style="width:93pt;height:12.75pt" o:ole="">
            <v:imagedata r:id="rId862" o:title=""/>
          </v:shape>
          <o:OLEObject Type="Embed" ProgID="Equation.3" ShapeID="_x0000_i1557" DrawAspect="Content" ObjectID="_1544265777" r:id="rId863"/>
        </w:object>
      </w:r>
      <w:r w:rsidRPr="00D04767">
        <w:rPr>
          <w:rFonts w:ascii="Garamond" w:hAnsi="Garamond"/>
          <w:position w:val="-14"/>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Среди всех пар (</w:t>
      </w:r>
      <w:r w:rsidRPr="00D04767">
        <w:rPr>
          <w:rFonts w:ascii="Garamond" w:hAnsi="Garamond"/>
          <w:i/>
          <w:sz w:val="22"/>
          <w:szCs w:val="22"/>
          <w:lang w:val="en-US"/>
        </w:rPr>
        <w:t>p</w:t>
      </w:r>
      <w:r w:rsidRPr="00D04767">
        <w:rPr>
          <w:rFonts w:ascii="Garamond" w:hAnsi="Garamond"/>
          <w:i/>
          <w:sz w:val="22"/>
          <w:szCs w:val="22"/>
        </w:rPr>
        <w:t xml:space="preserve">, </w:t>
      </w:r>
      <w:r w:rsidRPr="00D04767">
        <w:rPr>
          <w:rFonts w:ascii="Garamond" w:hAnsi="Garamond"/>
          <w:i/>
          <w:sz w:val="22"/>
          <w:szCs w:val="22"/>
          <w:lang w:val="en-US"/>
        </w:rPr>
        <w:t>q</w:t>
      </w:r>
      <w:r w:rsidRPr="00D04767">
        <w:rPr>
          <w:rFonts w:ascii="Garamond" w:hAnsi="Garamond"/>
          <w:sz w:val="22"/>
          <w:szCs w:val="22"/>
        </w:rPr>
        <w:t>), таких что 1</w:t>
      </w:r>
      <w:r w:rsidRPr="00D04767">
        <w:rPr>
          <w:rFonts w:ascii="Garamond" w:hAnsi="Garamond"/>
          <w:i/>
          <w:sz w:val="22"/>
          <w:szCs w:val="22"/>
        </w:rPr>
        <w:t xml:space="preserve"> ≤ </w:t>
      </w:r>
      <w:r w:rsidRPr="00D04767">
        <w:rPr>
          <w:rFonts w:ascii="Garamond" w:hAnsi="Garamond"/>
          <w:i/>
          <w:sz w:val="22"/>
          <w:szCs w:val="22"/>
          <w:lang w:val="en-US"/>
        </w:rPr>
        <w:t>p</w:t>
      </w:r>
      <w:r w:rsidRPr="00D04767">
        <w:rPr>
          <w:rFonts w:ascii="Garamond" w:hAnsi="Garamond"/>
          <w:i/>
          <w:sz w:val="22"/>
          <w:szCs w:val="22"/>
        </w:rPr>
        <w:t xml:space="preserve"> ≤ </w:t>
      </w:r>
      <w:r w:rsidRPr="00D04767">
        <w:rPr>
          <w:rFonts w:ascii="Garamond" w:hAnsi="Garamond"/>
          <w:i/>
          <w:sz w:val="22"/>
          <w:szCs w:val="22"/>
          <w:lang w:val="en-US"/>
        </w:rPr>
        <w:t>n</w:t>
      </w:r>
      <w:r w:rsidRPr="00D04767">
        <w:rPr>
          <w:rFonts w:ascii="Garamond" w:hAnsi="Garamond"/>
          <w:i/>
          <w:sz w:val="22"/>
          <w:szCs w:val="22"/>
        </w:rPr>
        <w:t xml:space="preserve">, </w:t>
      </w:r>
      <w:r w:rsidRPr="00D04767">
        <w:rPr>
          <w:rFonts w:ascii="Garamond" w:hAnsi="Garamond"/>
          <w:i/>
          <w:sz w:val="22"/>
          <w:szCs w:val="22"/>
          <w:lang w:val="en-US"/>
        </w:rPr>
        <w:t>p</w:t>
      </w:r>
      <w:r w:rsidRPr="00D04767">
        <w:rPr>
          <w:rFonts w:ascii="Garamond" w:hAnsi="Garamond"/>
          <w:i/>
          <w:sz w:val="22"/>
          <w:szCs w:val="22"/>
        </w:rPr>
        <w:t xml:space="preserve"> ≠ </w:t>
      </w:r>
      <w:r w:rsidRPr="00D04767">
        <w:rPr>
          <w:rFonts w:ascii="Garamond" w:hAnsi="Garamond"/>
          <w:i/>
          <w:sz w:val="22"/>
          <w:szCs w:val="22"/>
          <w:lang w:val="en-US"/>
        </w:rPr>
        <w:t>j</w:t>
      </w:r>
      <w:r w:rsidRPr="00D04767">
        <w:rPr>
          <w:rFonts w:ascii="Garamond" w:hAnsi="Garamond"/>
          <w:sz w:val="22"/>
          <w:szCs w:val="22"/>
        </w:rPr>
        <w:t>, 1</w:t>
      </w:r>
      <w:r w:rsidRPr="00D04767">
        <w:rPr>
          <w:rFonts w:ascii="Garamond" w:hAnsi="Garamond"/>
          <w:i/>
          <w:sz w:val="22"/>
          <w:szCs w:val="22"/>
        </w:rPr>
        <w:t xml:space="preserve"> ≤ </w:t>
      </w:r>
      <w:r w:rsidRPr="00D04767">
        <w:rPr>
          <w:rFonts w:ascii="Garamond" w:hAnsi="Garamond"/>
          <w:i/>
          <w:sz w:val="22"/>
          <w:szCs w:val="22"/>
          <w:lang w:val="en-US"/>
        </w:rPr>
        <w:t>q</w:t>
      </w:r>
      <w:r w:rsidRPr="00D04767">
        <w:rPr>
          <w:rFonts w:ascii="Garamond" w:hAnsi="Garamond"/>
          <w:i/>
          <w:sz w:val="22"/>
          <w:szCs w:val="22"/>
        </w:rPr>
        <w:t xml:space="preserve"> ≤ </w:t>
      </w:r>
      <w:r w:rsidRPr="00D04767">
        <w:rPr>
          <w:rFonts w:ascii="Garamond" w:hAnsi="Garamond"/>
          <w:i/>
          <w:sz w:val="22"/>
          <w:szCs w:val="22"/>
          <w:lang w:val="en-US"/>
        </w:rPr>
        <w:t>m</w:t>
      </w:r>
      <w:r w:rsidRPr="00D04767">
        <w:rPr>
          <w:rFonts w:ascii="Garamond" w:hAnsi="Garamond"/>
          <w:i/>
          <w:sz w:val="22"/>
          <w:szCs w:val="22"/>
        </w:rPr>
        <w:t xml:space="preserve">, </w:t>
      </w:r>
      <w:r w:rsidRPr="00D04767">
        <w:rPr>
          <w:rFonts w:ascii="Garamond" w:hAnsi="Garamond"/>
          <w:i/>
          <w:sz w:val="22"/>
          <w:szCs w:val="22"/>
          <w:lang w:val="en-US"/>
        </w:rPr>
        <w:t>q</w:t>
      </w:r>
      <w:r w:rsidRPr="00D04767">
        <w:rPr>
          <w:rFonts w:ascii="Garamond" w:hAnsi="Garamond"/>
          <w:i/>
          <w:sz w:val="22"/>
          <w:szCs w:val="22"/>
        </w:rPr>
        <w:t xml:space="preserve"> ≠ </w:t>
      </w:r>
      <w:r w:rsidRPr="00D04767">
        <w:rPr>
          <w:rFonts w:ascii="Garamond" w:hAnsi="Garamond"/>
          <w:i/>
          <w:sz w:val="22"/>
          <w:szCs w:val="22"/>
          <w:lang w:val="en-US"/>
        </w:rPr>
        <w:t>i</w:t>
      </w:r>
      <w:r w:rsidRPr="00D04767">
        <w:rPr>
          <w:rFonts w:ascii="Garamond" w:hAnsi="Garamond"/>
          <w:sz w:val="22"/>
          <w:szCs w:val="22"/>
        </w:rPr>
        <w:t xml:space="preserve">, </w:t>
      </w:r>
      <w:r w:rsidRPr="00D04767">
        <w:rPr>
          <w:rFonts w:ascii="Garamond" w:hAnsi="Garamond"/>
          <w:i/>
          <w:position w:val="-14"/>
          <w:sz w:val="22"/>
          <w:szCs w:val="22"/>
        </w:rPr>
        <w:object w:dxaOrig="700" w:dyaOrig="380">
          <v:shape id="_x0000_i1558" type="#_x0000_t75" style="width:35.25pt;height:18.75pt" o:ole="">
            <v:imagedata r:id="rId864" o:title=""/>
          </v:shape>
          <o:OLEObject Type="Embed" ProgID="Equation.3" ShapeID="_x0000_i1558" DrawAspect="Content" ObjectID="_1544265778" r:id="rId865"/>
        </w:object>
      </w:r>
      <w:r w:rsidRPr="00D04767">
        <w:rPr>
          <w:rFonts w:ascii="Garamond" w:hAnsi="Garamond"/>
          <w:sz w:val="22"/>
          <w:szCs w:val="22"/>
        </w:rPr>
        <w:t xml:space="preserve">, </w:t>
      </w:r>
      <w:r w:rsidRPr="00D04767">
        <w:rPr>
          <w:rFonts w:ascii="Garamond" w:hAnsi="Garamond"/>
          <w:i/>
          <w:position w:val="-14"/>
          <w:sz w:val="22"/>
          <w:szCs w:val="22"/>
        </w:rPr>
        <w:object w:dxaOrig="740" w:dyaOrig="380">
          <v:shape id="_x0000_i1559" type="#_x0000_t75" style="width:36.75pt;height:18.75pt" o:ole="">
            <v:imagedata r:id="rId844" o:title=""/>
          </v:shape>
          <o:OLEObject Type="Embed" ProgID="Equation.3" ShapeID="_x0000_i1559" DrawAspect="Content" ObjectID="_1544265779" r:id="rId866"/>
        </w:object>
      </w:r>
      <w:r w:rsidRPr="00D04767">
        <w:rPr>
          <w:rFonts w:ascii="Garamond" w:hAnsi="Garamond"/>
          <w:sz w:val="22"/>
          <w:szCs w:val="22"/>
        </w:rPr>
        <w:t xml:space="preserve">, </w:t>
      </w:r>
      <w:r w:rsidRPr="00D04767">
        <w:rPr>
          <w:rFonts w:ascii="Garamond" w:hAnsi="Garamond"/>
          <w:i/>
          <w:position w:val="-14"/>
          <w:sz w:val="22"/>
          <w:szCs w:val="22"/>
        </w:rPr>
        <w:object w:dxaOrig="760" w:dyaOrig="380">
          <v:shape id="_x0000_i1560" type="#_x0000_t75" style="width:38.25pt;height:18.75pt" o:ole="">
            <v:imagedata r:id="rId846" o:title=""/>
          </v:shape>
          <o:OLEObject Type="Embed" ProgID="Equation.3" ShapeID="_x0000_i1560" DrawAspect="Content" ObjectID="_1544265780" r:id="rId867"/>
        </w:object>
      </w:r>
      <w:r w:rsidRPr="00D04767">
        <w:rPr>
          <w:rFonts w:ascii="Garamond" w:hAnsi="Garamond"/>
          <w:sz w:val="22"/>
          <w:szCs w:val="22"/>
        </w:rPr>
        <w:t xml:space="preserve"> определяются элементы </w:t>
      </w:r>
      <w:r w:rsidRPr="00D04767">
        <w:rPr>
          <w:rFonts w:ascii="Garamond" w:hAnsi="Garamond"/>
          <w:i/>
          <w:sz w:val="22"/>
          <w:szCs w:val="22"/>
          <w:lang w:val="en-US"/>
        </w:rPr>
        <w:t>x</w:t>
      </w:r>
      <w:r w:rsidRPr="00D04767">
        <w:rPr>
          <w:rFonts w:ascii="Garamond" w:hAnsi="Garamond"/>
          <w:i/>
          <w:sz w:val="22"/>
          <w:szCs w:val="22"/>
          <w:vertAlign w:val="subscript"/>
          <w:lang w:val="en-US"/>
        </w:rPr>
        <w:t>ip</w:t>
      </w:r>
      <w:r w:rsidRPr="00D04767">
        <w:rPr>
          <w:rFonts w:ascii="Garamond" w:hAnsi="Garamond"/>
          <w:sz w:val="22"/>
          <w:szCs w:val="22"/>
        </w:rPr>
        <w:t xml:space="preserve"> и </w:t>
      </w:r>
      <w:r w:rsidRPr="00D04767">
        <w:rPr>
          <w:rFonts w:ascii="Garamond" w:hAnsi="Garamond"/>
          <w:i/>
          <w:sz w:val="22"/>
          <w:szCs w:val="22"/>
          <w:lang w:val="en-US"/>
        </w:rPr>
        <w:t>x</w:t>
      </w:r>
      <w:r w:rsidRPr="00D04767">
        <w:rPr>
          <w:rFonts w:ascii="Garamond" w:hAnsi="Garamond"/>
          <w:i/>
          <w:sz w:val="22"/>
          <w:szCs w:val="22"/>
          <w:vertAlign w:val="subscript"/>
          <w:lang w:val="en-US"/>
        </w:rPr>
        <w:t>qj</w:t>
      </w:r>
      <w:r w:rsidRPr="00D04767">
        <w:rPr>
          <w:rFonts w:ascii="Garamond" w:hAnsi="Garamond"/>
          <w:sz w:val="22"/>
          <w:szCs w:val="22"/>
        </w:rPr>
        <w:t>, которые удовлетворяют условиям:</w:t>
      </w:r>
    </w:p>
    <w:p w:rsidR="00BB4CC7" w:rsidRPr="00D04767" w:rsidRDefault="00BB4CC7" w:rsidP="00A877E1">
      <w:pPr>
        <w:spacing w:before="120" w:after="120"/>
        <w:jc w:val="both"/>
        <w:rPr>
          <w:rFonts w:ascii="Garamond" w:hAnsi="Garamond"/>
          <w:sz w:val="22"/>
          <w:szCs w:val="22"/>
        </w:rPr>
      </w:pPr>
      <w:r w:rsidRPr="00D04767">
        <w:rPr>
          <w:rFonts w:ascii="Garamond" w:hAnsi="Garamond"/>
          <w:position w:val="-32"/>
          <w:sz w:val="22"/>
          <w:szCs w:val="22"/>
          <w:lang w:val="en-US"/>
        </w:rPr>
        <w:object w:dxaOrig="820" w:dyaOrig="760">
          <v:shape id="_x0000_i1561" type="#_x0000_t75" style="width:32.25pt;height:30pt" o:ole="">
            <v:imagedata r:id="rId868" o:title=""/>
          </v:shape>
          <o:OLEObject Type="Embed" ProgID="Equation.3" ShapeID="_x0000_i1561" DrawAspect="Content" ObjectID="_1544265781" r:id="rId869"/>
        </w:object>
      </w:r>
      <w:r w:rsidRPr="00D04767">
        <w:rPr>
          <w:rFonts w:ascii="Garamond" w:hAnsi="Garamond"/>
          <w:sz w:val="22"/>
          <w:szCs w:val="22"/>
        </w:rPr>
        <w:t xml:space="preserve"> и </w:t>
      </w:r>
      <w:r w:rsidRPr="00D04767">
        <w:rPr>
          <w:rFonts w:ascii="Garamond" w:hAnsi="Garamond"/>
          <w:position w:val="-38"/>
          <w:sz w:val="22"/>
          <w:szCs w:val="22"/>
          <w:lang w:val="en-US"/>
        </w:rPr>
        <w:object w:dxaOrig="1219" w:dyaOrig="880">
          <v:shape id="_x0000_i1562" type="#_x0000_t75" style="width:45.75pt;height:33pt" o:ole="">
            <v:imagedata r:id="rId870" o:title=""/>
          </v:shape>
          <o:OLEObject Type="Embed" ProgID="Equation.3" ShapeID="_x0000_i1562" DrawAspect="Content" ObjectID="_1544265782" r:id="rId871"/>
        </w:object>
      </w:r>
      <w:r w:rsidRPr="00D04767">
        <w:rPr>
          <w:rFonts w:ascii="Garamond" w:hAnsi="Garamond"/>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Если пара (</w:t>
      </w:r>
      <w:r w:rsidRPr="00D04767">
        <w:rPr>
          <w:rFonts w:ascii="Garamond" w:hAnsi="Garamond"/>
          <w:i/>
          <w:sz w:val="22"/>
          <w:szCs w:val="22"/>
          <w:lang w:val="en-US"/>
        </w:rPr>
        <w:t>p</w:t>
      </w:r>
      <w:r w:rsidRPr="00D04767">
        <w:rPr>
          <w:rFonts w:ascii="Garamond" w:hAnsi="Garamond"/>
          <w:i/>
          <w:sz w:val="22"/>
          <w:szCs w:val="22"/>
        </w:rPr>
        <w:t xml:space="preserve">, </w:t>
      </w:r>
      <w:r w:rsidRPr="00D04767">
        <w:rPr>
          <w:rFonts w:ascii="Garamond" w:hAnsi="Garamond"/>
          <w:i/>
          <w:sz w:val="22"/>
          <w:szCs w:val="22"/>
          <w:lang w:val="en-US"/>
        </w:rPr>
        <w:t>q</w:t>
      </w:r>
      <w:r w:rsidRPr="00D04767">
        <w:rPr>
          <w:rFonts w:ascii="Garamond" w:hAnsi="Garamond"/>
          <w:sz w:val="22"/>
          <w:szCs w:val="22"/>
        </w:rPr>
        <w:t xml:space="preserve">), удовлетворяющая условиям, найдена, то объем может быть сделан ненулевым. </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Выполняется следующее преобразование матрицы </w:t>
      </w:r>
      <w:r w:rsidRPr="00D04767">
        <w:rPr>
          <w:rFonts w:ascii="Garamond" w:hAnsi="Garamond"/>
          <w:i/>
          <w:sz w:val="22"/>
          <w:szCs w:val="22"/>
          <w:lang w:val="en-US"/>
        </w:rPr>
        <w:t>X</w:t>
      </w:r>
      <w:r w:rsidRPr="00D04767">
        <w:rPr>
          <w:rFonts w:ascii="Garamond" w:hAnsi="Garamond"/>
          <w:sz w:val="22"/>
          <w:szCs w:val="22"/>
        </w:rPr>
        <w:t>:</w:t>
      </w:r>
    </w:p>
    <w:p w:rsidR="00BB4CC7" w:rsidRPr="00D04767" w:rsidRDefault="00BB4CC7" w:rsidP="00A877E1">
      <w:pPr>
        <w:spacing w:before="120" w:after="120"/>
        <w:jc w:val="both"/>
        <w:rPr>
          <w:rFonts w:ascii="Garamond" w:hAnsi="Garamond"/>
          <w:position w:val="-70"/>
          <w:sz w:val="22"/>
          <w:szCs w:val="22"/>
        </w:rPr>
      </w:pPr>
      <w:r w:rsidRPr="00D04767">
        <w:rPr>
          <w:rFonts w:ascii="Garamond" w:hAnsi="Garamond"/>
          <w:position w:val="-68"/>
          <w:sz w:val="22"/>
          <w:szCs w:val="22"/>
          <w:lang w:val="en-US"/>
        </w:rPr>
        <w:object w:dxaOrig="1620" w:dyaOrig="1500">
          <v:shape id="_x0000_i1563" type="#_x0000_t75" style="width:60.75pt;height:56.25pt" o:ole="">
            <v:imagedata r:id="rId872" o:title=""/>
          </v:shape>
          <o:OLEObject Type="Embed" ProgID="Equation.3" ShapeID="_x0000_i1563" DrawAspect="Content" ObjectID="_1544265783" r:id="rId873"/>
        </w:object>
      </w:r>
      <w:r w:rsidRPr="00D04767">
        <w:rPr>
          <w:rFonts w:ascii="Garamond" w:hAnsi="Garamond"/>
          <w:position w:val="-70"/>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где</w:t>
      </w:r>
      <w:r w:rsidRPr="00D04767">
        <w:rPr>
          <w:rFonts w:ascii="Garamond" w:hAnsi="Garamond"/>
          <w:position w:val="-70"/>
          <w:sz w:val="22"/>
          <w:szCs w:val="22"/>
        </w:rPr>
        <w:t xml:space="preserve"> </w:t>
      </w:r>
      <w:r w:rsidRPr="00D04767">
        <w:rPr>
          <w:rFonts w:ascii="Garamond" w:hAnsi="Garamond"/>
          <w:sz w:val="22"/>
          <w:szCs w:val="22"/>
          <w:lang w:val="en-US"/>
        </w:rPr>
        <w:t>Δ</w:t>
      </w:r>
      <w:r w:rsidRPr="00D04767">
        <w:rPr>
          <w:rFonts w:ascii="Garamond" w:hAnsi="Garamond"/>
          <w:i/>
          <w:sz w:val="22"/>
          <w:szCs w:val="22"/>
          <w:vertAlign w:val="subscript"/>
          <w:lang w:val="en-US"/>
        </w:rPr>
        <w:t>pq</w:t>
      </w:r>
      <w:r w:rsidRPr="00D04767">
        <w:rPr>
          <w:rFonts w:ascii="Garamond" w:hAnsi="Garamond"/>
          <w:sz w:val="22"/>
          <w:szCs w:val="22"/>
        </w:rPr>
        <w:t xml:space="preserve"> = </w:t>
      </w:r>
      <w:r w:rsidRPr="00D04767">
        <w:rPr>
          <w:rFonts w:ascii="Garamond" w:hAnsi="Garamond"/>
          <w:position w:val="-24"/>
          <w:sz w:val="22"/>
          <w:szCs w:val="22"/>
          <w:lang w:val="en-US"/>
        </w:rPr>
        <w:object w:dxaOrig="2079" w:dyaOrig="660">
          <v:shape id="_x0000_i1564" type="#_x0000_t75" style="width:83.25pt;height:25.5pt" o:ole="">
            <v:imagedata r:id="rId874" o:title=""/>
          </v:shape>
          <o:OLEObject Type="Embed" ProgID="Equation.3" ShapeID="_x0000_i1564" DrawAspect="Content" ObjectID="_1544265784" r:id="rId875"/>
        </w:object>
      </w:r>
      <w:r w:rsidRPr="00D04767">
        <w:rPr>
          <w:rFonts w:ascii="Garamond" w:hAnsi="Garamond"/>
          <w:position w:val="-24"/>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 xml:space="preserve">Если </w:t>
      </w:r>
      <w:r w:rsidRPr="00D04767">
        <w:rPr>
          <w:rFonts w:ascii="Garamond" w:hAnsi="Garamond"/>
          <w:i/>
          <w:sz w:val="22"/>
          <w:szCs w:val="22"/>
          <w:lang w:val="en-US"/>
        </w:rPr>
        <w:t>y</w:t>
      </w:r>
      <w:r w:rsidRPr="00D04767">
        <w:rPr>
          <w:rFonts w:ascii="Garamond" w:hAnsi="Garamond"/>
          <w:i/>
          <w:sz w:val="22"/>
          <w:szCs w:val="22"/>
          <w:vertAlign w:val="subscript"/>
          <w:lang w:val="en-US"/>
        </w:rPr>
        <w:t>pq</w:t>
      </w:r>
      <w:r w:rsidRPr="00D04767">
        <w:rPr>
          <w:rFonts w:ascii="Garamond" w:hAnsi="Garamond"/>
          <w:sz w:val="22"/>
          <w:szCs w:val="22"/>
        </w:rPr>
        <w:t xml:space="preserve"> = 0, тогда данная процедура порождает новую несогласованность для элементов </w:t>
      </w:r>
      <w:r w:rsidRPr="00D04767">
        <w:rPr>
          <w:rFonts w:ascii="Garamond" w:hAnsi="Garamond"/>
          <w:i/>
          <w:sz w:val="22"/>
          <w:szCs w:val="22"/>
        </w:rPr>
        <w:t>(</w:t>
      </w:r>
      <w:r w:rsidRPr="00D04767">
        <w:rPr>
          <w:rFonts w:ascii="Garamond" w:hAnsi="Garamond"/>
          <w:i/>
          <w:sz w:val="22"/>
          <w:szCs w:val="22"/>
          <w:lang w:val="en-US"/>
        </w:rPr>
        <w:t>p</w:t>
      </w:r>
      <w:r w:rsidRPr="00D04767">
        <w:rPr>
          <w:rFonts w:ascii="Garamond" w:hAnsi="Garamond"/>
          <w:i/>
          <w:sz w:val="22"/>
          <w:szCs w:val="22"/>
        </w:rPr>
        <w:t xml:space="preserve">, </w:t>
      </w:r>
      <w:r w:rsidRPr="00D04767">
        <w:rPr>
          <w:rFonts w:ascii="Garamond" w:hAnsi="Garamond"/>
          <w:i/>
          <w:sz w:val="22"/>
          <w:szCs w:val="22"/>
          <w:lang w:val="en-US"/>
        </w:rPr>
        <w:t>q</w:t>
      </w:r>
      <w:r w:rsidRPr="00D04767">
        <w:rPr>
          <w:rFonts w:ascii="Garamond" w:hAnsi="Garamond"/>
          <w:sz w:val="22"/>
          <w:szCs w:val="22"/>
        </w:rPr>
        <w:t xml:space="preserve">) матриц, когда ненулевому объему соответствует нулевая стоимость. Действия по преобразованию матрицы </w:t>
      </w:r>
      <w:r w:rsidRPr="00D04767">
        <w:rPr>
          <w:rFonts w:ascii="Garamond" w:hAnsi="Garamond"/>
          <w:i/>
          <w:sz w:val="22"/>
          <w:szCs w:val="22"/>
          <w:lang w:val="en-US"/>
        </w:rPr>
        <w:t>X</w:t>
      </w:r>
      <w:r w:rsidRPr="00D04767">
        <w:rPr>
          <w:rFonts w:ascii="Garamond" w:hAnsi="Garamond"/>
          <w:sz w:val="22"/>
          <w:szCs w:val="22"/>
        </w:rPr>
        <w:t xml:space="preserve"> повторяются до тех пор, пока существует хотя бы один ненулевой элемент </w:t>
      </w:r>
      <w:r w:rsidRPr="00D04767">
        <w:rPr>
          <w:rFonts w:ascii="Garamond" w:hAnsi="Garamond"/>
          <w:i/>
          <w:sz w:val="22"/>
          <w:szCs w:val="22"/>
        </w:rPr>
        <w:t>(</w:t>
      </w:r>
      <w:r w:rsidRPr="00D04767">
        <w:rPr>
          <w:rFonts w:ascii="Garamond" w:hAnsi="Garamond"/>
          <w:i/>
          <w:sz w:val="22"/>
          <w:szCs w:val="22"/>
          <w:lang w:val="en-US"/>
        </w:rPr>
        <w:t>i</w:t>
      </w:r>
      <w:r w:rsidRPr="00D04767">
        <w:rPr>
          <w:rFonts w:ascii="Garamond" w:hAnsi="Garamond"/>
          <w:i/>
          <w:sz w:val="22"/>
          <w:szCs w:val="22"/>
        </w:rPr>
        <w:t xml:space="preserve">, </w:t>
      </w:r>
      <w:r w:rsidRPr="00D04767">
        <w:rPr>
          <w:rFonts w:ascii="Garamond" w:hAnsi="Garamond"/>
          <w:i/>
          <w:sz w:val="22"/>
          <w:szCs w:val="22"/>
          <w:lang w:val="en-US"/>
        </w:rPr>
        <w:t>j</w:t>
      </w:r>
      <w:r w:rsidRPr="00D04767">
        <w:rPr>
          <w:rFonts w:ascii="Garamond" w:hAnsi="Garamond"/>
          <w:i/>
          <w:sz w:val="22"/>
          <w:szCs w:val="22"/>
        </w:rPr>
        <w:t>)</w:t>
      </w:r>
      <w:r w:rsidRPr="00D04767">
        <w:rPr>
          <w:rFonts w:ascii="Garamond" w:hAnsi="Garamond"/>
          <w:sz w:val="22"/>
          <w:szCs w:val="22"/>
        </w:rPr>
        <w:t xml:space="preserve"> матрицы стоимостей </w:t>
      </w:r>
      <w:r w:rsidRPr="00D04767">
        <w:rPr>
          <w:rFonts w:ascii="Garamond" w:hAnsi="Garamond"/>
          <w:position w:val="-14"/>
          <w:sz w:val="22"/>
          <w:szCs w:val="22"/>
          <w:lang w:val="en-US"/>
        </w:rPr>
        <w:object w:dxaOrig="300" w:dyaOrig="380">
          <v:shape id="_x0000_i1565" type="#_x0000_t75" style="width:15pt;height:19.5pt" o:ole="">
            <v:imagedata r:id="rId858" o:title=""/>
          </v:shape>
          <o:OLEObject Type="Embed" ProgID="Equation.3" ShapeID="_x0000_i1565" DrawAspect="Content" ObjectID="_1544265785" r:id="rId876"/>
        </w:object>
      </w:r>
      <w:r w:rsidRPr="00D04767">
        <w:rPr>
          <w:rFonts w:ascii="Garamond" w:hAnsi="Garamond"/>
          <w:sz w:val="22"/>
          <w:szCs w:val="22"/>
        </w:rPr>
        <w:t xml:space="preserve">, которому соответствует нулевой элемент матрицы объемов </w:t>
      </w:r>
      <w:r w:rsidRPr="00D04767">
        <w:rPr>
          <w:rFonts w:ascii="Garamond" w:hAnsi="Garamond"/>
          <w:position w:val="-14"/>
          <w:sz w:val="22"/>
          <w:szCs w:val="22"/>
          <w:lang w:val="en-US"/>
        </w:rPr>
        <w:object w:dxaOrig="279" w:dyaOrig="380">
          <v:shape id="_x0000_i1566" type="#_x0000_t75" style="width:14.25pt;height:19.5pt" o:ole="">
            <v:imagedata r:id="rId856" o:title=""/>
          </v:shape>
          <o:OLEObject Type="Embed" ProgID="Equation.3" ShapeID="_x0000_i1566" DrawAspect="Content" ObjectID="_1544265786" r:id="rId877"/>
        </w:object>
      </w:r>
      <w:r w:rsidRPr="00D04767">
        <w:rPr>
          <w:rFonts w:ascii="Garamond" w:hAnsi="Garamond"/>
          <w:position w:val="-14"/>
          <w:sz w:val="22"/>
          <w:szCs w:val="22"/>
        </w:rPr>
        <w:t>.</w:t>
      </w:r>
    </w:p>
    <w:p w:rsidR="00BB4CC7" w:rsidRPr="00D04767" w:rsidRDefault="00BB4CC7" w:rsidP="00A877E1">
      <w:pPr>
        <w:spacing w:before="120" w:after="120"/>
        <w:jc w:val="both"/>
        <w:rPr>
          <w:rFonts w:ascii="Garamond" w:hAnsi="Garamond"/>
          <w:sz w:val="22"/>
          <w:szCs w:val="22"/>
        </w:rPr>
      </w:pPr>
      <w:r w:rsidRPr="00D04767">
        <w:rPr>
          <w:rFonts w:ascii="Garamond" w:hAnsi="Garamond"/>
          <w:sz w:val="22"/>
          <w:szCs w:val="22"/>
        </w:rPr>
        <w:t>Последовательность процедур, предусмотренных п. 7.3 настоящей Методики, применяется к несогласованным матрицам до тех пор, пока на некоторой итерации ни один элемент матриц не будет изменен, либо будет достигнуто предельное число итераций (10000).</w:t>
      </w:r>
    </w:p>
    <w:p w:rsidR="00BB4CC7" w:rsidRPr="00D04767" w:rsidRDefault="00BB4CC7" w:rsidP="00A50CEC">
      <w:pPr>
        <w:pStyle w:val="aff1"/>
        <w:numPr>
          <w:ilvl w:val="0"/>
          <w:numId w:val="45"/>
        </w:numPr>
        <w:spacing w:before="120" w:after="120"/>
        <w:ind w:left="0" w:firstLine="0"/>
        <w:jc w:val="both"/>
        <w:rPr>
          <w:rFonts w:ascii="Garamond" w:hAnsi="Garamond"/>
          <w:sz w:val="22"/>
          <w:szCs w:val="22"/>
        </w:rPr>
      </w:pPr>
      <w:r w:rsidRPr="00D04767">
        <w:rPr>
          <w:rFonts w:ascii="Garamond" w:hAnsi="Garamond"/>
          <w:sz w:val="22"/>
          <w:szCs w:val="22"/>
        </w:rPr>
        <w:t xml:space="preserve">Дополнительные особенности построения матрицы прикреплений </w:t>
      </w:r>
    </w:p>
    <w:p w:rsidR="00BB4CC7" w:rsidRPr="00D04767" w:rsidRDefault="00BB4CC7" w:rsidP="00E873C0">
      <w:pPr>
        <w:numPr>
          <w:ilvl w:val="0"/>
          <w:numId w:val="61"/>
        </w:numPr>
        <w:tabs>
          <w:tab w:val="num" w:pos="540"/>
        </w:tabs>
        <w:spacing w:before="120" w:after="120"/>
        <w:ind w:left="0" w:firstLine="0"/>
        <w:jc w:val="both"/>
        <w:rPr>
          <w:rFonts w:ascii="Garamond" w:hAnsi="Garamond"/>
          <w:sz w:val="22"/>
          <w:szCs w:val="22"/>
        </w:rPr>
      </w:pPr>
      <w:r w:rsidRPr="00D04767">
        <w:rPr>
          <w:rFonts w:ascii="Garamond" w:hAnsi="Garamond"/>
          <w:sz w:val="22"/>
          <w:szCs w:val="22"/>
        </w:rPr>
        <w:t>Исключается требование, предусмотренное подпунктом 7 п. 4 настоящей Методики.</w:t>
      </w:r>
    </w:p>
    <w:p w:rsidR="00BB4CC7" w:rsidRPr="00D04767" w:rsidRDefault="00BB4CC7" w:rsidP="00E873C0">
      <w:pPr>
        <w:numPr>
          <w:ilvl w:val="0"/>
          <w:numId w:val="61"/>
        </w:numPr>
        <w:tabs>
          <w:tab w:val="num" w:pos="540"/>
        </w:tabs>
        <w:spacing w:before="120" w:after="120"/>
        <w:ind w:left="0" w:firstLine="0"/>
        <w:jc w:val="both"/>
        <w:rPr>
          <w:rFonts w:ascii="Garamond" w:hAnsi="Garamond"/>
          <w:sz w:val="22"/>
          <w:szCs w:val="22"/>
        </w:rPr>
      </w:pPr>
      <w:r w:rsidRPr="00D04767">
        <w:rPr>
          <w:rFonts w:ascii="Garamond" w:hAnsi="Garamond"/>
          <w:sz w:val="22"/>
          <w:szCs w:val="22"/>
        </w:rPr>
        <w:t>Порядок распределения элементов вектора</w:t>
      </w:r>
      <w:r w:rsidRPr="00E873C0">
        <w:rPr>
          <w:rFonts w:ascii="Garamond" w:hAnsi="Garamond"/>
          <w:i/>
          <w:sz w:val="22"/>
          <w:szCs w:val="22"/>
        </w:rPr>
        <w:t>V</w:t>
      </w:r>
      <w:r w:rsidRPr="00D04767">
        <w:rPr>
          <w:rFonts w:ascii="Garamond" w:hAnsi="Garamond"/>
          <w:sz w:val="22"/>
          <w:szCs w:val="22"/>
        </w:rPr>
        <w:t xml:space="preserve"> и </w:t>
      </w:r>
      <w:r w:rsidRPr="00E873C0">
        <w:rPr>
          <w:rFonts w:ascii="Garamond" w:hAnsi="Garamond"/>
          <w:i/>
          <w:sz w:val="22"/>
          <w:szCs w:val="22"/>
          <w:lang w:val="en-US"/>
        </w:rPr>
        <w:t>W</w:t>
      </w:r>
      <w:r w:rsidRPr="00D04767">
        <w:rPr>
          <w:rFonts w:ascii="Garamond" w:hAnsi="Garamond"/>
          <w:sz w:val="22"/>
          <w:szCs w:val="22"/>
        </w:rPr>
        <w:t xml:space="preserve">, предусмотренный п. 6.1 настоящей Методики, не применяется. Распределение элементов вектора </w:t>
      </w:r>
      <w:r w:rsidRPr="00E873C0">
        <w:rPr>
          <w:rFonts w:ascii="Garamond" w:hAnsi="Garamond"/>
          <w:i/>
          <w:sz w:val="22"/>
          <w:szCs w:val="22"/>
          <w:lang w:val="en-US"/>
        </w:rPr>
        <w:t>V</w:t>
      </w:r>
      <w:r w:rsidRPr="00D04767">
        <w:rPr>
          <w:rFonts w:ascii="Garamond" w:hAnsi="Garamond"/>
          <w:sz w:val="22"/>
          <w:szCs w:val="22"/>
        </w:rPr>
        <w:t xml:space="preserve"> на элементы вектора</w:t>
      </w:r>
      <w:r w:rsidRPr="00D04767">
        <w:rPr>
          <w:rFonts w:ascii="Garamond" w:hAnsi="Garamond"/>
          <w:i/>
          <w:sz w:val="22"/>
          <w:szCs w:val="22"/>
        </w:rPr>
        <w:t xml:space="preserve"> </w:t>
      </w:r>
      <w:r w:rsidRPr="00E873C0">
        <w:rPr>
          <w:rFonts w:ascii="Garamond" w:hAnsi="Garamond"/>
          <w:i/>
          <w:sz w:val="22"/>
          <w:szCs w:val="22"/>
        </w:rPr>
        <w:t>W</w:t>
      </w:r>
      <w:r w:rsidRPr="00D04767">
        <w:rPr>
          <w:rFonts w:ascii="Garamond" w:hAnsi="Garamond"/>
          <w:sz w:val="22"/>
          <w:szCs w:val="22"/>
        </w:rPr>
        <w:t>, предусмотренное п. 6.1 настоящей Методики, осуществляется произвольным образом.</w:t>
      </w:r>
    </w:p>
    <w:p w:rsidR="00BB4CC7" w:rsidRPr="00D04767" w:rsidRDefault="00BB4CC7" w:rsidP="00A877E1">
      <w:pPr>
        <w:spacing w:before="120" w:after="120"/>
        <w:jc w:val="both"/>
        <w:rPr>
          <w:rFonts w:ascii="Garamond" w:hAnsi="Garamond"/>
          <w:sz w:val="22"/>
          <w:szCs w:val="22"/>
        </w:rPr>
      </w:pPr>
    </w:p>
    <w:p w:rsidR="00BB4CC7" w:rsidRDefault="00BB4CC7" w:rsidP="00A52CE6">
      <w:pPr>
        <w:spacing w:before="120" w:after="120"/>
        <w:jc w:val="center"/>
        <w:rPr>
          <w:rFonts w:ascii="Garamond" w:hAnsi="Garamond"/>
          <w:b/>
          <w:caps/>
          <w:sz w:val="22"/>
          <w:szCs w:val="22"/>
        </w:rPr>
      </w:pPr>
      <w:r w:rsidRPr="00E873C0">
        <w:rPr>
          <w:rFonts w:ascii="Garamond" w:hAnsi="Garamond"/>
          <w:b/>
          <w:caps/>
          <w:sz w:val="22"/>
          <w:szCs w:val="22"/>
          <w:lang w:val="en-US"/>
        </w:rPr>
        <w:t>II</w:t>
      </w:r>
      <w:r w:rsidRPr="00E873C0">
        <w:rPr>
          <w:rFonts w:ascii="Garamond" w:hAnsi="Garamond"/>
          <w:b/>
          <w:caps/>
          <w:sz w:val="22"/>
          <w:szCs w:val="22"/>
        </w:rPr>
        <w:t>. Методика построения авансовых и фактических матриц прикреплений</w:t>
      </w:r>
    </w:p>
    <w:p w:rsidR="00BB4CC7" w:rsidRPr="00E873C0" w:rsidRDefault="00BB4CC7" w:rsidP="00A52CE6">
      <w:pPr>
        <w:pStyle w:val="11"/>
        <w:keepNext/>
        <w:numPr>
          <w:ilvl w:val="0"/>
          <w:numId w:val="54"/>
        </w:numPr>
        <w:tabs>
          <w:tab w:val="clear" w:pos="1080"/>
          <w:tab w:val="num" w:pos="360"/>
        </w:tabs>
        <w:spacing w:before="240" w:after="120"/>
        <w:ind w:left="0" w:firstLine="0"/>
        <w:rPr>
          <w:rFonts w:ascii="Garamond" w:hAnsi="Garamond"/>
          <w:b w:val="0"/>
          <w:bCs/>
          <w:sz w:val="22"/>
          <w:szCs w:val="22"/>
        </w:rPr>
      </w:pPr>
      <w:bookmarkStart w:id="191" w:name="_Toc228179431"/>
      <w:bookmarkStart w:id="192" w:name="_Toc247360219"/>
      <w:bookmarkStart w:id="193" w:name="_Toc251073382"/>
      <w:bookmarkStart w:id="194" w:name="_Toc255048414"/>
      <w:bookmarkStart w:id="195" w:name="_Toc257642328"/>
      <w:bookmarkStart w:id="196" w:name="_Toc266803061"/>
      <w:bookmarkStart w:id="197" w:name="_Toc271809789"/>
      <w:bookmarkStart w:id="198" w:name="_Toc273450926"/>
      <w:bookmarkStart w:id="199" w:name="_Toc273711653"/>
      <w:bookmarkStart w:id="200" w:name="_Toc278967305"/>
      <w:bookmarkStart w:id="201" w:name="_Toc279502370"/>
      <w:bookmarkStart w:id="202" w:name="_Toc280020614"/>
      <w:bookmarkStart w:id="203" w:name="_Toc280614764"/>
      <w:bookmarkStart w:id="204" w:name="_Toc282684706"/>
      <w:bookmarkStart w:id="205" w:name="_Toc284258035"/>
      <w:bookmarkStart w:id="206" w:name="_Toc286678357"/>
      <w:bookmarkStart w:id="207" w:name="_Toc289875028"/>
      <w:bookmarkStart w:id="208" w:name="_Toc290306584"/>
      <w:bookmarkStart w:id="209" w:name="_Toc292293446"/>
      <w:bookmarkStart w:id="210" w:name="_Toc294275788"/>
      <w:bookmarkStart w:id="211" w:name="_Toc294866562"/>
      <w:bookmarkStart w:id="212" w:name="_Toc296949341"/>
      <w:bookmarkStart w:id="213" w:name="_Toc302740839"/>
      <w:bookmarkStart w:id="214" w:name="_Toc305579387"/>
      <w:bookmarkStart w:id="215" w:name="_Toc310262648"/>
      <w:bookmarkStart w:id="216" w:name="_Toc315446230"/>
      <w:bookmarkStart w:id="217" w:name="_Toc319239274"/>
      <w:bookmarkStart w:id="218" w:name="_Toc327446882"/>
      <w:bookmarkStart w:id="219" w:name="_Toc330393086"/>
      <w:bookmarkStart w:id="220" w:name="_Toc346893021"/>
      <w:bookmarkStart w:id="221" w:name="_Toc349651365"/>
      <w:bookmarkStart w:id="222" w:name="_Toc352064737"/>
      <w:bookmarkStart w:id="223" w:name="_Toc355009565"/>
      <w:bookmarkStart w:id="224" w:name="_Toc357524898"/>
      <w:r w:rsidRPr="00E873C0">
        <w:rPr>
          <w:rFonts w:ascii="Garamond" w:hAnsi="Garamond"/>
          <w:bCs/>
          <w:sz w:val="22"/>
          <w:szCs w:val="22"/>
        </w:rPr>
        <w:t>Формирование матриц прикреплений</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r w:rsidRPr="00E873C0">
        <w:rPr>
          <w:rFonts w:ascii="Garamond" w:hAnsi="Garamond"/>
          <w:bCs/>
          <w:sz w:val="22"/>
          <w:szCs w:val="22"/>
        </w:rPr>
        <w:t xml:space="preserve"> </w:t>
      </w:r>
    </w:p>
    <w:p w:rsidR="00BB4CC7" w:rsidRPr="00E873C0" w:rsidRDefault="00BB4CC7" w:rsidP="00A52CE6">
      <w:pPr>
        <w:tabs>
          <w:tab w:val="num" w:pos="360"/>
        </w:tabs>
        <w:spacing w:before="120" w:after="120"/>
        <w:ind w:firstLine="540"/>
        <w:rPr>
          <w:rFonts w:ascii="Garamond" w:hAnsi="Garamond"/>
          <w:sz w:val="22"/>
          <w:szCs w:val="22"/>
        </w:rPr>
      </w:pPr>
      <w:r w:rsidRPr="00E873C0">
        <w:rPr>
          <w:rFonts w:ascii="Garamond" w:hAnsi="Garamond"/>
          <w:sz w:val="22"/>
          <w:szCs w:val="22"/>
        </w:rPr>
        <w:tab/>
        <w:t xml:space="preserve">На основании обязательств, переданных в ЦФР от АО «АТС», происходит построение авансовых и фактических матриц прикреплений участников по договорам комиссии НЦЗ (далее – договор комиссии) и купли-продажи </w:t>
      </w:r>
      <w:r w:rsidRPr="00E873C0">
        <w:rPr>
          <w:rFonts w:ascii="Garamond" w:hAnsi="Garamond"/>
          <w:color w:val="000000"/>
          <w:spacing w:val="1"/>
          <w:sz w:val="22"/>
          <w:szCs w:val="22"/>
        </w:rPr>
        <w:t xml:space="preserve">электрической энергии в НЦЗ (далее – договор купли-продажи) </w:t>
      </w:r>
      <w:r w:rsidRPr="00E873C0">
        <w:rPr>
          <w:rFonts w:ascii="Garamond" w:hAnsi="Garamond"/>
          <w:sz w:val="22"/>
          <w:szCs w:val="22"/>
        </w:rPr>
        <w:t>и формирование платежных обязательств. Переданные АО «АТС» обязательства должны быть сбалансированы без НДС</w:t>
      </w:r>
      <w:r w:rsidRPr="00E873C0">
        <w:rPr>
          <w:rFonts w:ascii="Garamond" w:eastAsia="Arial Unicode MS" w:hAnsi="Garamond"/>
          <w:sz w:val="22"/>
          <w:szCs w:val="22"/>
        </w:rPr>
        <w:t>.</w:t>
      </w:r>
    </w:p>
    <w:p w:rsidR="00BB4CC7" w:rsidRPr="00E873C0" w:rsidRDefault="00BB4CC7" w:rsidP="00A52CE6">
      <w:pPr>
        <w:pStyle w:val="11"/>
        <w:keepNext/>
        <w:numPr>
          <w:ilvl w:val="0"/>
          <w:numId w:val="54"/>
        </w:numPr>
        <w:tabs>
          <w:tab w:val="clear" w:pos="1080"/>
          <w:tab w:val="num" w:pos="360"/>
        </w:tabs>
        <w:spacing w:before="120" w:after="120"/>
        <w:ind w:left="0" w:firstLine="0"/>
        <w:rPr>
          <w:rFonts w:ascii="Garamond" w:hAnsi="Garamond"/>
          <w:b w:val="0"/>
          <w:bCs/>
          <w:sz w:val="22"/>
          <w:szCs w:val="22"/>
        </w:rPr>
      </w:pPr>
      <w:bookmarkStart w:id="225" w:name="_Toc228179432"/>
      <w:bookmarkStart w:id="226" w:name="_Toc247360220"/>
      <w:bookmarkStart w:id="227" w:name="_Toc251073383"/>
      <w:bookmarkStart w:id="228" w:name="_Toc255048415"/>
      <w:bookmarkStart w:id="229" w:name="_Toc257642329"/>
      <w:bookmarkStart w:id="230" w:name="_Toc266803062"/>
      <w:bookmarkStart w:id="231" w:name="_Toc271809790"/>
      <w:bookmarkStart w:id="232" w:name="_Toc273450927"/>
      <w:bookmarkStart w:id="233" w:name="_Toc273711654"/>
      <w:bookmarkStart w:id="234" w:name="_Toc278967306"/>
      <w:bookmarkStart w:id="235" w:name="_Toc279502371"/>
      <w:bookmarkStart w:id="236" w:name="_Toc280020615"/>
      <w:bookmarkStart w:id="237" w:name="_Toc280614765"/>
      <w:bookmarkStart w:id="238" w:name="_Toc282684707"/>
      <w:bookmarkStart w:id="239" w:name="_Toc284258036"/>
      <w:bookmarkStart w:id="240" w:name="_Toc286678358"/>
      <w:bookmarkStart w:id="241" w:name="_Toc289875029"/>
      <w:bookmarkStart w:id="242" w:name="_Toc290306585"/>
      <w:bookmarkStart w:id="243" w:name="_Toc292293447"/>
      <w:bookmarkStart w:id="244" w:name="_Toc294275789"/>
      <w:bookmarkStart w:id="245" w:name="_Toc294866563"/>
      <w:bookmarkStart w:id="246" w:name="_Toc296949342"/>
      <w:bookmarkStart w:id="247" w:name="_Toc302740840"/>
      <w:bookmarkStart w:id="248" w:name="_Toc305579388"/>
      <w:bookmarkStart w:id="249" w:name="_Toc310262649"/>
      <w:bookmarkStart w:id="250" w:name="_Toc315446231"/>
      <w:bookmarkStart w:id="251" w:name="_Toc319239275"/>
      <w:bookmarkStart w:id="252" w:name="_Toc327446883"/>
      <w:bookmarkStart w:id="253" w:name="_Toc330393087"/>
      <w:bookmarkStart w:id="254" w:name="_Toc346893022"/>
      <w:bookmarkStart w:id="255" w:name="_Toc349651366"/>
      <w:bookmarkStart w:id="256" w:name="_Toc352064738"/>
      <w:bookmarkStart w:id="257" w:name="_Toc355009566"/>
      <w:bookmarkStart w:id="258" w:name="_Toc357524899"/>
      <w:r w:rsidRPr="00E873C0">
        <w:rPr>
          <w:rFonts w:ascii="Garamond" w:hAnsi="Garamond"/>
          <w:bCs/>
          <w:sz w:val="22"/>
          <w:szCs w:val="22"/>
        </w:rPr>
        <w:t>Формирование авансовых матриц</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rsidR="00BB4CC7" w:rsidRPr="00D04767" w:rsidRDefault="00BB4CC7" w:rsidP="00A52CE6">
      <w:pPr>
        <w:spacing w:before="120" w:after="120"/>
        <w:ind w:firstLine="540"/>
        <w:jc w:val="both"/>
        <w:rPr>
          <w:rFonts w:ascii="Garamond" w:eastAsia="Arial Unicode MS" w:hAnsi="Garamond"/>
          <w:sz w:val="22"/>
          <w:szCs w:val="22"/>
        </w:rPr>
      </w:pPr>
      <w:r w:rsidRPr="00D04767">
        <w:rPr>
          <w:rFonts w:ascii="Garamond" w:eastAsia="Arial Unicode MS" w:hAnsi="Garamond"/>
          <w:sz w:val="22"/>
          <w:szCs w:val="22"/>
        </w:rPr>
        <w:t>Авансовые матрицы прикреплений формируются по авансовым обязательствам, полученным от АО «АТС» на 14-е и 28-е число расчетного месяца. Авансовая матрица по обязательствам с датой платежа 14-го числа расчетного месяца включает обязательства по договорам комиссии и купли-продажи с датой платежа 14-го числа расчетного месяца. Авансовая матрица по обязательствам со сроком исполнения 28 числа расчетного месяца включает обязательства по договорам комиссии и купли-продажи с датой платежа 28-го числа расчетного месяца;</w:t>
      </w:r>
    </w:p>
    <w:p w:rsidR="00BB4CC7" w:rsidRPr="00D04767" w:rsidRDefault="00BB4CC7" w:rsidP="00A52CE6">
      <w:pPr>
        <w:spacing w:before="120" w:after="120"/>
        <w:ind w:firstLine="540"/>
        <w:jc w:val="both"/>
        <w:rPr>
          <w:rFonts w:ascii="Garamond" w:eastAsia="Arial Unicode MS" w:hAnsi="Garamond"/>
          <w:sz w:val="22"/>
          <w:szCs w:val="22"/>
        </w:rPr>
      </w:pPr>
      <w:r w:rsidRPr="00D04767">
        <w:rPr>
          <w:rFonts w:ascii="Garamond" w:eastAsia="Arial Unicode MS" w:hAnsi="Garamond"/>
          <w:sz w:val="22"/>
          <w:szCs w:val="22"/>
        </w:rPr>
        <w:t xml:space="preserve">В случае получения от АО «АТС» реестра обязательств за период и с датой платежа, отличным от перечисленных выше, построение авансовых матриц по периодам не меняется, происходит изменение даты платежа для авансовых матриц. </w:t>
      </w:r>
    </w:p>
    <w:p w:rsidR="00BB4CC7" w:rsidRPr="00D04767" w:rsidRDefault="00BB4CC7" w:rsidP="00A52CE6">
      <w:pPr>
        <w:pStyle w:val="af9"/>
        <w:spacing w:before="120" w:after="120"/>
        <w:ind w:firstLine="540"/>
        <w:jc w:val="both"/>
        <w:rPr>
          <w:rFonts w:ascii="Garamond" w:hAnsi="Garamond"/>
          <w:sz w:val="22"/>
          <w:szCs w:val="22"/>
        </w:rPr>
      </w:pPr>
      <w:r w:rsidRPr="00D04767">
        <w:rPr>
          <w:rFonts w:ascii="Garamond" w:hAnsi="Garamond"/>
          <w:sz w:val="22"/>
          <w:szCs w:val="22"/>
        </w:rPr>
        <w:tab/>
        <w:t xml:space="preserve">При формировании авансовых матриц учитываются все участники ОРЭМ, по которым в ЦФР от АО «АТС» были переданы авансовые обязательства. </w:t>
      </w:r>
    </w:p>
    <w:p w:rsidR="00BB4CC7" w:rsidRPr="00D04767" w:rsidRDefault="00BB4CC7" w:rsidP="00A52CE6">
      <w:pPr>
        <w:pStyle w:val="af9"/>
        <w:spacing w:before="120" w:after="120"/>
        <w:ind w:firstLine="540"/>
        <w:jc w:val="both"/>
        <w:rPr>
          <w:rFonts w:ascii="Garamond" w:hAnsi="Garamond"/>
          <w:sz w:val="22"/>
          <w:szCs w:val="22"/>
        </w:rPr>
      </w:pPr>
      <w:r w:rsidRPr="00D04767">
        <w:rPr>
          <w:rFonts w:ascii="Garamond" w:hAnsi="Garamond"/>
          <w:sz w:val="22"/>
          <w:szCs w:val="22"/>
        </w:rPr>
        <w:t>Для формирования авансовых матриц строятся вектора стоимостей покупок и продаж. Вектор покупок и вектор продаж представляют собой упорядоченное множество однородных элементов. Для вектора покупок элементами вектора являются участники ОРЭМ, их договоры купли-продажи, период обязательств, дата платежа и суммарная стоимость обязательств по участнику и договору из реестров обязательств, переданных в ЦФР от АО «АТС». Для вектора продаж элементами вектора являются участники ОРЭМ, их договоры комиссии, период обязательств, дата платежа и суммарная стоимость обязательств по участнику и договору из реестров обязательств, переданных в ЦФР от АО «АТС».</w:t>
      </w:r>
    </w:p>
    <w:p w:rsidR="00BB4CC7" w:rsidRPr="00D04767" w:rsidRDefault="00BB4CC7" w:rsidP="00A52CE6">
      <w:pPr>
        <w:pStyle w:val="af9"/>
        <w:spacing w:before="120" w:after="120"/>
        <w:ind w:firstLine="540"/>
        <w:jc w:val="both"/>
        <w:rPr>
          <w:rFonts w:ascii="Garamond" w:hAnsi="Garamond"/>
          <w:sz w:val="22"/>
          <w:szCs w:val="22"/>
        </w:rPr>
      </w:pPr>
      <w:r w:rsidRPr="00D04767">
        <w:rPr>
          <w:rFonts w:ascii="Garamond" w:hAnsi="Garamond"/>
          <w:sz w:val="22"/>
          <w:szCs w:val="22"/>
        </w:rPr>
        <w:t xml:space="preserve">Векторы стоимостей покупок и продаж составляются в отношении стоимостей обязательств с НДС. </w:t>
      </w:r>
    </w:p>
    <w:p w:rsidR="00BB4CC7" w:rsidRPr="00D04767" w:rsidRDefault="00BB4CC7" w:rsidP="00A52CE6">
      <w:pPr>
        <w:pStyle w:val="af9"/>
        <w:spacing w:before="120" w:after="120"/>
        <w:ind w:firstLine="540"/>
        <w:jc w:val="both"/>
        <w:rPr>
          <w:rFonts w:ascii="Garamond" w:hAnsi="Garamond"/>
          <w:sz w:val="22"/>
          <w:szCs w:val="22"/>
        </w:rPr>
      </w:pPr>
      <w:r w:rsidRPr="00D04767">
        <w:rPr>
          <w:rFonts w:ascii="Garamond" w:hAnsi="Garamond"/>
          <w:sz w:val="22"/>
          <w:szCs w:val="22"/>
        </w:rPr>
        <w:lastRenderedPageBreak/>
        <w:t xml:space="preserve">Методика привязок покупателей и продавцов в матрице прикреплений приведена в разделе </w:t>
      </w:r>
      <w:r w:rsidRPr="00D04767">
        <w:rPr>
          <w:rFonts w:ascii="Garamond" w:hAnsi="Garamond"/>
          <w:sz w:val="22"/>
          <w:szCs w:val="22"/>
          <w:lang w:val="en-US"/>
        </w:rPr>
        <w:t>I</w:t>
      </w:r>
      <w:r w:rsidRPr="00D04767">
        <w:rPr>
          <w:rFonts w:ascii="Garamond" w:hAnsi="Garamond"/>
          <w:sz w:val="22"/>
          <w:szCs w:val="22"/>
        </w:rPr>
        <w:t xml:space="preserve"> настоящего приложения.</w:t>
      </w:r>
    </w:p>
    <w:p w:rsidR="00BB4CC7" w:rsidRPr="00D04767" w:rsidRDefault="00BB4CC7" w:rsidP="00A52CE6">
      <w:pPr>
        <w:pStyle w:val="3"/>
        <w:numPr>
          <w:ilvl w:val="0"/>
          <w:numId w:val="0"/>
        </w:numPr>
        <w:spacing w:before="120" w:after="120"/>
        <w:rPr>
          <w:rFonts w:ascii="Garamond" w:hAnsi="Garamond"/>
          <w:sz w:val="22"/>
          <w:szCs w:val="22"/>
        </w:rPr>
      </w:pPr>
      <w:bookmarkStart w:id="259" w:name="_Toc228179435"/>
      <w:bookmarkStart w:id="260" w:name="_Toc247360222"/>
      <w:bookmarkStart w:id="261" w:name="_Toc251073385"/>
      <w:bookmarkStart w:id="262" w:name="_Toc255048417"/>
      <w:bookmarkStart w:id="263" w:name="_Toc257642331"/>
      <w:bookmarkStart w:id="264" w:name="_Toc266803064"/>
      <w:bookmarkStart w:id="265" w:name="_Toc271809792"/>
      <w:bookmarkStart w:id="266" w:name="_Toc273450929"/>
      <w:bookmarkStart w:id="267" w:name="_Toc273711656"/>
      <w:bookmarkStart w:id="268" w:name="_Toc278967308"/>
      <w:bookmarkStart w:id="269" w:name="_Toc279502373"/>
      <w:bookmarkStart w:id="270" w:name="_Toc280020617"/>
      <w:bookmarkStart w:id="271" w:name="_Toc280614767"/>
      <w:bookmarkStart w:id="272" w:name="_Toc282684709"/>
      <w:bookmarkStart w:id="273" w:name="_Toc284258038"/>
      <w:bookmarkStart w:id="274" w:name="_Toc286678360"/>
      <w:bookmarkStart w:id="275" w:name="_Toc289875031"/>
      <w:bookmarkStart w:id="276" w:name="_Toc290306587"/>
      <w:bookmarkStart w:id="277" w:name="_Toc292293449"/>
      <w:bookmarkStart w:id="278" w:name="_Toc294275791"/>
      <w:bookmarkStart w:id="279" w:name="_Toc294866565"/>
      <w:bookmarkStart w:id="280" w:name="_Toc296949344"/>
      <w:bookmarkStart w:id="281" w:name="_Toc302740842"/>
      <w:bookmarkStart w:id="282" w:name="_Toc305579390"/>
      <w:bookmarkStart w:id="283" w:name="_Toc310262651"/>
      <w:bookmarkStart w:id="284" w:name="_Toc315446233"/>
      <w:bookmarkStart w:id="285" w:name="_Toc319239277"/>
      <w:bookmarkStart w:id="286" w:name="_Toc327446885"/>
      <w:bookmarkStart w:id="287" w:name="_Toc330393089"/>
      <w:bookmarkStart w:id="288" w:name="_Toc346893024"/>
      <w:bookmarkStart w:id="289" w:name="_Toc349651368"/>
      <w:bookmarkStart w:id="290" w:name="_Toc352064740"/>
      <w:bookmarkStart w:id="291" w:name="_Toc355009568"/>
      <w:bookmarkStart w:id="292" w:name="_Toc357524901"/>
      <w:r w:rsidRPr="00D04767">
        <w:rPr>
          <w:rFonts w:ascii="Garamond" w:hAnsi="Garamond"/>
          <w:sz w:val="22"/>
          <w:szCs w:val="22"/>
        </w:rPr>
        <w:t>Формирование вектора покупок и продаж по авансовым матрицам за электроэнергию</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xml:space="preserve">Вектор продаж формируется из обязательств по договорам комиссии. Элементами вектора продаж по стоимостям является авансовая стоимость переданной электроэнергии участником </w:t>
      </w:r>
      <w:r w:rsidRPr="00D04767">
        <w:rPr>
          <w:rFonts w:ascii="Garamond" w:hAnsi="Garamond"/>
          <w:i/>
          <w:sz w:val="22"/>
          <w:szCs w:val="22"/>
        </w:rPr>
        <w:t>i</w:t>
      </w:r>
      <w:r w:rsidRPr="00D04767">
        <w:rPr>
          <w:rFonts w:ascii="Garamond" w:hAnsi="Garamond"/>
          <w:sz w:val="22"/>
          <w:szCs w:val="22"/>
        </w:rPr>
        <w:t xml:space="preserve"> по договору комиссии</w:t>
      </w:r>
      <w:r>
        <w:rPr>
          <w:rFonts w:ascii="Garamond" w:hAnsi="Garamond"/>
          <w:sz w:val="22"/>
          <w:szCs w:val="22"/>
        </w:rPr>
        <w:t xml:space="preserve"> </w:t>
      </w:r>
      <w:r w:rsidRPr="00D04767">
        <w:rPr>
          <w:rFonts w:ascii="Garamond" w:hAnsi="Garamond"/>
          <w:i/>
          <w:sz w:val="22"/>
          <w:szCs w:val="22"/>
        </w:rPr>
        <w:t xml:space="preserve">D </w:t>
      </w:r>
      <w:r w:rsidRPr="00D04767">
        <w:rPr>
          <w:rFonts w:ascii="Garamond" w:hAnsi="Garamond"/>
          <w:sz w:val="22"/>
          <w:szCs w:val="22"/>
        </w:rPr>
        <w:t xml:space="preserve">с датой платежа </w:t>
      </w:r>
      <w:r w:rsidRPr="00D04767">
        <w:rPr>
          <w:rFonts w:ascii="Garamond" w:hAnsi="Garamond"/>
          <w:sz w:val="22"/>
          <w:szCs w:val="22"/>
          <w:lang w:val="en-US"/>
        </w:rPr>
        <w:t>d</w:t>
      </w:r>
      <w:r w:rsidRPr="00D04767">
        <w:rPr>
          <w:rFonts w:ascii="Garamond" w:hAnsi="Garamond"/>
          <w:sz w:val="22"/>
          <w:szCs w:val="22"/>
        </w:rPr>
        <w:t xml:space="preserve">, где </w:t>
      </w:r>
      <w:r w:rsidRPr="00D04767">
        <w:rPr>
          <w:rFonts w:ascii="Garamond" w:hAnsi="Garamond"/>
          <w:sz w:val="22"/>
          <w:szCs w:val="22"/>
          <w:lang w:val="en-US"/>
        </w:rPr>
        <w:t>d</w:t>
      </w:r>
      <w:r w:rsidRPr="00D04767">
        <w:rPr>
          <w:rFonts w:ascii="Garamond" w:hAnsi="Garamond"/>
          <w:sz w:val="22"/>
          <w:szCs w:val="22"/>
        </w:rPr>
        <w:t xml:space="preserve"> – 14-ое или 28-е число расчётного месяца.</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xml:space="preserve">Вектор покупок формируется из обязательств по договорам купли-продажи. Элементы вектора покупок по стоимостям является авансовая стоимость покупки участника </w:t>
      </w:r>
      <w:r w:rsidRPr="00D04767">
        <w:rPr>
          <w:rFonts w:ascii="Garamond" w:hAnsi="Garamond"/>
          <w:i/>
          <w:sz w:val="22"/>
          <w:szCs w:val="22"/>
        </w:rPr>
        <w:t>i</w:t>
      </w:r>
      <w:r w:rsidRPr="00D04767">
        <w:rPr>
          <w:rFonts w:ascii="Garamond" w:hAnsi="Garamond"/>
          <w:sz w:val="22"/>
          <w:szCs w:val="22"/>
        </w:rPr>
        <w:t xml:space="preserve"> по договору купли-продажи </w:t>
      </w:r>
      <w:r w:rsidRPr="00D04767">
        <w:rPr>
          <w:rFonts w:ascii="Garamond" w:hAnsi="Garamond"/>
          <w:i/>
          <w:sz w:val="22"/>
          <w:szCs w:val="22"/>
        </w:rPr>
        <w:t>D</w:t>
      </w:r>
      <w:r w:rsidRPr="00D04767">
        <w:rPr>
          <w:rFonts w:ascii="Garamond" w:hAnsi="Garamond"/>
          <w:sz w:val="22"/>
          <w:szCs w:val="22"/>
        </w:rPr>
        <w:t xml:space="preserve"> с датой платежа </w:t>
      </w:r>
      <w:r w:rsidRPr="00D04767">
        <w:rPr>
          <w:rFonts w:ascii="Garamond" w:hAnsi="Garamond"/>
          <w:sz w:val="22"/>
          <w:szCs w:val="22"/>
          <w:lang w:val="en-US"/>
        </w:rPr>
        <w:t>d</w:t>
      </w:r>
      <w:r w:rsidRPr="00D04767">
        <w:rPr>
          <w:rFonts w:ascii="Garamond" w:hAnsi="Garamond"/>
          <w:sz w:val="22"/>
          <w:szCs w:val="22"/>
        </w:rPr>
        <w:t xml:space="preserve">, где </w:t>
      </w:r>
      <w:r w:rsidRPr="00D04767">
        <w:rPr>
          <w:rFonts w:ascii="Garamond" w:hAnsi="Garamond"/>
          <w:sz w:val="22"/>
          <w:szCs w:val="22"/>
          <w:lang w:val="en-US"/>
        </w:rPr>
        <w:t>d</w:t>
      </w:r>
      <w:r w:rsidRPr="00D04767">
        <w:rPr>
          <w:rFonts w:ascii="Garamond" w:hAnsi="Garamond"/>
          <w:sz w:val="22"/>
          <w:szCs w:val="22"/>
        </w:rPr>
        <w:t xml:space="preserve"> – 14-ое или 28-е число расч</w:t>
      </w:r>
      <w:r>
        <w:rPr>
          <w:rFonts w:ascii="Garamond" w:hAnsi="Garamond"/>
          <w:sz w:val="22"/>
          <w:szCs w:val="22"/>
        </w:rPr>
        <w:t>е</w:t>
      </w:r>
      <w:r w:rsidRPr="00D04767">
        <w:rPr>
          <w:rFonts w:ascii="Garamond" w:hAnsi="Garamond"/>
          <w:sz w:val="22"/>
          <w:szCs w:val="22"/>
        </w:rPr>
        <w:t>тного месяца.</w:t>
      </w:r>
    </w:p>
    <w:p w:rsidR="00BB4CC7" w:rsidRPr="00D04767" w:rsidRDefault="00BB4CC7" w:rsidP="00A52CE6">
      <w:pPr>
        <w:pStyle w:val="3"/>
        <w:numPr>
          <w:ilvl w:val="0"/>
          <w:numId w:val="0"/>
        </w:numPr>
        <w:spacing w:before="120" w:after="120"/>
        <w:rPr>
          <w:rFonts w:ascii="Garamond" w:hAnsi="Garamond"/>
          <w:sz w:val="22"/>
          <w:szCs w:val="22"/>
        </w:rPr>
      </w:pPr>
      <w:bookmarkStart w:id="293" w:name="_Toc294275792"/>
      <w:bookmarkStart w:id="294" w:name="_Toc294866566"/>
      <w:bookmarkStart w:id="295" w:name="_Toc296949345"/>
      <w:bookmarkStart w:id="296" w:name="_Toc302740843"/>
      <w:bookmarkStart w:id="297" w:name="_Toc305579391"/>
      <w:bookmarkStart w:id="298" w:name="_Toc310262652"/>
      <w:bookmarkStart w:id="299" w:name="_Toc315446234"/>
      <w:bookmarkStart w:id="300" w:name="_Toc319239278"/>
      <w:bookmarkStart w:id="301" w:name="_Toc327446886"/>
      <w:bookmarkStart w:id="302" w:name="_Toc330393090"/>
      <w:bookmarkStart w:id="303" w:name="_Toc346893025"/>
      <w:bookmarkStart w:id="304" w:name="_Toc349651369"/>
      <w:bookmarkStart w:id="305" w:name="_Toc352064741"/>
      <w:bookmarkStart w:id="306" w:name="_Toc355009569"/>
      <w:bookmarkStart w:id="307" w:name="_Toc357524902"/>
      <w:bookmarkStart w:id="308" w:name="_Toc228179436"/>
      <w:bookmarkStart w:id="309" w:name="_Toc247360223"/>
      <w:bookmarkStart w:id="310" w:name="_Toc251073386"/>
      <w:bookmarkStart w:id="311" w:name="_Toc255048418"/>
      <w:bookmarkStart w:id="312" w:name="_Toc257642332"/>
      <w:bookmarkStart w:id="313" w:name="_Toc266803065"/>
      <w:bookmarkStart w:id="314" w:name="_Toc271809793"/>
      <w:bookmarkStart w:id="315" w:name="_Toc273450930"/>
      <w:bookmarkStart w:id="316" w:name="_Toc273711657"/>
      <w:bookmarkStart w:id="317" w:name="_Toc278967309"/>
      <w:bookmarkStart w:id="318" w:name="_Toc279502374"/>
      <w:bookmarkStart w:id="319" w:name="_Toc280020618"/>
      <w:bookmarkStart w:id="320" w:name="_Toc280614768"/>
      <w:bookmarkStart w:id="321" w:name="_Toc282684710"/>
      <w:bookmarkStart w:id="322" w:name="_Toc284258039"/>
      <w:bookmarkStart w:id="323" w:name="_Toc286678361"/>
      <w:bookmarkStart w:id="324" w:name="_Toc289875032"/>
      <w:bookmarkStart w:id="325" w:name="_Toc290306588"/>
      <w:bookmarkStart w:id="326" w:name="_Toc292293450"/>
      <w:r w:rsidRPr="00D04767">
        <w:rPr>
          <w:rFonts w:ascii="Garamond" w:hAnsi="Garamond"/>
          <w:sz w:val="22"/>
          <w:szCs w:val="22"/>
        </w:rPr>
        <w:t>Приведение авансовой матрицы стоимостей по электроэнергии к сбалансированному виду</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После формирования векторов продаж и покупок по авансовой матрице по электроэнергии производится приведение авансовой матрицы стоимостей по электроэнергии к сбалансированному виду. </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Выполняется предварительное построение и балансировка векторов стоимостей.</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Вектор стоимостей по договорам купли-продажи (вектор покупок). </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Элементами вектора являются суммы денежных средств, требуемых от участников по договорам купли-продажи, </w:t>
      </w:r>
      <w:r w:rsidRPr="00A52CE6">
        <w:rPr>
          <w:rFonts w:ascii="Garamond" w:hAnsi="Garamond"/>
          <w:i/>
          <w:sz w:val="22"/>
          <w:szCs w:val="22"/>
        </w:rPr>
        <w:t>Pj</w:t>
      </w:r>
      <w:r w:rsidRPr="00D04767">
        <w:rPr>
          <w:rFonts w:ascii="Garamond" w:hAnsi="Garamond"/>
          <w:sz w:val="22"/>
          <w:szCs w:val="22"/>
        </w:rPr>
        <w:t>.</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Вектор стоимостей по договорам комиссии (вектор продаж). Элементами вектора являются суммы денежных средств, причитающихся участникам по договорам комиссии, </w:t>
      </w:r>
      <w:r w:rsidRPr="00D04767">
        <w:rPr>
          <w:rFonts w:ascii="Garamond" w:hAnsi="Garamond"/>
          <w:i/>
          <w:sz w:val="22"/>
          <w:szCs w:val="22"/>
        </w:rPr>
        <w:t>R</w:t>
      </w:r>
      <w:r w:rsidRPr="00D04767">
        <w:rPr>
          <w:rFonts w:ascii="Garamond" w:hAnsi="Garamond"/>
          <w:i/>
          <w:sz w:val="22"/>
          <w:szCs w:val="22"/>
          <w:vertAlign w:val="subscript"/>
        </w:rPr>
        <w:t>i</w:t>
      </w:r>
      <w:r w:rsidRPr="00D04767">
        <w:rPr>
          <w:rFonts w:ascii="Garamond" w:hAnsi="Garamond"/>
          <w:sz w:val="22"/>
          <w:szCs w:val="22"/>
        </w:rPr>
        <w:t>.</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На основании полученных от КО данных определяется разница между суммой всех покупок с НДС и суммой всех продаж с НДС.</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 </w:t>
      </w:r>
      <w:r w:rsidRPr="00D04767">
        <w:rPr>
          <w:rFonts w:ascii="Garamond" w:hAnsi="Garamond"/>
          <w:sz w:val="22"/>
          <w:szCs w:val="22"/>
        </w:rPr>
        <w:object w:dxaOrig="1780" w:dyaOrig="700">
          <v:shape id="_x0000_i1567" type="#_x0000_t75" style="width:89.25pt;height:35.25pt" o:ole="">
            <v:imagedata r:id="rId878" o:title=""/>
          </v:shape>
          <o:OLEObject Type="Embed" ProgID="Equation.3" ShapeID="_x0000_i1567" DrawAspect="Content" ObjectID="_1544265787" r:id="rId879"/>
        </w:object>
      </w:r>
      <w:r w:rsidRPr="00D04767">
        <w:rPr>
          <w:rFonts w:ascii="Garamond" w:hAnsi="Garamond"/>
          <w:sz w:val="22"/>
          <w:szCs w:val="22"/>
        </w:rPr>
        <w:t>.</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В случае если </w:t>
      </w:r>
      <w:r w:rsidRPr="00D04767">
        <w:rPr>
          <w:rFonts w:ascii="Garamond" w:hAnsi="Garamond"/>
          <w:i/>
          <w:sz w:val="22"/>
          <w:szCs w:val="22"/>
        </w:rPr>
        <w:t>D</w:t>
      </w:r>
      <w:r w:rsidRPr="00D04767">
        <w:rPr>
          <w:rFonts w:ascii="Garamond" w:hAnsi="Garamond"/>
          <w:sz w:val="22"/>
          <w:szCs w:val="22"/>
        </w:rPr>
        <w:t xml:space="preserve"> &gt; 0 (превышение суммы денежных средств, которую участники должны выплатить по договорам купли-продажи, над суммой денежных средств, которая причитается участникам по договорам комиссии):</w:t>
      </w:r>
    </w:p>
    <w:p w:rsidR="00BB4CC7" w:rsidRPr="00D04767" w:rsidRDefault="00BB4CC7" w:rsidP="00A52CE6">
      <w:pPr>
        <w:pStyle w:val="a7"/>
        <w:widowControl w:val="0"/>
        <w:spacing w:before="120"/>
        <w:ind w:left="0" w:firstLine="567"/>
        <w:jc w:val="both"/>
        <w:rPr>
          <w:rFonts w:ascii="Garamond" w:hAnsi="Garamond"/>
          <w:sz w:val="22"/>
          <w:szCs w:val="22"/>
        </w:rPr>
      </w:pPr>
      <w:r w:rsidRPr="00D04767">
        <w:rPr>
          <w:rFonts w:ascii="Garamond" w:hAnsi="Garamond"/>
          <w:b/>
          <w:sz w:val="22"/>
          <w:szCs w:val="22"/>
        </w:rPr>
        <w:t>Шаг 1.</w:t>
      </w:r>
      <w:r w:rsidRPr="00D04767">
        <w:rPr>
          <w:rFonts w:ascii="Garamond" w:hAnsi="Garamond"/>
          <w:sz w:val="22"/>
          <w:szCs w:val="22"/>
        </w:rPr>
        <w:t xml:space="preserve"> Производится поиск максимального значения элементов вектора покупок </w:t>
      </w:r>
      <w:r w:rsidRPr="00D04767">
        <w:rPr>
          <w:rFonts w:ascii="Garamond" w:hAnsi="Garamond"/>
          <w:i/>
          <w:sz w:val="22"/>
          <w:szCs w:val="22"/>
        </w:rPr>
        <w:t>P</w:t>
      </w:r>
      <w:r w:rsidRPr="00D04767">
        <w:rPr>
          <w:rFonts w:ascii="Garamond" w:hAnsi="Garamond"/>
          <w:i/>
          <w:sz w:val="22"/>
          <w:szCs w:val="22"/>
          <w:vertAlign w:val="subscript"/>
        </w:rPr>
        <w:t>j</w:t>
      </w:r>
      <w:r w:rsidRPr="00D04767">
        <w:rPr>
          <w:rFonts w:ascii="Garamond" w:hAnsi="Garamond"/>
          <w:i/>
          <w:sz w:val="22"/>
          <w:szCs w:val="22"/>
        </w:rPr>
        <w:t xml:space="preserve"> max</w:t>
      </w:r>
      <w:r w:rsidRPr="00D04767">
        <w:rPr>
          <w:rFonts w:ascii="Garamond" w:hAnsi="Garamond"/>
          <w:sz w:val="22"/>
          <w:szCs w:val="22"/>
        </w:rPr>
        <w:t xml:space="preserve">, 1 </w:t>
      </w:r>
      <w:r w:rsidRPr="00D04767">
        <w:rPr>
          <w:rFonts w:ascii="Garamond" w:hAnsi="Garamond"/>
          <w:i/>
          <w:sz w:val="22"/>
          <w:szCs w:val="22"/>
        </w:rPr>
        <w:t>&lt;</w:t>
      </w:r>
      <w:r>
        <w:rPr>
          <w:rFonts w:ascii="Garamond" w:hAnsi="Garamond"/>
          <w:i/>
          <w:sz w:val="22"/>
          <w:szCs w:val="22"/>
        </w:rPr>
        <w:t xml:space="preserve"> </w:t>
      </w:r>
      <w:r w:rsidRPr="00D04767">
        <w:rPr>
          <w:rFonts w:ascii="Garamond" w:hAnsi="Garamond"/>
          <w:i/>
          <w:sz w:val="22"/>
          <w:szCs w:val="22"/>
        </w:rPr>
        <w:t>j &lt; N</w:t>
      </w:r>
      <w:r w:rsidRPr="00D04767">
        <w:rPr>
          <w:rFonts w:ascii="Garamond" w:hAnsi="Garamond"/>
          <w:sz w:val="22"/>
          <w:szCs w:val="22"/>
        </w:rPr>
        <w:t>.</w:t>
      </w:r>
    </w:p>
    <w:p w:rsidR="00BB4CC7" w:rsidRPr="00D04767" w:rsidRDefault="00BB4CC7" w:rsidP="00A52CE6">
      <w:pPr>
        <w:pStyle w:val="a7"/>
        <w:widowControl w:val="0"/>
        <w:spacing w:before="120"/>
        <w:ind w:left="0" w:firstLine="567"/>
        <w:jc w:val="both"/>
        <w:rPr>
          <w:rFonts w:ascii="Garamond" w:hAnsi="Garamond"/>
          <w:sz w:val="22"/>
          <w:szCs w:val="22"/>
        </w:rPr>
      </w:pPr>
      <w:r w:rsidRPr="00D04767">
        <w:rPr>
          <w:rFonts w:ascii="Garamond" w:hAnsi="Garamond"/>
          <w:sz w:val="22"/>
          <w:szCs w:val="22"/>
        </w:rPr>
        <w:t>Элементу вектора покупок с максимальным значением присваивается новое значение</w:t>
      </w:r>
    </w:p>
    <w:p w:rsidR="00BB4CC7" w:rsidRPr="00D04767" w:rsidRDefault="00BB4CC7" w:rsidP="00A52CE6">
      <w:pPr>
        <w:pStyle w:val="a7"/>
        <w:widowControl w:val="0"/>
        <w:spacing w:before="120"/>
        <w:ind w:left="0" w:firstLine="567"/>
        <w:jc w:val="both"/>
        <w:rPr>
          <w:rFonts w:ascii="Garamond" w:hAnsi="Garamond"/>
          <w:i/>
          <w:sz w:val="22"/>
          <w:szCs w:val="22"/>
          <w:lang w:val="en-US"/>
        </w:rPr>
      </w:pPr>
      <w:r w:rsidRPr="00D04767">
        <w:rPr>
          <w:rFonts w:ascii="Garamond" w:hAnsi="Garamond"/>
          <w:i/>
          <w:sz w:val="22"/>
          <w:szCs w:val="22"/>
          <w:lang w:val="en-US"/>
        </w:rPr>
        <w:t>P</w:t>
      </w:r>
      <w:r w:rsidRPr="00D04767">
        <w:rPr>
          <w:rFonts w:ascii="Garamond" w:hAnsi="Garamond"/>
          <w:i/>
          <w:sz w:val="22"/>
          <w:szCs w:val="22"/>
          <w:vertAlign w:val="subscript"/>
          <w:lang w:val="en-US"/>
        </w:rPr>
        <w:t>j</w:t>
      </w:r>
      <w:r w:rsidRPr="00D04767">
        <w:rPr>
          <w:rFonts w:ascii="Garamond" w:hAnsi="Garamond"/>
          <w:i/>
          <w:sz w:val="22"/>
          <w:szCs w:val="22"/>
          <w:lang w:val="en-US"/>
        </w:rPr>
        <w:t xml:space="preserve"> max 1 = P</w:t>
      </w:r>
      <w:r w:rsidRPr="00D04767">
        <w:rPr>
          <w:rFonts w:ascii="Garamond" w:hAnsi="Garamond"/>
          <w:i/>
          <w:sz w:val="22"/>
          <w:szCs w:val="22"/>
          <w:vertAlign w:val="subscript"/>
          <w:lang w:val="en-US"/>
        </w:rPr>
        <w:t>j</w:t>
      </w:r>
      <w:r w:rsidRPr="00D04767">
        <w:rPr>
          <w:rFonts w:ascii="Garamond" w:hAnsi="Garamond"/>
          <w:i/>
          <w:sz w:val="22"/>
          <w:szCs w:val="22"/>
          <w:lang w:val="en-US"/>
        </w:rPr>
        <w:t xml:space="preserve"> max – D.</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b/>
          <w:sz w:val="22"/>
          <w:szCs w:val="22"/>
        </w:rPr>
        <w:t>Шаг 2.</w:t>
      </w:r>
      <w:r w:rsidRPr="00D04767">
        <w:rPr>
          <w:rFonts w:ascii="Garamond" w:hAnsi="Garamond"/>
          <w:sz w:val="22"/>
          <w:szCs w:val="22"/>
        </w:rPr>
        <w:t xml:space="preserve"> Выполняется построение матрицы стоимостей в соответствии с методикой привязок покупателей и продавцов в матрице прикреплений, приведенной в разделе </w:t>
      </w:r>
      <w:r w:rsidRPr="00D04767">
        <w:rPr>
          <w:rFonts w:ascii="Garamond" w:hAnsi="Garamond"/>
          <w:sz w:val="22"/>
          <w:szCs w:val="22"/>
          <w:lang w:val="en-US"/>
        </w:rPr>
        <w:t>I</w:t>
      </w:r>
      <w:r w:rsidRPr="00D04767">
        <w:rPr>
          <w:rFonts w:ascii="Garamond" w:hAnsi="Garamond"/>
          <w:sz w:val="22"/>
          <w:szCs w:val="22"/>
        </w:rPr>
        <w:t xml:space="preserve"> настоящего приложения.</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В случае если </w:t>
      </w:r>
      <w:r w:rsidRPr="00D04767">
        <w:rPr>
          <w:rFonts w:ascii="Garamond" w:hAnsi="Garamond"/>
          <w:i/>
          <w:sz w:val="22"/>
          <w:szCs w:val="22"/>
        </w:rPr>
        <w:t>D</w:t>
      </w:r>
      <w:r w:rsidRPr="00D04767">
        <w:rPr>
          <w:rFonts w:ascii="Garamond" w:hAnsi="Garamond"/>
          <w:sz w:val="22"/>
          <w:szCs w:val="22"/>
        </w:rPr>
        <w:t xml:space="preserve"> &lt; 0 (превышение суммы денежных средств, которая причитается участникам по договорам комиссии, над суммой денежных средств, которую участники должны выплатить по договорам купли-продажи):</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b/>
          <w:sz w:val="22"/>
          <w:szCs w:val="22"/>
        </w:rPr>
        <w:t>Шаг 1.</w:t>
      </w:r>
      <w:r w:rsidRPr="00D04767">
        <w:rPr>
          <w:rFonts w:ascii="Garamond" w:hAnsi="Garamond"/>
          <w:sz w:val="22"/>
          <w:szCs w:val="22"/>
        </w:rPr>
        <w:t xml:space="preserve"> Производится поиск максимального значения элементов вектора продаж по всем договорам комиссии </w:t>
      </w:r>
      <w:r w:rsidRPr="00D04767">
        <w:rPr>
          <w:rFonts w:ascii="Garamond" w:hAnsi="Garamond"/>
          <w:i/>
          <w:sz w:val="22"/>
          <w:szCs w:val="22"/>
        </w:rPr>
        <w:t>R</w:t>
      </w:r>
      <w:r w:rsidRPr="00D04767">
        <w:rPr>
          <w:rFonts w:ascii="Garamond" w:hAnsi="Garamond"/>
          <w:i/>
          <w:sz w:val="22"/>
          <w:szCs w:val="22"/>
          <w:vertAlign w:val="subscript"/>
        </w:rPr>
        <w:t>i</w:t>
      </w:r>
      <w:r w:rsidRPr="00D04767">
        <w:rPr>
          <w:rFonts w:ascii="Garamond" w:hAnsi="Garamond"/>
          <w:i/>
          <w:sz w:val="22"/>
          <w:szCs w:val="22"/>
          <w:lang w:val="en-US"/>
        </w:rPr>
        <w:t> </w:t>
      </w:r>
      <w:r w:rsidRPr="00D04767">
        <w:rPr>
          <w:rFonts w:ascii="Garamond" w:hAnsi="Garamond"/>
          <w:i/>
          <w:sz w:val="22"/>
          <w:szCs w:val="22"/>
        </w:rPr>
        <w:t>max</w:t>
      </w:r>
      <w:r w:rsidRPr="00D04767">
        <w:rPr>
          <w:rFonts w:ascii="Garamond" w:hAnsi="Garamond"/>
          <w:sz w:val="22"/>
          <w:szCs w:val="22"/>
        </w:rPr>
        <w:t>.</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Элементу вектора продаж с максимальным значением присваивается новое значение</w:t>
      </w:r>
    </w:p>
    <w:p w:rsidR="00BB4CC7" w:rsidRPr="00D04767" w:rsidRDefault="00BB4CC7" w:rsidP="00A52CE6">
      <w:pPr>
        <w:pStyle w:val="a7"/>
        <w:widowControl w:val="0"/>
        <w:tabs>
          <w:tab w:val="left" w:pos="1134"/>
        </w:tabs>
        <w:spacing w:before="120"/>
        <w:ind w:left="0" w:firstLine="567"/>
        <w:jc w:val="both"/>
        <w:rPr>
          <w:rFonts w:ascii="Garamond" w:hAnsi="Garamond"/>
          <w:i/>
          <w:sz w:val="22"/>
          <w:szCs w:val="22"/>
          <w:lang w:val="en-US"/>
        </w:rPr>
      </w:pPr>
      <w:r w:rsidRPr="00D04767">
        <w:rPr>
          <w:rFonts w:ascii="Garamond" w:hAnsi="Garamond"/>
          <w:i/>
          <w:sz w:val="22"/>
          <w:szCs w:val="22"/>
          <w:lang w:val="en-US"/>
        </w:rPr>
        <w:t>R</w:t>
      </w:r>
      <w:r w:rsidRPr="00D04767">
        <w:rPr>
          <w:rFonts w:ascii="Garamond" w:hAnsi="Garamond"/>
          <w:i/>
          <w:sz w:val="22"/>
          <w:szCs w:val="22"/>
          <w:vertAlign w:val="subscript"/>
          <w:lang w:val="en-US"/>
        </w:rPr>
        <w:t>i</w:t>
      </w:r>
      <w:r w:rsidRPr="00D04767">
        <w:rPr>
          <w:rFonts w:ascii="Garamond" w:hAnsi="Garamond"/>
          <w:i/>
          <w:sz w:val="22"/>
          <w:szCs w:val="22"/>
          <w:lang w:val="en-US"/>
        </w:rPr>
        <w:t xml:space="preserve"> max 1 = R</w:t>
      </w:r>
      <w:r w:rsidRPr="00D04767">
        <w:rPr>
          <w:rFonts w:ascii="Garamond" w:hAnsi="Garamond"/>
          <w:i/>
          <w:sz w:val="22"/>
          <w:szCs w:val="22"/>
          <w:vertAlign w:val="subscript"/>
          <w:lang w:val="en-US"/>
        </w:rPr>
        <w:t>i</w:t>
      </w:r>
      <w:r w:rsidRPr="00D04767">
        <w:rPr>
          <w:rFonts w:ascii="Garamond" w:hAnsi="Garamond"/>
          <w:i/>
          <w:sz w:val="22"/>
          <w:szCs w:val="22"/>
          <w:lang w:val="en-US"/>
        </w:rPr>
        <w:t xml:space="preserve"> max – D.</w:t>
      </w:r>
    </w:p>
    <w:p w:rsidR="00BB4CC7" w:rsidRPr="00A52CE6" w:rsidRDefault="00BB4CC7" w:rsidP="00A52CE6">
      <w:pPr>
        <w:pStyle w:val="2"/>
        <w:numPr>
          <w:ilvl w:val="1"/>
          <w:numId w:val="0"/>
        </w:numPr>
        <w:tabs>
          <w:tab w:val="num" w:pos="0"/>
        </w:tabs>
        <w:spacing w:before="120" w:after="120"/>
        <w:ind w:firstLine="567"/>
        <w:jc w:val="both"/>
        <w:rPr>
          <w:rFonts w:ascii="Garamond" w:hAnsi="Garamond"/>
          <w:b w:val="0"/>
          <w:i w:val="0"/>
          <w:sz w:val="22"/>
          <w:szCs w:val="22"/>
        </w:rPr>
      </w:pPr>
      <w:bookmarkStart w:id="327" w:name="_Toc294275793"/>
      <w:bookmarkStart w:id="328" w:name="_Toc294866567"/>
      <w:bookmarkStart w:id="329" w:name="_Toc296949346"/>
      <w:bookmarkStart w:id="330" w:name="_Toc302740844"/>
      <w:bookmarkStart w:id="331" w:name="_Toc305579392"/>
      <w:bookmarkStart w:id="332" w:name="_Toc310262653"/>
      <w:bookmarkStart w:id="333" w:name="_Toc315446235"/>
      <w:bookmarkStart w:id="334" w:name="_Toc319239279"/>
      <w:bookmarkStart w:id="335" w:name="_Toc327446887"/>
      <w:bookmarkStart w:id="336" w:name="_Toc330393091"/>
      <w:bookmarkStart w:id="337" w:name="_Toc346893026"/>
      <w:bookmarkStart w:id="338" w:name="_Toc349651370"/>
      <w:bookmarkStart w:id="339" w:name="_Toc352064742"/>
      <w:bookmarkStart w:id="340" w:name="_Toc355009570"/>
      <w:bookmarkStart w:id="341" w:name="_Toc357524903"/>
      <w:r w:rsidRPr="00A52CE6">
        <w:rPr>
          <w:rFonts w:ascii="Garamond" w:hAnsi="Garamond"/>
          <w:i w:val="0"/>
          <w:sz w:val="22"/>
          <w:szCs w:val="22"/>
        </w:rPr>
        <w:t>Шаг 2.</w:t>
      </w:r>
      <w:r w:rsidRPr="00A52CE6">
        <w:rPr>
          <w:rFonts w:ascii="Garamond" w:hAnsi="Garamond"/>
          <w:b w:val="0"/>
          <w:i w:val="0"/>
          <w:sz w:val="22"/>
          <w:szCs w:val="22"/>
        </w:rPr>
        <w:t xml:space="preserve"> Выполняется построение матрицы стоимостей в соответствии с </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A52CE6">
        <w:rPr>
          <w:rFonts w:ascii="Garamond" w:hAnsi="Garamond"/>
          <w:b w:val="0"/>
          <w:i w:val="0"/>
          <w:sz w:val="22"/>
          <w:szCs w:val="22"/>
        </w:rPr>
        <w:t>методикой построения матрицы прикреплений по договорам комиссии НЦЗ и договорам купли-продажи в НЦЗ, приведенной в разделе I настоящего приложения.</w:t>
      </w:r>
    </w:p>
    <w:p w:rsidR="00BB4CC7" w:rsidRPr="00A52CE6" w:rsidRDefault="00BB4CC7" w:rsidP="00A52CE6">
      <w:pPr>
        <w:pStyle w:val="11"/>
        <w:keepNext/>
        <w:numPr>
          <w:ilvl w:val="0"/>
          <w:numId w:val="54"/>
        </w:numPr>
        <w:tabs>
          <w:tab w:val="clear" w:pos="1080"/>
          <w:tab w:val="num" w:pos="540"/>
        </w:tabs>
        <w:spacing w:before="120" w:after="120"/>
        <w:ind w:left="0" w:firstLine="0"/>
        <w:rPr>
          <w:rFonts w:ascii="Garamond" w:hAnsi="Garamond"/>
          <w:b w:val="0"/>
          <w:bCs/>
          <w:sz w:val="22"/>
          <w:szCs w:val="22"/>
        </w:rPr>
      </w:pPr>
      <w:bookmarkStart w:id="342" w:name="_Toc228179439"/>
      <w:bookmarkStart w:id="343" w:name="_Toc247360224"/>
      <w:bookmarkStart w:id="344" w:name="_Toc251073387"/>
      <w:bookmarkStart w:id="345" w:name="_Toc255048419"/>
      <w:bookmarkStart w:id="346" w:name="_Toc257642333"/>
      <w:bookmarkStart w:id="347" w:name="_Toc266803066"/>
      <w:bookmarkStart w:id="348" w:name="_Toc271809794"/>
      <w:bookmarkStart w:id="349" w:name="_Toc273450931"/>
      <w:bookmarkStart w:id="350" w:name="_Toc273711658"/>
      <w:bookmarkStart w:id="351" w:name="_Toc278967310"/>
      <w:bookmarkStart w:id="352" w:name="_Toc279502375"/>
      <w:bookmarkStart w:id="353" w:name="_Toc280020619"/>
      <w:bookmarkStart w:id="354" w:name="_Toc280614769"/>
      <w:bookmarkStart w:id="355" w:name="_Toc282684711"/>
      <w:bookmarkStart w:id="356" w:name="_Toc284258040"/>
      <w:bookmarkStart w:id="357" w:name="_Toc286678362"/>
      <w:bookmarkStart w:id="358" w:name="_Toc289875033"/>
      <w:bookmarkStart w:id="359" w:name="_Toc290306589"/>
      <w:bookmarkStart w:id="360" w:name="_Toc292293451"/>
      <w:bookmarkStart w:id="361" w:name="_Toc294275795"/>
      <w:bookmarkStart w:id="362" w:name="_Toc294866569"/>
      <w:bookmarkStart w:id="363" w:name="_Toc296949348"/>
      <w:bookmarkStart w:id="364" w:name="_Toc302740845"/>
      <w:bookmarkStart w:id="365" w:name="_Toc305579393"/>
      <w:bookmarkStart w:id="366" w:name="_Toc310262654"/>
      <w:bookmarkStart w:id="367" w:name="_Toc315446236"/>
      <w:bookmarkStart w:id="368" w:name="_Toc319239280"/>
      <w:bookmarkStart w:id="369" w:name="_Toc327446888"/>
      <w:bookmarkStart w:id="370" w:name="_Toc330393092"/>
      <w:bookmarkStart w:id="371" w:name="_Toc346893027"/>
      <w:bookmarkStart w:id="372" w:name="_Toc349651371"/>
      <w:bookmarkStart w:id="373" w:name="_Toc352064743"/>
      <w:bookmarkStart w:id="374" w:name="_Toc355009571"/>
      <w:bookmarkStart w:id="375" w:name="_Toc357524904"/>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A52CE6">
        <w:rPr>
          <w:rFonts w:ascii="Garamond" w:hAnsi="Garamond"/>
          <w:bCs/>
          <w:sz w:val="22"/>
          <w:szCs w:val="22"/>
        </w:rPr>
        <w:t>Формирование фактической матриц</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rsidRPr="00A52CE6">
        <w:rPr>
          <w:rFonts w:ascii="Garamond" w:hAnsi="Garamond"/>
          <w:bCs/>
          <w:sz w:val="22"/>
          <w:szCs w:val="22"/>
        </w:rPr>
        <w:t xml:space="preserve">ы </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ab/>
        <w:t xml:space="preserve">Фактическая матрица прикреплений формируется по фактическим обязательствам, полученным в итоговых реестрах обязательств по договорам купли-продажи / требований по договорам комиссии в НЦЗ за расчетный период от АО «АТС». </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lastRenderedPageBreak/>
        <w:t>Полученные от АО «АТС» итоговые реестры обязательств по договорам купли-продажи / требований по договорам комиссии в НЦЗ должны быть сбалансированы без НДС.</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ab/>
        <w:t xml:space="preserve">При формировании фактической матрицы учитываются все участники ОРЭ и ФСК, по которым в ЦФР от АО «АТС» были переданы фактические обязательства за расчетный период. </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Для формирования фактической матрицы строятся векторы стоимостей и объемов покупок и продаж. Вектор покупок и вектор продаж представляют собой упорядоченное множество однородных элементов. Для вектора покупок элементами вектора являются участники ОРЭМ, их договоры купли-продажи, период обязательств, дата платежа, суммарная стоимость и суммарный объем обязательств по участнику и договору из реестров фактических обязательств, переданных в ЦФР от АО «АТС». Для вектора продаж элементами вектора являются участники ОРЭМ, их договоры комиссии, период обязательств, дата платежа, суммарная стоимость и суммарный объем обязательств по участнику и договору из реестров фактических обязательств, переданных в ЦФР от АО «АТС».</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Векторы стоимостей составляются в отношении стоимостей обязательств с НДС. Векторы покупки и продажи должны быть сбалансированы.</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xml:space="preserve">Методика привязок покупателей и продавцов в матрице прикреплений приведена в соответствии с методикой построения матрицы прикреплений по договорам комиссии НЦЗ и договорам купли-продажи </w:t>
      </w:r>
      <w:r>
        <w:rPr>
          <w:rFonts w:ascii="Garamond" w:hAnsi="Garamond"/>
          <w:sz w:val="22"/>
          <w:szCs w:val="22"/>
        </w:rPr>
        <w:t xml:space="preserve">в </w:t>
      </w:r>
      <w:r w:rsidRPr="00D04767">
        <w:rPr>
          <w:rFonts w:ascii="Garamond" w:hAnsi="Garamond"/>
          <w:sz w:val="22"/>
          <w:szCs w:val="22"/>
        </w:rPr>
        <w:t xml:space="preserve">НЦЗ, приведенной в разделе </w:t>
      </w:r>
      <w:r w:rsidRPr="00D04767">
        <w:rPr>
          <w:rFonts w:ascii="Garamond" w:hAnsi="Garamond"/>
          <w:sz w:val="22"/>
          <w:szCs w:val="22"/>
          <w:lang w:val="en-US"/>
        </w:rPr>
        <w:t>I</w:t>
      </w:r>
      <w:r w:rsidRPr="00D04767">
        <w:rPr>
          <w:rFonts w:ascii="Garamond" w:hAnsi="Garamond"/>
          <w:sz w:val="22"/>
          <w:szCs w:val="22"/>
        </w:rPr>
        <w:t xml:space="preserve"> настоящего приложения.</w:t>
      </w:r>
    </w:p>
    <w:p w:rsidR="00BB4CC7" w:rsidRPr="00D04767" w:rsidRDefault="00BB4CC7" w:rsidP="00A52CE6">
      <w:pPr>
        <w:pStyle w:val="4"/>
        <w:numPr>
          <w:ilvl w:val="0"/>
          <w:numId w:val="0"/>
        </w:numPr>
        <w:tabs>
          <w:tab w:val="left" w:pos="540"/>
          <w:tab w:val="num" w:pos="3600"/>
        </w:tabs>
        <w:jc w:val="center"/>
        <w:rPr>
          <w:rFonts w:ascii="Garamond" w:hAnsi="Garamond"/>
          <w:b/>
          <w:szCs w:val="22"/>
        </w:rPr>
      </w:pPr>
      <w:bookmarkStart w:id="376" w:name="_Toc228179442"/>
      <w:r w:rsidRPr="00D04767">
        <w:rPr>
          <w:rFonts w:ascii="Garamond" w:hAnsi="Garamond"/>
          <w:b/>
          <w:szCs w:val="22"/>
        </w:rPr>
        <w:t>Формирование векторов покупок и продаж по фактической матрице за электроэнергию</w:t>
      </w:r>
      <w:bookmarkEnd w:id="376"/>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Вектор продаж формируется из обязательств по договорам комиссии. Элементами вектора продаж по объемам и стоимостям является:</w:t>
      </w:r>
    </w:p>
    <w:p w:rsidR="00BB4CC7" w:rsidRPr="00D04767" w:rsidRDefault="00BB4CC7" w:rsidP="00A52CE6">
      <w:pPr>
        <w:pStyle w:val="af9"/>
        <w:numPr>
          <w:ilvl w:val="0"/>
          <w:numId w:val="62"/>
        </w:numPr>
        <w:spacing w:before="120" w:after="120"/>
        <w:ind w:left="0" w:firstLine="0"/>
        <w:jc w:val="both"/>
        <w:rPr>
          <w:rFonts w:ascii="Garamond" w:hAnsi="Garamond"/>
          <w:sz w:val="22"/>
          <w:szCs w:val="22"/>
        </w:rPr>
      </w:pPr>
      <w:r w:rsidRPr="00D04767">
        <w:rPr>
          <w:rFonts w:ascii="Garamond" w:hAnsi="Garamond"/>
          <w:sz w:val="22"/>
          <w:szCs w:val="22"/>
        </w:rPr>
        <w:t xml:space="preserve">фактическая стоимость переданной электроэнергии участником </w:t>
      </w:r>
      <w:r w:rsidRPr="00D04767">
        <w:rPr>
          <w:rFonts w:ascii="Garamond" w:hAnsi="Garamond"/>
          <w:i/>
          <w:sz w:val="22"/>
          <w:szCs w:val="22"/>
        </w:rPr>
        <w:t>i</w:t>
      </w:r>
      <w:r w:rsidRPr="00D04767">
        <w:rPr>
          <w:rFonts w:ascii="Garamond" w:hAnsi="Garamond"/>
          <w:sz w:val="22"/>
          <w:szCs w:val="22"/>
        </w:rPr>
        <w:t xml:space="preserve"> по договору комиссии </w:t>
      </w:r>
      <w:r w:rsidRPr="00D04767">
        <w:rPr>
          <w:rFonts w:ascii="Garamond" w:hAnsi="Garamond"/>
          <w:i/>
          <w:sz w:val="22"/>
          <w:szCs w:val="22"/>
        </w:rPr>
        <w:t>D</w:t>
      </w:r>
      <w:r w:rsidRPr="00D04767">
        <w:rPr>
          <w:rFonts w:ascii="Garamond" w:hAnsi="Garamond"/>
          <w:sz w:val="22"/>
          <w:szCs w:val="22"/>
        </w:rPr>
        <w:t xml:space="preserve">, за расчетный период </w:t>
      </w:r>
      <w:r w:rsidRPr="00A52CE6">
        <w:rPr>
          <w:rFonts w:ascii="Garamond" w:hAnsi="Garamond"/>
          <w:i/>
          <w:sz w:val="22"/>
          <w:szCs w:val="22"/>
          <w:lang w:val="en-US"/>
        </w:rPr>
        <w:t>t</w:t>
      </w:r>
      <w:r w:rsidRPr="00D04767">
        <w:rPr>
          <w:rFonts w:ascii="Garamond" w:hAnsi="Garamond"/>
          <w:sz w:val="22"/>
          <w:szCs w:val="22"/>
        </w:rPr>
        <w:t>;</w:t>
      </w:r>
    </w:p>
    <w:p w:rsidR="00BB4CC7" w:rsidRPr="00D04767" w:rsidRDefault="00BB4CC7" w:rsidP="00A52CE6">
      <w:pPr>
        <w:pStyle w:val="af9"/>
        <w:numPr>
          <w:ilvl w:val="0"/>
          <w:numId w:val="62"/>
        </w:numPr>
        <w:spacing w:before="120" w:after="120"/>
        <w:ind w:left="0" w:firstLine="0"/>
        <w:jc w:val="both"/>
        <w:rPr>
          <w:rFonts w:ascii="Garamond" w:hAnsi="Garamond"/>
          <w:sz w:val="22"/>
          <w:szCs w:val="22"/>
        </w:rPr>
      </w:pPr>
      <w:r w:rsidRPr="00D04767">
        <w:rPr>
          <w:rFonts w:ascii="Garamond" w:hAnsi="Garamond"/>
          <w:sz w:val="22"/>
          <w:szCs w:val="22"/>
        </w:rPr>
        <w:t xml:space="preserve">фактический объем переданной электроэнергии участником </w:t>
      </w:r>
      <w:r w:rsidRPr="00D04767">
        <w:rPr>
          <w:rFonts w:ascii="Garamond" w:hAnsi="Garamond"/>
          <w:i/>
          <w:sz w:val="22"/>
          <w:szCs w:val="22"/>
        </w:rPr>
        <w:t>i</w:t>
      </w:r>
      <w:r w:rsidRPr="00D04767">
        <w:rPr>
          <w:rFonts w:ascii="Garamond" w:hAnsi="Garamond"/>
          <w:sz w:val="22"/>
          <w:szCs w:val="22"/>
        </w:rPr>
        <w:t xml:space="preserve"> по договору комиссии </w:t>
      </w:r>
      <w:r w:rsidRPr="00D04767">
        <w:rPr>
          <w:rFonts w:ascii="Garamond" w:hAnsi="Garamond"/>
          <w:i/>
          <w:sz w:val="22"/>
          <w:szCs w:val="22"/>
        </w:rPr>
        <w:t>D</w:t>
      </w:r>
      <w:r w:rsidRPr="00D04767">
        <w:rPr>
          <w:rFonts w:ascii="Garamond" w:hAnsi="Garamond"/>
          <w:sz w:val="22"/>
          <w:szCs w:val="22"/>
        </w:rPr>
        <w:t xml:space="preserve">, за расчетный период </w:t>
      </w:r>
      <w:r w:rsidRPr="00A52CE6">
        <w:rPr>
          <w:rFonts w:ascii="Garamond" w:hAnsi="Garamond"/>
          <w:i/>
          <w:sz w:val="22"/>
          <w:szCs w:val="22"/>
          <w:lang w:val="en-US"/>
        </w:rPr>
        <w:t>t</w:t>
      </w:r>
      <w:r w:rsidRPr="00D04767">
        <w:rPr>
          <w:rFonts w:ascii="Garamond" w:hAnsi="Garamond"/>
          <w:sz w:val="22"/>
          <w:szCs w:val="22"/>
        </w:rPr>
        <w:t>;</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sz w:val="22"/>
          <w:szCs w:val="22"/>
        </w:rPr>
        <w:t>Вектор покупок формируется из обязательств по договорам купли-продажи. Элементами вектора покупок по объемам и стоимостям является:</w:t>
      </w:r>
    </w:p>
    <w:p w:rsidR="00BB4CC7" w:rsidRPr="00D04767" w:rsidRDefault="00BB4CC7" w:rsidP="00A52CE6">
      <w:pPr>
        <w:pStyle w:val="af9"/>
        <w:numPr>
          <w:ilvl w:val="0"/>
          <w:numId w:val="62"/>
        </w:numPr>
        <w:spacing w:before="120" w:after="120"/>
        <w:ind w:left="0" w:firstLine="0"/>
        <w:jc w:val="both"/>
        <w:rPr>
          <w:rFonts w:ascii="Garamond" w:hAnsi="Garamond"/>
          <w:sz w:val="22"/>
          <w:szCs w:val="22"/>
        </w:rPr>
      </w:pPr>
      <w:r w:rsidRPr="00D04767">
        <w:rPr>
          <w:rFonts w:ascii="Garamond" w:hAnsi="Garamond"/>
          <w:sz w:val="22"/>
          <w:szCs w:val="22"/>
        </w:rPr>
        <w:t xml:space="preserve">фактическая стоимость полученной электроэнергии участником </w:t>
      </w:r>
      <w:r w:rsidRPr="00D04767">
        <w:rPr>
          <w:rFonts w:ascii="Garamond" w:hAnsi="Garamond"/>
          <w:i/>
          <w:sz w:val="22"/>
          <w:szCs w:val="22"/>
        </w:rPr>
        <w:t>i</w:t>
      </w:r>
      <w:r w:rsidRPr="00D04767">
        <w:rPr>
          <w:rFonts w:ascii="Garamond" w:hAnsi="Garamond"/>
          <w:sz w:val="22"/>
          <w:szCs w:val="22"/>
        </w:rPr>
        <w:t xml:space="preserve"> по договору комиссии </w:t>
      </w:r>
      <w:r w:rsidRPr="00D04767">
        <w:rPr>
          <w:rFonts w:ascii="Garamond" w:hAnsi="Garamond"/>
          <w:i/>
          <w:sz w:val="22"/>
          <w:szCs w:val="22"/>
        </w:rPr>
        <w:t>D</w:t>
      </w:r>
      <w:r w:rsidRPr="00D04767">
        <w:rPr>
          <w:rFonts w:ascii="Garamond" w:hAnsi="Garamond"/>
          <w:sz w:val="22"/>
          <w:szCs w:val="22"/>
        </w:rPr>
        <w:t xml:space="preserve">, за расчетный период </w:t>
      </w:r>
      <w:r w:rsidRPr="00A52CE6">
        <w:rPr>
          <w:rFonts w:ascii="Garamond" w:hAnsi="Garamond"/>
          <w:i/>
          <w:sz w:val="22"/>
          <w:szCs w:val="22"/>
          <w:lang w:val="en-US"/>
        </w:rPr>
        <w:t>t</w:t>
      </w:r>
      <w:r w:rsidRPr="00D04767">
        <w:rPr>
          <w:rFonts w:ascii="Garamond" w:hAnsi="Garamond"/>
          <w:sz w:val="22"/>
          <w:szCs w:val="22"/>
        </w:rPr>
        <w:t>;</w:t>
      </w:r>
    </w:p>
    <w:p w:rsidR="00BB4CC7" w:rsidRPr="00D04767" w:rsidRDefault="00BB4CC7" w:rsidP="00A52CE6">
      <w:pPr>
        <w:pStyle w:val="af9"/>
        <w:numPr>
          <w:ilvl w:val="0"/>
          <w:numId w:val="62"/>
        </w:numPr>
        <w:spacing w:before="120" w:after="120"/>
        <w:ind w:left="0" w:firstLine="0"/>
        <w:jc w:val="both"/>
        <w:rPr>
          <w:rFonts w:ascii="Garamond" w:hAnsi="Garamond"/>
          <w:sz w:val="22"/>
          <w:szCs w:val="22"/>
        </w:rPr>
      </w:pPr>
      <w:r w:rsidRPr="00D04767">
        <w:rPr>
          <w:rFonts w:ascii="Garamond" w:hAnsi="Garamond"/>
          <w:sz w:val="22"/>
          <w:szCs w:val="22"/>
        </w:rPr>
        <w:t xml:space="preserve">фактический объем полученной электроэнергии участником </w:t>
      </w:r>
      <w:r w:rsidRPr="00D04767">
        <w:rPr>
          <w:rFonts w:ascii="Garamond" w:hAnsi="Garamond"/>
          <w:i/>
          <w:sz w:val="22"/>
          <w:szCs w:val="22"/>
        </w:rPr>
        <w:t>i</w:t>
      </w:r>
      <w:r w:rsidRPr="00D04767">
        <w:rPr>
          <w:rFonts w:ascii="Garamond" w:hAnsi="Garamond"/>
          <w:sz w:val="22"/>
          <w:szCs w:val="22"/>
        </w:rPr>
        <w:t xml:space="preserve"> по договору комиссии </w:t>
      </w:r>
      <w:r w:rsidRPr="00D04767">
        <w:rPr>
          <w:rFonts w:ascii="Garamond" w:hAnsi="Garamond"/>
          <w:i/>
          <w:sz w:val="22"/>
          <w:szCs w:val="22"/>
        </w:rPr>
        <w:t>D</w:t>
      </w:r>
      <w:r w:rsidRPr="00D04767">
        <w:rPr>
          <w:rFonts w:ascii="Garamond" w:hAnsi="Garamond"/>
          <w:sz w:val="22"/>
          <w:szCs w:val="22"/>
        </w:rPr>
        <w:t xml:space="preserve">, за расчетный период </w:t>
      </w:r>
      <w:r w:rsidRPr="00A52CE6">
        <w:rPr>
          <w:rFonts w:ascii="Garamond" w:hAnsi="Garamond"/>
          <w:i/>
          <w:sz w:val="22"/>
          <w:szCs w:val="22"/>
          <w:lang w:val="en-US"/>
        </w:rPr>
        <w:t>t</w:t>
      </w:r>
      <w:r w:rsidRPr="00D04767">
        <w:rPr>
          <w:rFonts w:ascii="Garamond" w:hAnsi="Garamond"/>
          <w:sz w:val="22"/>
          <w:szCs w:val="22"/>
        </w:rPr>
        <w:t>;</w:t>
      </w:r>
    </w:p>
    <w:p w:rsidR="00BB4CC7" w:rsidRPr="00A52CE6" w:rsidRDefault="00BB4CC7" w:rsidP="00A52CE6">
      <w:pPr>
        <w:pStyle w:val="a7"/>
        <w:widowControl w:val="0"/>
        <w:tabs>
          <w:tab w:val="left" w:pos="1134"/>
        </w:tabs>
        <w:spacing w:before="120"/>
        <w:ind w:left="0" w:firstLine="567"/>
        <w:jc w:val="both"/>
        <w:rPr>
          <w:rFonts w:ascii="Garamond" w:hAnsi="Garamond"/>
          <w:b/>
          <w:sz w:val="22"/>
          <w:szCs w:val="22"/>
        </w:rPr>
      </w:pPr>
      <w:r w:rsidRPr="00A52CE6">
        <w:rPr>
          <w:rFonts w:ascii="Garamond" w:hAnsi="Garamond"/>
          <w:b/>
          <w:sz w:val="22"/>
          <w:szCs w:val="22"/>
        </w:rPr>
        <w:t>Приведение матрицы стоимостей по электроэнергии к сбалансированному виду</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После формирования векторов продаж и покупок по фактической матрице по электроэнергии производится приведение фактической матрицы стоимостей по электроэнергии к сбалансированному виду. </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Выполняется предварительное построение и балансировка векторов стоимостей.</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Вектор стоимостей по договорам купли-продажи (вектор покупок). Элементами вектора являются суммы денежных средств, требуемых от участников по договорам купли-продажи, </w:t>
      </w:r>
      <w:r w:rsidRPr="00D04767">
        <w:rPr>
          <w:rFonts w:ascii="Garamond" w:hAnsi="Garamond"/>
          <w:i/>
          <w:sz w:val="22"/>
          <w:szCs w:val="22"/>
        </w:rPr>
        <w:t>P</w:t>
      </w:r>
      <w:r w:rsidRPr="00D04767">
        <w:rPr>
          <w:rFonts w:ascii="Garamond" w:hAnsi="Garamond"/>
          <w:i/>
          <w:sz w:val="22"/>
          <w:szCs w:val="22"/>
          <w:vertAlign w:val="subscript"/>
        </w:rPr>
        <w:t>j</w:t>
      </w:r>
      <w:r w:rsidRPr="00D04767">
        <w:rPr>
          <w:rFonts w:ascii="Garamond" w:hAnsi="Garamond"/>
          <w:sz w:val="22"/>
          <w:szCs w:val="22"/>
        </w:rPr>
        <w:t>.</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Вектор стоимостей по договорам комиссии (вектор продаж). Элементами вектора являются суммы денежных средств, причитающихся участникам по договорам комиссии, </w:t>
      </w:r>
      <w:r w:rsidRPr="00D04767">
        <w:rPr>
          <w:rFonts w:ascii="Garamond" w:hAnsi="Garamond"/>
          <w:i/>
          <w:sz w:val="22"/>
          <w:szCs w:val="22"/>
        </w:rPr>
        <w:t>R</w:t>
      </w:r>
      <w:r w:rsidRPr="00D04767">
        <w:rPr>
          <w:rFonts w:ascii="Garamond" w:hAnsi="Garamond"/>
          <w:i/>
          <w:sz w:val="22"/>
          <w:szCs w:val="22"/>
          <w:vertAlign w:val="subscript"/>
        </w:rPr>
        <w:t>i</w:t>
      </w:r>
      <w:r w:rsidRPr="00D04767">
        <w:rPr>
          <w:rFonts w:ascii="Garamond" w:hAnsi="Garamond"/>
          <w:sz w:val="22"/>
          <w:szCs w:val="22"/>
        </w:rPr>
        <w:t>.</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На основании полученных от КО данных определяется разница между суммой всех покупок с НДС и суммой всех продаж с НДС.</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 </w:t>
      </w:r>
      <w:r w:rsidRPr="00D04767">
        <w:rPr>
          <w:rFonts w:ascii="Garamond" w:hAnsi="Garamond"/>
          <w:sz w:val="22"/>
          <w:szCs w:val="22"/>
        </w:rPr>
        <w:object w:dxaOrig="1780" w:dyaOrig="700">
          <v:shape id="_x0000_i1568" type="#_x0000_t75" style="width:89.25pt;height:35.25pt" o:ole="">
            <v:imagedata r:id="rId878" o:title=""/>
          </v:shape>
          <o:OLEObject Type="Embed" ProgID="Equation.3" ShapeID="_x0000_i1568" DrawAspect="Content" ObjectID="_1544265788" r:id="rId880"/>
        </w:object>
      </w:r>
      <w:r w:rsidRPr="00D04767">
        <w:rPr>
          <w:rFonts w:ascii="Garamond" w:hAnsi="Garamond"/>
          <w:sz w:val="22"/>
          <w:szCs w:val="22"/>
        </w:rPr>
        <w:t>.</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В случае если </w:t>
      </w:r>
      <w:r w:rsidRPr="00D04767">
        <w:rPr>
          <w:rFonts w:ascii="Garamond" w:hAnsi="Garamond"/>
          <w:i/>
          <w:sz w:val="22"/>
          <w:szCs w:val="22"/>
        </w:rPr>
        <w:t>D</w:t>
      </w:r>
      <w:r w:rsidRPr="00D04767">
        <w:rPr>
          <w:rFonts w:ascii="Garamond" w:hAnsi="Garamond"/>
          <w:sz w:val="22"/>
          <w:szCs w:val="22"/>
        </w:rPr>
        <w:t xml:space="preserve"> &gt; 0 (превышение суммы денежных средств, которую участники должны выплатить по договорам купли-продажи, над суммой денежных средств, которая причитается участникам по договорам комиссии):</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b/>
          <w:sz w:val="22"/>
          <w:szCs w:val="22"/>
        </w:rPr>
        <w:t xml:space="preserve">Шаг 1. </w:t>
      </w:r>
      <w:r w:rsidRPr="00D04767">
        <w:rPr>
          <w:rFonts w:ascii="Garamond" w:hAnsi="Garamond"/>
          <w:sz w:val="22"/>
          <w:szCs w:val="22"/>
        </w:rPr>
        <w:t xml:space="preserve">Производится поиск максимального значения элементов вектора покупок </w:t>
      </w:r>
      <w:r w:rsidRPr="00D04767">
        <w:rPr>
          <w:rFonts w:ascii="Garamond" w:hAnsi="Garamond"/>
          <w:i/>
          <w:sz w:val="22"/>
          <w:szCs w:val="22"/>
        </w:rPr>
        <w:t>P</w:t>
      </w:r>
      <w:r w:rsidRPr="00D04767">
        <w:rPr>
          <w:rFonts w:ascii="Garamond" w:hAnsi="Garamond"/>
          <w:i/>
          <w:sz w:val="22"/>
          <w:szCs w:val="22"/>
          <w:vertAlign w:val="subscript"/>
        </w:rPr>
        <w:t>j</w:t>
      </w:r>
      <w:r w:rsidRPr="00D04767">
        <w:rPr>
          <w:rFonts w:ascii="Garamond" w:hAnsi="Garamond"/>
          <w:i/>
          <w:sz w:val="22"/>
          <w:szCs w:val="22"/>
        </w:rPr>
        <w:t xml:space="preserve"> max</w:t>
      </w:r>
      <w:r w:rsidRPr="00D04767">
        <w:rPr>
          <w:rFonts w:ascii="Garamond" w:hAnsi="Garamond"/>
          <w:sz w:val="22"/>
          <w:szCs w:val="22"/>
        </w:rPr>
        <w:t xml:space="preserve">, 1 </w:t>
      </w:r>
      <w:r w:rsidRPr="00D04767">
        <w:rPr>
          <w:rFonts w:ascii="Garamond" w:hAnsi="Garamond"/>
          <w:i/>
          <w:sz w:val="22"/>
          <w:szCs w:val="22"/>
        </w:rPr>
        <w:t>&lt; j &lt; N</w:t>
      </w:r>
      <w:r w:rsidRPr="00D04767">
        <w:rPr>
          <w:rFonts w:ascii="Garamond" w:hAnsi="Garamond"/>
          <w:sz w:val="22"/>
          <w:szCs w:val="22"/>
        </w:rPr>
        <w:t>.</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lastRenderedPageBreak/>
        <w:t>Элементу вектора покупок с максимальным значением присваивается новое значение</w:t>
      </w:r>
    </w:p>
    <w:p w:rsidR="00BB4CC7" w:rsidRPr="00D04767" w:rsidRDefault="00BB4CC7" w:rsidP="00A52CE6">
      <w:pPr>
        <w:pStyle w:val="a7"/>
        <w:widowControl w:val="0"/>
        <w:tabs>
          <w:tab w:val="left" w:pos="1134"/>
        </w:tabs>
        <w:spacing w:before="120"/>
        <w:ind w:left="0" w:firstLine="567"/>
        <w:jc w:val="both"/>
        <w:rPr>
          <w:rFonts w:ascii="Garamond" w:hAnsi="Garamond"/>
          <w:i/>
          <w:sz w:val="22"/>
          <w:szCs w:val="22"/>
          <w:lang w:val="en-US"/>
        </w:rPr>
      </w:pPr>
      <w:r w:rsidRPr="00D04767">
        <w:rPr>
          <w:rFonts w:ascii="Garamond" w:hAnsi="Garamond"/>
          <w:i/>
          <w:sz w:val="22"/>
          <w:szCs w:val="22"/>
          <w:lang w:val="en-US"/>
        </w:rPr>
        <w:t>P</w:t>
      </w:r>
      <w:r w:rsidRPr="00D04767">
        <w:rPr>
          <w:rFonts w:ascii="Garamond" w:hAnsi="Garamond"/>
          <w:i/>
          <w:sz w:val="22"/>
          <w:szCs w:val="22"/>
          <w:vertAlign w:val="subscript"/>
          <w:lang w:val="en-US"/>
        </w:rPr>
        <w:t>j</w:t>
      </w:r>
      <w:r w:rsidRPr="00D04767">
        <w:rPr>
          <w:rFonts w:ascii="Garamond" w:hAnsi="Garamond"/>
          <w:i/>
          <w:sz w:val="22"/>
          <w:szCs w:val="22"/>
          <w:lang w:val="en-US"/>
        </w:rPr>
        <w:t xml:space="preserve"> max 1 = P</w:t>
      </w:r>
      <w:r w:rsidRPr="00D04767">
        <w:rPr>
          <w:rFonts w:ascii="Garamond" w:hAnsi="Garamond"/>
          <w:i/>
          <w:sz w:val="22"/>
          <w:szCs w:val="22"/>
          <w:vertAlign w:val="subscript"/>
          <w:lang w:val="en-US"/>
        </w:rPr>
        <w:t>j</w:t>
      </w:r>
      <w:r w:rsidRPr="00D04767">
        <w:rPr>
          <w:rFonts w:ascii="Garamond" w:hAnsi="Garamond"/>
          <w:i/>
          <w:sz w:val="22"/>
          <w:szCs w:val="22"/>
          <w:lang w:val="en-US"/>
        </w:rPr>
        <w:t xml:space="preserve"> max – D.</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b/>
          <w:sz w:val="22"/>
          <w:szCs w:val="22"/>
        </w:rPr>
        <w:t>Шаг 2.</w:t>
      </w:r>
      <w:r w:rsidRPr="00D04767">
        <w:rPr>
          <w:rFonts w:ascii="Garamond" w:hAnsi="Garamond"/>
          <w:sz w:val="22"/>
          <w:szCs w:val="22"/>
        </w:rPr>
        <w:t xml:space="preserve"> Выполняется построение матрицы стоимостей в соответствии с Методикой привязок покупателей и продавцов в матрице прикреплений, приведенной в приложении 53.</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 xml:space="preserve">В случае </w:t>
      </w:r>
      <w:r w:rsidRPr="00D04767">
        <w:rPr>
          <w:rFonts w:ascii="Garamond" w:hAnsi="Garamond"/>
          <w:i/>
          <w:sz w:val="22"/>
          <w:szCs w:val="22"/>
        </w:rPr>
        <w:t>D</w:t>
      </w:r>
      <w:r w:rsidRPr="00D04767">
        <w:rPr>
          <w:rFonts w:ascii="Garamond" w:hAnsi="Garamond"/>
          <w:sz w:val="22"/>
          <w:szCs w:val="22"/>
        </w:rPr>
        <w:t xml:space="preserve"> &lt; 0 (превышение суммы денежных средств, которая причитается участникам по договорам комиссии, над суммой денежных средств, которую участники должны выплатить по договорам купли-продажи):</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b/>
          <w:sz w:val="22"/>
          <w:szCs w:val="22"/>
        </w:rPr>
        <w:t>Шаг 1.</w:t>
      </w:r>
      <w:r w:rsidRPr="00D04767">
        <w:rPr>
          <w:rFonts w:ascii="Garamond" w:hAnsi="Garamond"/>
          <w:sz w:val="22"/>
          <w:szCs w:val="22"/>
        </w:rPr>
        <w:t xml:space="preserve"> Производится поиск максимального значения элементов вектора продаж по всем договорам комиссии </w:t>
      </w:r>
      <w:r w:rsidRPr="00D04767">
        <w:rPr>
          <w:rFonts w:ascii="Garamond" w:hAnsi="Garamond"/>
          <w:i/>
          <w:sz w:val="22"/>
          <w:szCs w:val="22"/>
        </w:rPr>
        <w:t>R</w:t>
      </w:r>
      <w:r w:rsidRPr="00D04767">
        <w:rPr>
          <w:rFonts w:ascii="Garamond" w:hAnsi="Garamond"/>
          <w:i/>
          <w:sz w:val="22"/>
          <w:szCs w:val="22"/>
          <w:vertAlign w:val="subscript"/>
        </w:rPr>
        <w:t>i</w:t>
      </w:r>
      <w:r w:rsidRPr="00D04767">
        <w:rPr>
          <w:rFonts w:ascii="Garamond" w:hAnsi="Garamond"/>
          <w:i/>
          <w:sz w:val="22"/>
          <w:szCs w:val="22"/>
          <w:lang w:val="en-US"/>
        </w:rPr>
        <w:t> </w:t>
      </w:r>
      <w:r w:rsidRPr="00D04767">
        <w:rPr>
          <w:rFonts w:ascii="Garamond" w:hAnsi="Garamond"/>
          <w:i/>
          <w:sz w:val="22"/>
          <w:szCs w:val="22"/>
        </w:rPr>
        <w:t>max</w:t>
      </w:r>
      <w:r w:rsidRPr="00D04767">
        <w:rPr>
          <w:rFonts w:ascii="Garamond" w:hAnsi="Garamond"/>
          <w:sz w:val="22"/>
          <w:szCs w:val="22"/>
        </w:rPr>
        <w:t>.</w:t>
      </w:r>
    </w:p>
    <w:p w:rsidR="00BB4CC7" w:rsidRPr="00D04767" w:rsidRDefault="00BB4CC7" w:rsidP="00A52CE6">
      <w:pPr>
        <w:pStyle w:val="a7"/>
        <w:widowControl w:val="0"/>
        <w:tabs>
          <w:tab w:val="left" w:pos="1134"/>
        </w:tabs>
        <w:spacing w:before="120"/>
        <w:ind w:left="0" w:firstLine="567"/>
        <w:jc w:val="both"/>
        <w:rPr>
          <w:rFonts w:ascii="Garamond" w:hAnsi="Garamond"/>
          <w:sz w:val="22"/>
          <w:szCs w:val="22"/>
        </w:rPr>
      </w:pPr>
      <w:r w:rsidRPr="00D04767">
        <w:rPr>
          <w:rFonts w:ascii="Garamond" w:hAnsi="Garamond"/>
          <w:sz w:val="22"/>
          <w:szCs w:val="22"/>
        </w:rPr>
        <w:t>Элементу вектора продаж с максимальным значением присваивается новое значение</w:t>
      </w:r>
    </w:p>
    <w:p w:rsidR="00BB4CC7" w:rsidRPr="00D04767" w:rsidRDefault="00BB4CC7" w:rsidP="00A52CE6">
      <w:pPr>
        <w:pStyle w:val="a7"/>
        <w:widowControl w:val="0"/>
        <w:tabs>
          <w:tab w:val="left" w:pos="1134"/>
        </w:tabs>
        <w:spacing w:before="120"/>
        <w:ind w:left="0" w:firstLine="567"/>
        <w:jc w:val="both"/>
        <w:rPr>
          <w:rFonts w:ascii="Garamond" w:hAnsi="Garamond"/>
          <w:i/>
          <w:sz w:val="22"/>
          <w:szCs w:val="22"/>
          <w:lang w:val="en-US"/>
        </w:rPr>
      </w:pPr>
      <w:r w:rsidRPr="00D04767">
        <w:rPr>
          <w:rFonts w:ascii="Garamond" w:hAnsi="Garamond"/>
          <w:i/>
          <w:sz w:val="22"/>
          <w:szCs w:val="22"/>
          <w:lang w:val="en-US"/>
        </w:rPr>
        <w:t>R</w:t>
      </w:r>
      <w:r w:rsidRPr="00D04767">
        <w:rPr>
          <w:rFonts w:ascii="Garamond" w:hAnsi="Garamond"/>
          <w:i/>
          <w:sz w:val="22"/>
          <w:szCs w:val="22"/>
          <w:vertAlign w:val="subscript"/>
          <w:lang w:val="en-US"/>
        </w:rPr>
        <w:t>i</w:t>
      </w:r>
      <w:r w:rsidRPr="00D04767">
        <w:rPr>
          <w:rFonts w:ascii="Garamond" w:hAnsi="Garamond"/>
          <w:i/>
          <w:sz w:val="22"/>
          <w:szCs w:val="22"/>
          <w:lang w:val="en-US"/>
        </w:rPr>
        <w:t xml:space="preserve"> max 1 = R</w:t>
      </w:r>
      <w:r w:rsidRPr="00D04767">
        <w:rPr>
          <w:rFonts w:ascii="Garamond" w:hAnsi="Garamond"/>
          <w:i/>
          <w:sz w:val="22"/>
          <w:szCs w:val="22"/>
          <w:vertAlign w:val="subscript"/>
          <w:lang w:val="en-US"/>
        </w:rPr>
        <w:t>i</w:t>
      </w:r>
      <w:r w:rsidRPr="00D04767">
        <w:rPr>
          <w:rFonts w:ascii="Garamond" w:hAnsi="Garamond"/>
          <w:i/>
          <w:sz w:val="22"/>
          <w:szCs w:val="22"/>
          <w:lang w:val="en-US"/>
        </w:rPr>
        <w:t xml:space="preserve"> max – D.</w:t>
      </w:r>
    </w:p>
    <w:p w:rsidR="00BB4CC7" w:rsidRDefault="00BB4CC7" w:rsidP="00A52CE6">
      <w:pPr>
        <w:pStyle w:val="af9"/>
        <w:spacing w:before="120" w:after="120"/>
        <w:jc w:val="both"/>
        <w:rPr>
          <w:rFonts w:ascii="Garamond" w:hAnsi="Garamond"/>
          <w:sz w:val="22"/>
          <w:szCs w:val="22"/>
        </w:rPr>
      </w:pPr>
      <w:r w:rsidRPr="00D04767">
        <w:rPr>
          <w:rFonts w:ascii="Garamond" w:hAnsi="Garamond"/>
          <w:b/>
          <w:sz w:val="22"/>
          <w:szCs w:val="22"/>
        </w:rPr>
        <w:t>Шаг 2.</w:t>
      </w:r>
      <w:r w:rsidRPr="00D04767">
        <w:rPr>
          <w:rFonts w:ascii="Garamond" w:hAnsi="Garamond"/>
          <w:sz w:val="22"/>
          <w:szCs w:val="22"/>
        </w:rPr>
        <w:t xml:space="preserve"> Выполняется построение матрицы стоимостей в соответствии с Методикой построения матрицы прикреплений по договорам комиссии НЦЗ и договорам купли-продажи </w:t>
      </w:r>
      <w:r>
        <w:rPr>
          <w:rFonts w:ascii="Garamond" w:hAnsi="Garamond"/>
          <w:sz w:val="22"/>
          <w:szCs w:val="22"/>
        </w:rPr>
        <w:t xml:space="preserve">в </w:t>
      </w:r>
      <w:r w:rsidRPr="00D04767">
        <w:rPr>
          <w:rFonts w:ascii="Garamond" w:hAnsi="Garamond"/>
          <w:sz w:val="22"/>
          <w:szCs w:val="22"/>
        </w:rPr>
        <w:t xml:space="preserve">НЦЗ, приведенной в разделе </w:t>
      </w:r>
      <w:r w:rsidRPr="00D04767">
        <w:rPr>
          <w:rFonts w:ascii="Garamond" w:hAnsi="Garamond"/>
          <w:sz w:val="22"/>
          <w:szCs w:val="22"/>
          <w:lang w:val="en-US"/>
        </w:rPr>
        <w:t>I</w:t>
      </w:r>
      <w:r w:rsidRPr="00D04767">
        <w:rPr>
          <w:rFonts w:ascii="Garamond" w:hAnsi="Garamond"/>
          <w:sz w:val="22"/>
          <w:szCs w:val="22"/>
        </w:rPr>
        <w:t xml:space="preserve"> настоящего приложения.</w:t>
      </w:r>
    </w:p>
    <w:p w:rsidR="00BB4CC7" w:rsidRPr="00D04767" w:rsidRDefault="00BB4CC7" w:rsidP="00A52CE6">
      <w:pPr>
        <w:pStyle w:val="af9"/>
        <w:spacing w:before="120" w:after="120"/>
        <w:jc w:val="both"/>
        <w:rPr>
          <w:rFonts w:ascii="Garamond" w:hAnsi="Garamond"/>
          <w:sz w:val="22"/>
          <w:szCs w:val="22"/>
        </w:rPr>
      </w:pPr>
    </w:p>
    <w:p w:rsidR="00BB4CC7" w:rsidRPr="00A52CE6" w:rsidRDefault="00BB4CC7" w:rsidP="00A52CE6">
      <w:pPr>
        <w:spacing w:before="120" w:after="120"/>
        <w:jc w:val="center"/>
        <w:rPr>
          <w:rFonts w:ascii="Garamond" w:hAnsi="Garamond"/>
          <w:b/>
          <w:caps/>
          <w:sz w:val="22"/>
          <w:szCs w:val="22"/>
        </w:rPr>
      </w:pPr>
      <w:r w:rsidRPr="00A52CE6">
        <w:rPr>
          <w:rFonts w:ascii="Garamond" w:hAnsi="Garamond"/>
          <w:b/>
          <w:caps/>
          <w:sz w:val="22"/>
          <w:szCs w:val="22"/>
          <w:lang w:val="en-US"/>
        </w:rPr>
        <w:t>III</w:t>
      </w:r>
      <w:r w:rsidRPr="00A52CE6">
        <w:rPr>
          <w:rFonts w:ascii="Garamond" w:hAnsi="Garamond"/>
          <w:b/>
          <w:caps/>
          <w:sz w:val="22"/>
          <w:szCs w:val="22"/>
        </w:rPr>
        <w:t>. Методика формирования платежных обязательств по матрицам прикреплений</w:t>
      </w:r>
    </w:p>
    <w:p w:rsidR="00BB4CC7" w:rsidRPr="00A73BEA" w:rsidRDefault="00BB4CC7" w:rsidP="00A73BEA">
      <w:pPr>
        <w:pStyle w:val="2"/>
        <w:spacing w:before="120" w:after="120"/>
        <w:jc w:val="left"/>
        <w:rPr>
          <w:rFonts w:ascii="Garamond" w:hAnsi="Garamond"/>
          <w:bCs/>
          <w:i w:val="0"/>
          <w:sz w:val="22"/>
          <w:szCs w:val="22"/>
        </w:rPr>
      </w:pPr>
      <w:bookmarkStart w:id="377" w:name="_Toc228179447"/>
      <w:bookmarkStart w:id="378" w:name="_Toc247360227"/>
      <w:bookmarkStart w:id="379" w:name="_Toc251073390"/>
      <w:bookmarkStart w:id="380" w:name="_Toc255048422"/>
      <w:bookmarkStart w:id="381" w:name="_Toc257642336"/>
      <w:bookmarkStart w:id="382" w:name="_Toc266803069"/>
      <w:bookmarkStart w:id="383" w:name="_Toc271809797"/>
      <w:bookmarkStart w:id="384" w:name="_Toc273450934"/>
      <w:bookmarkStart w:id="385" w:name="_Toc273711661"/>
      <w:bookmarkStart w:id="386" w:name="_Toc278967313"/>
      <w:bookmarkStart w:id="387" w:name="_Toc279502378"/>
      <w:bookmarkStart w:id="388" w:name="_Toc280020622"/>
      <w:bookmarkStart w:id="389" w:name="_Toc280614772"/>
      <w:bookmarkStart w:id="390" w:name="_Toc282684714"/>
      <w:bookmarkStart w:id="391" w:name="_Toc284258043"/>
      <w:bookmarkStart w:id="392" w:name="_Toc286678365"/>
      <w:bookmarkStart w:id="393" w:name="_Toc289875036"/>
      <w:bookmarkStart w:id="394" w:name="_Toc290306592"/>
      <w:bookmarkStart w:id="395" w:name="_Toc292293454"/>
      <w:bookmarkStart w:id="396" w:name="_Toc294275798"/>
      <w:bookmarkStart w:id="397" w:name="_Toc294866572"/>
      <w:bookmarkStart w:id="398" w:name="_Toc296949351"/>
      <w:bookmarkStart w:id="399" w:name="_Toc302740847"/>
      <w:bookmarkStart w:id="400" w:name="_Toc305579395"/>
      <w:bookmarkStart w:id="401" w:name="_Toc310262656"/>
      <w:bookmarkStart w:id="402" w:name="_Toc315446238"/>
      <w:bookmarkStart w:id="403" w:name="_Toc319239282"/>
      <w:bookmarkStart w:id="404" w:name="_Toc327446890"/>
      <w:bookmarkStart w:id="405" w:name="_Toc330393094"/>
      <w:bookmarkStart w:id="406" w:name="_Toc346893029"/>
      <w:bookmarkStart w:id="407" w:name="_Toc349651373"/>
      <w:bookmarkStart w:id="408" w:name="_Toc352064745"/>
      <w:bookmarkStart w:id="409" w:name="_Toc355009573"/>
      <w:bookmarkStart w:id="410" w:name="_Toc357524906"/>
      <w:r w:rsidRPr="00A73BEA">
        <w:rPr>
          <w:rFonts w:ascii="Garamond" w:hAnsi="Garamond"/>
          <w:i w:val="0"/>
          <w:sz w:val="22"/>
          <w:szCs w:val="22"/>
        </w:rPr>
        <w:t xml:space="preserve">1. </w:t>
      </w:r>
      <w:bookmarkStart w:id="411" w:name="_Toc221364703"/>
      <w:bookmarkStart w:id="412" w:name="_Toc228179448"/>
      <w:bookmarkEnd w:id="377"/>
      <w:r w:rsidRPr="00A73BEA">
        <w:rPr>
          <w:rFonts w:ascii="Garamond" w:hAnsi="Garamond"/>
          <w:i w:val="0"/>
          <w:sz w:val="22"/>
          <w:szCs w:val="22"/>
        </w:rPr>
        <w:t>Формирование авансовых платежных обязательств по матрицам</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rsidR="00BB4CC7" w:rsidRPr="00D04767" w:rsidRDefault="00BB4CC7" w:rsidP="00A52CE6">
      <w:pPr>
        <w:pStyle w:val="af9"/>
        <w:spacing w:before="120" w:after="120"/>
        <w:jc w:val="both"/>
        <w:rPr>
          <w:rFonts w:ascii="Garamond" w:hAnsi="Garamond"/>
          <w:sz w:val="22"/>
          <w:szCs w:val="22"/>
        </w:rPr>
      </w:pPr>
      <w:bookmarkStart w:id="413" w:name="_Toc221364704"/>
      <w:bookmarkStart w:id="414" w:name="_Toc228179449"/>
      <w:r w:rsidRPr="00D04767">
        <w:rPr>
          <w:rFonts w:ascii="Garamond" w:hAnsi="Garamond"/>
          <w:sz w:val="22"/>
          <w:szCs w:val="22"/>
        </w:rPr>
        <w:t>Формирование авансовых платежных обязательств на основании авансовой матрицы прикреплений производится следующим образом:</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из матрицы прикреплений получается набор пар продажа/покупка;</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xml:space="preserve">– каждая пара идентифицируется кодами участника-плательщика </w:t>
      </w:r>
      <w:r w:rsidRPr="00D04767">
        <w:rPr>
          <w:rFonts w:ascii="Garamond" w:hAnsi="Garamond"/>
          <w:i/>
          <w:sz w:val="22"/>
          <w:szCs w:val="22"/>
        </w:rPr>
        <w:t>i1</w:t>
      </w:r>
      <w:r w:rsidRPr="00D04767">
        <w:rPr>
          <w:rFonts w:ascii="Garamond" w:hAnsi="Garamond"/>
          <w:sz w:val="22"/>
          <w:szCs w:val="22"/>
        </w:rPr>
        <w:t xml:space="preserve">, получателя </w:t>
      </w:r>
      <w:r w:rsidRPr="00D04767">
        <w:rPr>
          <w:rFonts w:ascii="Garamond" w:hAnsi="Garamond"/>
          <w:i/>
          <w:sz w:val="22"/>
          <w:szCs w:val="22"/>
        </w:rPr>
        <w:t>i2</w:t>
      </w:r>
      <w:r w:rsidRPr="00D04767">
        <w:rPr>
          <w:rFonts w:ascii="Garamond" w:hAnsi="Garamond"/>
          <w:sz w:val="22"/>
          <w:szCs w:val="22"/>
        </w:rPr>
        <w:t xml:space="preserve">, номером договора плательщика </w:t>
      </w:r>
      <w:r w:rsidRPr="00D04767">
        <w:rPr>
          <w:rFonts w:ascii="Garamond" w:hAnsi="Garamond"/>
          <w:i/>
          <w:sz w:val="22"/>
          <w:szCs w:val="22"/>
        </w:rPr>
        <w:t>D1</w:t>
      </w:r>
      <w:r w:rsidRPr="00D04767">
        <w:rPr>
          <w:rFonts w:ascii="Garamond" w:hAnsi="Garamond"/>
          <w:sz w:val="22"/>
          <w:szCs w:val="22"/>
        </w:rPr>
        <w:t xml:space="preserve">, номером договора получателя </w:t>
      </w:r>
      <w:r w:rsidRPr="00D04767">
        <w:rPr>
          <w:rFonts w:ascii="Garamond" w:hAnsi="Garamond"/>
          <w:i/>
          <w:sz w:val="22"/>
          <w:szCs w:val="22"/>
        </w:rPr>
        <w:t>D2</w:t>
      </w:r>
      <w:r w:rsidRPr="00D04767">
        <w:rPr>
          <w:rFonts w:ascii="Garamond" w:hAnsi="Garamond"/>
          <w:sz w:val="22"/>
          <w:szCs w:val="22"/>
        </w:rPr>
        <w:t xml:space="preserve"> и расчетным периодом </w:t>
      </w:r>
      <w:r w:rsidRPr="00D04767">
        <w:rPr>
          <w:rFonts w:ascii="Garamond" w:hAnsi="Garamond"/>
          <w:i/>
          <w:sz w:val="22"/>
          <w:szCs w:val="22"/>
        </w:rPr>
        <w:t>t</w:t>
      </w:r>
      <w:r w:rsidRPr="00D04767">
        <w:rPr>
          <w:rFonts w:ascii="Garamond" w:hAnsi="Garamond"/>
          <w:sz w:val="22"/>
          <w:szCs w:val="22"/>
        </w:rPr>
        <w:t xml:space="preserve">, за который рассчитана данная пара. Каждая пара имеет стоимость с НДС </w:t>
      </w:r>
      <w:r w:rsidRPr="00D04767">
        <w:rPr>
          <w:rFonts w:ascii="Garamond" w:hAnsi="Garamond"/>
          <w:b/>
          <w:i/>
          <w:sz w:val="22"/>
          <w:szCs w:val="22"/>
        </w:rPr>
        <w:fldChar w:fldCharType="begin"/>
      </w:r>
      <w:r w:rsidRPr="00D04767">
        <w:rPr>
          <w:rFonts w:ascii="Garamond" w:hAnsi="Garamond"/>
          <w:b/>
          <w:i/>
          <w:sz w:val="22"/>
          <w:szCs w:val="22"/>
        </w:rPr>
        <w:instrText xml:space="preserve"> EQ Q\s(матр;i1, D1, i2, D2, t) </w:instrText>
      </w:r>
      <w:r w:rsidRPr="00D04767">
        <w:rPr>
          <w:rFonts w:ascii="Garamond" w:hAnsi="Garamond"/>
          <w:b/>
          <w:i/>
          <w:sz w:val="22"/>
          <w:szCs w:val="22"/>
        </w:rPr>
        <w:fldChar w:fldCharType="end"/>
      </w:r>
      <w:r w:rsidRPr="00D04767">
        <w:rPr>
          <w:rFonts w:ascii="Garamond" w:hAnsi="Garamond"/>
          <w:sz w:val="22"/>
          <w:szCs w:val="22"/>
        </w:rPr>
        <w:t xml:space="preserve">; </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для каждой пары производится вычисление стоимости обязательства, которое должно быть сгенерировано для данной пары, по формуле:</w:t>
      </w:r>
    </w:p>
    <w:p w:rsidR="00BB4CC7" w:rsidRPr="00D04767" w:rsidRDefault="00BB4CC7" w:rsidP="00A52CE6">
      <w:pPr>
        <w:pStyle w:val="af9"/>
        <w:spacing w:before="120" w:after="120"/>
        <w:jc w:val="both"/>
        <w:rPr>
          <w:rFonts w:ascii="Garamond" w:hAnsi="Garamond"/>
          <w:b/>
          <w:i/>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Q\s(обяз;i1, D1, i2, D2, t) = Q\s(матр;i1, D1, i2, D2, t) </w:instrText>
      </w:r>
      <w:r w:rsidRPr="00D04767">
        <w:rPr>
          <w:rFonts w:ascii="Garamond" w:hAnsi="Garamond"/>
          <w:b/>
          <w:i/>
          <w:sz w:val="22"/>
          <w:szCs w:val="22"/>
        </w:rPr>
        <w:fldChar w:fldCharType="end"/>
      </w:r>
      <w:r w:rsidRPr="00D04767">
        <w:rPr>
          <w:rFonts w:ascii="Garamond" w:hAnsi="Garamond"/>
          <w:sz w:val="22"/>
          <w:szCs w:val="22"/>
        </w:rPr>
        <w:t>;</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величина начисленного НДС по обязательству рассчитывается в три этапа.</w:t>
      </w:r>
    </w:p>
    <w:p w:rsidR="00BB4CC7" w:rsidRPr="00D04767" w:rsidRDefault="00BB4CC7" w:rsidP="00A52CE6">
      <w:pPr>
        <w:pStyle w:val="af9"/>
        <w:spacing w:before="120" w:after="120"/>
        <w:ind w:firstLine="993"/>
        <w:jc w:val="both"/>
        <w:rPr>
          <w:rFonts w:ascii="Garamond" w:hAnsi="Garamond"/>
          <w:sz w:val="22"/>
          <w:szCs w:val="22"/>
        </w:rPr>
      </w:pPr>
      <w:r w:rsidRPr="00D04767">
        <w:rPr>
          <w:rFonts w:ascii="Garamond" w:hAnsi="Garamond"/>
          <w:sz w:val="22"/>
          <w:szCs w:val="22"/>
        </w:rPr>
        <w:t>1. Сначала рассчитываются предварительные НДС:</w:t>
      </w:r>
    </w:p>
    <w:p w:rsidR="00BB4CC7" w:rsidRPr="00D04767" w:rsidRDefault="00BB4CC7" w:rsidP="00A52CE6">
      <w:pPr>
        <w:pStyle w:val="af9"/>
        <w:spacing w:before="120" w:after="120"/>
        <w:ind w:firstLine="993"/>
        <w:jc w:val="both"/>
        <w:rPr>
          <w:rFonts w:ascii="Garamond" w:hAnsi="Garamond"/>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Q\s(предв обяз НДС;i1, D1, i2, D2, t) = Round\b(T\s(НДС;t)* \f(Q\s(обяз;i1, D1, i2, D2, t);1 + T\s(НДС;t)), 2) </w:instrText>
      </w:r>
      <w:r w:rsidRPr="00D04767">
        <w:rPr>
          <w:rFonts w:ascii="Garamond" w:hAnsi="Garamond"/>
          <w:b/>
          <w:i/>
          <w:sz w:val="22"/>
          <w:szCs w:val="22"/>
        </w:rPr>
        <w:fldChar w:fldCharType="end"/>
      </w:r>
    </w:p>
    <w:p w:rsidR="00BB4CC7" w:rsidRPr="00D04767" w:rsidRDefault="00BB4CC7" w:rsidP="00A52CE6">
      <w:pPr>
        <w:pStyle w:val="af9"/>
        <w:numPr>
          <w:ilvl w:val="1"/>
          <w:numId w:val="57"/>
        </w:numPr>
        <w:spacing w:before="120" w:after="120"/>
        <w:ind w:left="0" w:firstLine="0"/>
        <w:jc w:val="both"/>
        <w:rPr>
          <w:rFonts w:ascii="Garamond" w:hAnsi="Garamond"/>
          <w:sz w:val="22"/>
          <w:szCs w:val="22"/>
        </w:rPr>
      </w:pPr>
      <w:r w:rsidRPr="00D04767">
        <w:rPr>
          <w:rFonts w:ascii="Garamond" w:hAnsi="Garamond"/>
          <w:sz w:val="22"/>
          <w:szCs w:val="22"/>
        </w:rPr>
        <w:t>вычисляются расчетные НДС элементов вектора по всем договорам купли-продажи и комиссии (</w:t>
      </w:r>
      <w:r w:rsidRPr="00D04767">
        <w:rPr>
          <w:rFonts w:ascii="Garamond" w:hAnsi="Garamond"/>
          <w:i/>
          <w:sz w:val="22"/>
          <w:szCs w:val="22"/>
        </w:rPr>
        <w:t>D1</w:t>
      </w:r>
      <w:r w:rsidRPr="00D04767">
        <w:rPr>
          <w:rFonts w:ascii="Garamond" w:hAnsi="Garamond"/>
          <w:sz w:val="22"/>
          <w:szCs w:val="22"/>
        </w:rPr>
        <w:t xml:space="preserve"> и </w:t>
      </w:r>
      <w:r w:rsidRPr="00D04767">
        <w:rPr>
          <w:rFonts w:ascii="Garamond" w:hAnsi="Garamond"/>
          <w:i/>
          <w:sz w:val="22"/>
          <w:szCs w:val="22"/>
        </w:rPr>
        <w:t>D2</w:t>
      </w:r>
      <w:r w:rsidRPr="00D04767">
        <w:rPr>
          <w:rFonts w:ascii="Garamond" w:hAnsi="Garamond"/>
          <w:sz w:val="22"/>
          <w:szCs w:val="22"/>
        </w:rPr>
        <w:t>):</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b/>
          <w:i/>
          <w:position w:val="-44"/>
          <w:sz w:val="22"/>
          <w:szCs w:val="22"/>
        </w:rPr>
        <w:object w:dxaOrig="4480" w:dyaOrig="999">
          <v:shape id="_x0000_i1569" type="#_x0000_t75" style="width:318pt;height:63.75pt" o:ole="">
            <v:imagedata r:id="rId881" o:title=""/>
          </v:shape>
          <o:OLEObject Type="Embed" ProgID="Equation.3" ShapeID="_x0000_i1569" DrawAspect="Content" ObjectID="_1544265789" r:id="rId882"/>
        </w:object>
      </w:r>
      <w:r w:rsidRPr="00D04767">
        <w:rPr>
          <w:rFonts w:ascii="Garamond" w:hAnsi="Garamond"/>
          <w:sz w:val="22"/>
          <w:szCs w:val="22"/>
        </w:rPr>
        <w:t xml:space="preserve">, </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sz w:val="22"/>
          <w:szCs w:val="22"/>
        </w:rPr>
        <w:t xml:space="preserve">где </w:t>
      </w:r>
      <w:r w:rsidRPr="00D04767">
        <w:rPr>
          <w:rFonts w:ascii="Garamond" w:hAnsi="Garamond"/>
          <w:i/>
          <w:sz w:val="22"/>
          <w:szCs w:val="22"/>
        </w:rPr>
        <w:t>D1</w:t>
      </w:r>
      <w:r w:rsidRPr="00D04767">
        <w:rPr>
          <w:rFonts w:ascii="Garamond" w:hAnsi="Garamond"/>
          <w:sz w:val="22"/>
          <w:szCs w:val="22"/>
        </w:rPr>
        <w:t xml:space="preserve"> – договор купли-продажи;</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b/>
          <w:i/>
          <w:position w:val="-46"/>
          <w:sz w:val="22"/>
          <w:szCs w:val="22"/>
        </w:rPr>
        <w:object w:dxaOrig="4540" w:dyaOrig="1040">
          <v:shape id="_x0000_i1570" type="#_x0000_t75" style="width:306.75pt;height:66.75pt" o:ole="">
            <v:imagedata r:id="rId883" o:title=""/>
          </v:shape>
          <o:OLEObject Type="Embed" ProgID="Equation.3" ShapeID="_x0000_i1570" DrawAspect="Content" ObjectID="_1544265790" r:id="rId884"/>
        </w:object>
      </w:r>
      <w:r w:rsidRPr="00D04767">
        <w:rPr>
          <w:rFonts w:ascii="Garamond" w:hAnsi="Garamond"/>
          <w:sz w:val="22"/>
          <w:szCs w:val="22"/>
        </w:rPr>
        <w:t xml:space="preserve">, </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sz w:val="22"/>
          <w:szCs w:val="22"/>
        </w:rPr>
        <w:t xml:space="preserve">где </w:t>
      </w:r>
      <w:r w:rsidRPr="00D04767">
        <w:rPr>
          <w:rFonts w:ascii="Garamond" w:hAnsi="Garamond"/>
          <w:i/>
          <w:sz w:val="22"/>
          <w:szCs w:val="22"/>
        </w:rPr>
        <w:t>D2</w:t>
      </w:r>
      <w:r w:rsidRPr="00D04767">
        <w:rPr>
          <w:rFonts w:ascii="Garamond" w:hAnsi="Garamond"/>
          <w:sz w:val="22"/>
          <w:szCs w:val="22"/>
        </w:rPr>
        <w:t xml:space="preserve"> – договор комиссии;</w:t>
      </w:r>
    </w:p>
    <w:p w:rsidR="00BB4CC7" w:rsidRPr="00D04767" w:rsidRDefault="00BB4CC7" w:rsidP="00A52CE6">
      <w:pPr>
        <w:pStyle w:val="af9"/>
        <w:numPr>
          <w:ilvl w:val="1"/>
          <w:numId w:val="57"/>
        </w:numPr>
        <w:spacing w:before="120" w:after="120"/>
        <w:ind w:left="0" w:firstLine="0"/>
        <w:jc w:val="both"/>
        <w:rPr>
          <w:rFonts w:ascii="Garamond" w:hAnsi="Garamond"/>
          <w:sz w:val="22"/>
          <w:szCs w:val="22"/>
        </w:rPr>
      </w:pPr>
      <w:r w:rsidRPr="00D04767">
        <w:rPr>
          <w:rFonts w:ascii="Garamond" w:hAnsi="Garamond"/>
          <w:sz w:val="22"/>
          <w:szCs w:val="22"/>
        </w:rPr>
        <w:t>вычисляются погрешности округления сумм НДС элементов вектора по всем договорам купли-продажи и комиссии (</w:t>
      </w:r>
      <w:r w:rsidRPr="00D04767">
        <w:rPr>
          <w:rFonts w:ascii="Garamond" w:hAnsi="Garamond"/>
          <w:i/>
          <w:sz w:val="22"/>
          <w:szCs w:val="22"/>
        </w:rPr>
        <w:t>D1</w:t>
      </w:r>
      <w:r w:rsidRPr="00D04767">
        <w:rPr>
          <w:rFonts w:ascii="Garamond" w:hAnsi="Garamond"/>
          <w:sz w:val="22"/>
          <w:szCs w:val="22"/>
        </w:rPr>
        <w:t xml:space="preserve"> и </w:t>
      </w:r>
      <w:r w:rsidRPr="00D04767">
        <w:rPr>
          <w:rFonts w:ascii="Garamond" w:hAnsi="Garamond"/>
          <w:i/>
          <w:sz w:val="22"/>
          <w:szCs w:val="22"/>
        </w:rPr>
        <w:t>D2</w:t>
      </w:r>
      <w:r w:rsidRPr="00D04767">
        <w:rPr>
          <w:rFonts w:ascii="Garamond" w:hAnsi="Garamond"/>
          <w:sz w:val="22"/>
          <w:szCs w:val="22"/>
        </w:rPr>
        <w:t>):</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b/>
          <w:i/>
          <w:position w:val="-32"/>
          <w:sz w:val="22"/>
          <w:szCs w:val="22"/>
        </w:rPr>
        <w:object w:dxaOrig="5980" w:dyaOrig="680">
          <v:shape id="_x0000_i1571" type="#_x0000_t75" style="width:335.25pt;height:39pt" o:ole="">
            <v:imagedata r:id="rId885" o:title=""/>
          </v:shape>
          <o:OLEObject Type="Embed" ProgID="Equation.3" ShapeID="_x0000_i1571" DrawAspect="Content" ObjectID="_1544265791" r:id="rId886"/>
        </w:object>
      </w:r>
      <w:r w:rsidRPr="00D04767">
        <w:rPr>
          <w:rFonts w:ascii="Garamond" w:hAnsi="Garamond"/>
          <w:sz w:val="22"/>
          <w:szCs w:val="22"/>
        </w:rPr>
        <w:t xml:space="preserve">, </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sz w:val="22"/>
          <w:szCs w:val="22"/>
        </w:rPr>
        <w:t>где {</w:t>
      </w:r>
      <w:r w:rsidRPr="00D04767">
        <w:rPr>
          <w:rFonts w:ascii="Garamond" w:hAnsi="Garamond"/>
          <w:i/>
          <w:sz w:val="22"/>
          <w:szCs w:val="22"/>
        </w:rPr>
        <w:t>v2</w:t>
      </w:r>
      <w:r w:rsidRPr="00D04767">
        <w:rPr>
          <w:rFonts w:ascii="Garamond" w:hAnsi="Garamond"/>
          <w:sz w:val="22"/>
          <w:szCs w:val="22"/>
        </w:rPr>
        <w:t>} – множество пар получатель/договор;</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b/>
          <w:i/>
          <w:position w:val="-32"/>
          <w:sz w:val="22"/>
          <w:szCs w:val="22"/>
        </w:rPr>
        <w:object w:dxaOrig="6080" w:dyaOrig="680">
          <v:shape id="_x0000_i1572" type="#_x0000_t75" style="width:346.5pt;height:38.25pt" o:ole="">
            <v:imagedata r:id="rId887" o:title=""/>
          </v:shape>
          <o:OLEObject Type="Embed" ProgID="Equation.3" ShapeID="_x0000_i1572" DrawAspect="Content" ObjectID="_1544265792" r:id="rId888"/>
        </w:object>
      </w:r>
      <w:r w:rsidRPr="00D04767">
        <w:rPr>
          <w:rFonts w:ascii="Garamond" w:hAnsi="Garamond"/>
          <w:sz w:val="22"/>
          <w:szCs w:val="22"/>
        </w:rPr>
        <w:t xml:space="preserve">, </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sz w:val="22"/>
          <w:szCs w:val="22"/>
        </w:rPr>
        <w:t>где {</w:t>
      </w:r>
      <w:r w:rsidRPr="00D04767">
        <w:rPr>
          <w:rFonts w:ascii="Garamond" w:hAnsi="Garamond"/>
          <w:i/>
          <w:sz w:val="22"/>
          <w:szCs w:val="22"/>
        </w:rPr>
        <w:t>v1</w:t>
      </w:r>
      <w:r w:rsidRPr="00D04767">
        <w:rPr>
          <w:rFonts w:ascii="Garamond" w:hAnsi="Garamond"/>
          <w:sz w:val="22"/>
          <w:szCs w:val="22"/>
        </w:rPr>
        <w:t>} – множество пар плательщик/договор;</w:t>
      </w:r>
    </w:p>
    <w:p w:rsidR="00BB4CC7" w:rsidRPr="00D04767" w:rsidRDefault="00BB4CC7" w:rsidP="00A52CE6">
      <w:pPr>
        <w:pStyle w:val="af9"/>
        <w:numPr>
          <w:ilvl w:val="1"/>
          <w:numId w:val="57"/>
        </w:numPr>
        <w:spacing w:before="120" w:after="120"/>
        <w:ind w:left="0" w:firstLine="0"/>
        <w:jc w:val="both"/>
        <w:rPr>
          <w:rFonts w:ascii="Garamond" w:hAnsi="Garamond"/>
          <w:sz w:val="22"/>
          <w:szCs w:val="22"/>
        </w:rPr>
      </w:pPr>
      <w:r w:rsidRPr="00D04767">
        <w:rPr>
          <w:rFonts w:ascii="Garamond" w:hAnsi="Garamond"/>
          <w:sz w:val="22"/>
          <w:szCs w:val="22"/>
        </w:rPr>
        <w:t xml:space="preserve">далее погрешности округления разносятся согласно стандартному алгоритму разнесения ошибок (приведен в конце пункта для целочисленных величин, в копейках) на предварительные суммы НДС для обязательств плательщиков (между участником </w:t>
      </w:r>
      <w:r w:rsidRPr="00D04767">
        <w:rPr>
          <w:rFonts w:ascii="Garamond" w:hAnsi="Garamond"/>
          <w:i/>
          <w:sz w:val="22"/>
          <w:szCs w:val="22"/>
        </w:rPr>
        <w:t>i1</w:t>
      </w:r>
      <w:r w:rsidRPr="00D04767">
        <w:rPr>
          <w:rFonts w:ascii="Garamond" w:hAnsi="Garamond"/>
          <w:sz w:val="22"/>
          <w:szCs w:val="22"/>
        </w:rPr>
        <w:t xml:space="preserve"> – плательщиком и ЦФР – получателем по договору </w:t>
      </w:r>
      <w:r w:rsidRPr="00D04767">
        <w:rPr>
          <w:rFonts w:ascii="Garamond" w:hAnsi="Garamond"/>
          <w:i/>
          <w:sz w:val="22"/>
          <w:szCs w:val="22"/>
        </w:rPr>
        <w:t>D1</w:t>
      </w:r>
      <w:r w:rsidRPr="00D04767">
        <w:rPr>
          <w:rFonts w:ascii="Garamond" w:hAnsi="Garamond"/>
          <w:sz w:val="22"/>
          <w:szCs w:val="22"/>
        </w:rPr>
        <w:t xml:space="preserve"> – </w:t>
      </w:r>
      <w:r w:rsidRPr="00D04767">
        <w:rPr>
          <w:rFonts w:ascii="Garamond" w:hAnsi="Garamond"/>
          <w:b/>
          <w:i/>
          <w:sz w:val="22"/>
          <w:szCs w:val="22"/>
        </w:rPr>
        <w:fldChar w:fldCharType="begin"/>
      </w:r>
      <w:r w:rsidRPr="00D04767">
        <w:rPr>
          <w:rFonts w:ascii="Garamond" w:hAnsi="Garamond"/>
          <w:b/>
          <w:i/>
          <w:sz w:val="22"/>
          <w:szCs w:val="22"/>
        </w:rPr>
        <w:instrText xml:space="preserve"> EQ Q\s(пок обяз НДС;i1, D1, i2, D2, t) </w:instrText>
      </w:r>
      <w:r w:rsidRPr="00D04767">
        <w:rPr>
          <w:rFonts w:ascii="Garamond" w:hAnsi="Garamond"/>
          <w:b/>
          <w:i/>
          <w:sz w:val="22"/>
          <w:szCs w:val="22"/>
        </w:rPr>
        <w:fldChar w:fldCharType="end"/>
      </w:r>
      <w:r w:rsidRPr="00D04767">
        <w:rPr>
          <w:rFonts w:ascii="Garamond" w:hAnsi="Garamond"/>
          <w:sz w:val="22"/>
          <w:szCs w:val="22"/>
        </w:rPr>
        <w:t xml:space="preserve">) или получателей (между участником ЦФР – плательщиком и </w:t>
      </w:r>
      <w:r w:rsidRPr="00D04767">
        <w:rPr>
          <w:rFonts w:ascii="Garamond" w:hAnsi="Garamond"/>
          <w:i/>
          <w:sz w:val="22"/>
          <w:szCs w:val="22"/>
        </w:rPr>
        <w:t>i2</w:t>
      </w:r>
      <w:r w:rsidRPr="00D04767">
        <w:rPr>
          <w:rFonts w:ascii="Garamond" w:hAnsi="Garamond"/>
          <w:sz w:val="22"/>
          <w:szCs w:val="22"/>
        </w:rPr>
        <w:t xml:space="preserve"> – получателем по договору </w:t>
      </w:r>
      <w:r w:rsidRPr="00D04767">
        <w:rPr>
          <w:rFonts w:ascii="Garamond" w:hAnsi="Garamond"/>
          <w:i/>
          <w:sz w:val="22"/>
          <w:szCs w:val="22"/>
        </w:rPr>
        <w:t>D2</w:t>
      </w:r>
      <w:r w:rsidRPr="00D04767">
        <w:rPr>
          <w:rFonts w:ascii="Garamond" w:hAnsi="Garamond"/>
          <w:sz w:val="22"/>
          <w:szCs w:val="22"/>
        </w:rPr>
        <w:t xml:space="preserve"> – </w:t>
      </w:r>
      <w:r w:rsidRPr="00D04767">
        <w:rPr>
          <w:rFonts w:ascii="Garamond" w:hAnsi="Garamond"/>
          <w:b/>
          <w:i/>
          <w:sz w:val="22"/>
          <w:szCs w:val="22"/>
        </w:rPr>
        <w:fldChar w:fldCharType="begin"/>
      </w:r>
      <w:r w:rsidRPr="00D04767">
        <w:rPr>
          <w:rFonts w:ascii="Garamond" w:hAnsi="Garamond"/>
          <w:b/>
          <w:i/>
          <w:sz w:val="22"/>
          <w:szCs w:val="22"/>
        </w:rPr>
        <w:instrText xml:space="preserve"> EQ Q\s(прод обяз НДС;i1, D1, i2, D2, t) </w:instrText>
      </w:r>
      <w:r w:rsidRPr="00D04767">
        <w:rPr>
          <w:rFonts w:ascii="Garamond" w:hAnsi="Garamond"/>
          <w:b/>
          <w:i/>
          <w:sz w:val="22"/>
          <w:szCs w:val="22"/>
        </w:rPr>
        <w:fldChar w:fldCharType="end"/>
      </w:r>
      <w:r w:rsidRPr="00D04767">
        <w:rPr>
          <w:rFonts w:ascii="Garamond" w:hAnsi="Garamond"/>
          <w:sz w:val="22"/>
          <w:szCs w:val="22"/>
        </w:rPr>
        <w:t>). При таком разнесении предварительные суммы НДС парных обязательств будут отличаться не более чем на 1 копейку.</w:t>
      </w:r>
    </w:p>
    <w:p w:rsidR="00BB4CC7" w:rsidRPr="00D04767" w:rsidRDefault="00BB4CC7" w:rsidP="00A52CE6">
      <w:pPr>
        <w:pStyle w:val="af9"/>
        <w:spacing w:before="120" w:after="120"/>
        <w:ind w:firstLine="993"/>
        <w:jc w:val="both"/>
        <w:rPr>
          <w:rFonts w:ascii="Garamond" w:hAnsi="Garamond"/>
          <w:sz w:val="22"/>
          <w:szCs w:val="22"/>
        </w:rPr>
      </w:pPr>
      <w:r w:rsidRPr="00D04767">
        <w:rPr>
          <w:rFonts w:ascii="Garamond" w:hAnsi="Garamond"/>
          <w:sz w:val="22"/>
          <w:szCs w:val="22"/>
        </w:rPr>
        <w:t>2. Далее рассчитываются ошибки суммы НДС по всем договорам купли-продажи (</w:t>
      </w:r>
      <w:r w:rsidRPr="00D04767">
        <w:rPr>
          <w:rFonts w:ascii="Garamond" w:hAnsi="Garamond"/>
          <w:i/>
          <w:sz w:val="22"/>
          <w:szCs w:val="22"/>
        </w:rPr>
        <w:t>D1</w:t>
      </w:r>
      <w:r w:rsidRPr="00D04767">
        <w:rPr>
          <w:rFonts w:ascii="Garamond" w:hAnsi="Garamond"/>
          <w:sz w:val="22"/>
          <w:szCs w:val="22"/>
        </w:rPr>
        <w:t xml:space="preserve"> и </w:t>
      </w:r>
      <w:r w:rsidRPr="00D04767">
        <w:rPr>
          <w:rFonts w:ascii="Garamond" w:hAnsi="Garamond"/>
          <w:i/>
          <w:sz w:val="22"/>
          <w:szCs w:val="22"/>
        </w:rPr>
        <w:t>D2</w:t>
      </w:r>
      <w:r w:rsidRPr="00D04767">
        <w:rPr>
          <w:rFonts w:ascii="Garamond" w:hAnsi="Garamond"/>
          <w:sz w:val="22"/>
          <w:szCs w:val="22"/>
        </w:rPr>
        <w:t>):</w:t>
      </w:r>
    </w:p>
    <w:p w:rsidR="00BB4CC7" w:rsidRPr="00D04767" w:rsidRDefault="00BB4CC7" w:rsidP="00A52CE6">
      <w:pPr>
        <w:pStyle w:val="af9"/>
        <w:spacing w:before="120" w:after="120"/>
        <w:ind w:firstLine="993"/>
        <w:jc w:val="both"/>
        <w:rPr>
          <w:rFonts w:ascii="Garamond" w:hAnsi="Garamond"/>
          <w:sz w:val="22"/>
          <w:szCs w:val="22"/>
        </w:rPr>
      </w:pPr>
      <w:r w:rsidRPr="00D04767">
        <w:rPr>
          <w:rFonts w:ascii="Garamond" w:hAnsi="Garamond"/>
          <w:b/>
          <w:i/>
          <w:position w:val="-32"/>
          <w:sz w:val="22"/>
          <w:szCs w:val="22"/>
        </w:rPr>
        <w:object w:dxaOrig="4760" w:dyaOrig="660">
          <v:shape id="_x0000_i1573" type="#_x0000_t75" style="width:261.75pt;height:37.5pt" o:ole="">
            <v:imagedata r:id="rId889" o:title=""/>
          </v:shape>
          <o:OLEObject Type="Embed" ProgID="Equation.3" ShapeID="_x0000_i1573" DrawAspect="Content" ObjectID="_1544265793" r:id="rId890"/>
        </w:object>
      </w:r>
      <w:r w:rsidRPr="00D04767">
        <w:rPr>
          <w:rFonts w:ascii="Garamond" w:hAnsi="Garamond"/>
          <w:sz w:val="22"/>
          <w:szCs w:val="22"/>
        </w:rPr>
        <w:t xml:space="preserve">, </w:t>
      </w:r>
    </w:p>
    <w:p w:rsidR="00BB4CC7" w:rsidRPr="00D04767" w:rsidRDefault="00BB4CC7" w:rsidP="00A52CE6">
      <w:pPr>
        <w:pStyle w:val="af9"/>
        <w:spacing w:before="120" w:after="120"/>
        <w:ind w:firstLine="993"/>
        <w:jc w:val="both"/>
        <w:rPr>
          <w:rFonts w:ascii="Garamond" w:hAnsi="Garamond"/>
          <w:sz w:val="22"/>
          <w:szCs w:val="22"/>
        </w:rPr>
      </w:pPr>
      <w:r w:rsidRPr="00D04767">
        <w:rPr>
          <w:rFonts w:ascii="Garamond" w:hAnsi="Garamond"/>
          <w:sz w:val="22"/>
          <w:szCs w:val="22"/>
        </w:rPr>
        <w:t>где {</w:t>
      </w:r>
      <w:r w:rsidRPr="00D04767">
        <w:rPr>
          <w:rFonts w:ascii="Garamond" w:hAnsi="Garamond"/>
          <w:i/>
          <w:sz w:val="22"/>
          <w:szCs w:val="22"/>
        </w:rPr>
        <w:t>v2</w:t>
      </w:r>
      <w:r w:rsidRPr="00D04767">
        <w:rPr>
          <w:rFonts w:ascii="Garamond" w:hAnsi="Garamond"/>
          <w:sz w:val="22"/>
          <w:szCs w:val="22"/>
        </w:rPr>
        <w:t>} – множество пар получатель/договор;</w:t>
      </w:r>
    </w:p>
    <w:p w:rsidR="00BB4CC7" w:rsidRPr="00D04767" w:rsidRDefault="00BB4CC7" w:rsidP="00A52CE6">
      <w:pPr>
        <w:pStyle w:val="af9"/>
        <w:spacing w:before="120" w:after="120"/>
        <w:ind w:firstLine="993"/>
        <w:jc w:val="both"/>
        <w:rPr>
          <w:rFonts w:ascii="Garamond" w:hAnsi="Garamond"/>
          <w:sz w:val="22"/>
          <w:szCs w:val="22"/>
        </w:rPr>
      </w:pPr>
      <w:r w:rsidRPr="00D04767">
        <w:rPr>
          <w:rFonts w:ascii="Garamond" w:hAnsi="Garamond"/>
          <w:b/>
          <w:i/>
          <w:position w:val="-32"/>
          <w:sz w:val="22"/>
          <w:szCs w:val="22"/>
        </w:rPr>
        <w:object w:dxaOrig="4860" w:dyaOrig="680">
          <v:shape id="_x0000_i1574" type="#_x0000_t75" style="width:272.25pt;height:37.5pt" o:ole="">
            <v:imagedata r:id="rId891" o:title=""/>
          </v:shape>
          <o:OLEObject Type="Embed" ProgID="Equation.3" ShapeID="_x0000_i1574" DrawAspect="Content" ObjectID="_1544265794" r:id="rId892"/>
        </w:object>
      </w:r>
      <w:r w:rsidRPr="00D04767">
        <w:rPr>
          <w:rFonts w:ascii="Garamond" w:hAnsi="Garamond"/>
          <w:sz w:val="22"/>
          <w:szCs w:val="22"/>
        </w:rPr>
        <w:t xml:space="preserve">, </w:t>
      </w:r>
    </w:p>
    <w:p w:rsidR="00BB4CC7" w:rsidRPr="00D04767" w:rsidRDefault="00BB4CC7" w:rsidP="00A52CE6">
      <w:pPr>
        <w:pStyle w:val="af9"/>
        <w:spacing w:before="120" w:after="120"/>
        <w:ind w:firstLine="993"/>
        <w:jc w:val="both"/>
        <w:rPr>
          <w:rFonts w:ascii="Garamond" w:hAnsi="Garamond"/>
          <w:sz w:val="22"/>
          <w:szCs w:val="22"/>
        </w:rPr>
      </w:pPr>
      <w:r w:rsidRPr="00D04767">
        <w:rPr>
          <w:rFonts w:ascii="Garamond" w:hAnsi="Garamond"/>
          <w:sz w:val="22"/>
          <w:szCs w:val="22"/>
        </w:rPr>
        <w:t>где {</w:t>
      </w:r>
      <w:r w:rsidRPr="00D04767">
        <w:rPr>
          <w:rFonts w:ascii="Garamond" w:hAnsi="Garamond"/>
          <w:i/>
          <w:sz w:val="22"/>
          <w:szCs w:val="22"/>
        </w:rPr>
        <w:t>v1</w:t>
      </w:r>
      <w:r w:rsidRPr="00D04767">
        <w:rPr>
          <w:rFonts w:ascii="Garamond" w:hAnsi="Garamond"/>
          <w:sz w:val="22"/>
          <w:szCs w:val="22"/>
        </w:rPr>
        <w:t>} – множество пар плательщик/договор.</w:t>
      </w:r>
    </w:p>
    <w:p w:rsidR="00BB4CC7" w:rsidRPr="00D04767" w:rsidRDefault="00BB4CC7" w:rsidP="00A52CE6">
      <w:pPr>
        <w:pStyle w:val="af9"/>
        <w:spacing w:before="120" w:after="120"/>
        <w:ind w:firstLine="993"/>
        <w:jc w:val="both"/>
        <w:rPr>
          <w:rFonts w:ascii="Garamond" w:hAnsi="Garamond"/>
          <w:sz w:val="22"/>
          <w:szCs w:val="22"/>
        </w:rPr>
      </w:pPr>
      <w:r w:rsidRPr="00D04767">
        <w:rPr>
          <w:rFonts w:ascii="Garamond" w:hAnsi="Garamond"/>
          <w:sz w:val="22"/>
          <w:szCs w:val="22"/>
        </w:rPr>
        <w:t>3. Затем ошибки суммы НДС по каждому договору разносятся по 1 копейке</w:t>
      </w:r>
      <w:r>
        <w:rPr>
          <w:rFonts w:ascii="Garamond" w:hAnsi="Garamond"/>
          <w:sz w:val="22"/>
          <w:szCs w:val="22"/>
        </w:rPr>
        <w:t xml:space="preserve"> </w:t>
      </w:r>
      <w:r w:rsidRPr="00D04767">
        <w:rPr>
          <w:rFonts w:ascii="Garamond" w:hAnsi="Garamond"/>
          <w:sz w:val="22"/>
          <w:szCs w:val="22"/>
        </w:rPr>
        <w:t xml:space="preserve">на обязательства с наибольшими НДС, по убыванию, начиная с наибольшего (если ошибка суммы НДС больше, чем количество обязательств по договору, то после разнесения по 1 копейке на каждое обязательство разнесение опять начинается с наибольшего и т.д.). Погрешности округления добавляются в НДС соответствующих обязательств для плательщиков (между участником </w:t>
      </w:r>
      <w:r w:rsidRPr="00D04767">
        <w:rPr>
          <w:rFonts w:ascii="Garamond" w:hAnsi="Garamond"/>
          <w:i/>
          <w:sz w:val="22"/>
          <w:szCs w:val="22"/>
        </w:rPr>
        <w:t xml:space="preserve">i1 – </w:t>
      </w:r>
      <w:r w:rsidRPr="00D04767">
        <w:rPr>
          <w:rFonts w:ascii="Garamond" w:hAnsi="Garamond"/>
          <w:sz w:val="22"/>
          <w:szCs w:val="22"/>
        </w:rPr>
        <w:t xml:space="preserve">плательщиком и ЦФР – получателем по договору </w:t>
      </w:r>
      <w:r w:rsidRPr="00D04767">
        <w:rPr>
          <w:rFonts w:ascii="Garamond" w:hAnsi="Garamond"/>
          <w:i/>
          <w:sz w:val="22"/>
          <w:szCs w:val="22"/>
        </w:rPr>
        <w:t>D1</w:t>
      </w:r>
      <w:r w:rsidRPr="00D04767">
        <w:rPr>
          <w:rFonts w:ascii="Garamond" w:hAnsi="Garamond"/>
          <w:sz w:val="22"/>
          <w:szCs w:val="22"/>
        </w:rPr>
        <w:t xml:space="preserve"> – </w:t>
      </w:r>
      <w:r w:rsidRPr="00D04767">
        <w:rPr>
          <w:rFonts w:ascii="Garamond" w:hAnsi="Garamond"/>
          <w:b/>
          <w:i/>
          <w:sz w:val="22"/>
          <w:szCs w:val="22"/>
        </w:rPr>
        <w:fldChar w:fldCharType="begin"/>
      </w:r>
      <w:r w:rsidRPr="00D04767">
        <w:rPr>
          <w:rFonts w:ascii="Garamond" w:hAnsi="Garamond"/>
          <w:b/>
          <w:i/>
          <w:sz w:val="22"/>
          <w:szCs w:val="22"/>
        </w:rPr>
        <w:instrText xml:space="preserve"> EQ Q\s(пок обяз НДС;i1, D1, i2, D2, t) </w:instrText>
      </w:r>
      <w:r w:rsidRPr="00D04767">
        <w:rPr>
          <w:rFonts w:ascii="Garamond" w:hAnsi="Garamond"/>
          <w:b/>
          <w:i/>
          <w:sz w:val="22"/>
          <w:szCs w:val="22"/>
        </w:rPr>
        <w:fldChar w:fldCharType="end"/>
      </w:r>
      <w:r w:rsidRPr="00D04767">
        <w:rPr>
          <w:rFonts w:ascii="Garamond" w:hAnsi="Garamond"/>
          <w:sz w:val="22"/>
          <w:szCs w:val="22"/>
        </w:rPr>
        <w:t xml:space="preserve">) или получателей (между участником ЦФР – плательщиком и </w:t>
      </w:r>
      <w:r w:rsidRPr="00D04767">
        <w:rPr>
          <w:rFonts w:ascii="Garamond" w:hAnsi="Garamond"/>
          <w:i/>
          <w:sz w:val="22"/>
          <w:szCs w:val="22"/>
        </w:rPr>
        <w:t>i2</w:t>
      </w:r>
      <w:r w:rsidRPr="00D04767">
        <w:rPr>
          <w:rFonts w:ascii="Garamond" w:hAnsi="Garamond"/>
          <w:sz w:val="22"/>
          <w:szCs w:val="22"/>
        </w:rPr>
        <w:t xml:space="preserve"> – получателем по договору </w:t>
      </w:r>
      <w:r w:rsidRPr="00D04767">
        <w:rPr>
          <w:rFonts w:ascii="Garamond" w:hAnsi="Garamond"/>
          <w:i/>
          <w:sz w:val="22"/>
          <w:szCs w:val="22"/>
        </w:rPr>
        <w:t>D2</w:t>
      </w:r>
      <w:r w:rsidRPr="00D04767">
        <w:rPr>
          <w:rFonts w:ascii="Garamond" w:hAnsi="Garamond"/>
          <w:sz w:val="22"/>
          <w:szCs w:val="22"/>
        </w:rPr>
        <w:t xml:space="preserve"> – </w:t>
      </w:r>
      <w:r w:rsidRPr="00D04767">
        <w:rPr>
          <w:rFonts w:ascii="Garamond" w:hAnsi="Garamond"/>
          <w:b/>
          <w:i/>
          <w:sz w:val="22"/>
          <w:szCs w:val="22"/>
        </w:rPr>
        <w:fldChar w:fldCharType="begin"/>
      </w:r>
      <w:r w:rsidRPr="00D04767">
        <w:rPr>
          <w:rFonts w:ascii="Garamond" w:hAnsi="Garamond"/>
          <w:b/>
          <w:i/>
          <w:sz w:val="22"/>
          <w:szCs w:val="22"/>
        </w:rPr>
        <w:instrText xml:space="preserve"> EQ Q\s(прод обяз НДС;i1, D1, i2, D2, t) </w:instrText>
      </w:r>
      <w:r w:rsidRPr="00D04767">
        <w:rPr>
          <w:rFonts w:ascii="Garamond" w:hAnsi="Garamond"/>
          <w:b/>
          <w:i/>
          <w:sz w:val="22"/>
          <w:szCs w:val="22"/>
        </w:rPr>
        <w:fldChar w:fldCharType="end"/>
      </w:r>
      <w:r w:rsidRPr="00D04767">
        <w:rPr>
          <w:rFonts w:ascii="Garamond" w:hAnsi="Garamond"/>
          <w:sz w:val="22"/>
          <w:szCs w:val="22"/>
        </w:rPr>
        <w:t>).</w:t>
      </w:r>
    </w:p>
    <w:p w:rsidR="00BB4CC7" w:rsidRPr="00D04767" w:rsidRDefault="00BB4CC7" w:rsidP="00A52CE6">
      <w:pPr>
        <w:pStyle w:val="af9"/>
        <w:spacing w:before="120" w:after="120"/>
        <w:rPr>
          <w:rFonts w:ascii="Garamond" w:hAnsi="Garamond"/>
          <w:sz w:val="22"/>
          <w:szCs w:val="22"/>
        </w:rPr>
      </w:pPr>
      <w:r w:rsidRPr="00D04767">
        <w:rPr>
          <w:rFonts w:ascii="Garamond" w:hAnsi="Garamond"/>
          <w:sz w:val="22"/>
          <w:szCs w:val="22"/>
        </w:rPr>
        <w:t xml:space="preserve">Таким образом, для договора покупки </w:t>
      </w:r>
      <w:r w:rsidRPr="00D04767">
        <w:rPr>
          <w:rFonts w:ascii="Garamond" w:hAnsi="Garamond"/>
          <w:i/>
          <w:sz w:val="22"/>
          <w:szCs w:val="22"/>
        </w:rPr>
        <w:t>D1</w:t>
      </w:r>
      <w:r w:rsidRPr="00D04767">
        <w:rPr>
          <w:rFonts w:ascii="Garamond" w:hAnsi="Garamond"/>
          <w:sz w:val="22"/>
          <w:szCs w:val="22"/>
        </w:rPr>
        <w:t xml:space="preserve"> плательщика </w:t>
      </w:r>
      <w:r w:rsidRPr="00D04767">
        <w:rPr>
          <w:rFonts w:ascii="Garamond" w:hAnsi="Garamond"/>
          <w:i/>
          <w:sz w:val="22"/>
          <w:szCs w:val="22"/>
        </w:rPr>
        <w:t>i1</w:t>
      </w:r>
      <w:r w:rsidRPr="00D04767">
        <w:rPr>
          <w:rFonts w:ascii="Garamond" w:hAnsi="Garamond"/>
          <w:sz w:val="22"/>
          <w:szCs w:val="22"/>
        </w:rPr>
        <w:t>:</w:t>
      </w:r>
    </w:p>
    <w:p w:rsidR="00BB4CC7" w:rsidRPr="00D04767" w:rsidRDefault="00BB4CC7" w:rsidP="00A52CE6">
      <w:pPr>
        <w:pStyle w:val="af9"/>
        <w:spacing w:before="120" w:after="120"/>
        <w:rPr>
          <w:rFonts w:ascii="Garamond" w:hAnsi="Garamond" w:cs="Times New Roman CYR"/>
          <w:b/>
          <w:i/>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Q\s(пок обяз НДС;i1, D1, i2, D2, t) = Q\s(предв обяз НДС;i1, D1, i2, D2, t) </w:instrText>
      </w:r>
      <w:r w:rsidRPr="00D04767">
        <w:rPr>
          <w:rFonts w:ascii="Garamond" w:hAnsi="Garamond"/>
          <w:b/>
          <w:i/>
          <w:sz w:val="22"/>
          <w:szCs w:val="22"/>
        </w:rPr>
        <w:fldChar w:fldCharType="end"/>
      </w:r>
      <w:r w:rsidRPr="00D04767">
        <w:rPr>
          <w:rFonts w:ascii="Garamond" w:hAnsi="Garamond"/>
          <w:b/>
          <w:i/>
          <w:sz w:val="22"/>
          <w:szCs w:val="22"/>
        </w:rPr>
        <w:t xml:space="preserve">, (i2, D2) </w:t>
      </w:r>
      <w:r w:rsidRPr="00D04767">
        <w:rPr>
          <w:rFonts w:ascii="Garamond" w:hAnsi="Garamond" w:cs="Times New Roman CYR"/>
          <w:b/>
          <w:i/>
          <w:sz w:val="22"/>
          <w:szCs w:val="22"/>
        </w:rPr>
        <w:t>≠ (i*, D*);</w:t>
      </w:r>
    </w:p>
    <w:p w:rsidR="00BB4CC7" w:rsidRPr="00D04767" w:rsidRDefault="00BB4CC7" w:rsidP="00A52CE6">
      <w:pPr>
        <w:pStyle w:val="af9"/>
        <w:spacing w:before="120" w:after="120"/>
        <w:rPr>
          <w:rFonts w:ascii="Garamond" w:hAnsi="Garamond"/>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Q\s(пок обяз НДС;i1, D1, i*, D*, t) = Q\s(предв обяз НДС;i1, D1, i*, D*, t) + </w:instrText>
      </w:r>
      <w:r w:rsidRPr="00D04767">
        <w:rPr>
          <w:rFonts w:ascii="Garamond" w:hAnsi="Garamond" w:cs="Times New Roman CYR"/>
          <w:b/>
          <w:i/>
          <w:sz w:val="22"/>
          <w:szCs w:val="22"/>
        </w:rPr>
        <w:instrText>∆</w:instrText>
      </w:r>
      <w:r w:rsidRPr="00D04767">
        <w:rPr>
          <w:rFonts w:ascii="Garamond" w:hAnsi="Garamond"/>
          <w:b/>
          <w:i/>
          <w:sz w:val="22"/>
          <w:szCs w:val="22"/>
        </w:rPr>
        <w:instrText xml:space="preserve">\s(пок НДС;i1, D1 , t) </w:instrText>
      </w:r>
      <w:r w:rsidRPr="00D04767">
        <w:rPr>
          <w:rFonts w:ascii="Garamond" w:hAnsi="Garamond"/>
          <w:b/>
          <w:i/>
          <w:sz w:val="22"/>
          <w:szCs w:val="22"/>
        </w:rPr>
        <w:fldChar w:fldCharType="end"/>
      </w:r>
      <w:r w:rsidRPr="00D04767">
        <w:rPr>
          <w:rFonts w:ascii="Garamond" w:hAnsi="Garamond"/>
          <w:sz w:val="22"/>
          <w:szCs w:val="22"/>
        </w:rPr>
        <w:t>,</w:t>
      </w:r>
    </w:p>
    <w:p w:rsidR="00BB4CC7" w:rsidRPr="00D04767" w:rsidRDefault="00BB4CC7" w:rsidP="00A52CE6">
      <w:pPr>
        <w:pStyle w:val="af9"/>
        <w:spacing w:before="120" w:after="120"/>
        <w:rPr>
          <w:rFonts w:ascii="Garamond" w:hAnsi="Garamond"/>
          <w:sz w:val="22"/>
          <w:szCs w:val="22"/>
        </w:rPr>
      </w:pPr>
      <w:r w:rsidRPr="00D04767">
        <w:rPr>
          <w:rFonts w:ascii="Garamond" w:hAnsi="Garamond"/>
          <w:sz w:val="22"/>
          <w:szCs w:val="22"/>
        </w:rPr>
        <w:t xml:space="preserve">где </w:t>
      </w:r>
      <w:r w:rsidRPr="00D04767">
        <w:rPr>
          <w:rFonts w:ascii="Garamond" w:hAnsi="Garamond" w:cs="Times New Roman CYR"/>
          <w:i/>
          <w:sz w:val="22"/>
          <w:szCs w:val="22"/>
        </w:rPr>
        <w:t>(i*, D*)</w:t>
      </w:r>
      <w:r w:rsidRPr="00D04767">
        <w:rPr>
          <w:rFonts w:ascii="Garamond" w:hAnsi="Garamond" w:cs="Times New Roman CYR"/>
          <w:sz w:val="22"/>
          <w:szCs w:val="22"/>
        </w:rPr>
        <w:t xml:space="preserve"> – пара с наибольшей суммой </w:t>
      </w:r>
      <w:r w:rsidRPr="00D04767">
        <w:rPr>
          <w:rFonts w:ascii="Garamond" w:hAnsi="Garamond"/>
          <w:b/>
          <w:i/>
          <w:sz w:val="22"/>
          <w:szCs w:val="22"/>
        </w:rPr>
        <w:fldChar w:fldCharType="begin"/>
      </w:r>
      <w:r w:rsidRPr="00D04767">
        <w:rPr>
          <w:rFonts w:ascii="Garamond" w:hAnsi="Garamond"/>
          <w:b/>
          <w:i/>
          <w:sz w:val="22"/>
          <w:szCs w:val="22"/>
        </w:rPr>
        <w:instrText xml:space="preserve"> EQ Q\s(предв обяз НДС;i1, D1, i*, D*, t) </w:instrText>
      </w:r>
      <w:r w:rsidRPr="00D04767">
        <w:rPr>
          <w:rFonts w:ascii="Garamond" w:hAnsi="Garamond"/>
          <w:b/>
          <w:i/>
          <w:sz w:val="22"/>
          <w:szCs w:val="22"/>
        </w:rPr>
        <w:fldChar w:fldCharType="end"/>
      </w:r>
      <w:r w:rsidRPr="00D04767">
        <w:rPr>
          <w:rFonts w:ascii="Garamond" w:hAnsi="Garamond"/>
          <w:sz w:val="22"/>
          <w:szCs w:val="22"/>
        </w:rPr>
        <w:t>.</w:t>
      </w:r>
    </w:p>
    <w:p w:rsidR="00BB4CC7" w:rsidRPr="00D04767" w:rsidRDefault="00BB4CC7" w:rsidP="00A52CE6">
      <w:pPr>
        <w:pStyle w:val="af9"/>
        <w:spacing w:before="120" w:after="120"/>
        <w:rPr>
          <w:rFonts w:ascii="Garamond" w:hAnsi="Garamond"/>
          <w:sz w:val="22"/>
          <w:szCs w:val="22"/>
        </w:rPr>
      </w:pPr>
      <w:r w:rsidRPr="00D04767">
        <w:rPr>
          <w:rFonts w:ascii="Garamond" w:hAnsi="Garamond"/>
          <w:sz w:val="22"/>
          <w:szCs w:val="22"/>
        </w:rPr>
        <w:lastRenderedPageBreak/>
        <w:t xml:space="preserve">И аналогично для договора продажи </w:t>
      </w:r>
      <w:r w:rsidRPr="00D04767">
        <w:rPr>
          <w:rFonts w:ascii="Garamond" w:hAnsi="Garamond"/>
          <w:i/>
          <w:sz w:val="22"/>
          <w:szCs w:val="22"/>
        </w:rPr>
        <w:t>D2</w:t>
      </w:r>
      <w:r w:rsidRPr="00D04767">
        <w:rPr>
          <w:rFonts w:ascii="Garamond" w:hAnsi="Garamond"/>
          <w:sz w:val="22"/>
          <w:szCs w:val="22"/>
        </w:rPr>
        <w:t xml:space="preserve"> получателя </w:t>
      </w:r>
      <w:r w:rsidRPr="00D04767">
        <w:rPr>
          <w:rFonts w:ascii="Garamond" w:hAnsi="Garamond"/>
          <w:i/>
          <w:sz w:val="22"/>
          <w:szCs w:val="22"/>
        </w:rPr>
        <w:t>i2</w:t>
      </w:r>
      <w:r w:rsidRPr="00D04767">
        <w:rPr>
          <w:rFonts w:ascii="Garamond" w:hAnsi="Garamond"/>
          <w:sz w:val="22"/>
          <w:szCs w:val="22"/>
        </w:rPr>
        <w:t>:</w:t>
      </w:r>
    </w:p>
    <w:p w:rsidR="00BB4CC7" w:rsidRPr="00D04767" w:rsidRDefault="00BB4CC7" w:rsidP="00A52CE6">
      <w:pPr>
        <w:pStyle w:val="af9"/>
        <w:spacing w:before="120" w:after="120"/>
        <w:rPr>
          <w:rFonts w:ascii="Garamond" w:hAnsi="Garamond" w:cs="Times New Roman CYR"/>
          <w:b/>
          <w:i/>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Q\s(прод обяз НДС;i1, D1, i2, D2, t) = Q\s(предв обяз НДС;i1, D1, i2, D2, t) </w:instrText>
      </w:r>
      <w:r w:rsidRPr="00D04767">
        <w:rPr>
          <w:rFonts w:ascii="Garamond" w:hAnsi="Garamond"/>
          <w:b/>
          <w:i/>
          <w:sz w:val="22"/>
          <w:szCs w:val="22"/>
        </w:rPr>
        <w:fldChar w:fldCharType="end"/>
      </w:r>
      <w:r w:rsidRPr="00D04767">
        <w:rPr>
          <w:rFonts w:ascii="Garamond" w:hAnsi="Garamond"/>
          <w:b/>
          <w:i/>
          <w:sz w:val="22"/>
          <w:szCs w:val="22"/>
        </w:rPr>
        <w:t xml:space="preserve">, (i1, D1) </w:t>
      </w:r>
      <w:r w:rsidRPr="00D04767">
        <w:rPr>
          <w:rFonts w:ascii="Garamond" w:hAnsi="Garamond" w:cs="Times New Roman CYR"/>
          <w:b/>
          <w:i/>
          <w:sz w:val="22"/>
          <w:szCs w:val="22"/>
        </w:rPr>
        <w:t>≠ (i*, D*);</w:t>
      </w:r>
    </w:p>
    <w:p w:rsidR="00BB4CC7" w:rsidRPr="00D04767" w:rsidRDefault="00BB4CC7" w:rsidP="00A52CE6">
      <w:pPr>
        <w:pStyle w:val="af9"/>
        <w:spacing w:before="120" w:after="120"/>
        <w:rPr>
          <w:rFonts w:ascii="Garamond" w:hAnsi="Garamond"/>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Q\s(прод обяз НДС;i*, D*, i2, D2, t) = Q\s(предв обяз НДС;i*, D*, i1, D1, t) + </w:instrText>
      </w:r>
      <w:r w:rsidRPr="00D04767">
        <w:rPr>
          <w:rFonts w:ascii="Garamond" w:hAnsi="Garamond" w:cs="Times New Roman CYR"/>
          <w:b/>
          <w:i/>
          <w:sz w:val="22"/>
          <w:szCs w:val="22"/>
        </w:rPr>
        <w:instrText>∆</w:instrText>
      </w:r>
      <w:r w:rsidRPr="00D04767">
        <w:rPr>
          <w:rFonts w:ascii="Garamond" w:hAnsi="Garamond"/>
          <w:b/>
          <w:i/>
          <w:sz w:val="22"/>
          <w:szCs w:val="22"/>
        </w:rPr>
        <w:instrText xml:space="preserve">\s(прод НДС;i2 , D2, t) </w:instrText>
      </w:r>
      <w:r w:rsidRPr="00D04767">
        <w:rPr>
          <w:rFonts w:ascii="Garamond" w:hAnsi="Garamond"/>
          <w:b/>
          <w:i/>
          <w:sz w:val="22"/>
          <w:szCs w:val="22"/>
        </w:rPr>
        <w:fldChar w:fldCharType="end"/>
      </w:r>
      <w:r w:rsidRPr="00D04767">
        <w:rPr>
          <w:rFonts w:ascii="Garamond" w:hAnsi="Garamond"/>
          <w:sz w:val="22"/>
          <w:szCs w:val="22"/>
        </w:rPr>
        <w:t>,</w:t>
      </w:r>
    </w:p>
    <w:p w:rsidR="00BB4CC7" w:rsidRPr="00D04767" w:rsidRDefault="00BB4CC7" w:rsidP="00A52CE6">
      <w:pPr>
        <w:pStyle w:val="af9"/>
        <w:spacing w:before="120" w:after="120"/>
        <w:rPr>
          <w:rFonts w:ascii="Garamond" w:hAnsi="Garamond" w:cs="Times New Roman CYR"/>
          <w:sz w:val="22"/>
          <w:szCs w:val="22"/>
        </w:rPr>
      </w:pPr>
      <w:r w:rsidRPr="00D04767">
        <w:rPr>
          <w:rFonts w:ascii="Garamond" w:hAnsi="Garamond"/>
          <w:sz w:val="22"/>
          <w:szCs w:val="22"/>
        </w:rPr>
        <w:t xml:space="preserve">где </w:t>
      </w:r>
      <w:r w:rsidRPr="00D04767">
        <w:rPr>
          <w:rFonts w:ascii="Garamond" w:hAnsi="Garamond" w:cs="Times New Roman CYR"/>
          <w:i/>
          <w:sz w:val="22"/>
          <w:szCs w:val="22"/>
        </w:rPr>
        <w:t>(i*, D*)</w:t>
      </w:r>
      <w:r w:rsidRPr="00D04767">
        <w:rPr>
          <w:rFonts w:ascii="Garamond" w:hAnsi="Garamond" w:cs="Times New Roman CYR"/>
          <w:sz w:val="22"/>
          <w:szCs w:val="22"/>
        </w:rPr>
        <w:t xml:space="preserve"> – пара с наибольшей суммой </w:t>
      </w:r>
      <w:r w:rsidRPr="00D04767">
        <w:rPr>
          <w:rFonts w:ascii="Garamond" w:hAnsi="Garamond"/>
          <w:b/>
          <w:i/>
          <w:sz w:val="22"/>
          <w:szCs w:val="22"/>
        </w:rPr>
        <w:fldChar w:fldCharType="begin"/>
      </w:r>
      <w:r w:rsidRPr="00D04767">
        <w:rPr>
          <w:rFonts w:ascii="Garamond" w:hAnsi="Garamond"/>
          <w:b/>
          <w:i/>
          <w:sz w:val="22"/>
          <w:szCs w:val="22"/>
        </w:rPr>
        <w:instrText xml:space="preserve"> EQ Q\s(предв обяз НДС;i*, D*, i2, D2, t) </w:instrText>
      </w:r>
      <w:r w:rsidRPr="00D04767">
        <w:rPr>
          <w:rFonts w:ascii="Garamond" w:hAnsi="Garamond"/>
          <w:b/>
          <w:i/>
          <w:sz w:val="22"/>
          <w:szCs w:val="22"/>
        </w:rPr>
        <w:fldChar w:fldCharType="end"/>
      </w:r>
      <w:r w:rsidRPr="00D04767">
        <w:rPr>
          <w:rFonts w:ascii="Garamond" w:hAnsi="Garamond"/>
          <w:sz w:val="22"/>
          <w:szCs w:val="22"/>
        </w:rPr>
        <w:t>.</w:t>
      </w:r>
    </w:p>
    <w:p w:rsidR="00BB4CC7" w:rsidRPr="00D04767" w:rsidRDefault="00BB4CC7" w:rsidP="00A52CE6">
      <w:pPr>
        <w:pStyle w:val="af9"/>
        <w:spacing w:before="120" w:after="120"/>
        <w:rPr>
          <w:rFonts w:ascii="Garamond" w:hAnsi="Garamond"/>
          <w:sz w:val="22"/>
          <w:szCs w:val="22"/>
        </w:rPr>
      </w:pPr>
      <w:r w:rsidRPr="00D04767">
        <w:rPr>
          <w:rFonts w:ascii="Garamond" w:hAnsi="Garamond"/>
          <w:sz w:val="22"/>
          <w:szCs w:val="22"/>
        </w:rPr>
        <w:t>Стоимость обязательств без НДС рассчитывается по следующей формуле:</w:t>
      </w:r>
    </w:p>
    <w:p w:rsidR="00BB4CC7" w:rsidRPr="00D04767" w:rsidRDefault="00BB4CC7" w:rsidP="00A52CE6">
      <w:pPr>
        <w:pStyle w:val="af9"/>
        <w:spacing w:before="120" w:after="120"/>
        <w:rPr>
          <w:rFonts w:ascii="Garamond" w:hAnsi="Garamond"/>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Q\s(обяз без НДС;i1, D1, i2, D2, t) = Q\s(обяз;i1, D1, i2, D2, t) - Q\s(обяз НДС;i1, D1, i2, D2, t) </w:instrText>
      </w:r>
      <w:r w:rsidRPr="00D04767">
        <w:rPr>
          <w:rFonts w:ascii="Garamond" w:hAnsi="Garamond"/>
          <w:b/>
          <w:i/>
          <w:sz w:val="22"/>
          <w:szCs w:val="22"/>
        </w:rPr>
        <w:fldChar w:fldCharType="end"/>
      </w:r>
      <w:r w:rsidRPr="00D04767">
        <w:rPr>
          <w:rFonts w:ascii="Garamond" w:hAnsi="Garamond"/>
          <w:sz w:val="22"/>
          <w:szCs w:val="22"/>
        </w:rPr>
        <w:t>.</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На основании вычисленной стоимости должно быть произведено формирование пары обязательств через ЦФР со ссылкой друг на друга:</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sz w:val="22"/>
          <w:szCs w:val="22"/>
        </w:rPr>
        <w:t xml:space="preserve"> а) авансовые первичные</w:t>
      </w:r>
      <w:r>
        <w:rPr>
          <w:rFonts w:ascii="Garamond" w:hAnsi="Garamond"/>
          <w:sz w:val="22"/>
          <w:szCs w:val="22"/>
        </w:rPr>
        <w:t xml:space="preserve"> </w:t>
      </w:r>
      <w:r w:rsidRPr="00D04767">
        <w:rPr>
          <w:rFonts w:ascii="Garamond" w:hAnsi="Garamond"/>
          <w:sz w:val="22"/>
          <w:szCs w:val="22"/>
        </w:rPr>
        <w:t xml:space="preserve">платежные обязательства между участником </w:t>
      </w:r>
      <w:r w:rsidRPr="00D04767">
        <w:rPr>
          <w:rFonts w:ascii="Garamond" w:hAnsi="Garamond"/>
          <w:i/>
          <w:sz w:val="22"/>
          <w:szCs w:val="22"/>
        </w:rPr>
        <w:t>i1</w:t>
      </w:r>
      <w:r w:rsidRPr="00D04767">
        <w:rPr>
          <w:rFonts w:ascii="Garamond" w:hAnsi="Garamond"/>
          <w:sz w:val="22"/>
          <w:szCs w:val="22"/>
        </w:rPr>
        <w:t xml:space="preserve"> – плательщиком и ЦФР – получателем по договору </w:t>
      </w:r>
      <w:r w:rsidRPr="00D04767">
        <w:rPr>
          <w:rFonts w:ascii="Garamond" w:hAnsi="Garamond"/>
          <w:i/>
          <w:sz w:val="22"/>
          <w:szCs w:val="22"/>
        </w:rPr>
        <w:t>D1</w:t>
      </w:r>
      <w:r w:rsidRPr="00D04767">
        <w:rPr>
          <w:rFonts w:ascii="Garamond" w:hAnsi="Garamond"/>
          <w:sz w:val="22"/>
          <w:szCs w:val="22"/>
        </w:rPr>
        <w:t>. Первичные платежные обязательства – такие обязательства, где в качестве получателя денежных средств выступает ЦФР, а в качестве плательщика – участник ОРЭМ;</w:t>
      </w:r>
      <w:r>
        <w:rPr>
          <w:rFonts w:ascii="Garamond" w:hAnsi="Garamond"/>
          <w:sz w:val="22"/>
          <w:szCs w:val="22"/>
        </w:rPr>
        <w:t xml:space="preserve"> </w:t>
      </w:r>
      <w:r w:rsidRPr="00D04767">
        <w:rPr>
          <w:rFonts w:ascii="Garamond" w:hAnsi="Garamond"/>
          <w:sz w:val="22"/>
          <w:szCs w:val="22"/>
        </w:rPr>
        <w:t>и</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sz w:val="22"/>
          <w:szCs w:val="22"/>
        </w:rPr>
        <w:t>б) авансовые вторичные</w:t>
      </w:r>
      <w:r>
        <w:rPr>
          <w:rFonts w:ascii="Garamond" w:hAnsi="Garamond"/>
          <w:sz w:val="22"/>
          <w:szCs w:val="22"/>
        </w:rPr>
        <w:t xml:space="preserve"> </w:t>
      </w:r>
      <w:r w:rsidRPr="00D04767">
        <w:rPr>
          <w:rFonts w:ascii="Garamond" w:hAnsi="Garamond"/>
          <w:sz w:val="22"/>
          <w:szCs w:val="22"/>
        </w:rPr>
        <w:t xml:space="preserve">платежные обязательства между участником ЦФР – плательщиком и </w:t>
      </w:r>
      <w:r w:rsidRPr="00D04767">
        <w:rPr>
          <w:rFonts w:ascii="Garamond" w:hAnsi="Garamond"/>
          <w:i/>
          <w:sz w:val="22"/>
          <w:szCs w:val="22"/>
        </w:rPr>
        <w:t>i2</w:t>
      </w:r>
      <w:r w:rsidRPr="00D04767">
        <w:rPr>
          <w:rFonts w:ascii="Garamond" w:hAnsi="Garamond"/>
          <w:sz w:val="22"/>
          <w:szCs w:val="22"/>
        </w:rPr>
        <w:t xml:space="preserve"> – получателем по договору </w:t>
      </w:r>
      <w:r w:rsidRPr="00D04767">
        <w:rPr>
          <w:rFonts w:ascii="Garamond" w:hAnsi="Garamond"/>
          <w:i/>
          <w:sz w:val="22"/>
          <w:szCs w:val="22"/>
        </w:rPr>
        <w:t>D2</w:t>
      </w:r>
      <w:r w:rsidRPr="00D04767">
        <w:rPr>
          <w:rFonts w:ascii="Garamond" w:hAnsi="Garamond"/>
          <w:sz w:val="22"/>
          <w:szCs w:val="22"/>
        </w:rPr>
        <w:t>. Вторичные платежные обязательства – такие обязательства, где ЦФР является плательщиком, а в качестве получателя денежных средств выступает участник ОРЭМ.</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xml:space="preserve">Обязательства должны быть сформированы на сумму с НДС </w:t>
      </w:r>
      <w:r w:rsidRPr="00D04767">
        <w:rPr>
          <w:rFonts w:ascii="Garamond" w:hAnsi="Garamond"/>
          <w:b/>
          <w:i/>
          <w:sz w:val="22"/>
          <w:szCs w:val="22"/>
        </w:rPr>
        <w:fldChar w:fldCharType="begin"/>
      </w:r>
      <w:r w:rsidRPr="00D04767">
        <w:rPr>
          <w:rFonts w:ascii="Garamond" w:hAnsi="Garamond"/>
          <w:b/>
          <w:i/>
          <w:sz w:val="22"/>
          <w:szCs w:val="22"/>
        </w:rPr>
        <w:instrText xml:space="preserve"> EQ Q\s(обяз;i1, D1, i2, D2, t) </w:instrText>
      </w:r>
      <w:r w:rsidRPr="00D04767">
        <w:rPr>
          <w:rFonts w:ascii="Garamond" w:hAnsi="Garamond"/>
          <w:b/>
          <w:i/>
          <w:sz w:val="22"/>
          <w:szCs w:val="22"/>
        </w:rPr>
        <w:fldChar w:fldCharType="end"/>
      </w:r>
      <w:r w:rsidRPr="00D04767">
        <w:rPr>
          <w:rFonts w:ascii="Garamond" w:hAnsi="Garamond"/>
          <w:sz w:val="22"/>
          <w:szCs w:val="22"/>
        </w:rPr>
        <w:t xml:space="preserve">. </w:t>
      </w:r>
    </w:p>
    <w:p w:rsidR="00BB4CC7" w:rsidRPr="00A73BEA" w:rsidRDefault="00BB4CC7" w:rsidP="00A73BEA">
      <w:pPr>
        <w:pStyle w:val="2"/>
        <w:spacing w:before="120" w:after="120"/>
        <w:jc w:val="left"/>
        <w:rPr>
          <w:rFonts w:ascii="Garamond" w:hAnsi="Garamond"/>
          <w:i w:val="0"/>
          <w:sz w:val="22"/>
          <w:szCs w:val="22"/>
        </w:rPr>
      </w:pPr>
      <w:bookmarkStart w:id="415" w:name="_Toc247360228"/>
      <w:bookmarkStart w:id="416" w:name="_Toc251073391"/>
      <w:bookmarkStart w:id="417" w:name="_Toc255048423"/>
      <w:bookmarkStart w:id="418" w:name="_Toc257642337"/>
      <w:bookmarkStart w:id="419" w:name="_Toc266803070"/>
      <w:bookmarkStart w:id="420" w:name="_Toc271809798"/>
      <w:bookmarkStart w:id="421" w:name="_Toc273450935"/>
      <w:bookmarkStart w:id="422" w:name="_Toc273711662"/>
      <w:bookmarkStart w:id="423" w:name="_Toc278967314"/>
      <w:bookmarkStart w:id="424" w:name="_Toc279502379"/>
      <w:bookmarkStart w:id="425" w:name="_Toc280020623"/>
      <w:bookmarkStart w:id="426" w:name="_Toc280614773"/>
      <w:bookmarkStart w:id="427" w:name="_Toc282684715"/>
      <w:bookmarkStart w:id="428" w:name="_Toc284258044"/>
      <w:bookmarkStart w:id="429" w:name="_Toc286678366"/>
      <w:bookmarkStart w:id="430" w:name="_Toc289875037"/>
      <w:bookmarkStart w:id="431" w:name="_Toc290306593"/>
      <w:bookmarkStart w:id="432" w:name="_Toc292293455"/>
      <w:bookmarkStart w:id="433" w:name="_Toc294275799"/>
      <w:bookmarkStart w:id="434" w:name="_Toc294866573"/>
      <w:bookmarkStart w:id="435" w:name="_Toc296949352"/>
      <w:bookmarkStart w:id="436" w:name="_Toc302740848"/>
      <w:bookmarkStart w:id="437" w:name="_Toc305579396"/>
      <w:bookmarkStart w:id="438" w:name="_Toc310262657"/>
      <w:bookmarkStart w:id="439" w:name="_Toc315446239"/>
      <w:bookmarkStart w:id="440" w:name="_Toc319239283"/>
      <w:bookmarkStart w:id="441" w:name="_Toc327446891"/>
      <w:bookmarkStart w:id="442" w:name="_Toc330393095"/>
      <w:bookmarkStart w:id="443" w:name="_Toc346893030"/>
      <w:bookmarkStart w:id="444" w:name="_Toc349651374"/>
      <w:bookmarkStart w:id="445" w:name="_Toc352064746"/>
      <w:bookmarkStart w:id="446" w:name="_Toc355009574"/>
      <w:bookmarkStart w:id="447" w:name="_Toc357524907"/>
      <w:r w:rsidRPr="00A73BEA">
        <w:rPr>
          <w:rFonts w:ascii="Garamond" w:hAnsi="Garamond"/>
          <w:i w:val="0"/>
          <w:sz w:val="22"/>
          <w:szCs w:val="22"/>
        </w:rPr>
        <w:t>2. Формирование фактических платежных обязательств по матрицам</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Формирование фактических платежных обязательств на основании матриц прикреплений производится следующим образом:</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xml:space="preserve">– формируется набор пар продажа/покупка. В набор входят: </w:t>
      </w:r>
    </w:p>
    <w:p w:rsidR="00BB4CC7" w:rsidRPr="00D04767" w:rsidRDefault="00BB4CC7" w:rsidP="00A52CE6">
      <w:pPr>
        <w:pStyle w:val="af9"/>
        <w:spacing w:before="120" w:after="120"/>
        <w:ind w:hanging="142"/>
        <w:jc w:val="both"/>
        <w:rPr>
          <w:rFonts w:ascii="Garamond" w:hAnsi="Garamond"/>
          <w:sz w:val="22"/>
          <w:szCs w:val="22"/>
        </w:rPr>
      </w:pPr>
      <w:r w:rsidRPr="00D04767">
        <w:rPr>
          <w:rFonts w:ascii="Garamond" w:hAnsi="Garamond"/>
          <w:sz w:val="22"/>
          <w:szCs w:val="22"/>
        </w:rPr>
        <w:t xml:space="preserve">– пары из фактической матрицы прикреплений, на основании которой должны быть сгенерированы обязательства; </w:t>
      </w:r>
    </w:p>
    <w:p w:rsidR="00BB4CC7" w:rsidRPr="00D04767" w:rsidRDefault="00BB4CC7" w:rsidP="00A52CE6">
      <w:pPr>
        <w:pStyle w:val="af9"/>
        <w:spacing w:before="120" w:after="120"/>
        <w:ind w:hanging="142"/>
        <w:jc w:val="both"/>
        <w:rPr>
          <w:rFonts w:ascii="Garamond" w:hAnsi="Garamond"/>
          <w:sz w:val="22"/>
          <w:szCs w:val="22"/>
        </w:rPr>
      </w:pPr>
      <w:r w:rsidRPr="00D04767">
        <w:rPr>
          <w:rFonts w:ascii="Garamond" w:hAnsi="Garamond"/>
          <w:sz w:val="22"/>
          <w:szCs w:val="22"/>
        </w:rPr>
        <w:t>– а также те пары, которых нет в фактической матрице прикреплений, но для которых имеются авансовые</w:t>
      </w:r>
      <w:r>
        <w:rPr>
          <w:rFonts w:ascii="Garamond" w:hAnsi="Garamond"/>
          <w:sz w:val="22"/>
          <w:szCs w:val="22"/>
        </w:rPr>
        <w:t xml:space="preserve"> </w:t>
      </w:r>
      <w:r w:rsidRPr="00D04767">
        <w:rPr>
          <w:rFonts w:ascii="Garamond" w:hAnsi="Garamond"/>
          <w:sz w:val="22"/>
          <w:szCs w:val="22"/>
        </w:rPr>
        <w:t>матричные обязательства по расчетному месяцу;</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xml:space="preserve">– каждая пара идентифицируется кодами участника-плательщика </w:t>
      </w:r>
      <w:r w:rsidRPr="00D04767">
        <w:rPr>
          <w:rFonts w:ascii="Garamond" w:hAnsi="Garamond"/>
          <w:i/>
          <w:sz w:val="22"/>
          <w:szCs w:val="22"/>
        </w:rPr>
        <w:t>i1</w:t>
      </w:r>
      <w:r w:rsidRPr="00D04767">
        <w:rPr>
          <w:rFonts w:ascii="Garamond" w:hAnsi="Garamond"/>
          <w:sz w:val="22"/>
          <w:szCs w:val="22"/>
        </w:rPr>
        <w:t xml:space="preserve">, получателя </w:t>
      </w:r>
      <w:r w:rsidRPr="00D04767">
        <w:rPr>
          <w:rFonts w:ascii="Garamond" w:hAnsi="Garamond"/>
          <w:i/>
          <w:sz w:val="22"/>
          <w:szCs w:val="22"/>
        </w:rPr>
        <w:t>i2</w:t>
      </w:r>
      <w:r w:rsidRPr="00D04767">
        <w:rPr>
          <w:rFonts w:ascii="Garamond" w:hAnsi="Garamond"/>
          <w:sz w:val="22"/>
          <w:szCs w:val="22"/>
        </w:rPr>
        <w:t xml:space="preserve">, номером договора плательщика </w:t>
      </w:r>
      <w:r w:rsidRPr="00D04767">
        <w:rPr>
          <w:rFonts w:ascii="Garamond" w:hAnsi="Garamond"/>
          <w:i/>
          <w:sz w:val="22"/>
          <w:szCs w:val="22"/>
        </w:rPr>
        <w:t>D1</w:t>
      </w:r>
      <w:r w:rsidRPr="00D04767">
        <w:rPr>
          <w:rFonts w:ascii="Garamond" w:hAnsi="Garamond"/>
          <w:sz w:val="22"/>
          <w:szCs w:val="22"/>
        </w:rPr>
        <w:t xml:space="preserve">, номером договора получателя </w:t>
      </w:r>
      <w:r w:rsidRPr="00D04767">
        <w:rPr>
          <w:rFonts w:ascii="Garamond" w:hAnsi="Garamond"/>
          <w:i/>
          <w:sz w:val="22"/>
          <w:szCs w:val="22"/>
        </w:rPr>
        <w:t>D2</w:t>
      </w:r>
      <w:r w:rsidRPr="00D04767">
        <w:rPr>
          <w:rFonts w:ascii="Garamond" w:hAnsi="Garamond"/>
          <w:sz w:val="22"/>
          <w:szCs w:val="22"/>
        </w:rPr>
        <w:t xml:space="preserve"> и расчетным периодом </w:t>
      </w:r>
      <w:r w:rsidRPr="00D04767">
        <w:rPr>
          <w:rFonts w:ascii="Garamond" w:hAnsi="Garamond"/>
          <w:i/>
          <w:sz w:val="22"/>
          <w:szCs w:val="22"/>
        </w:rPr>
        <w:t>t</w:t>
      </w:r>
      <w:r w:rsidRPr="00D04767">
        <w:rPr>
          <w:rFonts w:ascii="Garamond" w:hAnsi="Garamond"/>
          <w:sz w:val="22"/>
          <w:szCs w:val="22"/>
        </w:rPr>
        <w:t xml:space="preserve">, за который рассчитана данная пара. Каждая пара имеет стоимость с НДС </w:t>
      </w:r>
      <w:r w:rsidRPr="00D04767">
        <w:rPr>
          <w:rFonts w:ascii="Garamond" w:hAnsi="Garamond"/>
          <w:b/>
          <w:i/>
          <w:sz w:val="22"/>
          <w:szCs w:val="22"/>
        </w:rPr>
        <w:fldChar w:fldCharType="begin"/>
      </w:r>
      <w:r w:rsidRPr="00D04767">
        <w:rPr>
          <w:rFonts w:ascii="Garamond" w:hAnsi="Garamond"/>
          <w:b/>
          <w:i/>
          <w:sz w:val="22"/>
          <w:szCs w:val="22"/>
        </w:rPr>
        <w:instrText xml:space="preserve"> EQ Q\s(матр;i1, D1, i2, D2, t) </w:instrText>
      </w:r>
      <w:r w:rsidRPr="00D04767">
        <w:rPr>
          <w:rFonts w:ascii="Garamond" w:hAnsi="Garamond"/>
          <w:b/>
          <w:i/>
          <w:sz w:val="22"/>
          <w:szCs w:val="22"/>
        </w:rPr>
        <w:fldChar w:fldCharType="end"/>
      </w:r>
      <w:r w:rsidRPr="00D04767">
        <w:rPr>
          <w:rFonts w:ascii="Garamond" w:hAnsi="Garamond"/>
          <w:sz w:val="22"/>
          <w:szCs w:val="22"/>
        </w:rPr>
        <w:t xml:space="preserve">. Кроме того, пара фактической матрицы имеет объем </w:t>
      </w:r>
      <w:r w:rsidRPr="00D04767">
        <w:rPr>
          <w:rFonts w:ascii="Garamond" w:hAnsi="Garamond"/>
          <w:b/>
          <w:i/>
          <w:sz w:val="22"/>
          <w:szCs w:val="22"/>
        </w:rPr>
        <w:fldChar w:fldCharType="begin"/>
      </w:r>
      <w:r w:rsidRPr="00D04767">
        <w:rPr>
          <w:rFonts w:ascii="Garamond" w:hAnsi="Garamond"/>
          <w:b/>
          <w:i/>
          <w:sz w:val="22"/>
          <w:szCs w:val="22"/>
        </w:rPr>
        <w:instrText xml:space="preserve"> EQ V\s(матр;i1, D1, i2, D2, t) </w:instrText>
      </w:r>
      <w:r w:rsidRPr="00D04767">
        <w:rPr>
          <w:rFonts w:ascii="Garamond" w:hAnsi="Garamond"/>
          <w:b/>
          <w:i/>
          <w:sz w:val="22"/>
          <w:szCs w:val="22"/>
        </w:rPr>
        <w:fldChar w:fldCharType="end"/>
      </w:r>
      <w:r w:rsidRPr="00D04767">
        <w:rPr>
          <w:rFonts w:ascii="Garamond" w:hAnsi="Garamond"/>
          <w:sz w:val="22"/>
          <w:szCs w:val="22"/>
        </w:rPr>
        <w:t xml:space="preserve">. Если пары с кодами участника-плательщика </w:t>
      </w:r>
      <w:r w:rsidRPr="00D04767">
        <w:rPr>
          <w:rFonts w:ascii="Garamond" w:hAnsi="Garamond"/>
          <w:i/>
          <w:sz w:val="22"/>
          <w:szCs w:val="22"/>
        </w:rPr>
        <w:t>i1</w:t>
      </w:r>
      <w:r w:rsidRPr="00D04767">
        <w:rPr>
          <w:rFonts w:ascii="Garamond" w:hAnsi="Garamond"/>
          <w:sz w:val="22"/>
          <w:szCs w:val="22"/>
        </w:rPr>
        <w:t xml:space="preserve">, получателя </w:t>
      </w:r>
      <w:r w:rsidRPr="00D04767">
        <w:rPr>
          <w:rFonts w:ascii="Garamond" w:hAnsi="Garamond"/>
          <w:i/>
          <w:sz w:val="22"/>
          <w:szCs w:val="22"/>
        </w:rPr>
        <w:t>i2</w:t>
      </w:r>
      <w:r w:rsidRPr="00D04767">
        <w:rPr>
          <w:rFonts w:ascii="Garamond" w:hAnsi="Garamond"/>
          <w:sz w:val="22"/>
          <w:szCs w:val="22"/>
        </w:rPr>
        <w:t xml:space="preserve">, номером договора плательщика </w:t>
      </w:r>
      <w:r w:rsidRPr="00D04767">
        <w:rPr>
          <w:rFonts w:ascii="Garamond" w:hAnsi="Garamond"/>
          <w:i/>
          <w:sz w:val="22"/>
          <w:szCs w:val="22"/>
        </w:rPr>
        <w:t>D1</w:t>
      </w:r>
      <w:r w:rsidRPr="00D04767">
        <w:rPr>
          <w:rFonts w:ascii="Garamond" w:hAnsi="Garamond"/>
          <w:sz w:val="22"/>
          <w:szCs w:val="22"/>
        </w:rPr>
        <w:t xml:space="preserve">, номером договора получателя </w:t>
      </w:r>
      <w:r w:rsidRPr="00D04767">
        <w:rPr>
          <w:rFonts w:ascii="Garamond" w:hAnsi="Garamond"/>
          <w:i/>
          <w:sz w:val="22"/>
          <w:szCs w:val="22"/>
        </w:rPr>
        <w:t>D2</w:t>
      </w:r>
      <w:r w:rsidRPr="00D04767">
        <w:rPr>
          <w:rFonts w:ascii="Garamond" w:hAnsi="Garamond"/>
          <w:sz w:val="22"/>
          <w:szCs w:val="22"/>
        </w:rPr>
        <w:t xml:space="preserve"> и расчетным периодом </w:t>
      </w:r>
      <w:r w:rsidRPr="00D04767">
        <w:rPr>
          <w:rFonts w:ascii="Garamond" w:hAnsi="Garamond"/>
          <w:i/>
          <w:sz w:val="22"/>
          <w:szCs w:val="22"/>
        </w:rPr>
        <w:t>t</w:t>
      </w:r>
      <w:r w:rsidRPr="00D04767">
        <w:rPr>
          <w:rFonts w:ascii="Garamond" w:hAnsi="Garamond"/>
          <w:sz w:val="22"/>
          <w:szCs w:val="22"/>
        </w:rPr>
        <w:t xml:space="preserve"> нет в фактической матрице, но она есть в авансовой, то стоимость с НДС и объем для вычисления фактических платежных фактических обязательств принимаются равными нулю:</w:t>
      </w:r>
    </w:p>
    <w:p w:rsidR="00BB4CC7" w:rsidRPr="00D04767" w:rsidRDefault="00BB4CC7" w:rsidP="00A52CE6">
      <w:pPr>
        <w:pStyle w:val="af9"/>
        <w:spacing w:before="120" w:after="120"/>
        <w:jc w:val="both"/>
        <w:rPr>
          <w:rFonts w:ascii="Garamond" w:hAnsi="Garamond"/>
          <w:b/>
          <w:i/>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Q\s(матр;i1, D1, i2, D2, t) = 0 </w:instrText>
      </w:r>
      <w:r w:rsidRPr="00D04767">
        <w:rPr>
          <w:rFonts w:ascii="Garamond" w:hAnsi="Garamond"/>
          <w:b/>
          <w:i/>
          <w:sz w:val="22"/>
          <w:szCs w:val="22"/>
        </w:rPr>
        <w:fldChar w:fldCharType="end"/>
      </w:r>
      <w:r w:rsidRPr="00D04767">
        <w:rPr>
          <w:rFonts w:ascii="Garamond" w:hAnsi="Garamond"/>
          <w:b/>
          <w:i/>
          <w:sz w:val="22"/>
          <w:szCs w:val="22"/>
        </w:rPr>
        <w:t xml:space="preserve">, </w:t>
      </w:r>
      <w:r w:rsidRPr="00D04767">
        <w:rPr>
          <w:rFonts w:ascii="Garamond" w:hAnsi="Garamond"/>
          <w:b/>
          <w:i/>
          <w:sz w:val="22"/>
          <w:szCs w:val="22"/>
        </w:rPr>
        <w:fldChar w:fldCharType="begin"/>
      </w:r>
      <w:r w:rsidRPr="00D04767">
        <w:rPr>
          <w:rFonts w:ascii="Garamond" w:hAnsi="Garamond"/>
          <w:b/>
          <w:i/>
          <w:sz w:val="22"/>
          <w:szCs w:val="22"/>
        </w:rPr>
        <w:instrText xml:space="preserve"> EQ V\s(матр;i1, D1, i2, D2, t) = 0 </w:instrText>
      </w:r>
      <w:r w:rsidRPr="00D04767">
        <w:rPr>
          <w:rFonts w:ascii="Garamond" w:hAnsi="Garamond"/>
          <w:b/>
          <w:i/>
          <w:sz w:val="22"/>
          <w:szCs w:val="22"/>
        </w:rPr>
        <w:fldChar w:fldCharType="end"/>
      </w:r>
      <w:r w:rsidRPr="00D04767">
        <w:rPr>
          <w:rFonts w:ascii="Garamond" w:hAnsi="Garamond"/>
          <w:b/>
          <w:i/>
          <w:sz w:val="22"/>
          <w:szCs w:val="22"/>
        </w:rPr>
        <w:t>.</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sz w:val="22"/>
          <w:szCs w:val="22"/>
        </w:rPr>
        <w:t>Для каждой пары производится вычисление стоимости и объема обязательства, которое должно быть сгенерировано для данной пары по формуле:</w:t>
      </w:r>
    </w:p>
    <w:p w:rsidR="00BB4CC7" w:rsidRPr="00D04767" w:rsidRDefault="00BB4CC7" w:rsidP="00A52CE6">
      <w:pPr>
        <w:pStyle w:val="af9"/>
        <w:spacing w:before="120" w:after="120"/>
        <w:jc w:val="both"/>
        <w:rPr>
          <w:rFonts w:ascii="Garamond" w:hAnsi="Garamond"/>
          <w:b/>
          <w:i/>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Q\s(обяз;i1, D1, i2, D2, t) = Q\s(матр;i1, D1, i2, D2, t) - \i\su(tm О {m} ;; Q\s(матр;i1, D1, i2, D2, tm)) </w:instrText>
      </w:r>
      <w:r w:rsidRPr="00D04767">
        <w:rPr>
          <w:rFonts w:ascii="Garamond" w:hAnsi="Garamond"/>
          <w:b/>
          <w:i/>
          <w:sz w:val="22"/>
          <w:szCs w:val="22"/>
        </w:rPr>
        <w:fldChar w:fldCharType="end"/>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V\s(обяз;i1, D1, i2, D2, t) = V\s(матр;i1, D1, i2, D2, t) </w:instrText>
      </w:r>
      <w:r w:rsidRPr="00D04767">
        <w:rPr>
          <w:rFonts w:ascii="Garamond" w:hAnsi="Garamond"/>
          <w:b/>
          <w:i/>
          <w:sz w:val="22"/>
          <w:szCs w:val="22"/>
        </w:rPr>
        <w:fldChar w:fldCharType="end"/>
      </w:r>
      <w:r w:rsidRPr="00D04767">
        <w:rPr>
          <w:rFonts w:ascii="Garamond" w:hAnsi="Garamond"/>
          <w:sz w:val="22"/>
          <w:szCs w:val="22"/>
        </w:rPr>
        <w:t>,</w:t>
      </w:r>
    </w:p>
    <w:p w:rsidR="00BB4CC7" w:rsidRPr="00D04767" w:rsidRDefault="00BB4CC7" w:rsidP="00A52CE6">
      <w:pPr>
        <w:pStyle w:val="af9"/>
        <w:spacing w:before="120" w:after="120"/>
        <w:ind w:firstLine="0"/>
        <w:jc w:val="both"/>
        <w:rPr>
          <w:rFonts w:ascii="Garamond" w:hAnsi="Garamond"/>
          <w:sz w:val="22"/>
          <w:szCs w:val="22"/>
        </w:rPr>
      </w:pPr>
      <w:r w:rsidRPr="00D04767">
        <w:rPr>
          <w:rFonts w:ascii="Garamond" w:hAnsi="Garamond"/>
          <w:sz w:val="22"/>
          <w:szCs w:val="22"/>
        </w:rPr>
        <w:t xml:space="preserve">где </w:t>
      </w:r>
      <w:r w:rsidRPr="00D04767">
        <w:rPr>
          <w:rFonts w:ascii="Garamond" w:hAnsi="Garamond"/>
          <w:i/>
          <w:sz w:val="22"/>
          <w:szCs w:val="22"/>
        </w:rPr>
        <w:t>tm in {m}</w:t>
      </w:r>
      <w:r w:rsidRPr="00D04767">
        <w:rPr>
          <w:rFonts w:ascii="Garamond" w:hAnsi="Garamond"/>
          <w:sz w:val="22"/>
          <w:szCs w:val="22"/>
        </w:rPr>
        <w:t xml:space="preserve"> – множество расчетных периодов авансовых матриц </w:t>
      </w:r>
      <w:r w:rsidRPr="00D04767">
        <w:rPr>
          <w:rFonts w:ascii="Garamond" w:hAnsi="Garamond"/>
          <w:i/>
          <w:sz w:val="22"/>
          <w:szCs w:val="22"/>
        </w:rPr>
        <w:t>tm</w:t>
      </w:r>
      <w:r w:rsidRPr="00D04767">
        <w:rPr>
          <w:rFonts w:ascii="Garamond" w:hAnsi="Garamond"/>
          <w:sz w:val="22"/>
          <w:szCs w:val="22"/>
        </w:rPr>
        <w:t xml:space="preserve">, которые принадлежат расчетному месяцу </w:t>
      </w:r>
      <w:r w:rsidRPr="00D04767">
        <w:rPr>
          <w:rFonts w:ascii="Garamond" w:hAnsi="Garamond"/>
          <w:i/>
          <w:sz w:val="22"/>
          <w:szCs w:val="22"/>
        </w:rPr>
        <w:t>m</w:t>
      </w:r>
      <w:r w:rsidRPr="00D04767">
        <w:rPr>
          <w:rFonts w:ascii="Garamond" w:hAnsi="Garamond"/>
          <w:sz w:val="22"/>
          <w:szCs w:val="22"/>
        </w:rPr>
        <w:t>;</w:t>
      </w:r>
    </w:p>
    <w:p w:rsidR="00BB4CC7" w:rsidRPr="00D04767" w:rsidRDefault="00BB4CC7" w:rsidP="00A52CE6">
      <w:pPr>
        <w:pStyle w:val="af9"/>
        <w:spacing w:before="120" w:after="120"/>
        <w:ind w:right="-185" w:firstLine="0"/>
        <w:rPr>
          <w:rFonts w:ascii="Garamond" w:hAnsi="Garamond"/>
          <w:sz w:val="22"/>
          <w:szCs w:val="22"/>
        </w:rPr>
      </w:pPr>
      <w:r>
        <w:rPr>
          <w:rFonts w:ascii="Garamond" w:hAnsi="Garamond"/>
          <w:sz w:val="22"/>
          <w:szCs w:val="22"/>
        </w:rPr>
        <w:lastRenderedPageBreak/>
        <w:t xml:space="preserve"> </w:t>
      </w:r>
      <w:r w:rsidRPr="00D04767">
        <w:rPr>
          <w:rFonts w:ascii="Garamond" w:hAnsi="Garamond"/>
          <w:b/>
          <w:i/>
          <w:sz w:val="22"/>
          <w:szCs w:val="22"/>
        </w:rPr>
        <w:fldChar w:fldCharType="begin"/>
      </w:r>
      <w:r w:rsidRPr="00D04767">
        <w:rPr>
          <w:rFonts w:ascii="Garamond" w:hAnsi="Garamond"/>
          <w:b/>
          <w:i/>
          <w:sz w:val="22"/>
          <w:szCs w:val="22"/>
        </w:rPr>
        <w:instrText xml:space="preserve"> EQ Q\s(матр;i1, D1, i2, D2, tm) </w:instrText>
      </w:r>
      <w:r w:rsidRPr="00D04767">
        <w:rPr>
          <w:rFonts w:ascii="Garamond" w:hAnsi="Garamond"/>
          <w:b/>
          <w:i/>
          <w:sz w:val="22"/>
          <w:szCs w:val="22"/>
        </w:rPr>
        <w:fldChar w:fldCharType="end"/>
      </w:r>
      <w:r w:rsidRPr="00D04767">
        <w:rPr>
          <w:rFonts w:ascii="Garamond" w:hAnsi="Garamond"/>
          <w:sz w:val="22"/>
          <w:szCs w:val="22"/>
        </w:rPr>
        <w:t xml:space="preserve"> – значение стоимости для пары </w:t>
      </w:r>
      <w:r w:rsidRPr="00D04767">
        <w:rPr>
          <w:rFonts w:ascii="Garamond" w:hAnsi="Garamond"/>
          <w:i/>
          <w:sz w:val="22"/>
          <w:szCs w:val="22"/>
        </w:rPr>
        <w:t>i1, D1, i2, D2</w:t>
      </w:r>
      <w:r w:rsidRPr="00D04767">
        <w:rPr>
          <w:rFonts w:ascii="Garamond" w:hAnsi="Garamond"/>
          <w:sz w:val="22"/>
          <w:szCs w:val="22"/>
        </w:rPr>
        <w:t xml:space="preserve">, рассчитанной для периода </w:t>
      </w:r>
      <w:r w:rsidRPr="00D04767">
        <w:rPr>
          <w:rFonts w:ascii="Garamond" w:hAnsi="Garamond"/>
          <w:i/>
          <w:sz w:val="22"/>
          <w:szCs w:val="22"/>
        </w:rPr>
        <w:t>tm</w:t>
      </w:r>
      <w:r w:rsidRPr="00D04767">
        <w:rPr>
          <w:rFonts w:ascii="Garamond" w:hAnsi="Garamond"/>
          <w:sz w:val="22"/>
          <w:szCs w:val="22"/>
        </w:rPr>
        <w:t>.</w:t>
      </w:r>
    </w:p>
    <w:p w:rsidR="00BB4CC7" w:rsidRPr="00D04767" w:rsidRDefault="00BB4CC7" w:rsidP="00A52CE6">
      <w:pPr>
        <w:pStyle w:val="af9"/>
        <w:spacing w:before="120" w:after="120"/>
        <w:ind w:firstLine="0"/>
        <w:rPr>
          <w:rFonts w:ascii="Garamond" w:hAnsi="Garamond"/>
          <w:sz w:val="22"/>
          <w:szCs w:val="22"/>
        </w:rPr>
      </w:pPr>
      <w:r w:rsidRPr="00D04767">
        <w:rPr>
          <w:rFonts w:ascii="Garamond" w:hAnsi="Garamond"/>
          <w:sz w:val="22"/>
          <w:szCs w:val="22"/>
        </w:rPr>
        <w:t>Величина начисленного НДС по обязательству рассчитывается следующим образом:</w:t>
      </w:r>
    </w:p>
    <w:p w:rsidR="00BB4CC7" w:rsidRPr="00D04767" w:rsidRDefault="00BB4CC7" w:rsidP="00A52CE6">
      <w:pPr>
        <w:pStyle w:val="af9"/>
        <w:spacing w:before="120" w:after="120"/>
        <w:ind w:firstLine="0"/>
        <w:rPr>
          <w:rFonts w:ascii="Garamond" w:hAnsi="Garamond"/>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Q\s(обяз НДС;i1, D1, i2, D2, t) = | Q\s(матр НДС;i1, D1, i2, D2, t) - \i\su(tm О {m} ;; Q\s(матр НДС;i1, D1, i2, D2, tm)) | </w:instrText>
      </w:r>
      <w:r w:rsidRPr="00D04767">
        <w:rPr>
          <w:rFonts w:ascii="Garamond" w:hAnsi="Garamond"/>
          <w:b/>
          <w:i/>
          <w:sz w:val="22"/>
          <w:szCs w:val="22"/>
        </w:rPr>
        <w:fldChar w:fldCharType="end"/>
      </w:r>
      <w:r w:rsidRPr="00D04767">
        <w:rPr>
          <w:rFonts w:ascii="Garamond" w:hAnsi="Garamond"/>
          <w:sz w:val="22"/>
          <w:szCs w:val="22"/>
        </w:rPr>
        <w:t>,</w:t>
      </w:r>
      <w:r>
        <w:rPr>
          <w:rFonts w:ascii="Garamond" w:hAnsi="Garamond"/>
          <w:sz w:val="22"/>
          <w:szCs w:val="22"/>
        </w:rPr>
        <w:t xml:space="preserve"> </w:t>
      </w:r>
      <w:r w:rsidRPr="00D04767">
        <w:rPr>
          <w:rFonts w:ascii="Garamond" w:hAnsi="Garamond"/>
          <w:sz w:val="22"/>
          <w:szCs w:val="22"/>
        </w:rPr>
        <w:t xml:space="preserve"> </w:t>
      </w:r>
    </w:p>
    <w:p w:rsidR="00BB4CC7" w:rsidRPr="00D04767" w:rsidRDefault="00BB4CC7" w:rsidP="00A52CE6">
      <w:pPr>
        <w:pStyle w:val="af9"/>
        <w:spacing w:before="120" w:after="120"/>
        <w:ind w:firstLine="0"/>
        <w:rPr>
          <w:rFonts w:ascii="Garamond" w:hAnsi="Garamond"/>
          <w:sz w:val="22"/>
          <w:szCs w:val="22"/>
        </w:rPr>
      </w:pPr>
      <w:r w:rsidRPr="00D04767">
        <w:rPr>
          <w:rFonts w:ascii="Garamond" w:hAnsi="Garamond"/>
          <w:sz w:val="22"/>
          <w:szCs w:val="22"/>
        </w:rPr>
        <w:t>где</w:t>
      </w:r>
      <w:r>
        <w:rPr>
          <w:rFonts w:ascii="Garamond" w:hAnsi="Garamond"/>
          <w:sz w:val="22"/>
          <w:szCs w:val="22"/>
        </w:rPr>
        <w:t xml:space="preserve"> </w:t>
      </w:r>
      <w:r w:rsidRPr="00D04767">
        <w:rPr>
          <w:rFonts w:ascii="Garamond" w:hAnsi="Garamond"/>
          <w:b/>
          <w:i/>
          <w:sz w:val="22"/>
          <w:szCs w:val="22"/>
        </w:rPr>
        <w:fldChar w:fldCharType="begin"/>
      </w:r>
      <w:r w:rsidRPr="00D04767">
        <w:rPr>
          <w:rFonts w:ascii="Garamond" w:hAnsi="Garamond"/>
          <w:b/>
          <w:i/>
          <w:sz w:val="22"/>
          <w:szCs w:val="22"/>
        </w:rPr>
        <w:instrText xml:space="preserve"> EQ Q\s(матр НДС;i1, D1, i2, D2, t) </w:instrText>
      </w:r>
      <w:r w:rsidRPr="00D04767">
        <w:rPr>
          <w:rFonts w:ascii="Garamond" w:hAnsi="Garamond"/>
          <w:b/>
          <w:i/>
          <w:sz w:val="22"/>
          <w:szCs w:val="22"/>
        </w:rPr>
        <w:fldChar w:fldCharType="end"/>
      </w:r>
      <w:r w:rsidRPr="00D04767">
        <w:rPr>
          <w:rFonts w:ascii="Garamond" w:hAnsi="Garamond"/>
          <w:sz w:val="22"/>
          <w:szCs w:val="22"/>
        </w:rPr>
        <w:t xml:space="preserve"> – значение стоимости НДС для пары </w:t>
      </w:r>
      <w:r w:rsidRPr="00D04767">
        <w:rPr>
          <w:rFonts w:ascii="Garamond" w:hAnsi="Garamond"/>
          <w:i/>
          <w:sz w:val="22"/>
          <w:szCs w:val="22"/>
        </w:rPr>
        <w:t>i1, D1, i2, D2</w:t>
      </w:r>
      <w:r w:rsidRPr="00D04767">
        <w:rPr>
          <w:rFonts w:ascii="Garamond" w:hAnsi="Garamond"/>
          <w:sz w:val="22"/>
          <w:szCs w:val="22"/>
        </w:rPr>
        <w:t xml:space="preserve">, рассчитанной для фактической матрицы за период </w:t>
      </w:r>
      <w:r w:rsidRPr="00D04767">
        <w:rPr>
          <w:rFonts w:ascii="Garamond" w:hAnsi="Garamond"/>
          <w:i/>
          <w:sz w:val="22"/>
          <w:szCs w:val="22"/>
        </w:rPr>
        <w:t>t</w:t>
      </w:r>
      <w:r w:rsidRPr="00D04767">
        <w:rPr>
          <w:rFonts w:ascii="Garamond" w:hAnsi="Garamond"/>
          <w:sz w:val="22"/>
          <w:szCs w:val="22"/>
        </w:rPr>
        <w:t>;</w:t>
      </w:r>
    </w:p>
    <w:p w:rsidR="00BB4CC7" w:rsidRPr="00D04767" w:rsidRDefault="00BB4CC7" w:rsidP="00A52CE6">
      <w:pPr>
        <w:pStyle w:val="af9"/>
        <w:spacing w:before="120" w:after="120"/>
        <w:ind w:firstLine="0"/>
        <w:rPr>
          <w:rFonts w:ascii="Garamond" w:hAnsi="Garamond"/>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Q\s(матр НДС;i1, D1, i2, D2, tm) </w:instrText>
      </w:r>
      <w:r w:rsidRPr="00D04767">
        <w:rPr>
          <w:rFonts w:ascii="Garamond" w:hAnsi="Garamond"/>
          <w:b/>
          <w:i/>
          <w:sz w:val="22"/>
          <w:szCs w:val="22"/>
        </w:rPr>
        <w:fldChar w:fldCharType="end"/>
      </w:r>
      <w:r w:rsidRPr="00D04767">
        <w:rPr>
          <w:rFonts w:ascii="Garamond" w:hAnsi="Garamond"/>
          <w:sz w:val="22"/>
          <w:szCs w:val="22"/>
        </w:rPr>
        <w:t xml:space="preserve"> –</w:t>
      </w:r>
      <w:r>
        <w:rPr>
          <w:rFonts w:ascii="Garamond" w:hAnsi="Garamond"/>
          <w:sz w:val="22"/>
          <w:szCs w:val="22"/>
        </w:rPr>
        <w:t xml:space="preserve"> </w:t>
      </w:r>
      <w:r w:rsidRPr="00D04767">
        <w:rPr>
          <w:rFonts w:ascii="Garamond" w:hAnsi="Garamond"/>
          <w:sz w:val="22"/>
          <w:szCs w:val="22"/>
        </w:rPr>
        <w:t xml:space="preserve">значение стоимости НДС для пары </w:t>
      </w:r>
      <w:r w:rsidRPr="00D04767">
        <w:rPr>
          <w:rFonts w:ascii="Garamond" w:hAnsi="Garamond"/>
          <w:i/>
          <w:sz w:val="22"/>
          <w:szCs w:val="22"/>
        </w:rPr>
        <w:t>i1, D1, i2, D2</w:t>
      </w:r>
      <w:r w:rsidRPr="00D04767">
        <w:rPr>
          <w:rFonts w:ascii="Garamond" w:hAnsi="Garamond"/>
          <w:sz w:val="22"/>
          <w:szCs w:val="22"/>
        </w:rPr>
        <w:t xml:space="preserve">, рассчитанной для периода </w:t>
      </w:r>
      <w:r w:rsidRPr="00D04767">
        <w:rPr>
          <w:rFonts w:ascii="Garamond" w:hAnsi="Garamond"/>
          <w:i/>
          <w:sz w:val="22"/>
          <w:szCs w:val="22"/>
        </w:rPr>
        <w:t>tm</w:t>
      </w:r>
      <w:r w:rsidRPr="00D04767">
        <w:rPr>
          <w:rFonts w:ascii="Garamond" w:hAnsi="Garamond"/>
          <w:sz w:val="22"/>
          <w:szCs w:val="22"/>
        </w:rPr>
        <w:t>.</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Стоимость обязательств без НДС рассчитывается по следующей формуле:</w:t>
      </w:r>
    </w:p>
    <w:p w:rsidR="00BB4CC7" w:rsidRPr="00D04767" w:rsidRDefault="00BB4CC7" w:rsidP="00A52CE6">
      <w:pPr>
        <w:pStyle w:val="af9"/>
        <w:spacing w:before="120" w:after="120"/>
        <w:jc w:val="both"/>
        <w:rPr>
          <w:rFonts w:ascii="Garamond" w:hAnsi="Garamond"/>
          <w:b/>
          <w:i/>
          <w:sz w:val="22"/>
          <w:szCs w:val="22"/>
        </w:rPr>
      </w:pPr>
      <w:r w:rsidRPr="00D04767">
        <w:rPr>
          <w:rFonts w:ascii="Garamond" w:hAnsi="Garamond"/>
          <w:b/>
          <w:i/>
          <w:sz w:val="22"/>
          <w:szCs w:val="22"/>
        </w:rPr>
        <w:fldChar w:fldCharType="begin"/>
      </w:r>
      <w:r w:rsidRPr="00D04767">
        <w:rPr>
          <w:rFonts w:ascii="Garamond" w:hAnsi="Garamond"/>
          <w:b/>
          <w:i/>
          <w:sz w:val="22"/>
          <w:szCs w:val="22"/>
        </w:rPr>
        <w:instrText xml:space="preserve"> EQ Q\s(обяз без НДС;i1, D1, i2, D2, t) = Q\s(обяз;i1, D1, i2, D2, t) - Q\s(обяз НДС;i1, D1, i2, D2, t) </w:instrText>
      </w:r>
      <w:r w:rsidRPr="00D04767">
        <w:rPr>
          <w:rFonts w:ascii="Garamond" w:hAnsi="Garamond"/>
          <w:b/>
          <w:i/>
          <w:sz w:val="22"/>
          <w:szCs w:val="22"/>
        </w:rPr>
        <w:fldChar w:fldCharType="end"/>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На основании вычисленных стоимости и объема должно быть произведено формирование пары обязательств через ЦФР со ссылкой друг на друга так, что:</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xml:space="preserve">если </w:t>
      </w:r>
      <w:r w:rsidRPr="00D04767">
        <w:rPr>
          <w:rFonts w:ascii="Garamond" w:hAnsi="Garamond"/>
          <w:b/>
          <w:i/>
          <w:sz w:val="22"/>
          <w:szCs w:val="22"/>
        </w:rPr>
        <w:fldChar w:fldCharType="begin"/>
      </w:r>
      <w:r w:rsidRPr="00D04767">
        <w:rPr>
          <w:rFonts w:ascii="Garamond" w:hAnsi="Garamond"/>
          <w:b/>
          <w:i/>
          <w:sz w:val="22"/>
          <w:szCs w:val="22"/>
        </w:rPr>
        <w:instrText xml:space="preserve"> EQ Q\s(обяз;i1, D1, i2, D2, t) </w:instrText>
      </w:r>
      <w:r w:rsidRPr="00D04767">
        <w:rPr>
          <w:rFonts w:ascii="Garamond" w:hAnsi="Garamond"/>
          <w:b/>
          <w:i/>
          <w:sz w:val="22"/>
          <w:szCs w:val="22"/>
        </w:rPr>
        <w:fldChar w:fldCharType="end"/>
      </w:r>
      <w:r w:rsidRPr="00D04767">
        <w:rPr>
          <w:rFonts w:ascii="Garamond" w:hAnsi="Garamond"/>
          <w:b/>
          <w:i/>
          <w:sz w:val="22"/>
          <w:szCs w:val="22"/>
        </w:rPr>
        <w:t xml:space="preserve"> &gt; = 0</w:t>
      </w:r>
      <w:r w:rsidRPr="00D04767">
        <w:rPr>
          <w:rFonts w:ascii="Garamond" w:hAnsi="Garamond"/>
          <w:sz w:val="22"/>
          <w:szCs w:val="22"/>
        </w:rPr>
        <w:t>, то формируется пара обязательств независимо от знака объема:</w:t>
      </w:r>
    </w:p>
    <w:p w:rsidR="00BB4CC7" w:rsidRPr="00D04767" w:rsidRDefault="00BB4CC7" w:rsidP="00A52CE6">
      <w:pPr>
        <w:pStyle w:val="af9"/>
        <w:spacing w:before="120" w:after="120"/>
        <w:ind w:firstLine="0"/>
        <w:jc w:val="both"/>
        <w:rPr>
          <w:rFonts w:ascii="Garamond" w:hAnsi="Garamond"/>
          <w:sz w:val="22"/>
          <w:szCs w:val="22"/>
        </w:rPr>
      </w:pPr>
      <w:r>
        <w:rPr>
          <w:rFonts w:ascii="Garamond" w:hAnsi="Garamond"/>
          <w:sz w:val="22"/>
          <w:szCs w:val="22"/>
        </w:rPr>
        <w:t xml:space="preserve"> </w:t>
      </w:r>
      <w:r w:rsidRPr="00D04767">
        <w:rPr>
          <w:rFonts w:ascii="Garamond" w:hAnsi="Garamond"/>
          <w:sz w:val="22"/>
          <w:szCs w:val="22"/>
        </w:rPr>
        <w:t>а) фактические первичные</w:t>
      </w:r>
      <w:r>
        <w:rPr>
          <w:rFonts w:ascii="Garamond" w:hAnsi="Garamond"/>
          <w:sz w:val="22"/>
          <w:szCs w:val="22"/>
        </w:rPr>
        <w:t xml:space="preserve"> </w:t>
      </w:r>
      <w:r w:rsidRPr="00D04767">
        <w:rPr>
          <w:rFonts w:ascii="Garamond" w:hAnsi="Garamond"/>
          <w:sz w:val="22"/>
          <w:szCs w:val="22"/>
        </w:rPr>
        <w:t xml:space="preserve">платежные обязательства между участником </w:t>
      </w:r>
      <w:r w:rsidRPr="00D04767">
        <w:rPr>
          <w:rFonts w:ascii="Garamond" w:hAnsi="Garamond"/>
          <w:i/>
          <w:sz w:val="22"/>
          <w:szCs w:val="22"/>
        </w:rPr>
        <w:t>i1</w:t>
      </w:r>
      <w:r w:rsidRPr="00D04767">
        <w:rPr>
          <w:rFonts w:ascii="Garamond" w:hAnsi="Garamond"/>
          <w:sz w:val="22"/>
          <w:szCs w:val="22"/>
        </w:rPr>
        <w:t xml:space="preserve"> – плательщиком и ЦФР – получателем по договору </w:t>
      </w:r>
      <w:r w:rsidRPr="00D04767">
        <w:rPr>
          <w:rFonts w:ascii="Garamond" w:hAnsi="Garamond"/>
          <w:i/>
          <w:sz w:val="22"/>
          <w:szCs w:val="22"/>
        </w:rPr>
        <w:t>D1</w:t>
      </w:r>
      <w:r w:rsidRPr="00D04767">
        <w:rPr>
          <w:rFonts w:ascii="Garamond" w:hAnsi="Garamond"/>
          <w:sz w:val="22"/>
          <w:szCs w:val="22"/>
        </w:rPr>
        <w:t>;</w:t>
      </w:r>
      <w:r>
        <w:rPr>
          <w:rFonts w:ascii="Garamond" w:hAnsi="Garamond"/>
          <w:sz w:val="22"/>
          <w:szCs w:val="22"/>
        </w:rPr>
        <w:t xml:space="preserve"> </w:t>
      </w:r>
      <w:r w:rsidRPr="00D04767">
        <w:rPr>
          <w:rFonts w:ascii="Garamond" w:hAnsi="Garamond"/>
          <w:sz w:val="22"/>
          <w:szCs w:val="22"/>
        </w:rPr>
        <w:t>и</w:t>
      </w:r>
    </w:p>
    <w:p w:rsidR="00BB4CC7" w:rsidRPr="00D04767" w:rsidRDefault="00BB4CC7" w:rsidP="00A52CE6">
      <w:pPr>
        <w:pStyle w:val="af9"/>
        <w:spacing w:before="120" w:after="120"/>
        <w:ind w:firstLine="0"/>
        <w:jc w:val="both"/>
        <w:rPr>
          <w:rFonts w:ascii="Garamond" w:hAnsi="Garamond"/>
          <w:sz w:val="22"/>
          <w:szCs w:val="22"/>
        </w:rPr>
      </w:pPr>
      <w:r>
        <w:rPr>
          <w:rFonts w:ascii="Garamond" w:hAnsi="Garamond"/>
          <w:sz w:val="22"/>
          <w:szCs w:val="22"/>
        </w:rPr>
        <w:t xml:space="preserve"> </w:t>
      </w:r>
      <w:r w:rsidRPr="00D04767">
        <w:rPr>
          <w:rFonts w:ascii="Garamond" w:hAnsi="Garamond"/>
          <w:sz w:val="22"/>
          <w:szCs w:val="22"/>
        </w:rPr>
        <w:t>б) фактические вторичные</w:t>
      </w:r>
      <w:r>
        <w:rPr>
          <w:rFonts w:ascii="Garamond" w:hAnsi="Garamond"/>
          <w:sz w:val="22"/>
          <w:szCs w:val="22"/>
        </w:rPr>
        <w:t xml:space="preserve"> </w:t>
      </w:r>
      <w:r w:rsidRPr="00D04767">
        <w:rPr>
          <w:rFonts w:ascii="Garamond" w:hAnsi="Garamond"/>
          <w:sz w:val="22"/>
          <w:szCs w:val="22"/>
        </w:rPr>
        <w:t xml:space="preserve">платежные обязательства между участником ЦФР – плательщиком и </w:t>
      </w:r>
      <w:r w:rsidRPr="00D04767">
        <w:rPr>
          <w:rFonts w:ascii="Garamond" w:hAnsi="Garamond"/>
          <w:i/>
          <w:sz w:val="22"/>
          <w:szCs w:val="22"/>
        </w:rPr>
        <w:t>i2</w:t>
      </w:r>
      <w:r w:rsidRPr="00D04767">
        <w:rPr>
          <w:rFonts w:ascii="Garamond" w:hAnsi="Garamond"/>
          <w:sz w:val="22"/>
          <w:szCs w:val="22"/>
        </w:rPr>
        <w:t xml:space="preserve"> – получателем по договору </w:t>
      </w:r>
      <w:r w:rsidRPr="00D04767">
        <w:rPr>
          <w:rFonts w:ascii="Garamond" w:hAnsi="Garamond"/>
          <w:i/>
          <w:sz w:val="22"/>
          <w:szCs w:val="22"/>
        </w:rPr>
        <w:t>D2.</w:t>
      </w:r>
      <w:r w:rsidRPr="00D04767">
        <w:rPr>
          <w:rFonts w:ascii="Garamond" w:hAnsi="Garamond"/>
          <w:sz w:val="22"/>
          <w:szCs w:val="22"/>
        </w:rPr>
        <w:t xml:space="preserve"> </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xml:space="preserve">Обязательства должны быть сформированы на сумму с НДС </w:t>
      </w:r>
      <w:r w:rsidRPr="00D04767">
        <w:rPr>
          <w:rFonts w:ascii="Garamond" w:hAnsi="Garamond"/>
          <w:b/>
          <w:i/>
          <w:sz w:val="22"/>
          <w:szCs w:val="22"/>
        </w:rPr>
        <w:fldChar w:fldCharType="begin"/>
      </w:r>
      <w:r w:rsidRPr="00D04767">
        <w:rPr>
          <w:rFonts w:ascii="Garamond" w:hAnsi="Garamond"/>
          <w:b/>
          <w:i/>
          <w:sz w:val="22"/>
          <w:szCs w:val="22"/>
        </w:rPr>
        <w:instrText xml:space="preserve"> EQ Q\s(обяз;i1, D1, i2, D2, t) </w:instrText>
      </w:r>
      <w:r w:rsidRPr="00D04767">
        <w:rPr>
          <w:rFonts w:ascii="Garamond" w:hAnsi="Garamond"/>
          <w:b/>
          <w:i/>
          <w:sz w:val="22"/>
          <w:szCs w:val="22"/>
        </w:rPr>
        <w:fldChar w:fldCharType="end"/>
      </w:r>
      <w:r w:rsidRPr="00D04767">
        <w:rPr>
          <w:rFonts w:ascii="Garamond" w:hAnsi="Garamond"/>
          <w:sz w:val="22"/>
          <w:szCs w:val="22"/>
        </w:rPr>
        <w:t xml:space="preserve"> и объемом </w:t>
      </w:r>
      <w:r w:rsidRPr="00D04767">
        <w:rPr>
          <w:rFonts w:ascii="Garamond" w:hAnsi="Garamond"/>
          <w:b/>
          <w:i/>
          <w:sz w:val="22"/>
          <w:szCs w:val="22"/>
        </w:rPr>
        <w:fldChar w:fldCharType="begin"/>
      </w:r>
      <w:r w:rsidRPr="00D04767">
        <w:rPr>
          <w:rFonts w:ascii="Garamond" w:hAnsi="Garamond"/>
          <w:b/>
          <w:i/>
          <w:sz w:val="22"/>
          <w:szCs w:val="22"/>
        </w:rPr>
        <w:instrText xml:space="preserve"> EQ V\s(обяз;i1, D1, i2, D2, t) </w:instrText>
      </w:r>
      <w:r w:rsidRPr="00D04767">
        <w:rPr>
          <w:rFonts w:ascii="Garamond" w:hAnsi="Garamond"/>
          <w:b/>
          <w:i/>
          <w:sz w:val="22"/>
          <w:szCs w:val="22"/>
        </w:rPr>
        <w:fldChar w:fldCharType="end"/>
      </w:r>
      <w:r w:rsidRPr="00D04767">
        <w:rPr>
          <w:rFonts w:ascii="Garamond" w:hAnsi="Garamond"/>
          <w:sz w:val="22"/>
          <w:szCs w:val="22"/>
        </w:rPr>
        <w:t>.</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caps/>
          <w:sz w:val="22"/>
          <w:szCs w:val="22"/>
        </w:rPr>
        <w:t>е</w:t>
      </w:r>
      <w:r w:rsidRPr="00D04767">
        <w:rPr>
          <w:rFonts w:ascii="Garamond" w:hAnsi="Garamond"/>
          <w:sz w:val="22"/>
          <w:szCs w:val="22"/>
        </w:rPr>
        <w:t xml:space="preserve">сли </w:t>
      </w:r>
      <w:r w:rsidRPr="00D04767">
        <w:rPr>
          <w:rFonts w:ascii="Garamond" w:hAnsi="Garamond"/>
          <w:b/>
          <w:i/>
          <w:sz w:val="22"/>
          <w:szCs w:val="22"/>
        </w:rPr>
        <w:fldChar w:fldCharType="begin"/>
      </w:r>
      <w:r w:rsidRPr="00D04767">
        <w:rPr>
          <w:rFonts w:ascii="Garamond" w:hAnsi="Garamond"/>
          <w:b/>
          <w:i/>
          <w:sz w:val="22"/>
          <w:szCs w:val="22"/>
        </w:rPr>
        <w:instrText xml:space="preserve"> EQ Q\s(обяз;i1, D1, i2, D2, t) </w:instrText>
      </w:r>
      <w:r w:rsidRPr="00D04767">
        <w:rPr>
          <w:rFonts w:ascii="Garamond" w:hAnsi="Garamond"/>
          <w:b/>
          <w:i/>
          <w:sz w:val="22"/>
          <w:szCs w:val="22"/>
        </w:rPr>
        <w:fldChar w:fldCharType="end"/>
      </w:r>
      <w:r w:rsidRPr="00D04767">
        <w:rPr>
          <w:rFonts w:ascii="Garamond" w:hAnsi="Garamond"/>
          <w:b/>
          <w:i/>
          <w:sz w:val="22"/>
          <w:szCs w:val="22"/>
        </w:rPr>
        <w:t xml:space="preserve"> &lt; 0</w:t>
      </w:r>
      <w:r w:rsidRPr="00D04767">
        <w:rPr>
          <w:rFonts w:ascii="Garamond" w:hAnsi="Garamond"/>
          <w:sz w:val="22"/>
          <w:szCs w:val="22"/>
        </w:rPr>
        <w:t>, то формируется пара обязательств на возврат независимо от знака объема:</w:t>
      </w:r>
    </w:p>
    <w:p w:rsidR="00BB4CC7" w:rsidRPr="00D04767" w:rsidRDefault="00BB4CC7" w:rsidP="00A52CE6">
      <w:pPr>
        <w:pStyle w:val="af9"/>
        <w:spacing w:before="120" w:after="120"/>
        <w:ind w:firstLine="0"/>
        <w:jc w:val="both"/>
        <w:rPr>
          <w:rFonts w:ascii="Garamond" w:hAnsi="Garamond"/>
          <w:sz w:val="22"/>
          <w:szCs w:val="22"/>
        </w:rPr>
      </w:pPr>
      <w:r>
        <w:rPr>
          <w:rFonts w:ascii="Garamond" w:hAnsi="Garamond"/>
          <w:sz w:val="22"/>
          <w:szCs w:val="22"/>
        </w:rPr>
        <w:t xml:space="preserve"> </w:t>
      </w:r>
      <w:r w:rsidRPr="00D04767">
        <w:rPr>
          <w:rFonts w:ascii="Garamond" w:hAnsi="Garamond"/>
          <w:sz w:val="22"/>
          <w:szCs w:val="22"/>
        </w:rPr>
        <w:t>а) фактические первичные</w:t>
      </w:r>
      <w:r>
        <w:rPr>
          <w:rFonts w:ascii="Garamond" w:hAnsi="Garamond"/>
          <w:sz w:val="22"/>
          <w:szCs w:val="22"/>
        </w:rPr>
        <w:t xml:space="preserve"> </w:t>
      </w:r>
      <w:r w:rsidRPr="00D04767">
        <w:rPr>
          <w:rFonts w:ascii="Garamond" w:hAnsi="Garamond"/>
          <w:sz w:val="22"/>
          <w:szCs w:val="22"/>
        </w:rPr>
        <w:t xml:space="preserve">платежные обязательства на возврат между участником ЦФР – плательщиком и </w:t>
      </w:r>
      <w:r w:rsidRPr="00D04767">
        <w:rPr>
          <w:rFonts w:ascii="Garamond" w:hAnsi="Garamond"/>
          <w:i/>
          <w:sz w:val="22"/>
          <w:szCs w:val="22"/>
        </w:rPr>
        <w:t>i1</w:t>
      </w:r>
      <w:r w:rsidRPr="00D04767">
        <w:rPr>
          <w:rFonts w:ascii="Garamond" w:hAnsi="Garamond"/>
          <w:sz w:val="22"/>
          <w:szCs w:val="22"/>
        </w:rPr>
        <w:t xml:space="preserve"> – получателем по договору </w:t>
      </w:r>
      <w:r w:rsidRPr="00D04767">
        <w:rPr>
          <w:rFonts w:ascii="Garamond" w:hAnsi="Garamond"/>
          <w:i/>
          <w:sz w:val="22"/>
          <w:szCs w:val="22"/>
        </w:rPr>
        <w:t>D1</w:t>
      </w:r>
      <w:r w:rsidRPr="00D04767">
        <w:rPr>
          <w:rFonts w:ascii="Garamond" w:hAnsi="Garamond"/>
          <w:sz w:val="22"/>
          <w:szCs w:val="22"/>
        </w:rPr>
        <w:t>;</w:t>
      </w:r>
      <w:r>
        <w:rPr>
          <w:rFonts w:ascii="Garamond" w:hAnsi="Garamond"/>
          <w:sz w:val="22"/>
          <w:szCs w:val="22"/>
        </w:rPr>
        <w:t xml:space="preserve"> и</w:t>
      </w:r>
    </w:p>
    <w:p w:rsidR="00BB4CC7" w:rsidRPr="00D04767" w:rsidRDefault="00BB4CC7" w:rsidP="00A52CE6">
      <w:pPr>
        <w:pStyle w:val="af9"/>
        <w:spacing w:before="120" w:after="120"/>
        <w:ind w:firstLine="0"/>
        <w:jc w:val="both"/>
        <w:rPr>
          <w:rFonts w:ascii="Garamond" w:hAnsi="Garamond"/>
          <w:sz w:val="22"/>
          <w:szCs w:val="22"/>
        </w:rPr>
      </w:pPr>
      <w:r>
        <w:rPr>
          <w:rFonts w:ascii="Garamond" w:hAnsi="Garamond"/>
          <w:sz w:val="22"/>
          <w:szCs w:val="22"/>
        </w:rPr>
        <w:t xml:space="preserve"> </w:t>
      </w:r>
      <w:r w:rsidRPr="00D04767">
        <w:rPr>
          <w:rFonts w:ascii="Garamond" w:hAnsi="Garamond"/>
          <w:sz w:val="22"/>
          <w:szCs w:val="22"/>
        </w:rPr>
        <w:t>б) фактические вторичные</w:t>
      </w:r>
      <w:r>
        <w:rPr>
          <w:rFonts w:ascii="Garamond" w:hAnsi="Garamond"/>
          <w:sz w:val="22"/>
          <w:szCs w:val="22"/>
        </w:rPr>
        <w:t xml:space="preserve"> </w:t>
      </w:r>
      <w:r w:rsidRPr="00D04767">
        <w:rPr>
          <w:rFonts w:ascii="Garamond" w:hAnsi="Garamond"/>
          <w:sz w:val="22"/>
          <w:szCs w:val="22"/>
        </w:rPr>
        <w:t xml:space="preserve">платежные обязательства на возврат между участником </w:t>
      </w:r>
      <w:r w:rsidRPr="00D04767">
        <w:rPr>
          <w:rFonts w:ascii="Garamond" w:hAnsi="Garamond"/>
          <w:i/>
          <w:sz w:val="22"/>
          <w:szCs w:val="22"/>
        </w:rPr>
        <w:t>i2 –</w:t>
      </w:r>
      <w:r w:rsidRPr="00D04767">
        <w:rPr>
          <w:rFonts w:ascii="Garamond" w:hAnsi="Garamond"/>
          <w:sz w:val="22"/>
          <w:szCs w:val="22"/>
        </w:rPr>
        <w:t xml:space="preserve"> плательщиком и ЦФР – получателем по договору </w:t>
      </w:r>
      <w:r w:rsidRPr="00D04767">
        <w:rPr>
          <w:rFonts w:ascii="Garamond" w:hAnsi="Garamond"/>
          <w:i/>
          <w:sz w:val="22"/>
          <w:szCs w:val="22"/>
        </w:rPr>
        <w:t>D2</w:t>
      </w:r>
      <w:r w:rsidRPr="00D04767">
        <w:rPr>
          <w:rFonts w:ascii="Garamond" w:hAnsi="Garamond"/>
          <w:sz w:val="22"/>
          <w:szCs w:val="22"/>
        </w:rPr>
        <w:t>.</w:t>
      </w:r>
    </w:p>
    <w:p w:rsidR="00BB4CC7" w:rsidRPr="00D04767" w:rsidRDefault="00BB4CC7" w:rsidP="00A52CE6">
      <w:pPr>
        <w:pStyle w:val="af9"/>
        <w:spacing w:before="120" w:after="120"/>
        <w:jc w:val="both"/>
        <w:rPr>
          <w:rFonts w:ascii="Garamond" w:hAnsi="Garamond"/>
          <w:sz w:val="22"/>
          <w:szCs w:val="22"/>
        </w:rPr>
      </w:pPr>
      <w:r w:rsidRPr="00D04767">
        <w:rPr>
          <w:rFonts w:ascii="Garamond" w:hAnsi="Garamond"/>
          <w:sz w:val="22"/>
          <w:szCs w:val="22"/>
        </w:rPr>
        <w:t xml:space="preserve">Обязательства должны быть сформированы на сумму с НДС </w:t>
      </w:r>
      <w:r w:rsidRPr="00D04767">
        <w:rPr>
          <w:rFonts w:ascii="Garamond" w:hAnsi="Garamond"/>
          <w:b/>
          <w:i/>
          <w:sz w:val="22"/>
          <w:szCs w:val="22"/>
        </w:rPr>
        <w:fldChar w:fldCharType="begin"/>
      </w:r>
      <w:r w:rsidRPr="00D04767">
        <w:rPr>
          <w:rFonts w:ascii="Garamond" w:hAnsi="Garamond"/>
          <w:b/>
          <w:i/>
          <w:sz w:val="22"/>
          <w:szCs w:val="22"/>
        </w:rPr>
        <w:instrText xml:space="preserve"> EQ (-)Q\s(обяз;i1, D1, i2, D2, t) </w:instrText>
      </w:r>
      <w:r w:rsidRPr="00D04767">
        <w:rPr>
          <w:rFonts w:ascii="Garamond" w:hAnsi="Garamond"/>
          <w:b/>
          <w:i/>
          <w:sz w:val="22"/>
          <w:szCs w:val="22"/>
        </w:rPr>
        <w:fldChar w:fldCharType="end"/>
      </w:r>
      <w:r w:rsidRPr="00D04767">
        <w:rPr>
          <w:rFonts w:ascii="Garamond" w:hAnsi="Garamond"/>
          <w:sz w:val="22"/>
          <w:szCs w:val="22"/>
        </w:rPr>
        <w:t xml:space="preserve"> и объемом </w:t>
      </w:r>
      <w:r w:rsidRPr="00D04767">
        <w:rPr>
          <w:rFonts w:ascii="Garamond" w:hAnsi="Garamond"/>
          <w:b/>
          <w:i/>
          <w:sz w:val="22"/>
          <w:szCs w:val="22"/>
        </w:rPr>
        <w:fldChar w:fldCharType="begin"/>
      </w:r>
      <w:r w:rsidRPr="00D04767">
        <w:rPr>
          <w:rFonts w:ascii="Garamond" w:hAnsi="Garamond"/>
          <w:b/>
          <w:i/>
          <w:sz w:val="22"/>
          <w:szCs w:val="22"/>
        </w:rPr>
        <w:instrText xml:space="preserve"> EQ (-)V\s(обяз;i1, D1, i2, D2, t) </w:instrText>
      </w:r>
      <w:r w:rsidRPr="00D04767">
        <w:rPr>
          <w:rFonts w:ascii="Garamond" w:hAnsi="Garamond"/>
          <w:b/>
          <w:i/>
          <w:sz w:val="22"/>
          <w:szCs w:val="22"/>
        </w:rPr>
        <w:fldChar w:fldCharType="end"/>
      </w:r>
      <w:r w:rsidRPr="00D04767">
        <w:rPr>
          <w:rFonts w:ascii="Garamond" w:hAnsi="Garamond"/>
          <w:sz w:val="22"/>
          <w:szCs w:val="22"/>
        </w:rPr>
        <w:t>.</w:t>
      </w:r>
    </w:p>
    <w:p w:rsidR="00BB4CC7" w:rsidRPr="00D04767" w:rsidRDefault="00BB4CC7" w:rsidP="00A52CE6">
      <w:pPr>
        <w:spacing w:before="120" w:after="120"/>
        <w:rPr>
          <w:rFonts w:ascii="Garamond" w:hAnsi="Garamond"/>
          <w:b/>
          <w:sz w:val="22"/>
          <w:szCs w:val="22"/>
        </w:rPr>
      </w:pPr>
      <w:r w:rsidRPr="00D04767">
        <w:rPr>
          <w:rFonts w:ascii="Garamond" w:hAnsi="Garamond"/>
          <w:b/>
          <w:sz w:val="22"/>
          <w:szCs w:val="22"/>
        </w:rPr>
        <w:t>3.</w:t>
      </w:r>
      <w:r>
        <w:rPr>
          <w:rFonts w:ascii="Garamond" w:hAnsi="Garamond"/>
          <w:b/>
          <w:sz w:val="22"/>
          <w:szCs w:val="22"/>
        </w:rPr>
        <w:t xml:space="preserve"> </w:t>
      </w:r>
      <w:r w:rsidRPr="00D04767">
        <w:rPr>
          <w:rFonts w:ascii="Garamond" w:hAnsi="Garamond"/>
          <w:b/>
          <w:sz w:val="22"/>
          <w:szCs w:val="22"/>
        </w:rPr>
        <w:t>Оплата платежных обязательств</w:t>
      </w:r>
    </w:p>
    <w:p w:rsidR="00BB4CC7" w:rsidRPr="00D04767" w:rsidRDefault="00BB4CC7" w:rsidP="00A52CE6">
      <w:pPr>
        <w:spacing w:before="120" w:after="120"/>
        <w:ind w:firstLine="720"/>
        <w:jc w:val="both"/>
        <w:rPr>
          <w:rFonts w:ascii="Garamond" w:hAnsi="Garamond"/>
          <w:sz w:val="22"/>
          <w:szCs w:val="22"/>
        </w:rPr>
      </w:pPr>
      <w:r w:rsidRPr="00D04767">
        <w:rPr>
          <w:rFonts w:ascii="Garamond" w:hAnsi="Garamond"/>
          <w:sz w:val="22"/>
          <w:szCs w:val="22"/>
        </w:rPr>
        <w:t>Задолженность по платежным обязательствам может уменьшаться следующими способами:</w:t>
      </w:r>
    </w:p>
    <w:p w:rsidR="00BB4CC7" w:rsidRPr="00D04767" w:rsidRDefault="00BB4CC7" w:rsidP="00A52CE6">
      <w:pPr>
        <w:numPr>
          <w:ilvl w:val="0"/>
          <w:numId w:val="55"/>
        </w:numPr>
        <w:tabs>
          <w:tab w:val="clear" w:pos="1353"/>
        </w:tabs>
        <w:spacing w:before="120" w:after="120"/>
        <w:ind w:left="0" w:firstLine="0"/>
        <w:jc w:val="both"/>
        <w:rPr>
          <w:rFonts w:ascii="Garamond" w:hAnsi="Garamond"/>
          <w:sz w:val="22"/>
          <w:szCs w:val="22"/>
        </w:rPr>
      </w:pPr>
      <w:r w:rsidRPr="00D04767">
        <w:rPr>
          <w:rFonts w:ascii="Garamond" w:hAnsi="Garamond"/>
          <w:sz w:val="22"/>
          <w:szCs w:val="22"/>
        </w:rPr>
        <w:t>проведением</w:t>
      </w:r>
      <w:r>
        <w:rPr>
          <w:rFonts w:ascii="Garamond" w:hAnsi="Garamond"/>
          <w:sz w:val="22"/>
          <w:szCs w:val="22"/>
        </w:rPr>
        <w:t xml:space="preserve"> </w:t>
      </w:r>
      <w:r w:rsidRPr="00D04767">
        <w:rPr>
          <w:rFonts w:ascii="Garamond" w:hAnsi="Garamond"/>
          <w:sz w:val="22"/>
          <w:szCs w:val="22"/>
        </w:rPr>
        <w:t>платежей через торговые счета в УКО при проведении торговой сессии с учетом порядка и очередности осуществления платежей, предусмотренных п. 2.3 настоящего Регламента;</w:t>
      </w:r>
    </w:p>
    <w:p w:rsidR="00BB4CC7" w:rsidRPr="00D04767" w:rsidRDefault="00BB4CC7" w:rsidP="00A52CE6">
      <w:pPr>
        <w:numPr>
          <w:ilvl w:val="0"/>
          <w:numId w:val="55"/>
        </w:numPr>
        <w:tabs>
          <w:tab w:val="clear" w:pos="1353"/>
        </w:tabs>
        <w:spacing w:before="120" w:after="120"/>
        <w:ind w:left="0" w:firstLine="0"/>
        <w:jc w:val="both"/>
        <w:rPr>
          <w:rFonts w:ascii="Garamond" w:hAnsi="Garamond"/>
          <w:sz w:val="22"/>
          <w:szCs w:val="22"/>
        </w:rPr>
      </w:pPr>
      <w:r w:rsidRPr="00D04767">
        <w:rPr>
          <w:rFonts w:ascii="Garamond" w:hAnsi="Garamond"/>
          <w:sz w:val="22"/>
          <w:szCs w:val="22"/>
        </w:rPr>
        <w:t>исполнением встречных обязательств согласно пункту 2.3.4 настоящего Регламента;</w:t>
      </w:r>
    </w:p>
    <w:p w:rsidR="00BB4CC7" w:rsidRPr="00D04767" w:rsidRDefault="00BB4CC7" w:rsidP="00A52CE6">
      <w:pPr>
        <w:numPr>
          <w:ilvl w:val="0"/>
          <w:numId w:val="55"/>
        </w:numPr>
        <w:tabs>
          <w:tab w:val="clear" w:pos="1353"/>
        </w:tabs>
        <w:spacing w:before="120" w:after="120"/>
        <w:ind w:left="0" w:firstLine="0"/>
        <w:jc w:val="both"/>
        <w:rPr>
          <w:rFonts w:ascii="Garamond" w:hAnsi="Garamond"/>
          <w:sz w:val="22"/>
          <w:szCs w:val="22"/>
        </w:rPr>
      </w:pPr>
      <w:r w:rsidRPr="00D04767">
        <w:rPr>
          <w:rFonts w:ascii="Garamond" w:hAnsi="Garamond"/>
          <w:sz w:val="22"/>
          <w:szCs w:val="22"/>
        </w:rPr>
        <w:t>оформлением договоров цессии в соответствии с разделом 14</w:t>
      </w:r>
      <w:r>
        <w:rPr>
          <w:rFonts w:ascii="Garamond" w:hAnsi="Garamond"/>
          <w:sz w:val="22"/>
          <w:szCs w:val="22"/>
        </w:rPr>
        <w:t xml:space="preserve"> </w:t>
      </w:r>
      <w:r w:rsidRPr="00D04767">
        <w:rPr>
          <w:rFonts w:ascii="Garamond" w:hAnsi="Garamond"/>
          <w:sz w:val="22"/>
          <w:szCs w:val="22"/>
        </w:rPr>
        <w:t>настоящего Регламента;</w:t>
      </w:r>
      <w:r>
        <w:rPr>
          <w:rFonts w:ascii="Garamond" w:hAnsi="Garamond"/>
          <w:sz w:val="22"/>
          <w:szCs w:val="22"/>
        </w:rPr>
        <w:t xml:space="preserve"> </w:t>
      </w:r>
      <w:r w:rsidRPr="00D04767">
        <w:rPr>
          <w:rFonts w:ascii="Garamond" w:hAnsi="Garamond"/>
          <w:sz w:val="22"/>
          <w:szCs w:val="22"/>
        </w:rPr>
        <w:t xml:space="preserve"> </w:t>
      </w:r>
    </w:p>
    <w:p w:rsidR="00BB4CC7" w:rsidRPr="00D04767" w:rsidRDefault="00BB4CC7" w:rsidP="00A52CE6">
      <w:pPr>
        <w:numPr>
          <w:ilvl w:val="0"/>
          <w:numId w:val="55"/>
        </w:numPr>
        <w:tabs>
          <w:tab w:val="clear" w:pos="1353"/>
        </w:tabs>
        <w:spacing w:before="120" w:after="120"/>
        <w:ind w:left="0" w:firstLine="0"/>
        <w:jc w:val="both"/>
        <w:rPr>
          <w:rFonts w:ascii="Garamond" w:hAnsi="Garamond"/>
          <w:sz w:val="22"/>
          <w:szCs w:val="22"/>
        </w:rPr>
      </w:pPr>
      <w:r w:rsidRPr="00D04767">
        <w:rPr>
          <w:rFonts w:ascii="Garamond" w:hAnsi="Garamond"/>
          <w:sz w:val="22"/>
          <w:szCs w:val="22"/>
        </w:rPr>
        <w:t>проведением платежей через расчетные счета ЦФР и участников вне УКО;</w:t>
      </w:r>
    </w:p>
    <w:p w:rsidR="00BB4CC7" w:rsidRPr="00D04767" w:rsidRDefault="00BB4CC7" w:rsidP="00A52CE6">
      <w:pPr>
        <w:pStyle w:val="2"/>
        <w:numPr>
          <w:ilvl w:val="1"/>
          <w:numId w:val="0"/>
        </w:numPr>
        <w:tabs>
          <w:tab w:val="num" w:pos="576"/>
        </w:tabs>
        <w:spacing w:before="120" w:after="120"/>
        <w:ind w:hanging="576"/>
        <w:rPr>
          <w:rFonts w:ascii="Garamond" w:hAnsi="Garamond"/>
          <w:bCs/>
          <w:i w:val="0"/>
          <w:sz w:val="22"/>
          <w:szCs w:val="22"/>
        </w:rPr>
      </w:pPr>
      <w:bookmarkStart w:id="448" w:name="_Toc247360229"/>
      <w:bookmarkStart w:id="449" w:name="_Toc251073392"/>
      <w:bookmarkStart w:id="450" w:name="_Toc255048424"/>
      <w:bookmarkStart w:id="451" w:name="_Toc257642338"/>
      <w:bookmarkStart w:id="452" w:name="_Toc266803071"/>
      <w:bookmarkStart w:id="453" w:name="_Toc271809799"/>
      <w:bookmarkStart w:id="454" w:name="_Toc273450936"/>
      <w:bookmarkStart w:id="455" w:name="_Toc273711663"/>
      <w:bookmarkStart w:id="456" w:name="_Toc278967315"/>
      <w:bookmarkStart w:id="457" w:name="_Toc279502380"/>
      <w:bookmarkStart w:id="458" w:name="_Toc280020624"/>
      <w:bookmarkStart w:id="459" w:name="_Toc280614774"/>
      <w:bookmarkStart w:id="460" w:name="_Toc282684716"/>
      <w:bookmarkStart w:id="461" w:name="_Toc284258045"/>
      <w:bookmarkStart w:id="462" w:name="_Toc286678367"/>
      <w:bookmarkStart w:id="463" w:name="_Toc289875038"/>
      <w:bookmarkStart w:id="464" w:name="_Toc290306594"/>
      <w:bookmarkStart w:id="465" w:name="_Toc292293456"/>
      <w:bookmarkStart w:id="466" w:name="_Toc294275800"/>
      <w:bookmarkStart w:id="467" w:name="_Toc294866574"/>
      <w:bookmarkStart w:id="468" w:name="_Toc296949353"/>
      <w:bookmarkStart w:id="469" w:name="_Toc302740849"/>
      <w:bookmarkStart w:id="470" w:name="_Toc305579397"/>
      <w:bookmarkStart w:id="471" w:name="_Toc310262658"/>
      <w:bookmarkStart w:id="472" w:name="_Toc315446240"/>
      <w:bookmarkStart w:id="473" w:name="_Toc319239284"/>
      <w:bookmarkStart w:id="474" w:name="_Toc327446892"/>
      <w:bookmarkStart w:id="475" w:name="_Toc330393096"/>
      <w:bookmarkStart w:id="476" w:name="_Toc346893031"/>
      <w:bookmarkStart w:id="477" w:name="_Toc349651375"/>
      <w:bookmarkStart w:id="478" w:name="_Toc352064747"/>
      <w:bookmarkStart w:id="479" w:name="_Toc355009575"/>
      <w:bookmarkStart w:id="480" w:name="_Toc357524908"/>
      <w:r w:rsidRPr="00D04767">
        <w:rPr>
          <w:rFonts w:ascii="Garamond" w:hAnsi="Garamond"/>
          <w:sz w:val="22"/>
          <w:szCs w:val="22"/>
        </w:rPr>
        <w:t>Формирование платежей при проведении торговой сессии с УКО</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rsidR="00BB4CC7" w:rsidRPr="00D04767" w:rsidRDefault="00BB4CC7" w:rsidP="00A52CE6">
      <w:pPr>
        <w:spacing w:before="120" w:after="120"/>
        <w:rPr>
          <w:rFonts w:ascii="Garamond" w:hAnsi="Garamond"/>
          <w:sz w:val="22"/>
          <w:szCs w:val="22"/>
        </w:rPr>
      </w:pPr>
      <w:r w:rsidRPr="00D04767">
        <w:rPr>
          <w:rFonts w:ascii="Garamond" w:hAnsi="Garamond"/>
          <w:sz w:val="22"/>
          <w:szCs w:val="22"/>
        </w:rPr>
        <w:t xml:space="preserve">3.1.1. </w:t>
      </w:r>
      <w:r w:rsidRPr="00D04767">
        <w:rPr>
          <w:rFonts w:ascii="Garamond" w:hAnsi="Garamond"/>
          <w:bCs/>
          <w:sz w:val="22"/>
          <w:szCs w:val="22"/>
        </w:rPr>
        <w:t>Формирование платежей по платежным обязательствам</w:t>
      </w:r>
    </w:p>
    <w:p w:rsidR="00BB4CC7" w:rsidRPr="00D04767" w:rsidRDefault="00BB4CC7" w:rsidP="00A52CE6">
      <w:pPr>
        <w:spacing w:before="120" w:after="120"/>
        <w:ind w:firstLine="426"/>
        <w:jc w:val="both"/>
        <w:rPr>
          <w:rFonts w:ascii="Garamond" w:hAnsi="Garamond"/>
          <w:sz w:val="22"/>
          <w:szCs w:val="22"/>
        </w:rPr>
      </w:pPr>
      <w:r w:rsidRPr="00D04767">
        <w:rPr>
          <w:rFonts w:ascii="Garamond" w:hAnsi="Garamond"/>
          <w:sz w:val="22"/>
          <w:szCs w:val="22"/>
        </w:rPr>
        <w:lastRenderedPageBreak/>
        <w:t>При проведении платежей через УКО в процессе торговой сессии УКО передает в ЦФР в соответствии с приложением 54 к настоящему Регламенту Информацию об остатках на, содержащий информацию о торговых счетах участников, открытых для списания и зачисления денежных средств. На основании полученной Информации об остатках на торговых счетах для оплаты формируется Сводный реестр платежей.</w:t>
      </w:r>
    </w:p>
    <w:p w:rsidR="00BB4CC7" w:rsidRPr="00D04767" w:rsidRDefault="00BB4CC7" w:rsidP="00A52CE6">
      <w:pPr>
        <w:spacing w:before="120" w:after="120"/>
        <w:ind w:firstLine="360"/>
        <w:jc w:val="both"/>
        <w:rPr>
          <w:rFonts w:ascii="Garamond" w:hAnsi="Garamond"/>
          <w:sz w:val="22"/>
          <w:szCs w:val="22"/>
        </w:rPr>
      </w:pPr>
      <w:r w:rsidRPr="00D04767">
        <w:rPr>
          <w:rFonts w:ascii="Garamond" w:hAnsi="Garamond"/>
          <w:sz w:val="22"/>
          <w:szCs w:val="22"/>
        </w:rPr>
        <w:t xml:space="preserve">Выбираются все торговые счета, полученные в Информации об остатках на торговых счетах из УКО и имеющие ненулевой остаток. Для каждого такого торгового счета производится попытка оплатить первичные платежные обязательства, для которых данный счет является счетом-плательщиком. Формирование платежей по данным обязательствам производится с учетом порядка и очередности осуществления платежей, предусмотренных п. 2.3 настоящего Регламента, до тех пор, пока остаток на таком счете ненулевой. </w:t>
      </w:r>
    </w:p>
    <w:p w:rsidR="00BB4CC7" w:rsidRPr="00D04767" w:rsidRDefault="00BB4CC7" w:rsidP="00A52CE6">
      <w:pPr>
        <w:spacing w:before="120" w:after="120"/>
        <w:ind w:firstLine="360"/>
        <w:jc w:val="both"/>
        <w:rPr>
          <w:rFonts w:ascii="Garamond" w:hAnsi="Garamond"/>
          <w:sz w:val="22"/>
          <w:szCs w:val="22"/>
        </w:rPr>
      </w:pPr>
      <w:r w:rsidRPr="00D04767">
        <w:rPr>
          <w:rFonts w:ascii="Garamond" w:hAnsi="Garamond"/>
          <w:sz w:val="22"/>
          <w:szCs w:val="22"/>
        </w:rPr>
        <w:t>Затем происходит формирование платежей по вторичным платежным обязательствам, связанным с проведенной оплатой первичных платежных обязательств.</w:t>
      </w:r>
    </w:p>
    <w:p w:rsidR="00BB4CC7" w:rsidRPr="00D04767" w:rsidRDefault="00BB4CC7" w:rsidP="00A52CE6">
      <w:pPr>
        <w:spacing w:before="120" w:after="120"/>
        <w:ind w:firstLine="360"/>
        <w:jc w:val="both"/>
        <w:rPr>
          <w:rFonts w:ascii="Garamond" w:hAnsi="Garamond"/>
          <w:sz w:val="22"/>
          <w:szCs w:val="22"/>
        </w:rPr>
      </w:pPr>
      <w:r w:rsidRPr="00D04767">
        <w:rPr>
          <w:rFonts w:ascii="Garamond" w:hAnsi="Garamond"/>
          <w:sz w:val="22"/>
          <w:szCs w:val="22"/>
        </w:rPr>
        <w:t xml:space="preserve">Формирование платежей по вторичным платежным обязательствам не производится для участников, у которых в Информации об остатках на торговых счетах отсутствует информация о торговом счете участника – получателя денежных средств по вторичному платежному обязательству. </w:t>
      </w:r>
    </w:p>
    <w:p w:rsidR="00BB4CC7" w:rsidRPr="00D04767" w:rsidRDefault="00BB4CC7" w:rsidP="00A52CE6">
      <w:pPr>
        <w:spacing w:before="120" w:after="120"/>
        <w:ind w:firstLine="360"/>
        <w:jc w:val="both"/>
        <w:rPr>
          <w:rFonts w:ascii="Garamond" w:hAnsi="Garamond"/>
          <w:sz w:val="22"/>
          <w:szCs w:val="22"/>
        </w:rPr>
      </w:pPr>
      <w:r w:rsidRPr="00D04767">
        <w:rPr>
          <w:rFonts w:ascii="Garamond" w:hAnsi="Garamond"/>
          <w:sz w:val="22"/>
          <w:szCs w:val="22"/>
        </w:rPr>
        <w:t>Исполнение платежных первичных обязательств и неисполнение платежных вторичных обязательств</w:t>
      </w:r>
      <w:r>
        <w:rPr>
          <w:rFonts w:ascii="Garamond" w:hAnsi="Garamond"/>
          <w:sz w:val="22"/>
          <w:szCs w:val="22"/>
        </w:rPr>
        <w:t xml:space="preserve"> </w:t>
      </w:r>
      <w:r w:rsidRPr="00D04767">
        <w:rPr>
          <w:rFonts w:ascii="Garamond" w:hAnsi="Garamond"/>
          <w:sz w:val="22"/>
          <w:szCs w:val="22"/>
        </w:rPr>
        <w:t>приводит к возникновению платежей по вторичному платежному обязательству с невозможностью исполнения (далее – отложенные платежи).</w:t>
      </w:r>
    </w:p>
    <w:p w:rsidR="00BB4CC7" w:rsidRPr="00D04767" w:rsidRDefault="00BB4CC7" w:rsidP="00A52CE6">
      <w:pPr>
        <w:spacing w:before="120" w:after="120"/>
        <w:ind w:firstLine="426"/>
        <w:jc w:val="both"/>
        <w:rPr>
          <w:rFonts w:ascii="Garamond" w:hAnsi="Garamond"/>
          <w:sz w:val="22"/>
          <w:szCs w:val="22"/>
        </w:rPr>
      </w:pPr>
      <w:r w:rsidRPr="00D04767">
        <w:rPr>
          <w:rFonts w:ascii="Garamond" w:hAnsi="Garamond"/>
          <w:sz w:val="22"/>
          <w:szCs w:val="22"/>
        </w:rPr>
        <w:t>Отложенные платежи исключаются из Сводного реестра платежей, который ЦФР передает в УКО. Денежные средства для отложенных платежей остаются на счете ЦФР для участника – получателя денежных средств по вторичному платежному обязательству по данным отложенным платежам. При этом задолженность по вторичному платежному обязательству не изменяется.</w:t>
      </w:r>
    </w:p>
    <w:p w:rsidR="00BB4CC7" w:rsidRPr="00D04767" w:rsidRDefault="00BB4CC7" w:rsidP="00A52CE6">
      <w:pPr>
        <w:spacing w:before="120" w:after="120"/>
        <w:ind w:firstLine="360"/>
        <w:jc w:val="both"/>
        <w:rPr>
          <w:rFonts w:ascii="Garamond" w:hAnsi="Garamond"/>
          <w:sz w:val="22"/>
          <w:szCs w:val="22"/>
        </w:rPr>
      </w:pPr>
      <w:r w:rsidRPr="00D04767">
        <w:rPr>
          <w:rFonts w:ascii="Garamond" w:hAnsi="Garamond"/>
          <w:sz w:val="22"/>
          <w:szCs w:val="22"/>
        </w:rPr>
        <w:t>Происходит пересчет остатков на торговых счетах. В результате пересчета на торговых счетах появляются денежные средства для оплаты неоплаченных первичных платежных обязательств. Далее повторяется описанная выше процедура формирования платежей по первичным платежным обязательствам и</w:t>
      </w:r>
      <w:r>
        <w:rPr>
          <w:rFonts w:ascii="Garamond" w:hAnsi="Garamond"/>
          <w:sz w:val="22"/>
          <w:szCs w:val="22"/>
        </w:rPr>
        <w:t xml:space="preserve"> </w:t>
      </w:r>
      <w:r w:rsidRPr="00D04767">
        <w:rPr>
          <w:rFonts w:ascii="Garamond" w:hAnsi="Garamond"/>
          <w:sz w:val="22"/>
          <w:szCs w:val="22"/>
        </w:rPr>
        <w:t>платежей по</w:t>
      </w:r>
      <w:r>
        <w:rPr>
          <w:rFonts w:ascii="Garamond" w:hAnsi="Garamond"/>
          <w:sz w:val="22"/>
          <w:szCs w:val="22"/>
        </w:rPr>
        <w:t xml:space="preserve"> </w:t>
      </w:r>
      <w:r w:rsidRPr="00D04767">
        <w:rPr>
          <w:rFonts w:ascii="Garamond" w:hAnsi="Garamond"/>
          <w:sz w:val="22"/>
          <w:szCs w:val="22"/>
        </w:rPr>
        <w:t>вторичным платежным обязательствам. Формирование платежей по платежным обязательствам происходит до тех пор, пока остаток на счете ненулевой и есть неоплаченные с данного счета обязательства.</w:t>
      </w:r>
    </w:p>
    <w:p w:rsidR="00BB4CC7" w:rsidRPr="00D04767" w:rsidRDefault="00BB4CC7" w:rsidP="00A52CE6">
      <w:pPr>
        <w:spacing w:before="120" w:after="120"/>
        <w:ind w:firstLine="426"/>
        <w:jc w:val="both"/>
        <w:rPr>
          <w:rFonts w:ascii="Garamond" w:hAnsi="Garamond"/>
          <w:sz w:val="22"/>
          <w:szCs w:val="22"/>
        </w:rPr>
      </w:pPr>
      <w:r w:rsidRPr="00D04767">
        <w:rPr>
          <w:rFonts w:ascii="Garamond" w:hAnsi="Garamond"/>
          <w:sz w:val="22"/>
          <w:szCs w:val="22"/>
        </w:rPr>
        <w:t>Исполнение отложенных платежей проводится:</w:t>
      </w:r>
    </w:p>
    <w:p w:rsidR="00BB4CC7" w:rsidRPr="00D04767" w:rsidRDefault="00BB4CC7" w:rsidP="00A52CE6">
      <w:pPr>
        <w:numPr>
          <w:ilvl w:val="0"/>
          <w:numId w:val="56"/>
        </w:numPr>
        <w:spacing w:before="120" w:after="120"/>
        <w:ind w:left="0" w:firstLine="0"/>
        <w:jc w:val="both"/>
        <w:rPr>
          <w:rFonts w:ascii="Garamond" w:hAnsi="Garamond"/>
          <w:sz w:val="22"/>
          <w:szCs w:val="22"/>
        </w:rPr>
      </w:pPr>
      <w:r w:rsidRPr="00D04767">
        <w:rPr>
          <w:rFonts w:ascii="Garamond" w:hAnsi="Garamond"/>
          <w:sz w:val="22"/>
          <w:szCs w:val="22"/>
        </w:rPr>
        <w:t xml:space="preserve">перечислением отложенных денежных средств на торговый счет участника в процессе проведения торговой сессии при появлении торгового счета в Информации об остатках на торговых счетах, полученной из УКО; </w:t>
      </w:r>
    </w:p>
    <w:p w:rsidR="00BB4CC7" w:rsidRPr="00D04767" w:rsidRDefault="00BB4CC7" w:rsidP="00A52CE6">
      <w:pPr>
        <w:numPr>
          <w:ilvl w:val="0"/>
          <w:numId w:val="56"/>
        </w:numPr>
        <w:spacing w:before="120" w:after="120"/>
        <w:ind w:left="0" w:firstLine="0"/>
        <w:jc w:val="both"/>
        <w:rPr>
          <w:rFonts w:ascii="Garamond" w:hAnsi="Garamond"/>
          <w:sz w:val="22"/>
          <w:szCs w:val="22"/>
        </w:rPr>
      </w:pPr>
      <w:r w:rsidRPr="00D04767">
        <w:rPr>
          <w:rFonts w:ascii="Garamond" w:hAnsi="Garamond"/>
          <w:sz w:val="22"/>
          <w:szCs w:val="22"/>
        </w:rPr>
        <w:t>перечислением отложенных на счете ЦФР сумм через расчетные счета вне УКО;</w:t>
      </w:r>
    </w:p>
    <w:p w:rsidR="00BB4CC7" w:rsidRPr="00A52CE6" w:rsidRDefault="00BB4CC7" w:rsidP="00A52CE6">
      <w:pPr>
        <w:pStyle w:val="2"/>
        <w:spacing w:before="120" w:after="120"/>
        <w:jc w:val="left"/>
        <w:rPr>
          <w:rFonts w:ascii="Garamond" w:hAnsi="Garamond"/>
          <w:i w:val="0"/>
          <w:sz w:val="22"/>
          <w:szCs w:val="22"/>
        </w:rPr>
      </w:pPr>
      <w:bookmarkStart w:id="481" w:name="_Toc228179450"/>
      <w:bookmarkStart w:id="482" w:name="_Toc247360230"/>
      <w:bookmarkStart w:id="483" w:name="_Toc251073393"/>
      <w:bookmarkStart w:id="484" w:name="_Toc255048425"/>
      <w:bookmarkStart w:id="485" w:name="_Toc257642339"/>
      <w:bookmarkStart w:id="486" w:name="_Toc266803072"/>
      <w:bookmarkStart w:id="487" w:name="_Toc271809800"/>
      <w:bookmarkStart w:id="488" w:name="_Toc273450937"/>
      <w:bookmarkStart w:id="489" w:name="_Toc273711664"/>
      <w:bookmarkStart w:id="490" w:name="_Toc278967316"/>
      <w:bookmarkStart w:id="491" w:name="_Toc279502381"/>
      <w:bookmarkStart w:id="492" w:name="_Toc280020625"/>
      <w:bookmarkStart w:id="493" w:name="_Toc280614775"/>
      <w:bookmarkStart w:id="494" w:name="_Toc282684717"/>
      <w:bookmarkStart w:id="495" w:name="_Toc284258046"/>
      <w:bookmarkStart w:id="496" w:name="_Toc286678368"/>
      <w:bookmarkStart w:id="497" w:name="_Toc289875039"/>
      <w:bookmarkStart w:id="498" w:name="_Toc290306595"/>
      <w:bookmarkStart w:id="499" w:name="_Toc292293457"/>
      <w:bookmarkStart w:id="500" w:name="_Toc294275801"/>
      <w:bookmarkStart w:id="501" w:name="_Toc294866575"/>
      <w:bookmarkStart w:id="502" w:name="_Toc296949354"/>
      <w:bookmarkStart w:id="503" w:name="_Toc302740850"/>
      <w:bookmarkStart w:id="504" w:name="_Toc305579398"/>
      <w:bookmarkStart w:id="505" w:name="_Toc310262659"/>
      <w:bookmarkStart w:id="506" w:name="_Toc315446241"/>
      <w:bookmarkStart w:id="507" w:name="_Toc319239285"/>
      <w:bookmarkStart w:id="508" w:name="_Toc327446893"/>
      <w:bookmarkStart w:id="509" w:name="_Toc330393097"/>
      <w:bookmarkStart w:id="510" w:name="_Toc346893032"/>
      <w:bookmarkStart w:id="511" w:name="_Toc349651376"/>
      <w:bookmarkStart w:id="512" w:name="_Toc352064748"/>
      <w:bookmarkStart w:id="513" w:name="_Toc355009576"/>
      <w:bookmarkStart w:id="514" w:name="_Toc357524909"/>
      <w:r w:rsidRPr="00A52CE6">
        <w:rPr>
          <w:rFonts w:ascii="Garamond" w:hAnsi="Garamond"/>
          <w:i w:val="0"/>
          <w:sz w:val="22"/>
          <w:szCs w:val="22"/>
        </w:rPr>
        <w:t xml:space="preserve">3.1.2. </w:t>
      </w:r>
      <w:bookmarkStart w:id="515" w:name="_Toc228179457"/>
      <w:bookmarkEnd w:id="481"/>
      <w:r w:rsidRPr="00A52CE6">
        <w:rPr>
          <w:rFonts w:ascii="Garamond" w:hAnsi="Garamond"/>
          <w:i w:val="0"/>
          <w:sz w:val="22"/>
          <w:szCs w:val="22"/>
        </w:rPr>
        <w:t>Оптимизация (объединение) платежей</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rsidR="00BB4CC7" w:rsidRPr="00D04767" w:rsidRDefault="00BB4CC7" w:rsidP="00A52CE6">
      <w:pPr>
        <w:spacing w:before="120" w:after="120"/>
        <w:ind w:firstLine="567"/>
        <w:jc w:val="both"/>
        <w:rPr>
          <w:rFonts w:ascii="Garamond" w:hAnsi="Garamond"/>
          <w:sz w:val="22"/>
          <w:szCs w:val="22"/>
        </w:rPr>
      </w:pPr>
      <w:r w:rsidRPr="00D04767">
        <w:rPr>
          <w:rFonts w:ascii="Garamond" w:hAnsi="Garamond"/>
          <w:sz w:val="22"/>
          <w:szCs w:val="22"/>
        </w:rPr>
        <w:t>В целях оптимизации количество платежей по платежным обязательствам, сформированным на основании матриц прикреплений, может быть уменьшено. Оптимизация платежей производится суммированием платежей, подготовленных для текущей торговой сессии.</w:t>
      </w:r>
    </w:p>
    <w:p w:rsidR="00BB4CC7" w:rsidRPr="00D04767" w:rsidRDefault="00BB4CC7" w:rsidP="00A52CE6">
      <w:pPr>
        <w:shd w:val="clear" w:color="auto" w:fill="FFFFFF"/>
        <w:spacing w:before="120" w:after="120"/>
        <w:ind w:firstLine="540"/>
        <w:jc w:val="both"/>
        <w:rPr>
          <w:rFonts w:ascii="Garamond" w:hAnsi="Garamond"/>
          <w:sz w:val="22"/>
          <w:szCs w:val="22"/>
        </w:rPr>
      </w:pPr>
      <w:r w:rsidRPr="00D04767">
        <w:rPr>
          <w:rFonts w:ascii="Garamond" w:hAnsi="Garamond"/>
          <w:sz w:val="22"/>
          <w:szCs w:val="22"/>
        </w:rPr>
        <w:t>При суммировании в одну общую сумму складываются платежи с одинаковым значением</w:t>
      </w:r>
      <w:r>
        <w:rPr>
          <w:rFonts w:ascii="Garamond" w:hAnsi="Garamond"/>
          <w:sz w:val="22"/>
          <w:szCs w:val="22"/>
        </w:rPr>
        <w:t xml:space="preserve"> </w:t>
      </w:r>
      <w:r w:rsidRPr="00D04767">
        <w:rPr>
          <w:rFonts w:ascii="Garamond" w:hAnsi="Garamond"/>
          <w:sz w:val="22"/>
          <w:szCs w:val="22"/>
        </w:rPr>
        <w:t>следующих признаков:</w:t>
      </w:r>
    </w:p>
    <w:p w:rsidR="00BB4CC7" w:rsidRPr="00D04767" w:rsidRDefault="00BB4CC7" w:rsidP="00A52CE6">
      <w:pPr>
        <w:numPr>
          <w:ilvl w:val="0"/>
          <w:numId w:val="58"/>
        </w:numPr>
        <w:shd w:val="clear" w:color="auto" w:fill="FFFFFF"/>
        <w:tabs>
          <w:tab w:val="clear" w:pos="1287"/>
          <w:tab w:val="num" w:pos="567"/>
        </w:tabs>
        <w:spacing w:before="120" w:after="120"/>
        <w:ind w:left="0" w:firstLine="0"/>
        <w:jc w:val="both"/>
        <w:rPr>
          <w:rFonts w:ascii="Garamond" w:hAnsi="Garamond"/>
          <w:sz w:val="22"/>
          <w:szCs w:val="22"/>
        </w:rPr>
      </w:pPr>
      <w:r w:rsidRPr="00D04767">
        <w:rPr>
          <w:rFonts w:ascii="Garamond" w:hAnsi="Garamond"/>
          <w:sz w:val="22"/>
          <w:szCs w:val="22"/>
        </w:rPr>
        <w:t>плательщик,</w:t>
      </w:r>
    </w:p>
    <w:p w:rsidR="00BB4CC7" w:rsidRPr="00D04767" w:rsidRDefault="00BB4CC7" w:rsidP="00A52CE6">
      <w:pPr>
        <w:numPr>
          <w:ilvl w:val="0"/>
          <w:numId w:val="58"/>
        </w:numPr>
        <w:shd w:val="clear" w:color="auto" w:fill="FFFFFF"/>
        <w:tabs>
          <w:tab w:val="clear" w:pos="1287"/>
          <w:tab w:val="num" w:pos="567"/>
        </w:tabs>
        <w:spacing w:before="120" w:after="120"/>
        <w:ind w:left="0" w:firstLine="0"/>
        <w:jc w:val="both"/>
        <w:rPr>
          <w:rFonts w:ascii="Garamond" w:hAnsi="Garamond"/>
          <w:sz w:val="22"/>
          <w:szCs w:val="22"/>
        </w:rPr>
      </w:pPr>
      <w:r w:rsidRPr="00D04767">
        <w:rPr>
          <w:rFonts w:ascii="Garamond" w:hAnsi="Garamond"/>
          <w:sz w:val="22"/>
          <w:szCs w:val="22"/>
        </w:rPr>
        <w:t>получатель,</w:t>
      </w:r>
    </w:p>
    <w:p w:rsidR="00BB4CC7" w:rsidRPr="00D04767" w:rsidRDefault="00BB4CC7" w:rsidP="00A52CE6">
      <w:pPr>
        <w:numPr>
          <w:ilvl w:val="0"/>
          <w:numId w:val="58"/>
        </w:numPr>
        <w:shd w:val="clear" w:color="auto" w:fill="FFFFFF"/>
        <w:tabs>
          <w:tab w:val="clear" w:pos="1287"/>
          <w:tab w:val="num" w:pos="567"/>
        </w:tabs>
        <w:spacing w:before="120" w:after="120"/>
        <w:ind w:left="0" w:firstLine="0"/>
        <w:jc w:val="both"/>
        <w:rPr>
          <w:rFonts w:ascii="Garamond" w:hAnsi="Garamond"/>
          <w:sz w:val="22"/>
          <w:szCs w:val="22"/>
        </w:rPr>
      </w:pPr>
      <w:r w:rsidRPr="00D04767">
        <w:rPr>
          <w:rFonts w:ascii="Garamond" w:hAnsi="Garamond"/>
          <w:sz w:val="22"/>
          <w:szCs w:val="22"/>
        </w:rPr>
        <w:t>счет плательщика,</w:t>
      </w:r>
    </w:p>
    <w:p w:rsidR="00BB4CC7" w:rsidRPr="00D04767" w:rsidRDefault="00BB4CC7" w:rsidP="00A52CE6">
      <w:pPr>
        <w:numPr>
          <w:ilvl w:val="0"/>
          <w:numId w:val="58"/>
        </w:numPr>
        <w:shd w:val="clear" w:color="auto" w:fill="FFFFFF"/>
        <w:tabs>
          <w:tab w:val="clear" w:pos="1287"/>
          <w:tab w:val="num" w:pos="567"/>
        </w:tabs>
        <w:spacing w:before="120" w:after="120"/>
        <w:ind w:left="0" w:firstLine="0"/>
        <w:jc w:val="both"/>
        <w:rPr>
          <w:rFonts w:ascii="Garamond" w:hAnsi="Garamond"/>
          <w:sz w:val="22"/>
          <w:szCs w:val="22"/>
        </w:rPr>
      </w:pPr>
      <w:r w:rsidRPr="00D04767">
        <w:rPr>
          <w:rFonts w:ascii="Garamond" w:hAnsi="Garamond"/>
          <w:sz w:val="22"/>
          <w:szCs w:val="22"/>
        </w:rPr>
        <w:t>счет получателя,</w:t>
      </w:r>
    </w:p>
    <w:p w:rsidR="00BB4CC7" w:rsidRPr="00D04767" w:rsidRDefault="00BB4CC7" w:rsidP="00A52CE6">
      <w:pPr>
        <w:numPr>
          <w:ilvl w:val="0"/>
          <w:numId w:val="58"/>
        </w:numPr>
        <w:shd w:val="clear" w:color="auto" w:fill="FFFFFF"/>
        <w:tabs>
          <w:tab w:val="clear" w:pos="1287"/>
          <w:tab w:val="num" w:pos="567"/>
          <w:tab w:val="num" w:pos="2629"/>
        </w:tabs>
        <w:spacing w:before="120" w:after="120"/>
        <w:ind w:left="0" w:firstLine="0"/>
        <w:jc w:val="both"/>
        <w:rPr>
          <w:rFonts w:ascii="Garamond" w:hAnsi="Garamond"/>
          <w:sz w:val="22"/>
          <w:szCs w:val="22"/>
        </w:rPr>
      </w:pPr>
      <w:r w:rsidRPr="00D04767">
        <w:rPr>
          <w:rFonts w:ascii="Garamond" w:hAnsi="Garamond"/>
          <w:sz w:val="22"/>
          <w:szCs w:val="22"/>
        </w:rPr>
        <w:t>сектор рынка,</w:t>
      </w:r>
    </w:p>
    <w:p w:rsidR="00BB4CC7" w:rsidRPr="00D04767" w:rsidRDefault="00BB4CC7" w:rsidP="00A52CE6">
      <w:pPr>
        <w:numPr>
          <w:ilvl w:val="0"/>
          <w:numId w:val="58"/>
        </w:numPr>
        <w:shd w:val="clear" w:color="auto" w:fill="FFFFFF"/>
        <w:tabs>
          <w:tab w:val="clear" w:pos="1287"/>
          <w:tab w:val="num" w:pos="567"/>
          <w:tab w:val="num" w:pos="2629"/>
        </w:tabs>
        <w:spacing w:before="120" w:after="120"/>
        <w:ind w:left="0" w:firstLine="0"/>
        <w:jc w:val="both"/>
        <w:rPr>
          <w:rFonts w:ascii="Garamond" w:hAnsi="Garamond"/>
          <w:sz w:val="22"/>
          <w:szCs w:val="22"/>
        </w:rPr>
      </w:pPr>
      <w:r w:rsidRPr="00D04767">
        <w:rPr>
          <w:rFonts w:ascii="Garamond" w:hAnsi="Garamond"/>
          <w:sz w:val="22"/>
          <w:szCs w:val="22"/>
        </w:rPr>
        <w:t>номер договора,</w:t>
      </w:r>
    </w:p>
    <w:p w:rsidR="00BB4CC7" w:rsidRPr="00D04767" w:rsidRDefault="00BB4CC7" w:rsidP="00A52CE6">
      <w:pPr>
        <w:numPr>
          <w:ilvl w:val="0"/>
          <w:numId w:val="58"/>
        </w:numPr>
        <w:shd w:val="clear" w:color="auto" w:fill="FFFFFF"/>
        <w:tabs>
          <w:tab w:val="clear" w:pos="1287"/>
          <w:tab w:val="num" w:pos="567"/>
          <w:tab w:val="num" w:pos="2629"/>
        </w:tabs>
        <w:spacing w:before="120" w:after="120"/>
        <w:ind w:left="0" w:firstLine="0"/>
        <w:jc w:val="both"/>
        <w:rPr>
          <w:rFonts w:ascii="Garamond" w:hAnsi="Garamond"/>
          <w:sz w:val="22"/>
          <w:szCs w:val="22"/>
        </w:rPr>
      </w:pPr>
      <w:r w:rsidRPr="00D04767">
        <w:rPr>
          <w:rFonts w:ascii="Garamond" w:hAnsi="Garamond"/>
          <w:sz w:val="22"/>
          <w:szCs w:val="22"/>
        </w:rPr>
        <w:t>дата платежа,</w:t>
      </w:r>
    </w:p>
    <w:p w:rsidR="00BB4CC7" w:rsidRPr="00D04767" w:rsidRDefault="00BB4CC7" w:rsidP="00A52CE6">
      <w:pPr>
        <w:numPr>
          <w:ilvl w:val="0"/>
          <w:numId w:val="58"/>
        </w:numPr>
        <w:shd w:val="clear" w:color="auto" w:fill="FFFFFF"/>
        <w:tabs>
          <w:tab w:val="clear" w:pos="1287"/>
          <w:tab w:val="num" w:pos="567"/>
          <w:tab w:val="num" w:pos="2629"/>
        </w:tabs>
        <w:spacing w:before="120" w:after="120"/>
        <w:ind w:left="0" w:firstLine="0"/>
        <w:jc w:val="both"/>
        <w:rPr>
          <w:rFonts w:ascii="Garamond" w:hAnsi="Garamond"/>
          <w:sz w:val="22"/>
          <w:szCs w:val="22"/>
        </w:rPr>
      </w:pPr>
      <w:r w:rsidRPr="00D04767">
        <w:rPr>
          <w:rFonts w:ascii="Garamond" w:hAnsi="Garamond"/>
          <w:sz w:val="22"/>
          <w:szCs w:val="22"/>
        </w:rPr>
        <w:lastRenderedPageBreak/>
        <w:t>период обязательства,</w:t>
      </w:r>
    </w:p>
    <w:p w:rsidR="00BB4CC7" w:rsidRPr="00D04767" w:rsidRDefault="00BB4CC7" w:rsidP="00A52CE6">
      <w:pPr>
        <w:numPr>
          <w:ilvl w:val="0"/>
          <w:numId w:val="58"/>
        </w:numPr>
        <w:shd w:val="clear" w:color="auto" w:fill="FFFFFF"/>
        <w:tabs>
          <w:tab w:val="clear" w:pos="1287"/>
          <w:tab w:val="num" w:pos="567"/>
        </w:tabs>
        <w:spacing w:before="120" w:after="120"/>
        <w:ind w:left="0" w:firstLine="0"/>
        <w:jc w:val="both"/>
        <w:rPr>
          <w:rFonts w:ascii="Garamond" w:hAnsi="Garamond"/>
          <w:sz w:val="22"/>
          <w:szCs w:val="22"/>
        </w:rPr>
      </w:pPr>
      <w:r w:rsidRPr="00D04767">
        <w:rPr>
          <w:rFonts w:ascii="Garamond" w:hAnsi="Garamond"/>
          <w:sz w:val="22"/>
          <w:szCs w:val="22"/>
        </w:rPr>
        <w:t>тип обязательства.</w:t>
      </w:r>
    </w:p>
    <w:p w:rsidR="00BB4CC7" w:rsidRDefault="00BB4CC7" w:rsidP="00A52CE6">
      <w:pPr>
        <w:shd w:val="clear" w:color="auto" w:fill="FFFFFF"/>
        <w:spacing w:before="120" w:after="120"/>
        <w:jc w:val="both"/>
        <w:rPr>
          <w:rFonts w:ascii="Garamond" w:hAnsi="Garamond"/>
          <w:sz w:val="22"/>
          <w:szCs w:val="22"/>
        </w:rPr>
      </w:pPr>
      <w:r w:rsidRPr="00D04767">
        <w:rPr>
          <w:rFonts w:ascii="Garamond" w:hAnsi="Garamond"/>
          <w:sz w:val="22"/>
          <w:szCs w:val="22"/>
        </w:rPr>
        <w:t>для оптимизированного суммарного платежа сохраняются все перечисленные выше признаки суммируемых платежей.</w:t>
      </w:r>
    </w:p>
    <w:p w:rsidR="00BB4CC7" w:rsidRPr="00A52CE6" w:rsidRDefault="00BB4CC7" w:rsidP="00A52CE6">
      <w:pPr>
        <w:spacing w:before="120" w:after="120"/>
        <w:jc w:val="both"/>
        <w:rPr>
          <w:rFonts w:ascii="Garamond" w:hAnsi="Garamond"/>
          <w:b/>
          <w:sz w:val="22"/>
          <w:szCs w:val="22"/>
        </w:rPr>
      </w:pPr>
      <w:r w:rsidRPr="00A52CE6">
        <w:rPr>
          <w:rFonts w:ascii="Garamond" w:hAnsi="Garamond"/>
          <w:b/>
          <w:sz w:val="22"/>
          <w:szCs w:val="22"/>
        </w:rPr>
        <w:t>3.1.3. Проведение оплаты</w:t>
      </w:r>
    </w:p>
    <w:p w:rsidR="00BB4CC7" w:rsidRDefault="00BB4CC7" w:rsidP="00A52CE6">
      <w:pPr>
        <w:spacing w:before="120" w:after="120"/>
        <w:jc w:val="both"/>
        <w:rPr>
          <w:rFonts w:ascii="Garamond" w:hAnsi="Garamond"/>
          <w:b/>
          <w:sz w:val="22"/>
          <w:szCs w:val="22"/>
        </w:rPr>
        <w:sectPr w:rsidR="00BB4CC7" w:rsidSect="008A1850">
          <w:footerReference w:type="default" r:id="rId893"/>
          <w:pgSz w:w="11906" w:h="16838" w:code="9"/>
          <w:pgMar w:top="1134" w:right="1134" w:bottom="1134" w:left="851" w:header="709" w:footer="709" w:gutter="0"/>
          <w:cols w:space="708"/>
          <w:docGrid w:linePitch="360"/>
        </w:sectPr>
      </w:pPr>
      <w:r w:rsidRPr="00D04767">
        <w:rPr>
          <w:rFonts w:ascii="Garamond" w:hAnsi="Garamond"/>
          <w:sz w:val="22"/>
          <w:szCs w:val="22"/>
        </w:rPr>
        <w:t>Платежные поручения по оптимизированным платежам включаются в сводный реестр платежей, который ЦФР в соответствии с приложением 54 к настоящему Регламенту передает в УКО для дальнейшей</w:t>
      </w:r>
      <w:r>
        <w:rPr>
          <w:rFonts w:ascii="Garamond" w:hAnsi="Garamond"/>
          <w:sz w:val="22"/>
          <w:szCs w:val="22"/>
        </w:rPr>
        <w:t xml:space="preserve"> </w:t>
      </w:r>
      <w:r w:rsidRPr="00D04767">
        <w:rPr>
          <w:rFonts w:ascii="Garamond" w:hAnsi="Garamond"/>
          <w:sz w:val="22"/>
          <w:szCs w:val="22"/>
        </w:rPr>
        <w:t>оплаты. После исполнения УКО сводного реестра платежей платежные обязательства, по которым были сформированы платежи, считаются оплаченными на соответствующую сумму платежей.</w:t>
      </w:r>
    </w:p>
    <w:p w:rsidR="00BB4CC7" w:rsidRDefault="00BB4CC7" w:rsidP="002F759F">
      <w:pPr>
        <w:rPr>
          <w:rFonts w:ascii="Garamond" w:hAnsi="Garamond"/>
          <w:b/>
          <w:iCs/>
          <w:sz w:val="26"/>
          <w:szCs w:val="26"/>
        </w:rPr>
      </w:pPr>
      <w:r>
        <w:rPr>
          <w:rFonts w:ascii="Garamond" w:hAnsi="Garamond"/>
          <w:b/>
          <w:iCs/>
          <w:sz w:val="26"/>
          <w:szCs w:val="26"/>
        </w:rPr>
        <w:lastRenderedPageBreak/>
        <w:t xml:space="preserve">Предложения по изменениям и дополнениям в </w:t>
      </w:r>
      <w:r>
        <w:rPr>
          <w:rFonts w:ascii="Garamond" w:hAnsi="Garamond"/>
          <w:b/>
          <w:bCs/>
          <w:sz w:val="26"/>
          <w:szCs w:val="26"/>
        </w:rPr>
        <w:t xml:space="preserve">СОГЛАШЕНИЕ </w:t>
      </w:r>
      <w:r>
        <w:rPr>
          <w:rFonts w:ascii="Garamond" w:hAnsi="Garamond"/>
          <w:b/>
          <w:bCs/>
          <w:caps/>
          <w:sz w:val="26"/>
          <w:szCs w:val="26"/>
        </w:rPr>
        <w:t>о применении электронной подписи в торговой системе оптового рынка</w:t>
      </w:r>
      <w:r>
        <w:rPr>
          <w:rFonts w:ascii="Garamond" w:hAnsi="Garamond"/>
          <w:b/>
          <w:iCs/>
          <w:sz w:val="26"/>
          <w:szCs w:val="26"/>
        </w:rPr>
        <w:t xml:space="preserve"> (</w:t>
      </w:r>
      <w:r>
        <w:rPr>
          <w:rFonts w:ascii="Garamond" w:hAnsi="Garamond"/>
          <w:b/>
          <w:bCs/>
          <w:sz w:val="26"/>
          <w:szCs w:val="26"/>
        </w:rPr>
        <w:t xml:space="preserve">Приложение № Д 7 </w:t>
      </w:r>
      <w:r>
        <w:rPr>
          <w:rFonts w:ascii="Garamond" w:hAnsi="Garamond"/>
          <w:b/>
          <w:sz w:val="26"/>
          <w:szCs w:val="26"/>
        </w:rPr>
        <w:t>к Договору о присоединении к торговой системе оптового рынка</w:t>
      </w:r>
      <w:r>
        <w:rPr>
          <w:rFonts w:ascii="Garamond" w:hAnsi="Garamond"/>
          <w:b/>
          <w:iCs/>
          <w:sz w:val="26"/>
          <w:szCs w:val="26"/>
        </w:rPr>
        <w:t>)</w:t>
      </w:r>
    </w:p>
    <w:p w:rsidR="00BB4CC7" w:rsidRDefault="00BB4CC7" w:rsidP="002F759F">
      <w:pPr>
        <w:jc w:val="both"/>
        <w:rPr>
          <w:rFonts w:ascii="Garamond" w:hAnsi="Garamond"/>
          <w:b/>
          <w:iCs/>
        </w:rPr>
      </w:pPr>
    </w:p>
    <w:p w:rsidR="00BB4CC7" w:rsidRPr="00B36B97" w:rsidRDefault="00BB4CC7" w:rsidP="003E4CE9">
      <w:pPr>
        <w:contextualSpacing/>
        <w:rPr>
          <w:rFonts w:ascii="Garamond" w:eastAsia="SimSun" w:hAnsi="Garamond"/>
          <w:b/>
          <w:i/>
        </w:rPr>
      </w:pPr>
      <w:r w:rsidRPr="00B36B97">
        <w:rPr>
          <w:rFonts w:ascii="Garamond" w:eastAsia="SimSun" w:hAnsi="Garamond"/>
          <w:b/>
          <w:iCs/>
        </w:rPr>
        <w:t>Удалить позиции</w:t>
      </w:r>
      <w:r>
        <w:rPr>
          <w:rFonts w:ascii="Garamond" w:eastAsia="SimSun" w:hAnsi="Garamond"/>
          <w:b/>
          <w:iCs/>
        </w:rPr>
        <w:t xml:space="preserve"> в</w:t>
      </w:r>
      <w:r w:rsidRPr="00B36B97">
        <w:rPr>
          <w:rFonts w:ascii="Garamond" w:eastAsia="SimSun" w:hAnsi="Garamond"/>
          <w:b/>
          <w:i/>
        </w:rPr>
        <w:t xml:space="preserve"> </w:t>
      </w:r>
      <w:r>
        <w:rPr>
          <w:rFonts w:ascii="Garamond" w:eastAsia="SimSun" w:hAnsi="Garamond"/>
          <w:b/>
          <w:i/>
        </w:rPr>
        <w:t>п</w:t>
      </w:r>
      <w:r w:rsidRPr="00B36B97">
        <w:rPr>
          <w:rFonts w:ascii="Garamond" w:eastAsia="SimSun" w:hAnsi="Garamond"/>
          <w:b/>
          <w:i/>
        </w:rPr>
        <w:t>риложени</w:t>
      </w:r>
      <w:r>
        <w:rPr>
          <w:rFonts w:ascii="Garamond" w:eastAsia="SimSun" w:hAnsi="Garamond"/>
          <w:b/>
          <w:i/>
        </w:rPr>
        <w:t>и</w:t>
      </w:r>
      <w:r w:rsidRPr="00B36B97">
        <w:rPr>
          <w:rFonts w:ascii="Garamond" w:eastAsia="SimSun" w:hAnsi="Garamond"/>
          <w:b/>
          <w:i/>
        </w:rPr>
        <w:t xml:space="preserve"> 2 к Правилам ЭДО СЭД КО</w:t>
      </w:r>
      <w:r>
        <w:rPr>
          <w:rFonts w:ascii="Garamond" w:eastAsia="SimSun" w:hAnsi="Garamond"/>
          <w:b/>
          <w:i/>
        </w:rPr>
        <w:t>:</w:t>
      </w:r>
      <w:r w:rsidRPr="00B36B97">
        <w:rPr>
          <w:rFonts w:ascii="Garamond" w:eastAsia="SimSun" w:hAnsi="Garamond"/>
          <w:b/>
          <w:i/>
        </w:rPr>
        <w:t xml:space="preserve"> </w:t>
      </w:r>
    </w:p>
    <w:p w:rsidR="00BB4CC7" w:rsidRDefault="00BB4CC7" w:rsidP="003E4CE9">
      <w:pPr>
        <w:ind w:left="720"/>
        <w:contextualSpacing/>
        <w:rPr>
          <w:rFonts w:ascii="Garamond" w:eastAsia="SimSun" w:hAnsi="Garamond"/>
          <w:iCs/>
          <w:sz w:val="26"/>
          <w:szCs w:val="26"/>
        </w:rPr>
      </w:pPr>
    </w:p>
    <w:tbl>
      <w:tblPr>
        <w:tblW w:w="15503" w:type="dxa"/>
        <w:tblInd w:w="-176" w:type="dxa"/>
        <w:tblLayout w:type="fixed"/>
        <w:tblLook w:val="00A0" w:firstRow="1" w:lastRow="0" w:firstColumn="1" w:lastColumn="0" w:noHBand="0" w:noVBand="0"/>
      </w:tblPr>
      <w:tblGrid>
        <w:gridCol w:w="824"/>
        <w:gridCol w:w="2700"/>
        <w:gridCol w:w="2340"/>
        <w:gridCol w:w="709"/>
        <w:gridCol w:w="964"/>
        <w:gridCol w:w="1134"/>
        <w:gridCol w:w="1162"/>
        <w:gridCol w:w="851"/>
        <w:gridCol w:w="850"/>
        <w:gridCol w:w="1843"/>
        <w:gridCol w:w="1276"/>
        <w:gridCol w:w="850"/>
      </w:tblGrid>
      <w:tr w:rsidR="00BB4CC7" w:rsidRPr="00B36B97" w:rsidTr="00B36B97">
        <w:trPr>
          <w:trHeight w:val="1290"/>
        </w:trPr>
        <w:tc>
          <w:tcPr>
            <w:tcW w:w="824" w:type="dxa"/>
            <w:tcBorders>
              <w:top w:val="single" w:sz="4" w:space="0" w:color="000000"/>
              <w:left w:val="single" w:sz="4" w:space="0" w:color="000000"/>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highlight w:val="green"/>
                <w:lang w:eastAsia="ko-KR"/>
              </w:rPr>
            </w:pPr>
            <w:r w:rsidRPr="00B36B97">
              <w:rPr>
                <w:rFonts w:ascii="Arial" w:eastAsia="Batang" w:hAnsi="Arial" w:cs="Arial"/>
                <w:color w:val="000000"/>
                <w:sz w:val="18"/>
                <w:szCs w:val="18"/>
                <w:lang w:eastAsia="ko-KR"/>
              </w:rPr>
              <w:t>Код формы</w:t>
            </w:r>
          </w:p>
        </w:tc>
        <w:tc>
          <w:tcPr>
            <w:tcW w:w="2700"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Наименование формы</w:t>
            </w:r>
          </w:p>
        </w:tc>
        <w:tc>
          <w:tcPr>
            <w:tcW w:w="2340"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Основание предоставления</w:t>
            </w:r>
          </w:p>
        </w:tc>
        <w:tc>
          <w:tcPr>
            <w:tcW w:w="709"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Формат</w:t>
            </w:r>
          </w:p>
        </w:tc>
        <w:tc>
          <w:tcPr>
            <w:tcW w:w="964"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Отправитель</w:t>
            </w:r>
          </w:p>
        </w:tc>
        <w:tc>
          <w:tcPr>
            <w:tcW w:w="1134"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Получатель</w:t>
            </w:r>
          </w:p>
        </w:tc>
        <w:tc>
          <w:tcPr>
            <w:tcW w:w="1162"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Способ доставки</w:t>
            </w:r>
          </w:p>
        </w:tc>
        <w:tc>
          <w:tcPr>
            <w:tcW w:w="851"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Подтверждать получение</w:t>
            </w:r>
          </w:p>
        </w:tc>
        <w:tc>
          <w:tcPr>
            <w:tcW w:w="850"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Шифровать</w:t>
            </w:r>
          </w:p>
        </w:tc>
        <w:tc>
          <w:tcPr>
            <w:tcW w:w="1843"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Область применения ЭП</w:t>
            </w:r>
          </w:p>
        </w:tc>
        <w:tc>
          <w:tcPr>
            <w:tcW w:w="1276"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ПО отображения и изготовления бумажных копий</w:t>
            </w:r>
          </w:p>
        </w:tc>
        <w:tc>
          <w:tcPr>
            <w:tcW w:w="850" w:type="dxa"/>
            <w:tcBorders>
              <w:top w:val="single" w:sz="4" w:space="0" w:color="000000"/>
              <w:left w:val="nil"/>
              <w:bottom w:val="single" w:sz="4" w:space="0" w:color="auto"/>
              <w:right w:val="single" w:sz="4" w:space="0" w:color="000000"/>
            </w:tcBorders>
            <w:shd w:val="clear" w:color="auto" w:fill="D9D9D9"/>
            <w:vAlign w:val="center"/>
          </w:tcPr>
          <w:p w:rsidR="00BB4CC7" w:rsidRPr="00B36B97" w:rsidRDefault="00BB4CC7" w:rsidP="0038264B">
            <w:pPr>
              <w:rPr>
                <w:rFonts w:ascii="Arial" w:eastAsia="Batang" w:hAnsi="Arial" w:cs="Arial"/>
                <w:color w:val="000000"/>
                <w:sz w:val="18"/>
                <w:szCs w:val="18"/>
                <w:lang w:eastAsia="ko-KR"/>
              </w:rPr>
            </w:pPr>
            <w:r w:rsidRPr="00B36B97">
              <w:rPr>
                <w:rFonts w:ascii="Arial" w:eastAsia="Batang" w:hAnsi="Arial" w:cs="Arial"/>
                <w:color w:val="000000"/>
                <w:sz w:val="18"/>
                <w:szCs w:val="18"/>
                <w:lang w:eastAsia="ko-KR"/>
              </w:rPr>
              <w:t>Срок хранения ЭД в архиве</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c_669</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Акт приема-передачи э/э (РСВ, БР</w:t>
            </w:r>
            <w:r w:rsidRPr="00B36B97">
              <w:rPr>
                <w:rFonts w:ascii="Arial" w:hAnsi="Arial" w:cs="Arial"/>
                <w:sz w:val="18"/>
                <w:szCs w:val="18"/>
                <w:highlight w:val="yellow"/>
              </w:rPr>
              <w:t xml:space="preserve">), </w:t>
            </w:r>
            <w:r w:rsidRPr="00B36B97">
              <w:rPr>
                <w:rFonts w:ascii="Arial" w:hAnsi="Arial" w:cs="Arial"/>
                <w:color w:val="000000"/>
                <w:sz w:val="18"/>
                <w:szCs w:val="18"/>
                <w:highlight w:val="yellow"/>
              </w:rPr>
              <w:t>э/э и мощности (ala РД, ФСК), мощности (КОМ)</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Договор купли-продажи и договор комиссии по РСВ, по БР и по ala РД и мощности КОМ</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c_670</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Акт сверки расчетов по договору купли-продажи/комиссии э/э (РСВ, БР), э/э и мощности (ala РД, ФСК), мощности (КОМ, PWR)</w:t>
            </w:r>
          </w:p>
        </w:tc>
        <w:tc>
          <w:tcPr>
            <w:tcW w:w="2340" w:type="dxa"/>
            <w:tcBorders>
              <w:top w:val="single" w:sz="4" w:space="0" w:color="auto"/>
              <w:left w:val="single" w:sz="4" w:space="0" w:color="auto"/>
              <w:bottom w:val="single" w:sz="4" w:space="0" w:color="auto"/>
              <w:right w:val="single" w:sz="4" w:space="0" w:color="auto"/>
            </w:tcBorders>
          </w:tcPr>
          <w:p w:rsidR="00BB4CC7" w:rsidRPr="00B36B97" w:rsidRDefault="00BB4CC7" w:rsidP="0038264B">
            <w:pPr>
              <w:rPr>
                <w:rFonts w:ascii="Arial" w:hAnsi="Arial" w:cs="Arial"/>
                <w:sz w:val="18"/>
                <w:szCs w:val="18"/>
                <w:highlight w:val="yellow"/>
                <w:lang w:eastAsia="en-US"/>
              </w:rPr>
            </w:pPr>
            <w:r w:rsidRPr="00B36B97">
              <w:rPr>
                <w:rFonts w:ascii="Arial" w:hAnsi="Arial" w:cs="Arial"/>
                <w:color w:val="000000"/>
                <w:sz w:val="18"/>
                <w:szCs w:val="18"/>
                <w:highlight w:val="yellow"/>
              </w:rPr>
              <w:t>Договор купли-продажи и договор комиссии по РСВ, по БР и по ala РД и мощности КОМ</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lang w:val="en-US"/>
              </w:rPr>
            </w:pPr>
            <w:r w:rsidRPr="00B36B97">
              <w:rPr>
                <w:rFonts w:ascii="Arial" w:hAnsi="Arial" w:cs="Arial"/>
                <w:color w:val="000000"/>
                <w:sz w:val="18"/>
                <w:szCs w:val="18"/>
                <w:highlight w:val="yellow"/>
              </w:rPr>
              <w:t>c_671</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Отчет комиссионера э/э (РСВ, БР</w:t>
            </w:r>
            <w:r w:rsidRPr="00B36B97">
              <w:rPr>
                <w:rFonts w:ascii="Arial" w:hAnsi="Arial" w:cs="Arial"/>
                <w:sz w:val="18"/>
                <w:szCs w:val="18"/>
                <w:highlight w:val="yellow"/>
              </w:rPr>
              <w:t>)</w:t>
            </w:r>
            <w:r w:rsidRPr="00B36B97">
              <w:rPr>
                <w:rFonts w:ascii="Arial" w:hAnsi="Arial" w:cs="Arial"/>
                <w:color w:val="000000"/>
                <w:sz w:val="18"/>
                <w:szCs w:val="18"/>
                <w:highlight w:val="yellow"/>
              </w:rPr>
              <w:t>, э/э и мощности (ala РД), мощности (КОМ, PWR)</w:t>
            </w:r>
          </w:p>
        </w:tc>
        <w:tc>
          <w:tcPr>
            <w:tcW w:w="2340" w:type="dxa"/>
            <w:tcBorders>
              <w:top w:val="single" w:sz="4" w:space="0" w:color="auto"/>
              <w:left w:val="single" w:sz="4" w:space="0" w:color="auto"/>
              <w:bottom w:val="single" w:sz="4" w:space="0" w:color="auto"/>
              <w:right w:val="single" w:sz="4" w:space="0" w:color="auto"/>
            </w:tcBorders>
          </w:tcPr>
          <w:p w:rsidR="00BB4CC7" w:rsidRPr="00B36B97" w:rsidRDefault="00BB4CC7" w:rsidP="0038264B">
            <w:pPr>
              <w:rPr>
                <w:rFonts w:ascii="Arial" w:hAnsi="Arial" w:cs="Arial"/>
                <w:sz w:val="18"/>
                <w:szCs w:val="18"/>
                <w:highlight w:val="yellow"/>
                <w:lang w:eastAsia="en-US"/>
              </w:rPr>
            </w:pPr>
            <w:r w:rsidRPr="00B36B97">
              <w:rPr>
                <w:rFonts w:ascii="Arial" w:hAnsi="Arial" w:cs="Arial"/>
                <w:color w:val="000000"/>
                <w:sz w:val="18"/>
                <w:szCs w:val="18"/>
                <w:highlight w:val="yellow"/>
              </w:rPr>
              <w:t>Договор купли-продажи и договор комиссии по РСВ, по БР и по ala РД и мощности КОМ</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c_673</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Счет-фактура э/э (РСВ, БР</w:t>
            </w:r>
            <w:r w:rsidRPr="00B36B97">
              <w:rPr>
                <w:rFonts w:ascii="Arial" w:hAnsi="Arial" w:cs="Arial"/>
                <w:sz w:val="18"/>
                <w:szCs w:val="18"/>
                <w:highlight w:val="yellow"/>
              </w:rPr>
              <w:t>)</w:t>
            </w:r>
            <w:r w:rsidRPr="00B36B97">
              <w:rPr>
                <w:rFonts w:ascii="Arial" w:hAnsi="Arial" w:cs="Arial"/>
                <w:color w:val="000000"/>
                <w:sz w:val="18"/>
                <w:szCs w:val="18"/>
                <w:highlight w:val="yellow"/>
              </w:rPr>
              <w:t>, э/э и мощности (ФСК), мощности (КОМ)</w:t>
            </w:r>
          </w:p>
        </w:tc>
        <w:tc>
          <w:tcPr>
            <w:tcW w:w="2340" w:type="dxa"/>
            <w:tcBorders>
              <w:top w:val="single" w:sz="4" w:space="0" w:color="auto"/>
              <w:left w:val="single" w:sz="4" w:space="0" w:color="auto"/>
              <w:bottom w:val="single" w:sz="4" w:space="0" w:color="auto"/>
              <w:right w:val="single" w:sz="4" w:space="0" w:color="auto"/>
            </w:tcBorders>
          </w:tcPr>
          <w:p w:rsidR="00BB4CC7" w:rsidRPr="00B36B97" w:rsidRDefault="00BB4CC7" w:rsidP="0038264B">
            <w:pPr>
              <w:rPr>
                <w:rFonts w:ascii="Arial" w:hAnsi="Arial" w:cs="Arial"/>
                <w:sz w:val="18"/>
                <w:szCs w:val="18"/>
                <w:highlight w:val="yellow"/>
                <w:lang w:eastAsia="en-US"/>
              </w:rPr>
            </w:pPr>
            <w:r w:rsidRPr="00B36B97">
              <w:rPr>
                <w:rFonts w:ascii="Arial" w:hAnsi="Arial" w:cs="Arial"/>
                <w:color w:val="000000"/>
                <w:sz w:val="18"/>
                <w:szCs w:val="18"/>
                <w:highlight w:val="yellow"/>
              </w:rPr>
              <w:t>Договор купли-продажи и договор комиссии по РСВ, по БР и по ala РД и мощности КОМ</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c_674</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Акт об оказании комплексной услуги АО «ЦФР»</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Договор о присоединении; Регламент № 16, п. 11.2.6</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ФСК, 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c_675</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Счет-фактура по комплексной услуге АО «ЦФР»</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Договор о присоединении; Регламент № 16, п. 11.2.6</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ФСК, 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c_676</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Акт сверки расчетов по комплексной услуге АО «ЦФР»</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Договор о присоединении; Регламент № 16, п. 11.2.6</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ФСК, 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lastRenderedPageBreak/>
              <w:t>c_677</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Счет-фактура по комиссионному вознаграждению (РСВ, БР, ala РД, КОМ)</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Договор комиссии по РСВ, БР, ala РД и КОМ</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c_678</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Акт сверки расчетов (вознаграждение поверенного)</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Договор коммерческого представительства</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ФСК, 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c_684</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Счет-фактура (вознаграждение поверенного)</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Договор коммерческого представительства</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ФСК, 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c_685</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Отчет поверенного (вознаграждение поверенного)</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Договор коммерческого представительства</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ФСК, 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c_686</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Акт сверки расчетов (Агентское вознаграждение)</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Агентский договор</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c_687</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Счет-фактура (Агентское вознаграждение)</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Агентский договор</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c_688</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Отчет по агентскому договору (Агентское вознаграждение)</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Агентский договор</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c_675</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Счет-фактура по комплексной услуге АО «ЦФР»</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Договор о присоединении; Регламент № 16, п. 11.2.6</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ФСК, 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5 лет</w:t>
            </w:r>
          </w:p>
        </w:tc>
      </w:tr>
      <w:tr w:rsidR="00BB4CC7" w:rsidRPr="00B36B97" w:rsidTr="00B36B97">
        <w:trPr>
          <w:trHeight w:val="469"/>
        </w:trPr>
        <w:tc>
          <w:tcPr>
            <w:tcW w:w="82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c_624</w:t>
            </w:r>
          </w:p>
        </w:tc>
        <w:tc>
          <w:tcPr>
            <w:tcW w:w="270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Расширенный отчет Агента</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Агентский договор в рамках ДПМ</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xlsx</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ЦФР</w:t>
            </w:r>
          </w:p>
        </w:tc>
        <w:tc>
          <w:tcPr>
            <w:tcW w:w="1134"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Участник</w:t>
            </w:r>
          </w:p>
        </w:tc>
        <w:tc>
          <w:tcPr>
            <w:tcW w:w="1162"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B36B97" w:rsidRDefault="00BB4CC7" w:rsidP="0038264B">
            <w:pPr>
              <w:rPr>
                <w:rFonts w:ascii="Arial" w:hAnsi="Arial" w:cs="Arial"/>
                <w:color w:val="000000"/>
                <w:sz w:val="18"/>
                <w:szCs w:val="18"/>
                <w:highlight w:val="yellow"/>
              </w:rPr>
            </w:pPr>
            <w:r w:rsidRPr="00B36B97">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B36B97" w:rsidRDefault="00BB4CC7" w:rsidP="0038264B">
            <w:pPr>
              <w:jc w:val="center"/>
              <w:rPr>
                <w:rFonts w:ascii="Arial" w:hAnsi="Arial" w:cs="Arial"/>
                <w:color w:val="000000"/>
                <w:sz w:val="18"/>
                <w:szCs w:val="18"/>
                <w:highlight w:val="yellow"/>
              </w:rPr>
            </w:pPr>
            <w:r w:rsidRPr="00B36B97">
              <w:rPr>
                <w:rFonts w:ascii="Arial" w:hAnsi="Arial" w:cs="Arial"/>
                <w:color w:val="000000"/>
                <w:sz w:val="18"/>
                <w:szCs w:val="18"/>
                <w:highlight w:val="yellow"/>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B36B97" w:rsidRDefault="00BB4CC7" w:rsidP="0038264B">
            <w:pPr>
              <w:jc w:val="center"/>
              <w:rPr>
                <w:rFonts w:ascii="Arial" w:hAnsi="Arial" w:cs="Arial"/>
                <w:color w:val="000000"/>
                <w:sz w:val="18"/>
                <w:szCs w:val="18"/>
                <w:highlight w:val="yellow"/>
              </w:rPr>
            </w:pPr>
            <w:r w:rsidRPr="00B36B97">
              <w:rPr>
                <w:rFonts w:ascii="Arial" w:hAnsi="Arial" w:cs="Arial"/>
                <w:color w:val="000000"/>
                <w:sz w:val="18"/>
                <w:szCs w:val="18"/>
                <w:highlight w:val="yellow"/>
              </w:rPr>
              <w:t>1.3.6.1.4.1.18545.1.2.1.8</w:t>
            </w:r>
          </w:p>
        </w:tc>
        <w:tc>
          <w:tcPr>
            <w:tcW w:w="1276" w:type="dxa"/>
            <w:tcBorders>
              <w:top w:val="single" w:sz="4" w:space="0" w:color="auto"/>
              <w:left w:val="single" w:sz="4" w:space="0" w:color="auto"/>
              <w:bottom w:val="single" w:sz="4" w:space="0" w:color="auto"/>
              <w:right w:val="single" w:sz="4" w:space="0" w:color="auto"/>
            </w:tcBorders>
            <w:vAlign w:val="center"/>
          </w:tcPr>
          <w:p w:rsidR="00BB4CC7" w:rsidRPr="00B36B97" w:rsidRDefault="00BB4CC7" w:rsidP="0038264B">
            <w:pPr>
              <w:jc w:val="center"/>
              <w:rPr>
                <w:rFonts w:ascii="Arial" w:hAnsi="Arial" w:cs="Arial"/>
                <w:color w:val="000000"/>
                <w:sz w:val="18"/>
                <w:szCs w:val="18"/>
                <w:highlight w:val="yellow"/>
              </w:rPr>
            </w:pPr>
            <w:r w:rsidRPr="00B36B97">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B36B97" w:rsidRDefault="00BB4CC7" w:rsidP="0038264B">
            <w:pPr>
              <w:jc w:val="center"/>
              <w:rPr>
                <w:rFonts w:ascii="Arial" w:hAnsi="Arial" w:cs="Arial"/>
                <w:color w:val="000000"/>
                <w:sz w:val="18"/>
                <w:szCs w:val="18"/>
              </w:rPr>
            </w:pPr>
            <w:r w:rsidRPr="00B36B97">
              <w:rPr>
                <w:rFonts w:ascii="Arial" w:hAnsi="Arial" w:cs="Arial"/>
                <w:color w:val="000000"/>
                <w:sz w:val="18"/>
                <w:szCs w:val="18"/>
                <w:highlight w:val="yellow"/>
              </w:rPr>
              <w:t>5 лет</w:t>
            </w:r>
          </w:p>
        </w:tc>
      </w:tr>
    </w:tbl>
    <w:p w:rsidR="00BB4CC7" w:rsidRDefault="00BB4CC7" w:rsidP="003E4CE9">
      <w:pPr>
        <w:ind w:left="720"/>
        <w:contextualSpacing/>
        <w:rPr>
          <w:rFonts w:ascii="Garamond" w:eastAsia="SimSun" w:hAnsi="Garamond"/>
          <w:iCs/>
          <w:sz w:val="26"/>
          <w:szCs w:val="26"/>
        </w:rPr>
      </w:pPr>
    </w:p>
    <w:p w:rsidR="00BB4CC7" w:rsidRPr="00B36B97" w:rsidRDefault="00BB4CC7" w:rsidP="003E4CE9">
      <w:pPr>
        <w:contextualSpacing/>
        <w:rPr>
          <w:rFonts w:ascii="Garamond" w:eastAsia="SimSun" w:hAnsi="Garamond"/>
          <w:b/>
          <w:i/>
        </w:rPr>
      </w:pPr>
      <w:r w:rsidRPr="00B36B97">
        <w:rPr>
          <w:rFonts w:ascii="Garamond" w:eastAsia="SimSun" w:hAnsi="Garamond"/>
          <w:b/>
          <w:iCs/>
        </w:rPr>
        <w:t xml:space="preserve">Добавить позиции в </w:t>
      </w:r>
      <w:r>
        <w:rPr>
          <w:rFonts w:ascii="Garamond" w:eastAsia="SimSun" w:hAnsi="Garamond"/>
          <w:b/>
          <w:i/>
        </w:rPr>
        <w:t>п</w:t>
      </w:r>
      <w:r w:rsidRPr="00B36B97">
        <w:rPr>
          <w:rFonts w:ascii="Garamond" w:eastAsia="SimSun" w:hAnsi="Garamond"/>
          <w:b/>
          <w:i/>
        </w:rPr>
        <w:t>ри</w:t>
      </w:r>
      <w:r>
        <w:rPr>
          <w:rFonts w:ascii="Garamond" w:eastAsia="SimSun" w:hAnsi="Garamond"/>
          <w:b/>
          <w:i/>
        </w:rPr>
        <w:t>ложение 2 к Правилам ЭДО СЭД КО:</w:t>
      </w:r>
    </w:p>
    <w:p w:rsidR="00BB4CC7" w:rsidRPr="003E4CE9" w:rsidRDefault="00BB4CC7" w:rsidP="003E4CE9">
      <w:pPr>
        <w:ind w:left="720"/>
        <w:contextualSpacing/>
        <w:rPr>
          <w:rFonts w:ascii="Garamond" w:eastAsia="SimSun" w:hAnsi="Garamond"/>
          <w:i/>
          <w:sz w:val="22"/>
          <w:szCs w:val="22"/>
        </w:rPr>
      </w:pPr>
    </w:p>
    <w:tbl>
      <w:tblPr>
        <w:tblW w:w="15280" w:type="dxa"/>
        <w:tblInd w:w="-176" w:type="dxa"/>
        <w:tblLayout w:type="fixed"/>
        <w:tblLook w:val="00A0" w:firstRow="1" w:lastRow="0" w:firstColumn="1" w:lastColumn="0" w:noHBand="0" w:noVBand="0"/>
      </w:tblPr>
      <w:tblGrid>
        <w:gridCol w:w="1364"/>
        <w:gridCol w:w="2340"/>
        <w:gridCol w:w="1795"/>
        <w:gridCol w:w="709"/>
        <w:gridCol w:w="964"/>
        <w:gridCol w:w="1021"/>
        <w:gridCol w:w="1275"/>
        <w:gridCol w:w="851"/>
        <w:gridCol w:w="850"/>
        <w:gridCol w:w="1843"/>
        <w:gridCol w:w="1418"/>
        <w:gridCol w:w="850"/>
      </w:tblGrid>
      <w:tr w:rsidR="00BB4CC7" w:rsidRPr="006957F6" w:rsidTr="00B36B97">
        <w:trPr>
          <w:trHeight w:val="1290"/>
        </w:trPr>
        <w:tc>
          <w:tcPr>
            <w:tcW w:w="1364" w:type="dxa"/>
            <w:tcBorders>
              <w:top w:val="single" w:sz="4" w:space="0" w:color="000000"/>
              <w:left w:val="single" w:sz="4" w:space="0" w:color="000000"/>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highlight w:val="green"/>
                <w:lang w:eastAsia="ko-KR"/>
              </w:rPr>
            </w:pPr>
            <w:r w:rsidRPr="006957F6">
              <w:rPr>
                <w:rFonts w:ascii="Arial" w:eastAsia="Batang" w:hAnsi="Arial" w:cs="Arial"/>
                <w:color w:val="000000"/>
                <w:sz w:val="18"/>
                <w:szCs w:val="18"/>
                <w:lang w:eastAsia="ko-KR"/>
              </w:rPr>
              <w:t>Код формы</w:t>
            </w:r>
          </w:p>
        </w:tc>
        <w:tc>
          <w:tcPr>
            <w:tcW w:w="2340"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Наименование формы</w:t>
            </w:r>
          </w:p>
        </w:tc>
        <w:tc>
          <w:tcPr>
            <w:tcW w:w="1795"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Основание предоставления</w:t>
            </w:r>
          </w:p>
        </w:tc>
        <w:tc>
          <w:tcPr>
            <w:tcW w:w="709"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Формат</w:t>
            </w:r>
          </w:p>
        </w:tc>
        <w:tc>
          <w:tcPr>
            <w:tcW w:w="964"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Отправитель</w:t>
            </w:r>
          </w:p>
        </w:tc>
        <w:tc>
          <w:tcPr>
            <w:tcW w:w="1021"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Получатель</w:t>
            </w:r>
          </w:p>
        </w:tc>
        <w:tc>
          <w:tcPr>
            <w:tcW w:w="1275"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Способ доставки</w:t>
            </w:r>
          </w:p>
        </w:tc>
        <w:tc>
          <w:tcPr>
            <w:tcW w:w="851"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Подтверждать получение</w:t>
            </w:r>
          </w:p>
        </w:tc>
        <w:tc>
          <w:tcPr>
            <w:tcW w:w="850"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Шифровать</w:t>
            </w:r>
          </w:p>
        </w:tc>
        <w:tc>
          <w:tcPr>
            <w:tcW w:w="1843"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Область применения ЭП</w:t>
            </w:r>
          </w:p>
        </w:tc>
        <w:tc>
          <w:tcPr>
            <w:tcW w:w="1418"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ПО отображения и изготовления бумажных копий</w:t>
            </w:r>
          </w:p>
        </w:tc>
        <w:tc>
          <w:tcPr>
            <w:tcW w:w="850" w:type="dxa"/>
            <w:tcBorders>
              <w:top w:val="single" w:sz="4" w:space="0" w:color="000000"/>
              <w:left w:val="nil"/>
              <w:bottom w:val="single" w:sz="4" w:space="0" w:color="auto"/>
              <w:right w:val="single" w:sz="4" w:space="0" w:color="000000"/>
            </w:tcBorders>
            <w:shd w:val="clear" w:color="auto" w:fill="D9D9D9"/>
            <w:vAlign w:val="center"/>
          </w:tcPr>
          <w:p w:rsidR="00BB4CC7" w:rsidRPr="006957F6" w:rsidRDefault="00BB4CC7" w:rsidP="0038264B">
            <w:pPr>
              <w:rPr>
                <w:rFonts w:ascii="Arial" w:eastAsia="Batang" w:hAnsi="Arial" w:cs="Arial"/>
                <w:color w:val="000000"/>
                <w:sz w:val="18"/>
                <w:szCs w:val="18"/>
                <w:lang w:eastAsia="ko-KR"/>
              </w:rPr>
            </w:pPr>
            <w:r w:rsidRPr="006957F6">
              <w:rPr>
                <w:rFonts w:ascii="Arial" w:eastAsia="Batang" w:hAnsi="Arial" w:cs="Arial"/>
                <w:color w:val="000000"/>
                <w:sz w:val="18"/>
                <w:szCs w:val="18"/>
                <w:lang w:eastAsia="ko-KR"/>
              </w:rPr>
              <w:t>Срок хранения ЭД в архиве</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bookmarkStart w:id="516" w:name="_Hlk398194538"/>
            <w:bookmarkStart w:id="517" w:name="_Hlk398194849"/>
            <w:r w:rsidRPr="006957F6">
              <w:rPr>
                <w:rFonts w:ascii="Arial" w:eastAsia="Batang" w:hAnsi="Arial" w:cs="Arial"/>
                <w:sz w:val="18"/>
                <w:szCs w:val="18"/>
                <w:highlight w:val="yellow"/>
                <w:lang w:val="en-US" w:eastAsia="ko-KR"/>
              </w:rPr>
              <w:t>CFR_PART_KPRP_DPMV</w:t>
            </w:r>
            <w:bookmarkEnd w:id="516"/>
            <w:r w:rsidRPr="006957F6">
              <w:rPr>
                <w:rFonts w:ascii="Arial" w:eastAsia="Batang" w:hAnsi="Arial" w:cs="Arial"/>
                <w:sz w:val="18"/>
                <w:szCs w:val="18"/>
                <w:highlight w:val="yellow"/>
                <w:lang w:val="en-US" w:eastAsia="ko-KR"/>
              </w:rPr>
              <w:t>_REPORT_ATTY</w:t>
            </w:r>
            <w:bookmarkEnd w:id="517"/>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Отчет поверенного (вознаграждение поверенного по ДКП ВИЭ)</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Договор коммерческого представительства ВИЭ</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bookmarkStart w:id="518" w:name="_Hlk398194698"/>
            <w:r w:rsidRPr="006957F6">
              <w:rPr>
                <w:rFonts w:ascii="Arial" w:eastAsia="Batang" w:hAnsi="Arial" w:cs="Arial"/>
                <w:sz w:val="18"/>
                <w:szCs w:val="18"/>
                <w:highlight w:val="yellow"/>
                <w:lang w:val="en-US" w:eastAsia="ko-KR"/>
              </w:rPr>
              <w:t>CFR_PART_KPRP_DPMV_REPORT_EXT_ATTY</w:t>
            </w:r>
            <w:bookmarkEnd w:id="518"/>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Расширенный отчет поверенного (ДКП ВИЭ)</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Договор коммерческого представительства ВИЭ</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bookmarkStart w:id="519" w:name="_Hlk398194744"/>
            <w:r w:rsidRPr="006957F6">
              <w:rPr>
                <w:rFonts w:ascii="Arial" w:eastAsia="Batang" w:hAnsi="Arial" w:cs="Arial"/>
                <w:sz w:val="18"/>
                <w:szCs w:val="18"/>
                <w:highlight w:val="yellow"/>
                <w:lang w:val="en-US" w:eastAsia="ko-KR"/>
              </w:rPr>
              <w:lastRenderedPageBreak/>
              <w:t>CFR_PART_KPRP_DPMV_INVOICE_ATTY</w:t>
            </w:r>
            <w:bookmarkEnd w:id="519"/>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Счет-фактура (вознаграждение поверенного по ДКП ВИЭ)</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Договор коммерческого представительства ВИЭ</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bookmarkStart w:id="520" w:name="_Hlk398194868"/>
            <w:r w:rsidRPr="006957F6">
              <w:rPr>
                <w:rFonts w:ascii="Arial" w:eastAsia="Batang" w:hAnsi="Arial" w:cs="Arial"/>
                <w:sz w:val="18"/>
                <w:szCs w:val="18"/>
                <w:highlight w:val="yellow"/>
                <w:lang w:val="en-US" w:eastAsia="ko-KR"/>
              </w:rPr>
              <w:t>CFR_PART_KPRP_DPMV_ACT_REVISE_ATTY</w:t>
            </w:r>
            <w:bookmarkEnd w:id="520"/>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Акт сверки расчетов (вознаграждение поверенного по ДКП ВИЭ)</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Договор коммерческого представительства ВИЭ</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CFR_PART_KPRP_DPMV_REPORT_AGENT</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Отчет по агентскому договору (Агентское вознаграждение по агентскому договору ВИЭ)</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ДПМ ВИЭ</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CFR_PART_KPRP_DPMV_ACT_REVISE_AGENT</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Акт сверки расчетов (Агентское вознаграждение по агентскому договору ВИЭ)</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ДПМ ВИЭ</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CFR_PART_KPRP_DPMV_INVOICE_AGENT</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Счет-фактура (Агентское вознаграждение по агентскому договору ВИЭ)</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ДПМ ВИЭ</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CFR_PART_KPRP_DPMV_REPORT_EXT_AGENT</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Расширенный отчет Агента (Агентский договор ВИЭ)</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ДПМ ВИЭ</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CFR_PART_ACT_ACCEPT_E_RSV_BR_RD_FSK_KOM</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 xml:space="preserve">Акт приема-передачи э/э по договору купли-продажи / комиссии (РСВ, БР, НЦЗ) </w:t>
            </w:r>
          </w:p>
        </w:tc>
        <w:tc>
          <w:tcPr>
            <w:tcW w:w="179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 xml:space="preserve">Договор купли-продажи и договор комиссии по РСВ, по БР, по НЦЗ </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ЦФР</w:t>
            </w:r>
          </w:p>
        </w:tc>
        <w:tc>
          <w:tcPr>
            <w:tcW w:w="102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CFR_PART_ACT_REVISE_RSV_BR_RD_FSK_KOM_PW</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 xml:space="preserve">Акт сверки расчетов по договору комиссии и по договору купли-продажи э/э (РСВ, БР, НЦЗ), э/э и мощности (ФСК), мощности (КОМ, </w:t>
            </w:r>
            <w:r w:rsidRPr="006957F6">
              <w:rPr>
                <w:rFonts w:ascii="Arial" w:eastAsia="Batang" w:hAnsi="Arial" w:cs="Arial"/>
                <w:sz w:val="18"/>
                <w:szCs w:val="18"/>
                <w:highlight w:val="yellow"/>
                <w:lang w:val="en-US" w:eastAsia="ko-KR"/>
              </w:rPr>
              <w:t>PWR</w:t>
            </w:r>
            <w:r w:rsidRPr="006957F6">
              <w:rPr>
                <w:rFonts w:ascii="Arial" w:eastAsia="Batang" w:hAnsi="Arial" w:cs="Arial"/>
                <w:sz w:val="18"/>
                <w:szCs w:val="18"/>
                <w:highlight w:val="yellow"/>
                <w:lang w:eastAsia="ko-KR"/>
              </w:rPr>
              <w:t>)</w:t>
            </w:r>
          </w:p>
        </w:tc>
        <w:tc>
          <w:tcPr>
            <w:tcW w:w="1795" w:type="dxa"/>
            <w:tcBorders>
              <w:top w:val="single" w:sz="4" w:space="0" w:color="auto"/>
              <w:left w:val="single" w:sz="4" w:space="0" w:color="auto"/>
              <w:bottom w:val="single" w:sz="4" w:space="0" w:color="auto"/>
              <w:right w:val="single" w:sz="4" w:space="0" w:color="auto"/>
            </w:tcBorders>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Договор купли-продажи и договор комиссии по РСВ, по БР, по НЦЗ и мощности КОМ</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ЦФР</w:t>
            </w:r>
          </w:p>
        </w:tc>
        <w:tc>
          <w:tcPr>
            <w:tcW w:w="102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CFR_PART_REPORT_RSV_BR_RD_KOM_PWR</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Отчет комиссионера э/э (РСВ, БР, НЦЗ)</w:t>
            </w:r>
          </w:p>
        </w:tc>
        <w:tc>
          <w:tcPr>
            <w:tcW w:w="1795" w:type="dxa"/>
            <w:tcBorders>
              <w:top w:val="single" w:sz="4" w:space="0" w:color="auto"/>
              <w:left w:val="single" w:sz="4" w:space="0" w:color="auto"/>
              <w:bottom w:val="single" w:sz="4" w:space="0" w:color="auto"/>
              <w:right w:val="single" w:sz="4" w:space="0" w:color="auto"/>
            </w:tcBorders>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Договор комиссии по РСВ, по БР, по НЦЗ</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ЦФР</w:t>
            </w:r>
          </w:p>
        </w:tc>
        <w:tc>
          <w:tcPr>
            <w:tcW w:w="102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CFR_PART_INVOICE_RSV_BR_FSK_KOM</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Счет-фактура э/э (РСВ, БР, НЦЗ), э/э и мощности (ФСК), мощности (КОМ)</w:t>
            </w:r>
          </w:p>
        </w:tc>
        <w:tc>
          <w:tcPr>
            <w:tcW w:w="1795" w:type="dxa"/>
            <w:tcBorders>
              <w:top w:val="single" w:sz="4" w:space="0" w:color="auto"/>
              <w:left w:val="single" w:sz="4" w:space="0" w:color="auto"/>
              <w:bottom w:val="single" w:sz="4" w:space="0" w:color="auto"/>
              <w:right w:val="single" w:sz="4" w:space="0" w:color="auto"/>
            </w:tcBorders>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Договор купли-продажи по РСВ, по БР, по НЦЗ и мощности КОМ</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ЦФР</w:t>
            </w:r>
          </w:p>
        </w:tc>
        <w:tc>
          <w:tcPr>
            <w:tcW w:w="102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lastRenderedPageBreak/>
              <w:t>CFR_PART_INVOICE_COMISS_PAY</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Счет-фактура по комиссионному вознаграждению (РСВ, БР и мощности КОМ, по НЦЗ)</w:t>
            </w:r>
          </w:p>
        </w:tc>
        <w:tc>
          <w:tcPr>
            <w:tcW w:w="1795" w:type="dxa"/>
            <w:tcBorders>
              <w:top w:val="single" w:sz="4" w:space="0" w:color="auto"/>
              <w:left w:val="single" w:sz="4" w:space="0" w:color="auto"/>
              <w:bottom w:val="single" w:sz="4" w:space="0" w:color="auto"/>
              <w:right w:val="single" w:sz="4" w:space="0" w:color="auto"/>
            </w:tcBorders>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Договор комиссии по РСВ, по БР, по НЦЗ и мощности КОМ</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xlsm</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ЦФР</w:t>
            </w:r>
          </w:p>
        </w:tc>
        <w:tc>
          <w:tcPr>
            <w:tcW w:w="102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CFR_PART_KPRP_KOM_ACT_REVISE_AGENT</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Акт сверки расчетов (Агентское вознаграждение по агентскому договору КОМ)</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КОМ</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CFR_PART_KPRP_KOM_INVOICE_AGENT</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Счет-фактура (Агентское вознаграждение по агентскому договору КОМ)</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КОМ</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CFR_PART_KPRP_KOM_REPORT_EXT_AGENT</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Расширенный отчет Агента (Агентский договор КОМ)</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КОМ</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CFR_PART_KPRP_KOM_REPORT_AGENT</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Отчет по агентскому договору (Агентское вознаграждение по агентскому договору КОМ)</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КОМ</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p w:rsidR="00BB4CC7" w:rsidRPr="006957F6" w:rsidRDefault="00BB4CC7" w:rsidP="0038264B">
            <w:pPr>
              <w:jc w:val="center"/>
              <w:rPr>
                <w:rFonts w:ascii="Arial" w:eastAsia="Batang" w:hAnsi="Arial" w:cs="Arial"/>
                <w:sz w:val="18"/>
                <w:szCs w:val="18"/>
                <w:highlight w:val="yellow"/>
                <w:lang w:eastAsia="ko-KR"/>
              </w:rPr>
            </w:pP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CFR_PART_ACT_PROVISION_SERVCFR</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Акт об оказании комплексной услуги АО «ЦФР»</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Договор о присоединении</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ФСК, 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CFR_PART_INVOICE_SERVCFR</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Счет-фактура по комплексной услуге АО «ЦФР»</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 xml:space="preserve">Договор о присоединении </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ФСК, 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CFR_PART_ACT_REVISE_SERVCFR</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Акт сверки расчетов по комплексной услуге АО «ЦФР»</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Договор о присоединении</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ФСК, 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CFR_PART_ACT_REVISE_AGENT_PAY</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Акт сверки расчетов (Агентское вознаграждение ДПМ)</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ДПМ</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CFR_PART_INVOICE_AGENT_PAY</w:t>
            </w:r>
          </w:p>
        </w:tc>
        <w:tc>
          <w:tcPr>
            <w:tcW w:w="234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both"/>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Счет-фактура (Агентское вознаграждение ДПМ)</w:t>
            </w:r>
          </w:p>
        </w:tc>
        <w:tc>
          <w:tcPr>
            <w:tcW w:w="179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ДПМ</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CFR_PART_REPORT_AGENT_PAY</w:t>
            </w:r>
          </w:p>
        </w:tc>
        <w:tc>
          <w:tcPr>
            <w:tcW w:w="2340" w:type="dxa"/>
            <w:tcBorders>
              <w:top w:val="single" w:sz="4" w:space="0" w:color="auto"/>
              <w:left w:val="single" w:sz="4" w:space="0" w:color="auto"/>
              <w:bottom w:val="single" w:sz="4" w:space="0" w:color="auto"/>
              <w:right w:val="single" w:sz="4" w:space="0" w:color="auto"/>
            </w:tcBorders>
          </w:tcPr>
          <w:p w:rsidR="00BB4CC7" w:rsidRPr="006957F6" w:rsidRDefault="00BB4CC7" w:rsidP="0038264B">
            <w:pPr>
              <w:jc w:val="both"/>
              <w:rPr>
                <w:rFonts w:ascii="Arial" w:hAnsi="Arial" w:cs="Arial"/>
                <w:sz w:val="18"/>
                <w:szCs w:val="18"/>
                <w:highlight w:val="yellow"/>
              </w:rPr>
            </w:pPr>
            <w:r w:rsidRPr="006957F6">
              <w:rPr>
                <w:rFonts w:ascii="Arial" w:eastAsia="Batang" w:hAnsi="Arial" w:cs="Arial"/>
                <w:sz w:val="18"/>
                <w:szCs w:val="18"/>
                <w:highlight w:val="yellow"/>
                <w:lang w:eastAsia="ko-KR"/>
              </w:rPr>
              <w:t>Отчет по агентскому договору (Агентское вознаграждение)</w:t>
            </w:r>
          </w:p>
        </w:tc>
        <w:tc>
          <w:tcPr>
            <w:tcW w:w="1795" w:type="dxa"/>
            <w:tcBorders>
              <w:top w:val="single" w:sz="4" w:space="0" w:color="auto"/>
              <w:left w:val="single" w:sz="4" w:space="0" w:color="auto"/>
              <w:bottom w:val="single" w:sz="4" w:space="0" w:color="auto"/>
              <w:right w:val="single" w:sz="4" w:space="0" w:color="auto"/>
            </w:tcBorders>
          </w:tcPr>
          <w:p w:rsidR="00BB4CC7" w:rsidRPr="006957F6" w:rsidRDefault="00BB4CC7" w:rsidP="0038264B">
            <w:pPr>
              <w:rPr>
                <w:rFonts w:ascii="Arial" w:hAnsi="Arial" w:cs="Arial"/>
                <w:sz w:val="18"/>
                <w:szCs w:val="18"/>
                <w:highlight w:val="yellow"/>
              </w:rPr>
            </w:pPr>
            <w:r w:rsidRPr="006957F6">
              <w:rPr>
                <w:rFonts w:ascii="Arial" w:eastAsia="Batang" w:hAnsi="Arial" w:cs="Arial"/>
                <w:sz w:val="18"/>
                <w:szCs w:val="18"/>
                <w:highlight w:val="yellow"/>
                <w:lang w:eastAsia="ko-KR"/>
              </w:rPr>
              <w:t>Агентский договор в рамках ДПМ</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xlsm</w:t>
            </w: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A63869">
        <w:trPr>
          <w:trHeight w:val="70"/>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CFR_PART_REPORT_EX</w:t>
            </w:r>
            <w:r w:rsidRPr="006957F6">
              <w:rPr>
                <w:rFonts w:ascii="Arial" w:eastAsia="Batang" w:hAnsi="Arial" w:cs="Arial"/>
                <w:sz w:val="18"/>
                <w:szCs w:val="18"/>
                <w:highlight w:val="yellow"/>
                <w:lang w:val="en-US" w:eastAsia="ko-KR"/>
              </w:rPr>
              <w:lastRenderedPageBreak/>
              <w:t>T_AGENT</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lastRenderedPageBreak/>
              <w:t>Расширенный отчет Агента</w:t>
            </w:r>
          </w:p>
        </w:tc>
        <w:tc>
          <w:tcPr>
            <w:tcW w:w="179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Агентский договор в рамках ДПМ</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xlsx</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ЦФР</w:t>
            </w:r>
          </w:p>
        </w:tc>
        <w:tc>
          <w:tcPr>
            <w:tcW w:w="102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Участник</w:t>
            </w:r>
          </w:p>
        </w:tc>
        <w:tc>
          <w:tcPr>
            <w:tcW w:w="127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электронная почта</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38264B">
            <w:pPr>
              <w:rPr>
                <w:rFonts w:ascii="Arial" w:eastAsia="Batang" w:hAnsi="Arial" w:cs="Arial"/>
                <w:sz w:val="18"/>
                <w:szCs w:val="18"/>
                <w:highlight w:val="yellow"/>
                <w:lang w:val="en-US" w:eastAsia="ko-KR"/>
              </w:rPr>
            </w:pPr>
            <w:r w:rsidRPr="006957F6">
              <w:rPr>
                <w:rFonts w:ascii="Arial" w:eastAsia="Batang" w:hAnsi="Arial" w:cs="Arial"/>
                <w:sz w:val="18"/>
                <w:szCs w:val="18"/>
                <w:highlight w:val="yellow"/>
                <w:lang w:val="en-US" w:eastAsia="ko-KR"/>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Да</w:t>
            </w:r>
          </w:p>
        </w:tc>
        <w:tc>
          <w:tcPr>
            <w:tcW w:w="1843"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1.3.6.1.4.1.18545.1.2.1.8</w:t>
            </w:r>
          </w:p>
        </w:tc>
        <w:tc>
          <w:tcPr>
            <w:tcW w:w="1418"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Excel</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38264B">
            <w:pPr>
              <w:jc w:val="center"/>
              <w:rPr>
                <w:rFonts w:ascii="Arial" w:eastAsia="Batang" w:hAnsi="Arial" w:cs="Arial"/>
                <w:sz w:val="18"/>
                <w:szCs w:val="18"/>
                <w:highlight w:val="yellow"/>
                <w:lang w:eastAsia="ko-KR"/>
              </w:rPr>
            </w:pPr>
            <w:r w:rsidRPr="006957F6">
              <w:rPr>
                <w:rFonts w:ascii="Arial" w:eastAsia="Batang" w:hAnsi="Arial" w:cs="Arial"/>
                <w:sz w:val="18"/>
                <w:szCs w:val="18"/>
                <w:highlight w:val="yellow"/>
                <w:lang w:eastAsia="ko-KR"/>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lang w:val="en-US"/>
              </w:rPr>
            </w:pPr>
            <w:r w:rsidRPr="006957F6">
              <w:rPr>
                <w:rFonts w:ascii="Arial" w:hAnsi="Arial" w:cs="Arial"/>
                <w:color w:val="000000"/>
                <w:sz w:val="18"/>
                <w:szCs w:val="18"/>
                <w:highlight w:val="yellow"/>
                <w:lang w:val="en-US"/>
              </w:rPr>
              <w:lastRenderedPageBreak/>
              <w:t>FRSBR_NCZ_CFR_AVANS_REESTR_XLS</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Реестр обязательств по авансовым платежам по договорам купли-продажи по НЦЗ на дату платежа, реестр требований по авансовым платежам по договорам комиссии НЦЗ на дату платежа</w:t>
            </w:r>
          </w:p>
        </w:tc>
        <w:tc>
          <w:tcPr>
            <w:tcW w:w="179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Регламент № 16, п. 7.6, приложение 38.12а</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xls</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АТС</w:t>
            </w:r>
          </w:p>
        </w:tc>
        <w:tc>
          <w:tcPr>
            <w:tcW w:w="102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ЦФР</w:t>
            </w:r>
          </w:p>
        </w:tc>
        <w:tc>
          <w:tcPr>
            <w:tcW w:w="127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электронная почта (ASPMailer)</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Нет</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1.3.6.1.4.1.18545.1.2.1.5</w:t>
            </w:r>
          </w:p>
        </w:tc>
        <w:tc>
          <w:tcPr>
            <w:tcW w:w="1418"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lang w:val="en-US"/>
              </w:rPr>
            </w:pPr>
            <w:r w:rsidRPr="006957F6">
              <w:rPr>
                <w:rFonts w:ascii="Arial" w:hAnsi="Arial" w:cs="Arial"/>
                <w:color w:val="000000"/>
                <w:sz w:val="18"/>
                <w:szCs w:val="18"/>
                <w:highlight w:val="yellow"/>
                <w:lang w:val="en-US"/>
              </w:rPr>
              <w:t>FRSBR_NCZ_CFR_AVANS_REESTR_XML</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Реестр обязательств по авансовым платежам по договорам купли-продажи по НЦЗ на дату платежа, реестр требований по авансовым платежам по договорам комиссии НЦЗ на дату платежа</w:t>
            </w:r>
          </w:p>
        </w:tc>
        <w:tc>
          <w:tcPr>
            <w:tcW w:w="179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Регламент № 16, п. 7.6</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xml</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АТС</w:t>
            </w:r>
          </w:p>
        </w:tc>
        <w:tc>
          <w:tcPr>
            <w:tcW w:w="102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ЦФР</w:t>
            </w:r>
          </w:p>
        </w:tc>
        <w:tc>
          <w:tcPr>
            <w:tcW w:w="127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электронная почта (ASPMailer)</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Нет</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1.3.6.1.4.1.18545.1.2.1.5</w:t>
            </w:r>
          </w:p>
        </w:tc>
        <w:tc>
          <w:tcPr>
            <w:tcW w:w="1418"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Блокнот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lang w:val="en-US"/>
              </w:rPr>
            </w:pPr>
            <w:r w:rsidRPr="006957F6">
              <w:rPr>
                <w:rFonts w:ascii="Arial" w:hAnsi="Arial" w:cs="Arial"/>
                <w:color w:val="000000"/>
                <w:sz w:val="18"/>
                <w:szCs w:val="18"/>
                <w:highlight w:val="yellow"/>
                <w:lang w:val="en-US"/>
              </w:rPr>
              <w:t>FRSBR_NCZ_CFR_ITOG_REESTR_XLS</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 xml:space="preserve">Итоговый реестр обязательств по договорам купли-продажи по НЦЗ, итоговый реестр требований по договорам комиссии НЦЗ </w:t>
            </w:r>
          </w:p>
        </w:tc>
        <w:tc>
          <w:tcPr>
            <w:tcW w:w="179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Регламент № 16, п. 7.6, приложение 38.13а</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xls</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АТС</w:t>
            </w:r>
          </w:p>
        </w:tc>
        <w:tc>
          <w:tcPr>
            <w:tcW w:w="102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ЦФР</w:t>
            </w:r>
          </w:p>
        </w:tc>
        <w:tc>
          <w:tcPr>
            <w:tcW w:w="127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электронная почта (ASPMailer)</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Нет</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1.3.6.1.4.1.18545.1.2.1.5</w:t>
            </w:r>
          </w:p>
        </w:tc>
        <w:tc>
          <w:tcPr>
            <w:tcW w:w="1418"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lang w:val="en-US"/>
              </w:rPr>
            </w:pPr>
            <w:r w:rsidRPr="006957F6">
              <w:rPr>
                <w:rFonts w:ascii="Arial" w:hAnsi="Arial" w:cs="Arial"/>
                <w:color w:val="000000"/>
                <w:sz w:val="18"/>
                <w:szCs w:val="18"/>
                <w:highlight w:val="yellow"/>
                <w:lang w:val="en-US"/>
              </w:rPr>
              <w:t>FRSBR_NCZ_CFR_ITOG_REESTR_XML</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 xml:space="preserve">Итоговый реестр обязательств по договорам купли-продажи по НЦЗ, итоговый реестр требований по договорам комиссии НЦЗ </w:t>
            </w:r>
          </w:p>
        </w:tc>
        <w:tc>
          <w:tcPr>
            <w:tcW w:w="179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Регламент № 16, п. 7.6</w:t>
            </w:r>
          </w:p>
        </w:tc>
        <w:tc>
          <w:tcPr>
            <w:tcW w:w="709"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xml</w:t>
            </w:r>
          </w:p>
        </w:tc>
        <w:tc>
          <w:tcPr>
            <w:tcW w:w="9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АТС</w:t>
            </w:r>
          </w:p>
        </w:tc>
        <w:tc>
          <w:tcPr>
            <w:tcW w:w="102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ЦФР</w:t>
            </w:r>
          </w:p>
        </w:tc>
        <w:tc>
          <w:tcPr>
            <w:tcW w:w="127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электронная почта (ASPMailer)</w:t>
            </w:r>
          </w:p>
        </w:tc>
        <w:tc>
          <w:tcPr>
            <w:tcW w:w="851"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Нет</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1.3.6.1.4.1.18545.1.2.1.5</w:t>
            </w:r>
          </w:p>
        </w:tc>
        <w:tc>
          <w:tcPr>
            <w:tcW w:w="1418"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Блокнот</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5 лет</w:t>
            </w:r>
          </w:p>
        </w:tc>
      </w:tr>
      <w:tr w:rsidR="00BB4CC7" w:rsidRPr="006957F6" w:rsidTr="00B36B97">
        <w:trPr>
          <w:trHeight w:val="469"/>
        </w:trPr>
        <w:tc>
          <w:tcPr>
            <w:tcW w:w="1364"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lang w:val="en-US"/>
              </w:rPr>
            </w:pPr>
            <w:r w:rsidRPr="006957F6">
              <w:rPr>
                <w:rFonts w:ascii="Arial" w:hAnsi="Arial" w:cs="Arial"/>
                <w:sz w:val="18"/>
                <w:szCs w:val="18"/>
                <w:highlight w:val="yellow"/>
                <w:lang w:val="en-US"/>
              </w:rPr>
              <w:t>CFR_PART_NCZ_KP_DONE_REP</w:t>
            </w:r>
          </w:p>
        </w:tc>
        <w:tc>
          <w:tcPr>
            <w:tcW w:w="234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sz w:val="18"/>
                <w:szCs w:val="18"/>
                <w:highlight w:val="yellow"/>
              </w:rPr>
              <w:t>Приложение к отчету об исполнении поручения по Договору комиссии в НЦЗ</w:t>
            </w:r>
          </w:p>
        </w:tc>
        <w:tc>
          <w:tcPr>
            <w:tcW w:w="1795"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sz w:val="18"/>
                <w:szCs w:val="18"/>
                <w:highlight w:val="yellow"/>
              </w:rPr>
              <w:t>Приложение № 2.1 Договора комиссии на продажу электрической энергии в НЦЗ</w:t>
            </w:r>
          </w:p>
        </w:tc>
        <w:tc>
          <w:tcPr>
            <w:tcW w:w="709"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EB3D17">
            <w:pPr>
              <w:jc w:val="center"/>
              <w:rPr>
                <w:rFonts w:ascii="Arial" w:hAnsi="Arial" w:cs="Arial"/>
                <w:sz w:val="18"/>
                <w:szCs w:val="18"/>
                <w:highlight w:val="yellow"/>
              </w:rPr>
            </w:pPr>
            <w:r w:rsidRPr="006957F6">
              <w:rPr>
                <w:rFonts w:ascii="Arial" w:hAnsi="Arial" w:cs="Arial"/>
                <w:sz w:val="18"/>
                <w:szCs w:val="18"/>
                <w:highlight w:val="yellow"/>
                <w:lang w:val="en-US"/>
              </w:rPr>
              <w:t>xls</w:t>
            </w:r>
          </w:p>
        </w:tc>
        <w:tc>
          <w:tcPr>
            <w:tcW w:w="964"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EB3D17">
            <w:pPr>
              <w:jc w:val="center"/>
              <w:rPr>
                <w:rFonts w:ascii="Arial" w:hAnsi="Arial" w:cs="Arial"/>
                <w:sz w:val="18"/>
                <w:szCs w:val="18"/>
                <w:highlight w:val="yellow"/>
              </w:rPr>
            </w:pPr>
            <w:r w:rsidRPr="006957F6">
              <w:rPr>
                <w:rFonts w:ascii="Arial" w:hAnsi="Arial" w:cs="Arial"/>
                <w:sz w:val="18"/>
                <w:szCs w:val="18"/>
                <w:highlight w:val="yellow"/>
              </w:rPr>
              <w:t>ЦФР</w:t>
            </w:r>
          </w:p>
        </w:tc>
        <w:tc>
          <w:tcPr>
            <w:tcW w:w="102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EB3D17">
            <w:pPr>
              <w:jc w:val="center"/>
              <w:rPr>
                <w:rFonts w:ascii="Arial" w:hAnsi="Arial" w:cs="Arial"/>
                <w:sz w:val="18"/>
                <w:szCs w:val="18"/>
                <w:highlight w:val="yellow"/>
              </w:rPr>
            </w:pPr>
            <w:r w:rsidRPr="006957F6">
              <w:rPr>
                <w:rFonts w:ascii="Arial" w:hAnsi="Arial" w:cs="Arial"/>
                <w:sz w:val="18"/>
                <w:szCs w:val="18"/>
                <w:highlight w:val="yellow"/>
              </w:rPr>
              <w:t>Участник</w:t>
            </w:r>
          </w:p>
        </w:tc>
        <w:tc>
          <w:tcPr>
            <w:tcW w:w="1275"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EB3D17">
            <w:pPr>
              <w:jc w:val="center"/>
              <w:rPr>
                <w:rFonts w:ascii="Arial" w:hAnsi="Arial" w:cs="Arial"/>
                <w:sz w:val="18"/>
                <w:szCs w:val="18"/>
                <w:highlight w:val="yellow"/>
              </w:rPr>
            </w:pPr>
            <w:r w:rsidRPr="006957F6">
              <w:rPr>
                <w:rFonts w:ascii="Arial" w:hAnsi="Arial" w:cs="Arial"/>
                <w:sz w:val="18"/>
                <w:szCs w:val="18"/>
                <w:highlight w:val="yellow"/>
              </w:rPr>
              <w:t>сайт, персональный раздел участника</w:t>
            </w:r>
          </w:p>
        </w:tc>
        <w:tc>
          <w:tcPr>
            <w:tcW w:w="851"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EB3D17">
            <w:pPr>
              <w:jc w:val="center"/>
              <w:rPr>
                <w:rFonts w:ascii="Arial" w:hAnsi="Arial" w:cs="Arial"/>
                <w:sz w:val="18"/>
                <w:szCs w:val="18"/>
                <w:highlight w:val="yellow"/>
              </w:rPr>
            </w:pPr>
            <w:r w:rsidRPr="006957F6">
              <w:rPr>
                <w:rFonts w:ascii="Arial" w:hAnsi="Arial" w:cs="Arial"/>
                <w:sz w:val="18"/>
                <w:szCs w:val="18"/>
                <w:highlight w:val="yellow"/>
              </w:rPr>
              <w:t>Нет</w:t>
            </w:r>
          </w:p>
        </w:tc>
        <w:tc>
          <w:tcPr>
            <w:tcW w:w="850" w:type="dxa"/>
            <w:tcBorders>
              <w:top w:val="single" w:sz="4" w:space="0" w:color="auto"/>
              <w:left w:val="single" w:sz="4" w:space="0" w:color="auto"/>
              <w:bottom w:val="single" w:sz="4" w:space="0" w:color="auto"/>
              <w:right w:val="single" w:sz="4" w:space="0" w:color="auto"/>
            </w:tcBorders>
            <w:vAlign w:val="center"/>
          </w:tcPr>
          <w:p w:rsidR="00BB4CC7" w:rsidRPr="006957F6" w:rsidRDefault="00BB4CC7" w:rsidP="00EB3D17">
            <w:pPr>
              <w:jc w:val="center"/>
              <w:rPr>
                <w:rFonts w:ascii="Arial" w:hAnsi="Arial" w:cs="Arial"/>
                <w:sz w:val="18"/>
                <w:szCs w:val="18"/>
                <w:highlight w:val="yellow"/>
              </w:rPr>
            </w:pPr>
            <w:r w:rsidRPr="006957F6">
              <w:rPr>
                <w:rFonts w:ascii="Arial" w:hAnsi="Arial" w:cs="Arial"/>
                <w:sz w:val="18"/>
                <w:szCs w:val="18"/>
                <w:highlight w:val="yellow"/>
              </w:rPr>
              <w:t>Нет</w:t>
            </w:r>
          </w:p>
        </w:tc>
        <w:tc>
          <w:tcPr>
            <w:tcW w:w="1843"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rPr>
            </w:pPr>
            <w:r w:rsidRPr="006957F6">
              <w:rPr>
                <w:rFonts w:ascii="Arial" w:hAnsi="Arial" w:cs="Arial"/>
                <w:color w:val="000000"/>
                <w:sz w:val="18"/>
                <w:szCs w:val="18"/>
                <w:highlight w:val="yellow"/>
              </w:rPr>
              <w:t>1.3.6.1.4.1.18545.1.2.1.8</w:t>
            </w:r>
          </w:p>
        </w:tc>
        <w:tc>
          <w:tcPr>
            <w:tcW w:w="1418"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lang w:val="en-US"/>
              </w:rPr>
            </w:pPr>
            <w:r w:rsidRPr="006957F6">
              <w:rPr>
                <w:rFonts w:ascii="Arial" w:hAnsi="Arial" w:cs="Arial"/>
                <w:color w:val="000000"/>
                <w:sz w:val="18"/>
                <w:szCs w:val="18"/>
                <w:highlight w:val="yellow"/>
                <w:lang w:val="en-US"/>
              </w:rPr>
              <w:t>Excel</w:t>
            </w:r>
          </w:p>
        </w:tc>
        <w:tc>
          <w:tcPr>
            <w:tcW w:w="850" w:type="dxa"/>
            <w:tcBorders>
              <w:top w:val="single" w:sz="4" w:space="0" w:color="auto"/>
              <w:left w:val="single" w:sz="4" w:space="0" w:color="auto"/>
              <w:bottom w:val="single" w:sz="4" w:space="0" w:color="auto"/>
              <w:right w:val="single" w:sz="4" w:space="0" w:color="auto"/>
            </w:tcBorders>
            <w:vAlign w:val="bottom"/>
          </w:tcPr>
          <w:p w:rsidR="00BB4CC7" w:rsidRPr="006957F6" w:rsidRDefault="00BB4CC7" w:rsidP="00EB3D17">
            <w:pPr>
              <w:rPr>
                <w:rFonts w:ascii="Arial" w:hAnsi="Arial" w:cs="Arial"/>
                <w:color w:val="000000"/>
                <w:sz w:val="18"/>
                <w:szCs w:val="18"/>
                <w:highlight w:val="yellow"/>
                <w:lang w:val="en-US"/>
              </w:rPr>
            </w:pPr>
            <w:r w:rsidRPr="006957F6">
              <w:rPr>
                <w:rFonts w:ascii="Arial" w:hAnsi="Arial" w:cs="Arial"/>
                <w:color w:val="000000"/>
                <w:sz w:val="18"/>
                <w:szCs w:val="18"/>
                <w:highlight w:val="yellow"/>
                <w:lang w:val="en-US"/>
              </w:rPr>
              <w:t xml:space="preserve">5 </w:t>
            </w:r>
            <w:r w:rsidRPr="006957F6">
              <w:rPr>
                <w:rFonts w:ascii="Arial" w:hAnsi="Arial" w:cs="Arial"/>
                <w:color w:val="000000"/>
                <w:sz w:val="18"/>
                <w:szCs w:val="18"/>
                <w:highlight w:val="yellow"/>
              </w:rPr>
              <w:t>лет</w:t>
            </w:r>
            <w:r w:rsidRPr="006957F6">
              <w:rPr>
                <w:rFonts w:ascii="Arial" w:hAnsi="Arial" w:cs="Arial"/>
                <w:color w:val="000000"/>
                <w:sz w:val="18"/>
                <w:szCs w:val="18"/>
                <w:highlight w:val="yellow"/>
                <w:lang w:val="en-US"/>
              </w:rPr>
              <w:t xml:space="preserve"> </w:t>
            </w:r>
          </w:p>
        </w:tc>
      </w:tr>
      <w:bookmarkEnd w:id="2"/>
    </w:tbl>
    <w:p w:rsidR="00BB4CC7" w:rsidRPr="001B02FC" w:rsidRDefault="00BB4CC7" w:rsidP="00BD3E86">
      <w:pPr>
        <w:spacing w:before="120" w:after="120"/>
        <w:jc w:val="both"/>
        <w:rPr>
          <w:rFonts w:ascii="Garamond" w:eastAsia="Batang" w:hAnsi="Garamond"/>
          <w:b/>
          <w:bCs/>
          <w:caps/>
          <w:sz w:val="2"/>
          <w:szCs w:val="2"/>
        </w:rPr>
      </w:pPr>
    </w:p>
    <w:sectPr w:rsidR="00BB4CC7" w:rsidRPr="001B02FC" w:rsidSect="008A1850">
      <w:pgSz w:w="16838" w:h="11906" w:orient="landscape" w:code="9"/>
      <w:pgMar w:top="1134"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4CC7" w:rsidRDefault="00BB4CC7">
      <w:r>
        <w:separator/>
      </w:r>
    </w:p>
  </w:endnote>
  <w:endnote w:type="continuationSeparator" w:id="0">
    <w:p w:rsidR="00BB4CC7" w:rsidRDefault="00BB4CC7">
      <w:r>
        <w:continuationSeparator/>
      </w:r>
    </w:p>
  </w:endnote>
  <w:endnote w:type="continuationNotice" w:id="1">
    <w:p w:rsidR="00BB4CC7" w:rsidRDefault="00BB4C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NewsGoth Dm BT">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MT Black">
    <w:altName w:val="Arial"/>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CC"/>
    <w:family w:val="swiss"/>
    <w:pitch w:val="variable"/>
    <w:sig w:usb0="E00002FF" w:usb1="4000ACFF" w:usb2="00000001" w:usb3="00000000" w:csb0="0000019F" w:csb1="00000000"/>
  </w:font>
  <w:font w:name="NewsGoth Lt BT">
    <w:altName w:val="Arial Narrow"/>
    <w:panose1 w:val="00000000000000000000"/>
    <w:charset w:val="00"/>
    <w:family w:val="swiss"/>
    <w:notTrueType/>
    <w:pitch w:val="variable"/>
    <w:sig w:usb0="00000003" w:usb1="00000000" w:usb2="00000000" w:usb3="00000000" w:csb0="00000001" w:csb1="00000000"/>
  </w:font>
  <w:font w:name="Tahoma">
    <w:altName w:val=" MS Sans Serif"/>
    <w:panose1 w:val="020B0604030504040204"/>
    <w:charset w:val="CC"/>
    <w:family w:val="swiss"/>
    <w:pitch w:val="variable"/>
    <w:sig w:usb0="E1002EFF" w:usb1="C000605B" w:usb2="00000029" w:usb3="00000000" w:csb0="000101FF" w:csb1="00000000"/>
  </w:font>
  <w:font w:name="NewsGoth BT">
    <w:altName w:val="Arial"/>
    <w:panose1 w:val="00000000000000000000"/>
    <w:charset w:val="00"/>
    <w:family w:val="swiss"/>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Gautami">
    <w:panose1 w:val="020B0502040204020203"/>
    <w:charset w:val="01"/>
    <w:family w:val="roman"/>
    <w:notTrueType/>
    <w:pitch w:val="variable"/>
  </w:font>
  <w:font w:name="Batang">
    <w:altName w:val="바탕"/>
    <w:panose1 w:val="02030600000101010101"/>
    <w:charset w:val="81"/>
    <w:family w:val="roman"/>
    <w:pitch w:val="variable"/>
    <w:sig w:usb0="B00002AF" w:usb1="69D77CFB" w:usb2="00000030" w:usb3="00000000" w:csb0="0008009F" w:csb1="00000000"/>
  </w:font>
  <w:font w:name="Helv">
    <w:panose1 w:val="020B0604020202030204"/>
    <w:charset w:val="00"/>
    <w:family w:val="swiss"/>
    <w:notTrueType/>
    <w:pitch w:val="variable"/>
    <w:sig w:usb0="00000003" w:usb1="00000000" w:usb2="00000000" w:usb3="00000000" w:csb0="00000001" w:csb1="00000000"/>
  </w:font>
  <w:font w:name="Charcoal CY">
    <w:altName w:val="Courier New"/>
    <w:panose1 w:val="00000000000000000000"/>
    <w:charset w:val="59"/>
    <w:family w:val="auto"/>
    <w:notTrueType/>
    <w:pitch w:val="variable"/>
    <w:sig w:usb0="00000001"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4CC7" w:rsidRPr="003A369A" w:rsidRDefault="00BB4CC7" w:rsidP="00F44683">
    <w:pPr>
      <w:pStyle w:val="ac"/>
      <w:jc w:val="right"/>
      <w:rPr>
        <w:sz w:val="20"/>
      </w:rPr>
    </w:pPr>
    <w:r w:rsidRPr="00560D46">
      <w:rPr>
        <w:sz w:val="20"/>
      </w:rPr>
      <w:fldChar w:fldCharType="begin"/>
    </w:r>
    <w:r w:rsidRPr="00560D46">
      <w:rPr>
        <w:sz w:val="20"/>
      </w:rPr>
      <w:instrText>PAGE   \* MERGEFORMAT</w:instrText>
    </w:r>
    <w:r w:rsidRPr="00560D46">
      <w:rPr>
        <w:sz w:val="20"/>
      </w:rPr>
      <w:fldChar w:fldCharType="separate"/>
    </w:r>
    <w:r w:rsidR="006E4C1F">
      <w:rPr>
        <w:noProof/>
        <w:sz w:val="20"/>
      </w:rPr>
      <w:t>63</w:t>
    </w:r>
    <w:r w:rsidRPr="00560D46">
      <w:rPr>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4CC7" w:rsidRPr="00560D46" w:rsidRDefault="00BB4CC7">
    <w:pPr>
      <w:pStyle w:val="ac"/>
      <w:jc w:val="right"/>
      <w:rPr>
        <w:sz w:val="20"/>
      </w:rPr>
    </w:pPr>
    <w:r w:rsidRPr="00560D46">
      <w:rPr>
        <w:sz w:val="20"/>
      </w:rPr>
      <w:fldChar w:fldCharType="begin"/>
    </w:r>
    <w:r w:rsidRPr="00560D46">
      <w:rPr>
        <w:sz w:val="20"/>
      </w:rPr>
      <w:instrText>PAGE   \* MERGEFORMAT</w:instrText>
    </w:r>
    <w:r w:rsidRPr="00560D46">
      <w:rPr>
        <w:sz w:val="20"/>
      </w:rPr>
      <w:fldChar w:fldCharType="separate"/>
    </w:r>
    <w:r w:rsidR="006E4C1F">
      <w:rPr>
        <w:noProof/>
        <w:sz w:val="20"/>
      </w:rPr>
      <w:t>81</w:t>
    </w:r>
    <w:r w:rsidRPr="00560D46">
      <w:rPr>
        <w:sz w:val="20"/>
      </w:rPr>
      <w:fldChar w:fldCharType="end"/>
    </w:r>
  </w:p>
  <w:p w:rsidR="00BB4CC7" w:rsidRPr="00560D46" w:rsidRDefault="00BB4CC7">
    <w:pPr>
      <w:pStyle w:val="ac"/>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4CC7" w:rsidRPr="00560D46" w:rsidRDefault="00BB4CC7">
    <w:pPr>
      <w:pStyle w:val="ac"/>
      <w:jc w:val="right"/>
      <w:rPr>
        <w:sz w:val="20"/>
      </w:rPr>
    </w:pPr>
    <w:r w:rsidRPr="00560D46">
      <w:rPr>
        <w:sz w:val="20"/>
      </w:rPr>
      <w:fldChar w:fldCharType="begin"/>
    </w:r>
    <w:r w:rsidRPr="00560D46">
      <w:rPr>
        <w:sz w:val="20"/>
      </w:rPr>
      <w:instrText>PAGE   \* MERGEFORMAT</w:instrText>
    </w:r>
    <w:r w:rsidRPr="00560D46">
      <w:rPr>
        <w:sz w:val="20"/>
      </w:rPr>
      <w:fldChar w:fldCharType="separate"/>
    </w:r>
    <w:r w:rsidR="006E4C1F">
      <w:rPr>
        <w:noProof/>
        <w:sz w:val="20"/>
      </w:rPr>
      <w:t>87</w:t>
    </w:r>
    <w:r w:rsidRPr="00560D46">
      <w:rPr>
        <w:sz w:val="20"/>
      </w:rPr>
      <w:fldChar w:fldCharType="end"/>
    </w:r>
  </w:p>
  <w:p w:rsidR="00BB4CC7" w:rsidRPr="00560D46" w:rsidRDefault="00BB4CC7">
    <w:pPr>
      <w:pStyle w:val="ac"/>
      <w:rPr>
        <w:sz w:val="20"/>
      </w:rPr>
    </w:pPr>
  </w:p>
  <w:p w:rsidR="00BB4CC7" w:rsidRDefault="00BB4CC7"/>
  <w:p w:rsidR="00BB4CC7" w:rsidRDefault="00BB4CC7"/>
  <w:p w:rsidR="00BB4CC7" w:rsidRDefault="00BB4CC7"/>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4CC7" w:rsidRPr="00560D46" w:rsidRDefault="00BB4CC7">
    <w:pPr>
      <w:pStyle w:val="ac"/>
      <w:jc w:val="right"/>
      <w:rPr>
        <w:sz w:val="20"/>
      </w:rPr>
    </w:pPr>
    <w:r w:rsidRPr="00560D46">
      <w:rPr>
        <w:sz w:val="20"/>
      </w:rPr>
      <w:fldChar w:fldCharType="begin"/>
    </w:r>
    <w:r w:rsidRPr="00560D46">
      <w:rPr>
        <w:sz w:val="20"/>
      </w:rPr>
      <w:instrText>PAGE   \* MERGEFORMAT</w:instrText>
    </w:r>
    <w:r w:rsidRPr="00560D46">
      <w:rPr>
        <w:sz w:val="20"/>
      </w:rPr>
      <w:fldChar w:fldCharType="separate"/>
    </w:r>
    <w:r w:rsidR="006E4C1F">
      <w:rPr>
        <w:noProof/>
        <w:sz w:val="20"/>
      </w:rPr>
      <w:t>90</w:t>
    </w:r>
    <w:r w:rsidRPr="00560D46">
      <w:rPr>
        <w:sz w:val="20"/>
      </w:rPr>
      <w:fldChar w:fldCharType="end"/>
    </w:r>
  </w:p>
  <w:p w:rsidR="00BB4CC7" w:rsidRDefault="00BB4CC7"/>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B4CC7" w:rsidRDefault="006E4C1F">
    <w:pPr>
      <w:pStyle w:val="ac"/>
      <w:jc w:val="center"/>
    </w:pPr>
    <w:r>
      <w:fldChar w:fldCharType="begin"/>
    </w:r>
    <w:r>
      <w:instrText>PAGE   \* MERGEFORMAT</w:instrText>
    </w:r>
    <w:r>
      <w:fldChar w:fldCharType="separate"/>
    </w:r>
    <w:r>
      <w:rPr>
        <w:noProof/>
      </w:rPr>
      <w:t>213</w:t>
    </w:r>
    <w:r>
      <w:rPr>
        <w:noProof/>
      </w:rPr>
      <w:fldChar w:fldCharType="end"/>
    </w:r>
  </w:p>
  <w:p w:rsidR="00BB4CC7" w:rsidRDefault="00BB4CC7">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4CC7" w:rsidRDefault="00BB4CC7">
      <w:r>
        <w:separator/>
      </w:r>
    </w:p>
  </w:footnote>
  <w:footnote w:type="continuationSeparator" w:id="0">
    <w:p w:rsidR="00BB4CC7" w:rsidRDefault="00BB4CC7">
      <w:r>
        <w:continuationSeparator/>
      </w:r>
    </w:p>
  </w:footnote>
  <w:footnote w:type="continuationNotice" w:id="1">
    <w:p w:rsidR="00BB4CC7" w:rsidRDefault="00BB4CC7"/>
  </w:footnote>
  <w:footnote w:id="2">
    <w:p w:rsidR="00BB4CC7" w:rsidRDefault="00BB4CC7" w:rsidP="00336A10">
      <w:pPr>
        <w:pStyle w:val="af1"/>
      </w:pPr>
      <w:r w:rsidRPr="00A00575">
        <w:rPr>
          <w:rStyle w:val="af3"/>
          <w:rFonts w:ascii="Garamond" w:hAnsi="Garamond"/>
        </w:rPr>
        <w:footnoteRef/>
      </w:r>
      <w:r w:rsidRPr="00A00575">
        <w:rPr>
          <w:rFonts w:ascii="Garamond" w:hAnsi="Garamond"/>
        </w:rPr>
        <w:t xml:space="preserve"> Дата, месяц и год указываются без кавычек.</w:t>
      </w:r>
    </w:p>
  </w:footnote>
  <w:footnote w:id="3">
    <w:p w:rsidR="00BB4CC7" w:rsidRDefault="00BB4CC7" w:rsidP="00336A10">
      <w:pPr>
        <w:pStyle w:val="af1"/>
      </w:pPr>
      <w:r w:rsidRPr="00A00575">
        <w:rPr>
          <w:rStyle w:val="af3"/>
          <w:rFonts w:ascii="Garamond" w:hAnsi="Garamond"/>
        </w:rPr>
        <w:footnoteRef/>
      </w:r>
      <w:r w:rsidRPr="00A00575">
        <w:rPr>
          <w:rFonts w:ascii="Garamond" w:hAnsi="Garamond"/>
        </w:rPr>
        <w:t xml:space="preserve"> Наименование гаранта указывается без кавычек.</w:t>
      </w:r>
    </w:p>
  </w:footnote>
  <w:footnote w:id="4">
    <w:p w:rsidR="00BB4CC7" w:rsidRDefault="00BB4CC7" w:rsidP="00336A10">
      <w:pPr>
        <w:pStyle w:val="af1"/>
      </w:pPr>
      <w:r w:rsidRPr="00A00575">
        <w:rPr>
          <w:rStyle w:val="af3"/>
          <w:rFonts w:ascii="Garamond" w:hAnsi="Garamond"/>
        </w:rPr>
        <w:footnoteRef/>
      </w:r>
      <w:r w:rsidRPr="00A00575">
        <w:rPr>
          <w:rFonts w:ascii="Garamond" w:hAnsi="Garamond"/>
        </w:rPr>
        <w:t xml:space="preserve"> Наименование участника оптового рынка электрической энергии и мощности указывается без кавычек.</w:t>
      </w:r>
    </w:p>
  </w:footnote>
  <w:footnote w:id="5">
    <w:p w:rsidR="00BB4CC7" w:rsidRDefault="00BB4CC7" w:rsidP="00336A10">
      <w:pPr>
        <w:pStyle w:val="af1"/>
      </w:pPr>
      <w:r w:rsidRPr="00A00575">
        <w:rPr>
          <w:rStyle w:val="af3"/>
          <w:rFonts w:ascii="Garamond" w:hAnsi="Garamond"/>
        </w:rPr>
        <w:footnoteRef/>
      </w:r>
      <w:r w:rsidRPr="00A00575">
        <w:rPr>
          <w:rFonts w:ascii="Garamond" w:hAnsi="Garamond"/>
        </w:rPr>
        <w:t xml:space="preserve"> Сумма указывается цифрами и целым числом, без применения дробных чисел.</w:t>
      </w:r>
    </w:p>
  </w:footnote>
  <w:footnote w:id="6">
    <w:p w:rsidR="00BB4CC7" w:rsidRDefault="00BB4CC7" w:rsidP="00336A10">
      <w:pPr>
        <w:pStyle w:val="af1"/>
      </w:pPr>
      <w:r w:rsidRPr="00A00575">
        <w:rPr>
          <w:rStyle w:val="af3"/>
          <w:rFonts w:ascii="Garamond" w:hAnsi="Garamond"/>
        </w:rPr>
        <w:footnoteRef/>
      </w:r>
      <w:r w:rsidRPr="00A00575">
        <w:rPr>
          <w:rFonts w:ascii="Garamond" w:hAnsi="Garamond"/>
        </w:rPr>
        <w:t xml:space="preserve"> Сумма прописью.</w:t>
      </w:r>
    </w:p>
  </w:footnote>
  <w:footnote w:id="7">
    <w:p w:rsidR="00BB4CC7" w:rsidRDefault="00BB4CC7" w:rsidP="00336A10">
      <w:pPr>
        <w:pStyle w:val="af1"/>
      </w:pPr>
      <w:r w:rsidRPr="00D46ECC">
        <w:rPr>
          <w:rStyle w:val="af3"/>
          <w:rFonts w:ascii="Garamond" w:hAnsi="Garamond"/>
        </w:rPr>
        <w:footnoteRef/>
      </w:r>
      <w:r w:rsidRPr="00D46ECC">
        <w:rPr>
          <w:rFonts w:ascii="Garamond" w:hAnsi="Garamond"/>
        </w:rPr>
        <w:t xml:space="preserve"> Дата, месяц и год указываются без кавычек.</w:t>
      </w:r>
    </w:p>
  </w:footnote>
  <w:footnote w:id="8">
    <w:p w:rsidR="00BB4CC7" w:rsidRDefault="00BB4CC7" w:rsidP="00336A10">
      <w:pPr>
        <w:pStyle w:val="af1"/>
      </w:pPr>
      <w:r w:rsidRPr="00D46ECC">
        <w:rPr>
          <w:rStyle w:val="af3"/>
          <w:rFonts w:ascii="Garamond" w:hAnsi="Garamond"/>
        </w:rPr>
        <w:footnoteRef/>
      </w:r>
      <w:r w:rsidRPr="00D46ECC">
        <w:rPr>
          <w:rFonts w:ascii="Garamond" w:hAnsi="Garamond"/>
        </w:rPr>
        <w:t xml:space="preserve"> Наименование гаранта указывается без кавычек.</w:t>
      </w:r>
    </w:p>
  </w:footnote>
  <w:footnote w:id="9">
    <w:p w:rsidR="00BB4CC7" w:rsidRDefault="00BB4CC7" w:rsidP="00336A10">
      <w:pPr>
        <w:pStyle w:val="af1"/>
      </w:pPr>
      <w:r w:rsidRPr="00D46ECC">
        <w:rPr>
          <w:rStyle w:val="af3"/>
          <w:rFonts w:ascii="Garamond" w:hAnsi="Garamond"/>
        </w:rPr>
        <w:footnoteRef/>
      </w:r>
      <w:r w:rsidRPr="00D46ECC">
        <w:rPr>
          <w:rFonts w:ascii="Garamond" w:hAnsi="Garamond"/>
        </w:rPr>
        <w:t xml:space="preserve"> Наименование участника оптового рынка электрической энергии и мощности указывается без кавычек.</w:t>
      </w:r>
    </w:p>
  </w:footnote>
  <w:footnote w:id="10">
    <w:p w:rsidR="00BB4CC7" w:rsidRDefault="00BB4CC7" w:rsidP="00336A10">
      <w:pPr>
        <w:pStyle w:val="af1"/>
      </w:pPr>
      <w:r w:rsidRPr="00D46ECC">
        <w:rPr>
          <w:rStyle w:val="af3"/>
          <w:rFonts w:ascii="Garamond" w:hAnsi="Garamond"/>
        </w:rPr>
        <w:footnoteRef/>
      </w:r>
      <w:r w:rsidRPr="00D46ECC">
        <w:rPr>
          <w:rFonts w:ascii="Garamond" w:hAnsi="Garamond"/>
        </w:rPr>
        <w:t xml:space="preserve"> Сумма указывается цифрами и целым числом, без применения дробных чисел.</w:t>
      </w:r>
    </w:p>
  </w:footnote>
  <w:footnote w:id="11">
    <w:p w:rsidR="00BB4CC7" w:rsidRDefault="00BB4CC7" w:rsidP="00336A10">
      <w:pPr>
        <w:pStyle w:val="af1"/>
      </w:pPr>
      <w:r w:rsidRPr="00D46ECC">
        <w:rPr>
          <w:rStyle w:val="af3"/>
          <w:rFonts w:ascii="Garamond" w:hAnsi="Garamond"/>
        </w:rPr>
        <w:footnoteRef/>
      </w:r>
      <w:r w:rsidRPr="00D46ECC">
        <w:rPr>
          <w:rFonts w:ascii="Garamond" w:hAnsi="Garamond"/>
        </w:rPr>
        <w:t xml:space="preserve"> Сумма прописью.</w:t>
      </w:r>
    </w:p>
  </w:footnote>
  <w:footnote w:id="12">
    <w:p w:rsidR="00BB4CC7" w:rsidRDefault="00BB4CC7" w:rsidP="00336A10">
      <w:pPr>
        <w:pStyle w:val="af1"/>
      </w:pPr>
      <w:r w:rsidRPr="00D46ECC">
        <w:rPr>
          <w:rStyle w:val="af3"/>
          <w:rFonts w:ascii="Garamond" w:hAnsi="Garamond"/>
        </w:rPr>
        <w:footnoteRef/>
      </w:r>
      <w:r w:rsidRPr="00D46ECC">
        <w:rPr>
          <w:rFonts w:ascii="Garamond" w:hAnsi="Garamond"/>
        </w:rPr>
        <w:t xml:space="preserve"> Наименование организации, утратившей статус гарантирующего поставщика, указывается без кавычек, при этом данное наименование соответствует наименованию, указанному в решении уполномоченного федерального органа о проведении конкурса на присвоение статуса гарантирующего поставщика.</w:t>
      </w:r>
    </w:p>
  </w:footnote>
  <w:footnote w:id="13">
    <w:p w:rsidR="00BB4CC7" w:rsidRDefault="00BB4CC7" w:rsidP="00336A10">
      <w:pPr>
        <w:pStyle w:val="af1"/>
      </w:pPr>
      <w:r>
        <w:rPr>
          <w:rStyle w:val="af3"/>
        </w:rPr>
        <w:footnoteRef/>
      </w:r>
      <w:r>
        <w:t xml:space="preserve"> Дата, месяц и год указываются без кавычек.</w:t>
      </w:r>
    </w:p>
  </w:footnote>
  <w:footnote w:id="14">
    <w:p w:rsidR="00BB4CC7" w:rsidRDefault="00BB4CC7" w:rsidP="00336A10">
      <w:pPr>
        <w:pStyle w:val="af1"/>
      </w:pPr>
      <w:r>
        <w:rPr>
          <w:rStyle w:val="af3"/>
        </w:rPr>
        <w:footnoteRef/>
      </w:r>
      <w:r>
        <w:t xml:space="preserve"> Наименование гаранта указывается без кавычек.</w:t>
      </w:r>
    </w:p>
  </w:footnote>
  <w:footnote w:id="15">
    <w:p w:rsidR="00BB4CC7" w:rsidRDefault="00BB4CC7" w:rsidP="00336A10">
      <w:pPr>
        <w:pStyle w:val="af1"/>
      </w:pPr>
      <w:r>
        <w:rPr>
          <w:rStyle w:val="af3"/>
        </w:rPr>
        <w:footnoteRef/>
      </w:r>
      <w:r>
        <w:t xml:space="preserve"> Наименование участника оптового рынка электрической энергии и мощности указывается без кавычек.</w:t>
      </w:r>
    </w:p>
  </w:footnote>
  <w:footnote w:id="16">
    <w:p w:rsidR="00BB4CC7" w:rsidRDefault="00BB4CC7" w:rsidP="00336A10">
      <w:pPr>
        <w:pStyle w:val="af1"/>
      </w:pPr>
      <w:r>
        <w:rPr>
          <w:rStyle w:val="af3"/>
        </w:rPr>
        <w:footnoteRef/>
      </w:r>
      <w:r>
        <w:t xml:space="preserve"> Сумма указывается цифрами и целым числом, без применения дробных чисел.</w:t>
      </w:r>
    </w:p>
  </w:footnote>
  <w:footnote w:id="17">
    <w:p w:rsidR="00BB4CC7" w:rsidRDefault="00BB4CC7" w:rsidP="00336A10">
      <w:pPr>
        <w:pStyle w:val="af1"/>
      </w:pPr>
      <w:r>
        <w:rPr>
          <w:rStyle w:val="af3"/>
        </w:rPr>
        <w:footnoteRef/>
      </w:r>
      <w:r>
        <w:t xml:space="preserve"> Сумма прописью.</w:t>
      </w:r>
    </w:p>
  </w:footnote>
  <w:footnote w:id="18">
    <w:p w:rsidR="00BB4CC7" w:rsidRDefault="00BB4CC7" w:rsidP="00336A10">
      <w:pPr>
        <w:pStyle w:val="af1"/>
      </w:pPr>
      <w:r>
        <w:rPr>
          <w:rStyle w:val="af3"/>
        </w:rPr>
        <w:footnoteRef/>
      </w:r>
      <w:r>
        <w:t xml:space="preserve"> Дата, месяц и год указываются без кавычек.</w:t>
      </w:r>
    </w:p>
  </w:footnote>
  <w:footnote w:id="19">
    <w:p w:rsidR="00BB4CC7" w:rsidRDefault="00BB4CC7" w:rsidP="00336A10">
      <w:pPr>
        <w:pStyle w:val="af1"/>
      </w:pPr>
      <w:r>
        <w:rPr>
          <w:rStyle w:val="af3"/>
        </w:rPr>
        <w:footnoteRef/>
      </w:r>
      <w:r>
        <w:t xml:space="preserve"> Наименование гаранта указывается без кавычек.</w:t>
      </w:r>
    </w:p>
  </w:footnote>
  <w:footnote w:id="20">
    <w:p w:rsidR="00BB4CC7" w:rsidRDefault="00BB4CC7" w:rsidP="00336A10">
      <w:pPr>
        <w:pStyle w:val="af1"/>
      </w:pPr>
      <w:r>
        <w:rPr>
          <w:rStyle w:val="af3"/>
        </w:rPr>
        <w:footnoteRef/>
      </w:r>
      <w:r>
        <w:t xml:space="preserve"> Наименование участника оптового рынка электрической энергии и мощности указывается без кавычек.</w:t>
      </w:r>
    </w:p>
  </w:footnote>
  <w:footnote w:id="21">
    <w:p w:rsidR="00BB4CC7" w:rsidRDefault="00BB4CC7" w:rsidP="00336A10">
      <w:pPr>
        <w:pStyle w:val="af1"/>
      </w:pPr>
      <w:r>
        <w:rPr>
          <w:rStyle w:val="af3"/>
        </w:rPr>
        <w:footnoteRef/>
      </w:r>
      <w:r>
        <w:t xml:space="preserve"> Сумма указывается цифрами и целым числом, без применения дробных чисел.</w:t>
      </w:r>
    </w:p>
  </w:footnote>
  <w:footnote w:id="22">
    <w:p w:rsidR="00BB4CC7" w:rsidRDefault="00BB4CC7" w:rsidP="00336A10">
      <w:pPr>
        <w:pStyle w:val="af1"/>
      </w:pPr>
      <w:r>
        <w:rPr>
          <w:rStyle w:val="af3"/>
        </w:rPr>
        <w:footnoteRef/>
      </w:r>
      <w:r>
        <w:t xml:space="preserve"> Сумма прописью.</w:t>
      </w:r>
    </w:p>
  </w:footnote>
  <w:footnote w:id="23">
    <w:p w:rsidR="00BB4CC7" w:rsidRDefault="00BB4CC7" w:rsidP="00336A10">
      <w:pPr>
        <w:pStyle w:val="af1"/>
      </w:pPr>
      <w:r>
        <w:rPr>
          <w:rStyle w:val="af3"/>
        </w:rPr>
        <w:footnoteRef/>
      </w:r>
      <w:r>
        <w:t xml:space="preserve"> Наименование организации, утратившей статус гарантирующего поставщика, указывается без кавычек, при этом данное наименование соответствует наименованию, указанному в решении уполномоченного федерального органа о проведении конкурса на присвоение статуса гарантирующего поставщика.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DD12912C"/>
    <w:lvl w:ilvl="0">
      <w:start w:val="1"/>
      <w:numFmt w:val="decimal"/>
      <w:pStyle w:val="8"/>
      <w:lvlText w:val="%1."/>
      <w:lvlJc w:val="left"/>
      <w:pPr>
        <w:tabs>
          <w:tab w:val="num" w:pos="1492"/>
        </w:tabs>
        <w:ind w:left="1492" w:hanging="360"/>
      </w:pPr>
      <w:rPr>
        <w:rFonts w:cs="Times New Roman"/>
      </w:rPr>
    </w:lvl>
  </w:abstractNum>
  <w:abstractNum w:abstractNumId="1">
    <w:nsid w:val="FFFFFF7D"/>
    <w:multiLevelType w:val="singleLevel"/>
    <w:tmpl w:val="8D3CA51E"/>
    <w:lvl w:ilvl="0">
      <w:start w:val="1"/>
      <w:numFmt w:val="decimal"/>
      <w:pStyle w:val="9"/>
      <w:lvlText w:val="%1."/>
      <w:lvlJc w:val="left"/>
      <w:pPr>
        <w:tabs>
          <w:tab w:val="num" w:pos="1209"/>
        </w:tabs>
        <w:ind w:left="1209" w:hanging="360"/>
      </w:pPr>
      <w:rPr>
        <w:rFonts w:cs="Times New Roman"/>
      </w:rPr>
    </w:lvl>
  </w:abstractNum>
  <w:abstractNum w:abstractNumId="2">
    <w:nsid w:val="FFFFFF7F"/>
    <w:multiLevelType w:val="singleLevel"/>
    <w:tmpl w:val="D43EFCE4"/>
    <w:lvl w:ilvl="0">
      <w:start w:val="1"/>
      <w:numFmt w:val="decimal"/>
      <w:pStyle w:val="4"/>
      <w:lvlText w:val="%1."/>
      <w:lvlJc w:val="left"/>
      <w:pPr>
        <w:tabs>
          <w:tab w:val="num" w:pos="643"/>
        </w:tabs>
        <w:ind w:left="643" w:hanging="360"/>
      </w:pPr>
      <w:rPr>
        <w:rFonts w:cs="Times New Roman"/>
      </w:rPr>
    </w:lvl>
  </w:abstractNum>
  <w:abstractNum w:abstractNumId="3">
    <w:nsid w:val="FFFFFF80"/>
    <w:multiLevelType w:val="singleLevel"/>
    <w:tmpl w:val="0D885A54"/>
    <w:lvl w:ilvl="0">
      <w:start w:val="1"/>
      <w:numFmt w:val="bullet"/>
      <w:lvlText w:val=""/>
      <w:lvlJc w:val="left"/>
      <w:pPr>
        <w:tabs>
          <w:tab w:val="num" w:pos="1492"/>
        </w:tabs>
        <w:ind w:left="1492" w:hanging="360"/>
      </w:pPr>
      <w:rPr>
        <w:rFonts w:ascii="Symbol" w:hAnsi="Symbol" w:hint="default"/>
      </w:rPr>
    </w:lvl>
  </w:abstractNum>
  <w:abstractNum w:abstractNumId="4">
    <w:nsid w:val="FFFFFF81"/>
    <w:multiLevelType w:val="singleLevel"/>
    <w:tmpl w:val="4282FE50"/>
    <w:lvl w:ilvl="0">
      <w:start w:val="1"/>
      <w:numFmt w:val="bullet"/>
      <w:lvlText w:val=""/>
      <w:lvlJc w:val="left"/>
      <w:pPr>
        <w:tabs>
          <w:tab w:val="num" w:pos="1209"/>
        </w:tabs>
        <w:ind w:left="1209" w:hanging="360"/>
      </w:pPr>
      <w:rPr>
        <w:rFonts w:ascii="Symbol" w:hAnsi="Symbol" w:hint="default"/>
      </w:rPr>
    </w:lvl>
  </w:abstractNum>
  <w:abstractNum w:abstractNumId="5">
    <w:nsid w:val="FFFFFF82"/>
    <w:multiLevelType w:val="singleLevel"/>
    <w:tmpl w:val="6AF004C8"/>
    <w:lvl w:ilvl="0">
      <w:start w:val="1"/>
      <w:numFmt w:val="bullet"/>
      <w:pStyle w:val="7"/>
      <w:lvlText w:val=""/>
      <w:lvlJc w:val="left"/>
      <w:pPr>
        <w:tabs>
          <w:tab w:val="num" w:pos="926"/>
        </w:tabs>
        <w:ind w:left="926" w:hanging="360"/>
      </w:pPr>
      <w:rPr>
        <w:rFonts w:ascii="Symbol" w:hAnsi="Symbol" w:hint="default"/>
      </w:rPr>
    </w:lvl>
  </w:abstractNum>
  <w:abstractNum w:abstractNumId="6">
    <w:nsid w:val="FFFFFF88"/>
    <w:multiLevelType w:val="singleLevel"/>
    <w:tmpl w:val="16260F3E"/>
    <w:lvl w:ilvl="0">
      <w:start w:val="1"/>
      <w:numFmt w:val="decimal"/>
      <w:pStyle w:val="6"/>
      <w:lvlText w:val="%1."/>
      <w:lvlJc w:val="left"/>
      <w:pPr>
        <w:tabs>
          <w:tab w:val="num" w:pos="360"/>
        </w:tabs>
        <w:ind w:left="360" w:hanging="360"/>
      </w:pPr>
      <w:rPr>
        <w:rFonts w:cs="Times New Roman"/>
      </w:rPr>
    </w:lvl>
  </w:abstractNum>
  <w:abstractNum w:abstractNumId="7">
    <w:nsid w:val="FFFFFF89"/>
    <w:multiLevelType w:val="singleLevel"/>
    <w:tmpl w:val="8F96F0FE"/>
    <w:lvl w:ilvl="0">
      <w:start w:val="1"/>
      <w:numFmt w:val="bullet"/>
      <w:pStyle w:val="5"/>
      <w:lvlText w:val=""/>
      <w:lvlJc w:val="left"/>
      <w:pPr>
        <w:tabs>
          <w:tab w:val="num" w:pos="360"/>
        </w:tabs>
        <w:ind w:left="360" w:hanging="360"/>
      </w:pPr>
      <w:rPr>
        <w:rFonts w:ascii="Symbol" w:hAnsi="Symbol" w:hint="default"/>
      </w:rPr>
    </w:lvl>
  </w:abstractNum>
  <w:abstractNum w:abstractNumId="8">
    <w:nsid w:val="FFFFFFFB"/>
    <w:multiLevelType w:val="multilevel"/>
    <w:tmpl w:val="8422AC64"/>
    <w:lvl w:ilvl="0">
      <w:start w:val="4"/>
      <w:numFmt w:val="none"/>
      <w:suff w:val="nothing"/>
      <w:lvlText w:val=""/>
      <w:lvlJc w:val="left"/>
      <w:rPr>
        <w:rFonts w:cs="Times New Roman" w:hint="default"/>
      </w:rPr>
    </w:lvl>
    <w:lvl w:ilvl="1">
      <w:start w:val="6"/>
      <w:numFmt w:val="decimal"/>
      <w:lvlText w:val="%2."/>
      <w:lvlJc w:val="left"/>
      <w:pPr>
        <w:tabs>
          <w:tab w:val="num" w:pos="180"/>
        </w:tabs>
        <w:ind w:left="180"/>
      </w:pPr>
      <w:rPr>
        <w:rFonts w:cs="Times New Roman" w:hint="default"/>
      </w:rPr>
    </w:lvl>
    <w:lvl w:ilvl="2">
      <w:start w:val="4"/>
      <w:numFmt w:val="decimal"/>
      <w:lvlText w:val="4.%3"/>
      <w:lvlJc w:val="left"/>
      <w:pPr>
        <w:tabs>
          <w:tab w:val="num" w:pos="360"/>
        </w:tabs>
        <w:ind w:left="360" w:hanging="360"/>
      </w:pPr>
      <w:rPr>
        <w:rFonts w:cs="Times New Roman" w:hint="default"/>
        <w:b w:val="0"/>
        <w:i w:val="0"/>
        <w:sz w:val="22"/>
        <w:szCs w:val="22"/>
      </w:rPr>
    </w:lvl>
    <w:lvl w:ilvl="3">
      <w:start w:val="1"/>
      <w:numFmt w:val="decimal"/>
      <w:lvlText w:val="3.2.%4"/>
      <w:lvlJc w:val="left"/>
      <w:pPr>
        <w:tabs>
          <w:tab w:val="num" w:pos="540"/>
        </w:tabs>
        <w:ind w:left="540" w:hanging="360"/>
      </w:pPr>
      <w:rPr>
        <w:rFonts w:cs="Times New Roman" w:hint="default"/>
      </w:rPr>
    </w:lvl>
    <w:lvl w:ilvl="4">
      <w:start w:val="1"/>
      <w:numFmt w:val="decimal"/>
      <w:lvlText w:val="%5)"/>
      <w:lvlJc w:val="left"/>
      <w:pPr>
        <w:tabs>
          <w:tab w:val="num" w:pos="360"/>
        </w:tabs>
        <w:ind w:left="360" w:hanging="360"/>
      </w:pPr>
      <w:rPr>
        <w:rFonts w:cs="Times New Roman" w:hint="default"/>
      </w:rPr>
    </w:lvl>
    <w:lvl w:ilvl="5">
      <w:start w:val="1"/>
      <w:numFmt w:val="lowerRoman"/>
      <w:lvlText w:val="%6)"/>
      <w:lvlJc w:val="left"/>
      <w:pPr>
        <w:tabs>
          <w:tab w:val="num" w:pos="0"/>
        </w:tabs>
      </w:pPr>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9">
    <w:nsid w:val="01A078B3"/>
    <w:multiLevelType w:val="hybridMultilevel"/>
    <w:tmpl w:val="4B428CFC"/>
    <w:lvl w:ilvl="0" w:tplc="04190011">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01C33D44"/>
    <w:multiLevelType w:val="hybridMultilevel"/>
    <w:tmpl w:val="0A8AB274"/>
    <w:lvl w:ilvl="0" w:tplc="4BF09996">
      <w:start w:val="1"/>
      <w:numFmt w:val="bullet"/>
      <w:lvlText w:val="−"/>
      <w:lvlJc w:val="left"/>
      <w:pPr>
        <w:ind w:left="1490" w:hanging="360"/>
      </w:pPr>
      <w:rPr>
        <w:rFonts w:ascii="Times New Roman" w:eastAsia="Times New Roman" w:hAnsi="Times New Roman" w:hint="default"/>
      </w:rPr>
    </w:lvl>
    <w:lvl w:ilvl="1" w:tplc="04090003" w:tentative="1">
      <w:start w:val="1"/>
      <w:numFmt w:val="bullet"/>
      <w:lvlText w:val="o"/>
      <w:lvlJc w:val="left"/>
      <w:pPr>
        <w:ind w:left="2210" w:hanging="360"/>
      </w:pPr>
      <w:rPr>
        <w:rFonts w:ascii="Courier New" w:hAnsi="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11">
    <w:nsid w:val="021C0850"/>
    <w:multiLevelType w:val="hybridMultilevel"/>
    <w:tmpl w:val="E078F23C"/>
    <w:lvl w:ilvl="0" w:tplc="FFFFFFFF">
      <w:start w:val="1"/>
      <w:numFmt w:val="bullet"/>
      <w:lvlText w:val=""/>
      <w:lvlJc w:val="left"/>
      <w:pPr>
        <w:tabs>
          <w:tab w:val="num" w:pos="1353"/>
        </w:tabs>
        <w:ind w:left="1353" w:hanging="360"/>
      </w:pPr>
      <w:rPr>
        <w:rFonts w:ascii="Symbol" w:hAnsi="Symbol" w:hint="default"/>
      </w:rPr>
    </w:lvl>
    <w:lvl w:ilvl="1" w:tplc="FFFFFFFF" w:tentative="1">
      <w:start w:val="1"/>
      <w:numFmt w:val="bullet"/>
      <w:lvlText w:val="o"/>
      <w:lvlJc w:val="left"/>
      <w:pPr>
        <w:tabs>
          <w:tab w:val="num" w:pos="2073"/>
        </w:tabs>
        <w:ind w:left="2073" w:hanging="360"/>
      </w:pPr>
      <w:rPr>
        <w:rFonts w:ascii="Courier New" w:hAnsi="Courier New" w:hint="default"/>
      </w:rPr>
    </w:lvl>
    <w:lvl w:ilvl="2" w:tplc="FFFFFFFF" w:tentative="1">
      <w:start w:val="1"/>
      <w:numFmt w:val="bullet"/>
      <w:lvlText w:val=""/>
      <w:lvlJc w:val="left"/>
      <w:pPr>
        <w:tabs>
          <w:tab w:val="num" w:pos="2793"/>
        </w:tabs>
        <w:ind w:left="2793" w:hanging="360"/>
      </w:pPr>
      <w:rPr>
        <w:rFonts w:ascii="Wingdings" w:hAnsi="Wingdings" w:hint="default"/>
      </w:rPr>
    </w:lvl>
    <w:lvl w:ilvl="3" w:tplc="FFFFFFFF" w:tentative="1">
      <w:start w:val="1"/>
      <w:numFmt w:val="bullet"/>
      <w:lvlText w:val=""/>
      <w:lvlJc w:val="left"/>
      <w:pPr>
        <w:tabs>
          <w:tab w:val="num" w:pos="3513"/>
        </w:tabs>
        <w:ind w:left="3513" w:hanging="360"/>
      </w:pPr>
      <w:rPr>
        <w:rFonts w:ascii="Symbol" w:hAnsi="Symbol" w:hint="default"/>
      </w:rPr>
    </w:lvl>
    <w:lvl w:ilvl="4" w:tplc="FFFFFFFF" w:tentative="1">
      <w:start w:val="1"/>
      <w:numFmt w:val="bullet"/>
      <w:lvlText w:val="o"/>
      <w:lvlJc w:val="left"/>
      <w:pPr>
        <w:tabs>
          <w:tab w:val="num" w:pos="4233"/>
        </w:tabs>
        <w:ind w:left="4233" w:hanging="360"/>
      </w:pPr>
      <w:rPr>
        <w:rFonts w:ascii="Courier New" w:hAnsi="Courier New" w:hint="default"/>
      </w:rPr>
    </w:lvl>
    <w:lvl w:ilvl="5" w:tplc="FFFFFFFF" w:tentative="1">
      <w:start w:val="1"/>
      <w:numFmt w:val="bullet"/>
      <w:lvlText w:val=""/>
      <w:lvlJc w:val="left"/>
      <w:pPr>
        <w:tabs>
          <w:tab w:val="num" w:pos="4953"/>
        </w:tabs>
        <w:ind w:left="4953" w:hanging="360"/>
      </w:pPr>
      <w:rPr>
        <w:rFonts w:ascii="Wingdings" w:hAnsi="Wingdings" w:hint="default"/>
      </w:rPr>
    </w:lvl>
    <w:lvl w:ilvl="6" w:tplc="FFFFFFFF" w:tentative="1">
      <w:start w:val="1"/>
      <w:numFmt w:val="bullet"/>
      <w:lvlText w:val=""/>
      <w:lvlJc w:val="left"/>
      <w:pPr>
        <w:tabs>
          <w:tab w:val="num" w:pos="5673"/>
        </w:tabs>
        <w:ind w:left="5673" w:hanging="360"/>
      </w:pPr>
      <w:rPr>
        <w:rFonts w:ascii="Symbol" w:hAnsi="Symbol" w:hint="default"/>
      </w:rPr>
    </w:lvl>
    <w:lvl w:ilvl="7" w:tplc="FFFFFFFF" w:tentative="1">
      <w:start w:val="1"/>
      <w:numFmt w:val="bullet"/>
      <w:lvlText w:val="o"/>
      <w:lvlJc w:val="left"/>
      <w:pPr>
        <w:tabs>
          <w:tab w:val="num" w:pos="6393"/>
        </w:tabs>
        <w:ind w:left="6393" w:hanging="360"/>
      </w:pPr>
      <w:rPr>
        <w:rFonts w:ascii="Courier New" w:hAnsi="Courier New" w:hint="default"/>
      </w:rPr>
    </w:lvl>
    <w:lvl w:ilvl="8" w:tplc="FFFFFFFF" w:tentative="1">
      <w:start w:val="1"/>
      <w:numFmt w:val="bullet"/>
      <w:lvlText w:val=""/>
      <w:lvlJc w:val="left"/>
      <w:pPr>
        <w:tabs>
          <w:tab w:val="num" w:pos="7113"/>
        </w:tabs>
        <w:ind w:left="7113" w:hanging="360"/>
      </w:pPr>
      <w:rPr>
        <w:rFonts w:ascii="Wingdings" w:hAnsi="Wingdings" w:hint="default"/>
      </w:rPr>
    </w:lvl>
  </w:abstractNum>
  <w:abstractNum w:abstractNumId="12">
    <w:nsid w:val="03E21D28"/>
    <w:multiLevelType w:val="hybridMultilevel"/>
    <w:tmpl w:val="6B3ECC62"/>
    <w:lvl w:ilvl="0" w:tplc="FFFFFFFF">
      <w:start w:val="10"/>
      <w:numFmt w:val="bullet"/>
      <w:pStyle w:val="a"/>
      <w:lvlText w:val="-"/>
      <w:lvlJc w:val="left"/>
      <w:pPr>
        <w:ind w:left="1287" w:hanging="360"/>
      </w:pPr>
      <w:rPr>
        <w:rFonts w:ascii="Garamond" w:eastAsia="Times New Roman" w:hAnsi="Garamond" w:hint="default"/>
      </w:rPr>
    </w:lvl>
    <w:lvl w:ilvl="1" w:tplc="FFFFFFFF" w:tentative="1">
      <w:start w:val="1"/>
      <w:numFmt w:val="bullet"/>
      <w:lvlText w:val="o"/>
      <w:lvlJc w:val="left"/>
      <w:pPr>
        <w:ind w:left="2007" w:hanging="360"/>
      </w:pPr>
      <w:rPr>
        <w:rFonts w:ascii="Courier New" w:hAnsi="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3">
    <w:nsid w:val="091A60C9"/>
    <w:multiLevelType w:val="multilevel"/>
    <w:tmpl w:val="9488B30C"/>
    <w:lvl w:ilvl="0">
      <w:start w:val="1"/>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4">
    <w:nsid w:val="0A825E6C"/>
    <w:multiLevelType w:val="hybridMultilevel"/>
    <w:tmpl w:val="34D63DA0"/>
    <w:lvl w:ilvl="0" w:tplc="04190001">
      <w:start w:val="1"/>
      <w:numFmt w:val="bullet"/>
      <w:lvlText w:val=""/>
      <w:lvlJc w:val="left"/>
      <w:pPr>
        <w:tabs>
          <w:tab w:val="num" w:pos="1500"/>
        </w:tabs>
        <w:ind w:left="1500" w:hanging="360"/>
      </w:pPr>
      <w:rPr>
        <w:rFonts w:ascii="Symbol" w:hAnsi="Symbol" w:hint="default"/>
      </w:rPr>
    </w:lvl>
    <w:lvl w:ilvl="1" w:tplc="59E8703C">
      <w:start w:val="1"/>
      <w:numFmt w:val="none"/>
      <w:lvlText w:val="4.6"/>
      <w:lvlJc w:val="left"/>
      <w:pPr>
        <w:tabs>
          <w:tab w:val="num" w:pos="2220"/>
        </w:tabs>
        <w:ind w:left="2220" w:hanging="360"/>
      </w:pPr>
      <w:rPr>
        <w:rFonts w:cs="Times New Roman" w:hint="default"/>
        <w:b/>
        <w:i w:val="0"/>
        <w:sz w:val="22"/>
        <w:szCs w:val="22"/>
      </w:rPr>
    </w:lvl>
    <w:lvl w:ilvl="2" w:tplc="04190005" w:tentative="1">
      <w:start w:val="1"/>
      <w:numFmt w:val="bullet"/>
      <w:lvlText w:val=""/>
      <w:lvlJc w:val="left"/>
      <w:pPr>
        <w:tabs>
          <w:tab w:val="num" w:pos="2940"/>
        </w:tabs>
        <w:ind w:left="2940" w:hanging="360"/>
      </w:pPr>
      <w:rPr>
        <w:rFonts w:ascii="Wingdings" w:hAnsi="Wingdings" w:hint="default"/>
      </w:rPr>
    </w:lvl>
    <w:lvl w:ilvl="3" w:tplc="04190001" w:tentative="1">
      <w:start w:val="1"/>
      <w:numFmt w:val="bullet"/>
      <w:lvlText w:val=""/>
      <w:lvlJc w:val="left"/>
      <w:pPr>
        <w:tabs>
          <w:tab w:val="num" w:pos="3660"/>
        </w:tabs>
        <w:ind w:left="3660" w:hanging="360"/>
      </w:pPr>
      <w:rPr>
        <w:rFonts w:ascii="Symbol" w:hAnsi="Symbol" w:hint="default"/>
      </w:rPr>
    </w:lvl>
    <w:lvl w:ilvl="4" w:tplc="04190003" w:tentative="1">
      <w:start w:val="1"/>
      <w:numFmt w:val="bullet"/>
      <w:lvlText w:val="o"/>
      <w:lvlJc w:val="left"/>
      <w:pPr>
        <w:tabs>
          <w:tab w:val="num" w:pos="4380"/>
        </w:tabs>
        <w:ind w:left="4380" w:hanging="360"/>
      </w:pPr>
      <w:rPr>
        <w:rFonts w:ascii="Courier New" w:hAnsi="Courier New" w:hint="default"/>
      </w:rPr>
    </w:lvl>
    <w:lvl w:ilvl="5" w:tplc="04190005" w:tentative="1">
      <w:start w:val="1"/>
      <w:numFmt w:val="bullet"/>
      <w:lvlText w:val=""/>
      <w:lvlJc w:val="left"/>
      <w:pPr>
        <w:tabs>
          <w:tab w:val="num" w:pos="5100"/>
        </w:tabs>
        <w:ind w:left="5100" w:hanging="360"/>
      </w:pPr>
      <w:rPr>
        <w:rFonts w:ascii="Wingdings" w:hAnsi="Wingdings" w:hint="default"/>
      </w:rPr>
    </w:lvl>
    <w:lvl w:ilvl="6" w:tplc="04190001" w:tentative="1">
      <w:start w:val="1"/>
      <w:numFmt w:val="bullet"/>
      <w:lvlText w:val=""/>
      <w:lvlJc w:val="left"/>
      <w:pPr>
        <w:tabs>
          <w:tab w:val="num" w:pos="5820"/>
        </w:tabs>
        <w:ind w:left="5820" w:hanging="360"/>
      </w:pPr>
      <w:rPr>
        <w:rFonts w:ascii="Symbol" w:hAnsi="Symbol" w:hint="default"/>
      </w:rPr>
    </w:lvl>
    <w:lvl w:ilvl="7" w:tplc="04190003" w:tentative="1">
      <w:start w:val="1"/>
      <w:numFmt w:val="bullet"/>
      <w:lvlText w:val="o"/>
      <w:lvlJc w:val="left"/>
      <w:pPr>
        <w:tabs>
          <w:tab w:val="num" w:pos="6540"/>
        </w:tabs>
        <w:ind w:left="6540" w:hanging="360"/>
      </w:pPr>
      <w:rPr>
        <w:rFonts w:ascii="Courier New" w:hAnsi="Courier New" w:hint="default"/>
      </w:rPr>
    </w:lvl>
    <w:lvl w:ilvl="8" w:tplc="04190005" w:tentative="1">
      <w:start w:val="1"/>
      <w:numFmt w:val="bullet"/>
      <w:lvlText w:val=""/>
      <w:lvlJc w:val="left"/>
      <w:pPr>
        <w:tabs>
          <w:tab w:val="num" w:pos="7260"/>
        </w:tabs>
        <w:ind w:left="7260" w:hanging="360"/>
      </w:pPr>
      <w:rPr>
        <w:rFonts w:ascii="Wingdings" w:hAnsi="Wingdings" w:hint="default"/>
      </w:rPr>
    </w:lvl>
  </w:abstractNum>
  <w:abstractNum w:abstractNumId="15">
    <w:nsid w:val="0E186270"/>
    <w:multiLevelType w:val="hybridMultilevel"/>
    <w:tmpl w:val="4F06F1A4"/>
    <w:lvl w:ilvl="0" w:tplc="FFFFFFFF">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nsid w:val="111F1766"/>
    <w:multiLevelType w:val="multilevel"/>
    <w:tmpl w:val="3E9E9DD2"/>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bullet"/>
      <w:pStyle w:val="a0"/>
      <w:lvlText w:val="￼"/>
      <w:lvlJc w:val="left"/>
      <w:pPr>
        <w:tabs>
          <w:tab w:val="num" w:pos="360"/>
        </w:tabs>
        <w:ind w:left="360" w:hanging="360"/>
      </w:pPr>
      <w:rPr>
        <w:rFonts w:ascii="Palatino Linotype" w:hAnsi="Palatino Linotype" w:hint="default"/>
        <w:color w:val="auto"/>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7">
    <w:nsid w:val="11B45AF5"/>
    <w:multiLevelType w:val="hybridMultilevel"/>
    <w:tmpl w:val="567654BE"/>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hint="default"/>
      </w:rPr>
    </w:lvl>
    <w:lvl w:ilvl="8" w:tplc="04190005">
      <w:start w:val="1"/>
      <w:numFmt w:val="bullet"/>
      <w:lvlText w:val=""/>
      <w:lvlJc w:val="left"/>
      <w:pPr>
        <w:ind w:left="7200" w:hanging="360"/>
      </w:pPr>
      <w:rPr>
        <w:rFonts w:ascii="Wingdings" w:hAnsi="Wingdings" w:hint="default"/>
      </w:rPr>
    </w:lvl>
  </w:abstractNum>
  <w:abstractNum w:abstractNumId="18">
    <w:nsid w:val="12975AD1"/>
    <w:multiLevelType w:val="multilevel"/>
    <w:tmpl w:val="0419001F"/>
    <w:styleLink w:val="111111"/>
    <w:lvl w:ilvl="0">
      <w:start w:val="6"/>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9">
    <w:nsid w:val="13334344"/>
    <w:multiLevelType w:val="multilevel"/>
    <w:tmpl w:val="3BB4F6A6"/>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0">
    <w:nsid w:val="13991902"/>
    <w:multiLevelType w:val="hybridMultilevel"/>
    <w:tmpl w:val="0BCE2DA0"/>
    <w:lvl w:ilvl="0" w:tplc="69B250A0">
      <w:start w:val="1"/>
      <w:numFmt w:val="bullet"/>
      <w:lvlText w:val=""/>
      <w:lvlJc w:val="left"/>
      <w:pPr>
        <w:tabs>
          <w:tab w:val="num" w:pos="1070"/>
        </w:tabs>
        <w:ind w:left="1070" w:hanging="360"/>
      </w:pPr>
      <w:rPr>
        <w:rFonts w:ascii="Symbol" w:hAnsi="Symbol" w:hint="default"/>
        <w:color w:val="auto"/>
      </w:rPr>
    </w:lvl>
    <w:lvl w:ilvl="1" w:tplc="6FA0AC98">
      <w:start w:val="1"/>
      <w:numFmt w:val="bullet"/>
      <w:lvlText w:val="o"/>
      <w:lvlJc w:val="left"/>
      <w:pPr>
        <w:tabs>
          <w:tab w:val="num" w:pos="2160"/>
        </w:tabs>
        <w:ind w:left="2160" w:hanging="360"/>
      </w:pPr>
      <w:rPr>
        <w:rFonts w:ascii="Courier New" w:hAnsi="Courier New" w:hint="default"/>
      </w:rPr>
    </w:lvl>
    <w:lvl w:ilvl="2" w:tplc="B81EFAB2">
      <w:start w:val="1"/>
      <w:numFmt w:val="bullet"/>
      <w:lvlText w:val=""/>
      <w:lvlJc w:val="left"/>
      <w:pPr>
        <w:tabs>
          <w:tab w:val="num" w:pos="2880"/>
        </w:tabs>
        <w:ind w:left="2880" w:hanging="360"/>
      </w:pPr>
      <w:rPr>
        <w:rFonts w:ascii="Wingdings" w:hAnsi="Wingdings" w:hint="default"/>
      </w:rPr>
    </w:lvl>
    <w:lvl w:ilvl="3" w:tplc="08C23BF2">
      <w:start w:val="1"/>
      <w:numFmt w:val="bullet"/>
      <w:lvlText w:val=""/>
      <w:lvlJc w:val="left"/>
      <w:pPr>
        <w:tabs>
          <w:tab w:val="num" w:pos="3600"/>
        </w:tabs>
        <w:ind w:left="3600" w:hanging="360"/>
      </w:pPr>
      <w:rPr>
        <w:rFonts w:ascii="Symbol" w:hAnsi="Symbol" w:hint="default"/>
      </w:rPr>
    </w:lvl>
    <w:lvl w:ilvl="4" w:tplc="0A2453C4">
      <w:start w:val="1"/>
      <w:numFmt w:val="bullet"/>
      <w:lvlText w:val="o"/>
      <w:lvlJc w:val="left"/>
      <w:pPr>
        <w:tabs>
          <w:tab w:val="num" w:pos="4320"/>
        </w:tabs>
        <w:ind w:left="4320" w:hanging="360"/>
      </w:pPr>
      <w:rPr>
        <w:rFonts w:ascii="Courier New" w:hAnsi="Courier New" w:hint="default"/>
      </w:rPr>
    </w:lvl>
    <w:lvl w:ilvl="5" w:tplc="1CEE5FEE">
      <w:start w:val="1"/>
      <w:numFmt w:val="bullet"/>
      <w:lvlText w:val=""/>
      <w:lvlJc w:val="left"/>
      <w:pPr>
        <w:tabs>
          <w:tab w:val="num" w:pos="5040"/>
        </w:tabs>
        <w:ind w:left="5040" w:hanging="360"/>
      </w:pPr>
      <w:rPr>
        <w:rFonts w:ascii="Wingdings" w:hAnsi="Wingdings" w:hint="default"/>
      </w:rPr>
    </w:lvl>
    <w:lvl w:ilvl="6" w:tplc="9D462D30">
      <w:start w:val="1"/>
      <w:numFmt w:val="bullet"/>
      <w:lvlText w:val=""/>
      <w:lvlJc w:val="left"/>
      <w:pPr>
        <w:tabs>
          <w:tab w:val="num" w:pos="5760"/>
        </w:tabs>
        <w:ind w:left="5760" w:hanging="360"/>
      </w:pPr>
      <w:rPr>
        <w:rFonts w:ascii="Symbol" w:hAnsi="Symbol" w:hint="default"/>
      </w:rPr>
    </w:lvl>
    <w:lvl w:ilvl="7" w:tplc="0F42D8FC">
      <w:start w:val="1"/>
      <w:numFmt w:val="bullet"/>
      <w:lvlText w:val="o"/>
      <w:lvlJc w:val="left"/>
      <w:pPr>
        <w:tabs>
          <w:tab w:val="num" w:pos="6480"/>
        </w:tabs>
        <w:ind w:left="6480" w:hanging="360"/>
      </w:pPr>
      <w:rPr>
        <w:rFonts w:ascii="Courier New" w:hAnsi="Courier New" w:hint="default"/>
      </w:rPr>
    </w:lvl>
    <w:lvl w:ilvl="8" w:tplc="DD28D7AE">
      <w:start w:val="1"/>
      <w:numFmt w:val="bullet"/>
      <w:lvlText w:val=""/>
      <w:lvlJc w:val="left"/>
      <w:pPr>
        <w:tabs>
          <w:tab w:val="num" w:pos="7200"/>
        </w:tabs>
        <w:ind w:left="7200" w:hanging="360"/>
      </w:pPr>
      <w:rPr>
        <w:rFonts w:ascii="Wingdings" w:hAnsi="Wingdings" w:hint="default"/>
      </w:rPr>
    </w:lvl>
  </w:abstractNum>
  <w:abstractNum w:abstractNumId="21">
    <w:nsid w:val="13E61755"/>
    <w:multiLevelType w:val="hybridMultilevel"/>
    <w:tmpl w:val="1A300E00"/>
    <w:lvl w:ilvl="0" w:tplc="04190011">
      <w:start w:val="1"/>
      <w:numFmt w:val="bullet"/>
      <w:lvlText w:val=""/>
      <w:lvlJc w:val="left"/>
      <w:pPr>
        <w:tabs>
          <w:tab w:val="num" w:pos="360"/>
        </w:tabs>
        <w:ind w:left="360" w:hanging="360"/>
      </w:pPr>
      <w:rPr>
        <w:rFonts w:ascii="Symbol" w:hAnsi="Symbol" w:hint="default"/>
      </w:rPr>
    </w:lvl>
    <w:lvl w:ilvl="1" w:tplc="04190019">
      <w:start w:val="1"/>
      <w:numFmt w:val="bullet"/>
      <w:lvlText w:val="o"/>
      <w:lvlJc w:val="left"/>
      <w:pPr>
        <w:tabs>
          <w:tab w:val="num" w:pos="716"/>
        </w:tabs>
        <w:ind w:left="716" w:hanging="360"/>
      </w:pPr>
      <w:rPr>
        <w:rFonts w:ascii="Courier New" w:hAnsi="Courier New" w:hint="default"/>
      </w:rPr>
    </w:lvl>
    <w:lvl w:ilvl="2" w:tplc="0419001B" w:tentative="1">
      <w:start w:val="1"/>
      <w:numFmt w:val="bullet"/>
      <w:lvlText w:val=""/>
      <w:lvlJc w:val="left"/>
      <w:pPr>
        <w:tabs>
          <w:tab w:val="num" w:pos="1436"/>
        </w:tabs>
        <w:ind w:left="1436" w:hanging="360"/>
      </w:pPr>
      <w:rPr>
        <w:rFonts w:ascii="Wingdings" w:hAnsi="Wingdings" w:hint="default"/>
      </w:rPr>
    </w:lvl>
    <w:lvl w:ilvl="3" w:tplc="0419000F" w:tentative="1">
      <w:start w:val="1"/>
      <w:numFmt w:val="bullet"/>
      <w:lvlText w:val=""/>
      <w:lvlJc w:val="left"/>
      <w:pPr>
        <w:tabs>
          <w:tab w:val="num" w:pos="2156"/>
        </w:tabs>
        <w:ind w:left="2156" w:hanging="360"/>
      </w:pPr>
      <w:rPr>
        <w:rFonts w:ascii="Symbol" w:hAnsi="Symbol" w:hint="default"/>
      </w:rPr>
    </w:lvl>
    <w:lvl w:ilvl="4" w:tplc="04190019" w:tentative="1">
      <w:start w:val="1"/>
      <w:numFmt w:val="bullet"/>
      <w:lvlText w:val="o"/>
      <w:lvlJc w:val="left"/>
      <w:pPr>
        <w:tabs>
          <w:tab w:val="num" w:pos="2876"/>
        </w:tabs>
        <w:ind w:left="2876" w:hanging="360"/>
      </w:pPr>
      <w:rPr>
        <w:rFonts w:ascii="Courier New" w:hAnsi="Courier New" w:hint="default"/>
      </w:rPr>
    </w:lvl>
    <w:lvl w:ilvl="5" w:tplc="0419001B" w:tentative="1">
      <w:start w:val="1"/>
      <w:numFmt w:val="bullet"/>
      <w:lvlText w:val=""/>
      <w:lvlJc w:val="left"/>
      <w:pPr>
        <w:tabs>
          <w:tab w:val="num" w:pos="3596"/>
        </w:tabs>
        <w:ind w:left="3596" w:hanging="360"/>
      </w:pPr>
      <w:rPr>
        <w:rFonts w:ascii="Wingdings" w:hAnsi="Wingdings" w:hint="default"/>
      </w:rPr>
    </w:lvl>
    <w:lvl w:ilvl="6" w:tplc="0419000F" w:tentative="1">
      <w:start w:val="1"/>
      <w:numFmt w:val="bullet"/>
      <w:lvlText w:val=""/>
      <w:lvlJc w:val="left"/>
      <w:pPr>
        <w:tabs>
          <w:tab w:val="num" w:pos="4316"/>
        </w:tabs>
        <w:ind w:left="4316" w:hanging="360"/>
      </w:pPr>
      <w:rPr>
        <w:rFonts w:ascii="Symbol" w:hAnsi="Symbol" w:hint="default"/>
      </w:rPr>
    </w:lvl>
    <w:lvl w:ilvl="7" w:tplc="04190019" w:tentative="1">
      <w:start w:val="1"/>
      <w:numFmt w:val="bullet"/>
      <w:lvlText w:val="o"/>
      <w:lvlJc w:val="left"/>
      <w:pPr>
        <w:tabs>
          <w:tab w:val="num" w:pos="5036"/>
        </w:tabs>
        <w:ind w:left="5036" w:hanging="360"/>
      </w:pPr>
      <w:rPr>
        <w:rFonts w:ascii="Courier New" w:hAnsi="Courier New" w:hint="default"/>
      </w:rPr>
    </w:lvl>
    <w:lvl w:ilvl="8" w:tplc="0419001B" w:tentative="1">
      <w:start w:val="1"/>
      <w:numFmt w:val="bullet"/>
      <w:lvlText w:val=""/>
      <w:lvlJc w:val="left"/>
      <w:pPr>
        <w:tabs>
          <w:tab w:val="num" w:pos="5756"/>
        </w:tabs>
        <w:ind w:left="5756" w:hanging="360"/>
      </w:pPr>
      <w:rPr>
        <w:rFonts w:ascii="Wingdings" w:hAnsi="Wingdings" w:hint="default"/>
      </w:rPr>
    </w:lvl>
  </w:abstractNum>
  <w:abstractNum w:abstractNumId="22">
    <w:nsid w:val="162F4BF8"/>
    <w:multiLevelType w:val="hybridMultilevel"/>
    <w:tmpl w:val="FE523B76"/>
    <w:lvl w:ilvl="0" w:tplc="03B8F0F0">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3">
    <w:nsid w:val="163477BA"/>
    <w:multiLevelType w:val="hybridMultilevel"/>
    <w:tmpl w:val="56AA297A"/>
    <w:lvl w:ilvl="0" w:tplc="7FC8B5A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24">
    <w:nsid w:val="16F156EA"/>
    <w:multiLevelType w:val="multilevel"/>
    <w:tmpl w:val="0F00C970"/>
    <w:lvl w:ilvl="0">
      <w:start w:val="1"/>
      <w:numFmt w:val="decimal"/>
      <w:lvlText w:val="%1."/>
      <w:lvlJc w:val="left"/>
      <w:pPr>
        <w:tabs>
          <w:tab w:val="num" w:pos="720"/>
        </w:tabs>
        <w:ind w:left="720" w:hanging="360"/>
      </w:pPr>
      <w:rPr>
        <w:rFonts w:cs="Times New Roman" w:hint="default"/>
        <w:b/>
      </w:rPr>
    </w:lvl>
    <w:lvl w:ilvl="1">
      <w:start w:val="3"/>
      <w:numFmt w:val="decimal"/>
      <w:isLgl/>
      <w:lvlText w:val="%1.%2."/>
      <w:lvlJc w:val="left"/>
      <w:pPr>
        <w:ind w:left="1080" w:hanging="720"/>
      </w:pPr>
      <w:rPr>
        <w:rFonts w:cs="Times New Roman" w:hint="default"/>
      </w:rPr>
    </w:lvl>
    <w:lvl w:ilvl="2">
      <w:start w:val="4"/>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5">
    <w:nsid w:val="1A4E623A"/>
    <w:multiLevelType w:val="hybridMultilevel"/>
    <w:tmpl w:val="0D06EBCE"/>
    <w:lvl w:ilvl="0" w:tplc="4D704CE4">
      <w:start w:val="1"/>
      <w:numFmt w:val="decimal"/>
      <w:lvlText w:val="%1."/>
      <w:lvlJc w:val="left"/>
      <w:pPr>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6">
    <w:nsid w:val="1F570AD9"/>
    <w:multiLevelType w:val="hybridMultilevel"/>
    <w:tmpl w:val="BA1A2C06"/>
    <w:lvl w:ilvl="0" w:tplc="FFFFFFFF">
      <w:start w:val="1"/>
      <w:numFmt w:val="bullet"/>
      <w:lvlText w:val="­"/>
      <w:lvlJc w:val="left"/>
      <w:pPr>
        <w:tabs>
          <w:tab w:val="num" w:pos="2520"/>
        </w:tabs>
        <w:ind w:left="2520" w:hanging="360"/>
      </w:pPr>
      <w:rPr>
        <w:rFonts w:ascii="Courier New" w:hAnsi="Courier New" w:hint="default"/>
      </w:rPr>
    </w:lvl>
    <w:lvl w:ilvl="1" w:tplc="FFFFFFFF">
      <w:start w:val="1"/>
      <w:numFmt w:val="bullet"/>
      <w:lvlText w:val="o"/>
      <w:lvlJc w:val="left"/>
      <w:pPr>
        <w:tabs>
          <w:tab w:val="num" w:pos="2520"/>
        </w:tabs>
        <w:ind w:left="2520" w:hanging="360"/>
      </w:pPr>
      <w:rPr>
        <w:rFonts w:ascii="Courier New" w:hAnsi="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27">
    <w:nsid w:val="1FD725E6"/>
    <w:multiLevelType w:val="hybridMultilevel"/>
    <w:tmpl w:val="F21E0230"/>
    <w:lvl w:ilvl="0" w:tplc="04190005">
      <w:start w:val="1"/>
      <w:numFmt w:val="bullet"/>
      <w:pStyle w:val="DCAttribute"/>
      <w:lvlText w:val="–"/>
      <w:lvlJc w:val="left"/>
      <w:pPr>
        <w:tabs>
          <w:tab w:val="num" w:pos="1004"/>
        </w:tabs>
        <w:ind w:left="1004" w:hanging="358"/>
      </w:pPr>
      <w:rPr>
        <w:rFonts w:ascii="Times New Roman" w:hAnsi="Times New Roman" w:hint="default"/>
      </w:rPr>
    </w:lvl>
    <w:lvl w:ilvl="1" w:tplc="04190003" w:tentative="1">
      <w:start w:val="1"/>
      <w:numFmt w:val="bullet"/>
      <w:lvlText w:val="o"/>
      <w:lvlJc w:val="left"/>
      <w:pPr>
        <w:tabs>
          <w:tab w:val="num" w:pos="2443"/>
        </w:tabs>
        <w:ind w:left="2443" w:hanging="360"/>
      </w:pPr>
      <w:rPr>
        <w:rFonts w:ascii="Courier New" w:hAnsi="Courier New" w:hint="default"/>
      </w:rPr>
    </w:lvl>
    <w:lvl w:ilvl="2" w:tplc="04190005" w:tentative="1">
      <w:start w:val="1"/>
      <w:numFmt w:val="bullet"/>
      <w:lvlText w:val=""/>
      <w:lvlJc w:val="left"/>
      <w:pPr>
        <w:tabs>
          <w:tab w:val="num" w:pos="3163"/>
        </w:tabs>
        <w:ind w:left="3163" w:hanging="360"/>
      </w:pPr>
      <w:rPr>
        <w:rFonts w:ascii="Wingdings" w:hAnsi="Wingdings" w:hint="default"/>
      </w:rPr>
    </w:lvl>
    <w:lvl w:ilvl="3" w:tplc="04190001" w:tentative="1">
      <w:start w:val="1"/>
      <w:numFmt w:val="bullet"/>
      <w:lvlText w:val=""/>
      <w:lvlJc w:val="left"/>
      <w:pPr>
        <w:tabs>
          <w:tab w:val="num" w:pos="3883"/>
        </w:tabs>
        <w:ind w:left="3883" w:hanging="360"/>
      </w:pPr>
      <w:rPr>
        <w:rFonts w:ascii="Symbol" w:hAnsi="Symbol" w:hint="default"/>
      </w:rPr>
    </w:lvl>
    <w:lvl w:ilvl="4" w:tplc="04190003" w:tentative="1">
      <w:start w:val="1"/>
      <w:numFmt w:val="bullet"/>
      <w:lvlText w:val="o"/>
      <w:lvlJc w:val="left"/>
      <w:pPr>
        <w:tabs>
          <w:tab w:val="num" w:pos="4603"/>
        </w:tabs>
        <w:ind w:left="4603" w:hanging="360"/>
      </w:pPr>
      <w:rPr>
        <w:rFonts w:ascii="Courier New" w:hAnsi="Courier New" w:hint="default"/>
      </w:rPr>
    </w:lvl>
    <w:lvl w:ilvl="5" w:tplc="04190005" w:tentative="1">
      <w:start w:val="1"/>
      <w:numFmt w:val="bullet"/>
      <w:lvlText w:val=""/>
      <w:lvlJc w:val="left"/>
      <w:pPr>
        <w:tabs>
          <w:tab w:val="num" w:pos="5323"/>
        </w:tabs>
        <w:ind w:left="5323" w:hanging="360"/>
      </w:pPr>
      <w:rPr>
        <w:rFonts w:ascii="Wingdings" w:hAnsi="Wingdings" w:hint="default"/>
      </w:rPr>
    </w:lvl>
    <w:lvl w:ilvl="6" w:tplc="04190001" w:tentative="1">
      <w:start w:val="1"/>
      <w:numFmt w:val="bullet"/>
      <w:lvlText w:val=""/>
      <w:lvlJc w:val="left"/>
      <w:pPr>
        <w:tabs>
          <w:tab w:val="num" w:pos="6043"/>
        </w:tabs>
        <w:ind w:left="6043" w:hanging="360"/>
      </w:pPr>
      <w:rPr>
        <w:rFonts w:ascii="Symbol" w:hAnsi="Symbol" w:hint="default"/>
      </w:rPr>
    </w:lvl>
    <w:lvl w:ilvl="7" w:tplc="04190003" w:tentative="1">
      <w:start w:val="1"/>
      <w:numFmt w:val="bullet"/>
      <w:lvlText w:val="o"/>
      <w:lvlJc w:val="left"/>
      <w:pPr>
        <w:tabs>
          <w:tab w:val="num" w:pos="6763"/>
        </w:tabs>
        <w:ind w:left="6763" w:hanging="360"/>
      </w:pPr>
      <w:rPr>
        <w:rFonts w:ascii="Courier New" w:hAnsi="Courier New" w:hint="default"/>
      </w:rPr>
    </w:lvl>
    <w:lvl w:ilvl="8" w:tplc="04190005" w:tentative="1">
      <w:start w:val="1"/>
      <w:numFmt w:val="bullet"/>
      <w:lvlText w:val=""/>
      <w:lvlJc w:val="left"/>
      <w:pPr>
        <w:tabs>
          <w:tab w:val="num" w:pos="7483"/>
        </w:tabs>
        <w:ind w:left="7483" w:hanging="360"/>
      </w:pPr>
      <w:rPr>
        <w:rFonts w:ascii="Wingdings" w:hAnsi="Wingdings" w:hint="default"/>
      </w:rPr>
    </w:lvl>
  </w:abstractNum>
  <w:abstractNum w:abstractNumId="28">
    <w:nsid w:val="286D2646"/>
    <w:multiLevelType w:val="hybridMultilevel"/>
    <w:tmpl w:val="C28AC1AA"/>
    <w:lvl w:ilvl="0" w:tplc="FBF2017C">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9">
    <w:nsid w:val="29EB5D48"/>
    <w:multiLevelType w:val="hybridMultilevel"/>
    <w:tmpl w:val="D076F3FA"/>
    <w:lvl w:ilvl="0" w:tplc="A5C061DE">
      <w:start w:val="1"/>
      <w:numFmt w:val="bullet"/>
      <w:pStyle w:val="a1"/>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29FA170B"/>
    <w:multiLevelType w:val="multilevel"/>
    <w:tmpl w:val="4D0C1F72"/>
    <w:lvl w:ilvl="0">
      <w:start w:val="6"/>
      <w:numFmt w:val="decimal"/>
      <w:lvlText w:val="%1."/>
      <w:lvlJc w:val="left"/>
      <w:pPr>
        <w:ind w:left="432" w:hanging="432"/>
      </w:pPr>
      <w:rPr>
        <w:rFonts w:cs="Times New Roman" w:hint="default"/>
      </w:rPr>
    </w:lvl>
    <w:lvl w:ilvl="1">
      <w:start w:val="2"/>
      <w:numFmt w:val="decimal"/>
      <w:lvlText w:val="%1.%2."/>
      <w:lvlJc w:val="left"/>
      <w:pPr>
        <w:ind w:left="949" w:hanging="720"/>
      </w:pPr>
      <w:rPr>
        <w:rFonts w:cs="Times New Roman" w:hint="default"/>
      </w:rPr>
    </w:lvl>
    <w:lvl w:ilvl="2">
      <w:start w:val="1"/>
      <w:numFmt w:val="decimal"/>
      <w:lvlText w:val="%1.%2.%3."/>
      <w:lvlJc w:val="left"/>
      <w:pPr>
        <w:ind w:left="1145" w:hanging="720"/>
      </w:pPr>
      <w:rPr>
        <w:rFonts w:cs="Times New Roman" w:hint="default"/>
      </w:rPr>
    </w:lvl>
    <w:lvl w:ilvl="3">
      <w:start w:val="1"/>
      <w:numFmt w:val="decimal"/>
      <w:lvlText w:val="%1.%2.%3.%4."/>
      <w:lvlJc w:val="left"/>
      <w:pPr>
        <w:ind w:left="1767" w:hanging="1080"/>
      </w:pPr>
      <w:rPr>
        <w:rFonts w:cs="Times New Roman" w:hint="default"/>
      </w:rPr>
    </w:lvl>
    <w:lvl w:ilvl="4">
      <w:start w:val="1"/>
      <w:numFmt w:val="decimal"/>
      <w:lvlText w:val="%1.%2.%3.%4.%5."/>
      <w:lvlJc w:val="left"/>
      <w:pPr>
        <w:ind w:left="1996" w:hanging="1080"/>
      </w:pPr>
      <w:rPr>
        <w:rFonts w:cs="Times New Roman" w:hint="default"/>
      </w:rPr>
    </w:lvl>
    <w:lvl w:ilvl="5">
      <w:start w:val="1"/>
      <w:numFmt w:val="decimal"/>
      <w:lvlText w:val="%1.%2.%3.%4.%5.%6."/>
      <w:lvlJc w:val="left"/>
      <w:pPr>
        <w:ind w:left="2585" w:hanging="1440"/>
      </w:pPr>
      <w:rPr>
        <w:rFonts w:cs="Times New Roman" w:hint="default"/>
      </w:rPr>
    </w:lvl>
    <w:lvl w:ilvl="6">
      <w:start w:val="1"/>
      <w:numFmt w:val="decimal"/>
      <w:lvlText w:val="%1.%2.%3.%4.%5.%6.%7."/>
      <w:lvlJc w:val="left"/>
      <w:pPr>
        <w:ind w:left="2814" w:hanging="1440"/>
      </w:pPr>
      <w:rPr>
        <w:rFonts w:cs="Times New Roman" w:hint="default"/>
      </w:rPr>
    </w:lvl>
    <w:lvl w:ilvl="7">
      <w:start w:val="1"/>
      <w:numFmt w:val="decimal"/>
      <w:lvlText w:val="%1.%2.%3.%4.%5.%6.%7.%8."/>
      <w:lvlJc w:val="left"/>
      <w:pPr>
        <w:ind w:left="3403" w:hanging="1800"/>
      </w:pPr>
      <w:rPr>
        <w:rFonts w:cs="Times New Roman" w:hint="default"/>
      </w:rPr>
    </w:lvl>
    <w:lvl w:ilvl="8">
      <w:start w:val="1"/>
      <w:numFmt w:val="decimal"/>
      <w:lvlText w:val="%1.%2.%3.%4.%5.%6.%7.%8.%9."/>
      <w:lvlJc w:val="left"/>
      <w:pPr>
        <w:ind w:left="3632" w:hanging="1800"/>
      </w:pPr>
      <w:rPr>
        <w:rFonts w:cs="Times New Roman" w:hint="default"/>
      </w:rPr>
    </w:lvl>
  </w:abstractNum>
  <w:abstractNum w:abstractNumId="31">
    <w:nsid w:val="329E1999"/>
    <w:multiLevelType w:val="hybridMultilevel"/>
    <w:tmpl w:val="688E8298"/>
    <w:lvl w:ilvl="0" w:tplc="4BF09996">
      <w:start w:val="1"/>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32C85165"/>
    <w:multiLevelType w:val="hybridMultilevel"/>
    <w:tmpl w:val="5C72E708"/>
    <w:styleLink w:val="1111112"/>
    <w:lvl w:ilvl="0" w:tplc="229AD41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4F0A8B64"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38984C22"/>
    <w:multiLevelType w:val="hybridMultilevel"/>
    <w:tmpl w:val="F3C6B6F0"/>
    <w:lvl w:ilvl="0" w:tplc="4BF09996">
      <w:start w:val="1"/>
      <w:numFmt w:val="bullet"/>
      <w:lvlText w:val="−"/>
      <w:lvlJc w:val="left"/>
      <w:pPr>
        <w:ind w:left="785" w:hanging="360"/>
      </w:pPr>
      <w:rPr>
        <w:rFonts w:ascii="Times New Roman" w:eastAsia="Times New Roman" w:hAnsi="Times New Roman" w:hint="default"/>
      </w:rPr>
    </w:lvl>
    <w:lvl w:ilvl="1" w:tplc="04190003" w:tentative="1">
      <w:start w:val="1"/>
      <w:numFmt w:val="bullet"/>
      <w:lvlText w:val="o"/>
      <w:lvlJc w:val="left"/>
      <w:pPr>
        <w:ind w:left="1505" w:hanging="360"/>
      </w:pPr>
      <w:rPr>
        <w:rFonts w:ascii="Courier New" w:hAnsi="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34">
    <w:nsid w:val="389B6264"/>
    <w:multiLevelType w:val="hybridMultilevel"/>
    <w:tmpl w:val="9FC0156A"/>
    <w:lvl w:ilvl="0" w:tplc="04190001">
      <w:start w:val="1"/>
      <w:numFmt w:val="bullet"/>
      <w:pStyle w:val="a2"/>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3A2442F5"/>
    <w:multiLevelType w:val="hybridMultilevel"/>
    <w:tmpl w:val="830841F4"/>
    <w:lvl w:ilvl="0" w:tplc="85DA6974">
      <w:start w:val="1"/>
      <w:numFmt w:val="decimal"/>
      <w:lvlText w:val="%1."/>
      <w:lvlJc w:val="left"/>
      <w:pPr>
        <w:ind w:left="720" w:hanging="360"/>
      </w:pPr>
      <w:rPr>
        <w:rFonts w:ascii="Garamond" w:hAnsi="Garamond" w:cs="Times New Roman" w:hint="default"/>
        <w:b w:val="0"/>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36">
    <w:nsid w:val="42626C33"/>
    <w:multiLevelType w:val="multilevel"/>
    <w:tmpl w:val="EB0E0074"/>
    <w:lvl w:ilvl="0">
      <w:start w:val="1"/>
      <w:numFmt w:val="decimal"/>
      <w:pStyle w:val="1"/>
      <w:lvlText w:val="%1"/>
      <w:lvlJc w:val="left"/>
      <w:pPr>
        <w:tabs>
          <w:tab w:val="num" w:pos="432"/>
        </w:tabs>
        <w:ind w:left="432" w:hanging="432"/>
      </w:pPr>
      <w:rPr>
        <w:rFonts w:ascii="Times New Roman" w:hAnsi="Times New Roman" w:cs="Times New Roman" w:hint="default"/>
        <w:b/>
        <w:i w:val="0"/>
        <w:sz w:val="36"/>
      </w:rPr>
    </w:lvl>
    <w:lvl w:ilvl="1">
      <w:start w:val="1"/>
      <w:numFmt w:val="decimal"/>
      <w:lvlText w:val="%1.%2"/>
      <w:lvlJc w:val="left"/>
      <w:pPr>
        <w:tabs>
          <w:tab w:val="num" w:pos="576"/>
        </w:tabs>
        <w:ind w:left="576" w:hanging="576"/>
      </w:pPr>
      <w:rPr>
        <w:rFonts w:ascii="Times New Roman" w:hAnsi="Times New Roman" w:cs="Times New Roman" w:hint="default"/>
        <w:b/>
        <w:i w:val="0"/>
        <w:sz w:val="32"/>
      </w:rPr>
    </w:lvl>
    <w:lvl w:ilvl="2">
      <w:start w:val="1"/>
      <w:numFmt w:val="decimal"/>
      <w:lvlText w:val="%1.%2.%3"/>
      <w:lvlJc w:val="left"/>
      <w:pPr>
        <w:tabs>
          <w:tab w:val="num" w:pos="720"/>
        </w:tabs>
        <w:ind w:left="720" w:hanging="720"/>
      </w:pPr>
      <w:rPr>
        <w:rFonts w:ascii="Times New Roman" w:hAnsi="Times New Roman" w:cs="Times New Roman" w:hint="default"/>
        <w:b/>
        <w:i w:val="0"/>
        <w:sz w:val="24"/>
      </w:rPr>
    </w:lvl>
    <w:lvl w:ilvl="3">
      <w:start w:val="1"/>
      <w:numFmt w:val="decimal"/>
      <w:lvlText w:val="%1.%2.%3.%4"/>
      <w:lvlJc w:val="left"/>
      <w:pPr>
        <w:tabs>
          <w:tab w:val="num" w:pos="864"/>
        </w:tabs>
        <w:ind w:left="864" w:hanging="864"/>
      </w:pPr>
      <w:rPr>
        <w:rFonts w:ascii="Times New Roman" w:hAnsi="Times New Roman" w:cs="Times New Roman" w:hint="default"/>
        <w:b/>
        <w:i w:val="0"/>
        <w:sz w:val="24"/>
      </w:rPr>
    </w:lvl>
    <w:lvl w:ilvl="4">
      <w:start w:val="1"/>
      <w:numFmt w:val="decimal"/>
      <w:lvlText w:val="%1.%2.%3.%4.%5"/>
      <w:lvlJc w:val="left"/>
      <w:pPr>
        <w:tabs>
          <w:tab w:val="num" w:pos="1008"/>
        </w:tabs>
        <w:ind w:left="1008" w:hanging="1008"/>
      </w:pPr>
      <w:rPr>
        <w:rFonts w:ascii="Times New Roman" w:hAnsi="Times New Roman" w:cs="Times New Roman" w:hint="default"/>
        <w:b/>
        <w:i w:val="0"/>
        <w:sz w:val="24"/>
      </w:rPr>
    </w:lvl>
    <w:lvl w:ilvl="5">
      <w:start w:val="1"/>
      <w:numFmt w:val="decimal"/>
      <w:lvlText w:val="%1.%2.%3.%4.%5.%6"/>
      <w:lvlJc w:val="left"/>
      <w:pPr>
        <w:tabs>
          <w:tab w:val="num" w:pos="1152"/>
        </w:tabs>
        <w:ind w:left="1152" w:hanging="1152"/>
      </w:pPr>
      <w:rPr>
        <w:rFonts w:ascii="Times New Roman" w:hAnsi="Times New Roman" w:cs="Times New Roman" w:hint="default"/>
        <w:b/>
        <w:i w:val="0"/>
        <w:sz w:val="24"/>
      </w:rPr>
    </w:lvl>
    <w:lvl w:ilvl="6">
      <w:start w:val="1"/>
      <w:numFmt w:val="decimal"/>
      <w:lvlText w:val="%1.%2.%3.%4.%5.%6.%7"/>
      <w:lvlJc w:val="left"/>
      <w:pPr>
        <w:tabs>
          <w:tab w:val="num" w:pos="1296"/>
        </w:tabs>
        <w:ind w:left="1296" w:hanging="1296"/>
      </w:pPr>
      <w:rPr>
        <w:rFonts w:ascii="Times New Roman" w:hAnsi="Times New Roman" w:cs="Times New Roman" w:hint="default"/>
        <w:b/>
        <w:i w:val="0"/>
        <w:sz w:val="24"/>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7">
    <w:nsid w:val="486A5E9B"/>
    <w:multiLevelType w:val="hybridMultilevel"/>
    <w:tmpl w:val="6896AF44"/>
    <w:lvl w:ilvl="0" w:tplc="04190005">
      <w:start w:val="1"/>
      <w:numFmt w:val="bullet"/>
      <w:pStyle w:val="MainTitle"/>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48D67E75"/>
    <w:multiLevelType w:val="multilevel"/>
    <w:tmpl w:val="A900162E"/>
    <w:lvl w:ilvl="0">
      <w:start w:val="1"/>
      <w:numFmt w:val="decimal"/>
      <w:pStyle w:val="50"/>
      <w:lvlText w:val="%1."/>
      <w:lvlJc w:val="left"/>
      <w:pPr>
        <w:tabs>
          <w:tab w:val="num" w:pos="720"/>
        </w:tabs>
        <w:ind w:left="720" w:hanging="360"/>
      </w:pPr>
      <w:rPr>
        <w:rFonts w:cs="Times New Roman" w:hint="default"/>
        <w:b/>
      </w:rPr>
    </w:lvl>
    <w:lvl w:ilvl="1">
      <w:start w:val="2"/>
      <w:numFmt w:val="decimal"/>
      <w:isLgl/>
      <w:lvlText w:val="%1.%2."/>
      <w:lvlJc w:val="left"/>
      <w:pPr>
        <w:ind w:left="1080" w:hanging="720"/>
      </w:pPr>
      <w:rPr>
        <w:rFonts w:cs="Times New Roman" w:hint="default"/>
      </w:rPr>
    </w:lvl>
    <w:lvl w:ilvl="2">
      <w:start w:val="4"/>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9">
    <w:nsid w:val="4B193393"/>
    <w:multiLevelType w:val="hybridMultilevel"/>
    <w:tmpl w:val="BD527248"/>
    <w:lvl w:ilvl="0" w:tplc="2E04C7A6">
      <w:start w:val="10"/>
      <w:numFmt w:val="bullet"/>
      <w:lvlText w:val="–"/>
      <w:lvlJc w:val="left"/>
      <w:pPr>
        <w:tabs>
          <w:tab w:val="num" w:pos="0"/>
        </w:tabs>
        <w:ind w:left="1287" w:hanging="360"/>
      </w:pPr>
      <w:rPr>
        <w:rFonts w:ascii="Garamond" w:eastAsia="Times New Roman" w:hAnsi="Garamond" w:hint="default"/>
      </w:rPr>
    </w:lvl>
    <w:lvl w:ilvl="1" w:tplc="04190003" w:tentative="1">
      <w:start w:val="1"/>
      <w:numFmt w:val="bullet"/>
      <w:lvlText w:val="o"/>
      <w:lvlJc w:val="left"/>
      <w:pPr>
        <w:ind w:left="1566" w:hanging="360"/>
      </w:pPr>
      <w:rPr>
        <w:rFonts w:ascii="Courier New" w:hAnsi="Courier New" w:hint="default"/>
      </w:rPr>
    </w:lvl>
    <w:lvl w:ilvl="2" w:tplc="04190005" w:tentative="1">
      <w:start w:val="1"/>
      <w:numFmt w:val="bullet"/>
      <w:lvlText w:val=""/>
      <w:lvlJc w:val="left"/>
      <w:pPr>
        <w:ind w:left="2286" w:hanging="360"/>
      </w:pPr>
      <w:rPr>
        <w:rFonts w:ascii="Wingdings" w:hAnsi="Wingdings" w:hint="default"/>
      </w:rPr>
    </w:lvl>
    <w:lvl w:ilvl="3" w:tplc="04190001" w:tentative="1">
      <w:start w:val="1"/>
      <w:numFmt w:val="bullet"/>
      <w:lvlText w:val=""/>
      <w:lvlJc w:val="left"/>
      <w:pPr>
        <w:ind w:left="3006" w:hanging="360"/>
      </w:pPr>
      <w:rPr>
        <w:rFonts w:ascii="Symbol" w:hAnsi="Symbol" w:hint="default"/>
      </w:rPr>
    </w:lvl>
    <w:lvl w:ilvl="4" w:tplc="04190003" w:tentative="1">
      <w:start w:val="1"/>
      <w:numFmt w:val="bullet"/>
      <w:lvlText w:val="o"/>
      <w:lvlJc w:val="left"/>
      <w:pPr>
        <w:ind w:left="3726" w:hanging="360"/>
      </w:pPr>
      <w:rPr>
        <w:rFonts w:ascii="Courier New" w:hAnsi="Courier New" w:hint="default"/>
      </w:rPr>
    </w:lvl>
    <w:lvl w:ilvl="5" w:tplc="04190005" w:tentative="1">
      <w:start w:val="1"/>
      <w:numFmt w:val="bullet"/>
      <w:lvlText w:val=""/>
      <w:lvlJc w:val="left"/>
      <w:pPr>
        <w:ind w:left="4446" w:hanging="360"/>
      </w:pPr>
      <w:rPr>
        <w:rFonts w:ascii="Wingdings" w:hAnsi="Wingdings" w:hint="default"/>
      </w:rPr>
    </w:lvl>
    <w:lvl w:ilvl="6" w:tplc="04190001" w:tentative="1">
      <w:start w:val="1"/>
      <w:numFmt w:val="bullet"/>
      <w:lvlText w:val=""/>
      <w:lvlJc w:val="left"/>
      <w:pPr>
        <w:ind w:left="5166" w:hanging="360"/>
      </w:pPr>
      <w:rPr>
        <w:rFonts w:ascii="Symbol" w:hAnsi="Symbol" w:hint="default"/>
      </w:rPr>
    </w:lvl>
    <w:lvl w:ilvl="7" w:tplc="04190003" w:tentative="1">
      <w:start w:val="1"/>
      <w:numFmt w:val="bullet"/>
      <w:lvlText w:val="o"/>
      <w:lvlJc w:val="left"/>
      <w:pPr>
        <w:ind w:left="5886" w:hanging="360"/>
      </w:pPr>
      <w:rPr>
        <w:rFonts w:ascii="Courier New" w:hAnsi="Courier New" w:hint="default"/>
      </w:rPr>
    </w:lvl>
    <w:lvl w:ilvl="8" w:tplc="04190005" w:tentative="1">
      <w:start w:val="1"/>
      <w:numFmt w:val="bullet"/>
      <w:lvlText w:val=""/>
      <w:lvlJc w:val="left"/>
      <w:pPr>
        <w:ind w:left="6606" w:hanging="360"/>
      </w:pPr>
      <w:rPr>
        <w:rFonts w:ascii="Wingdings" w:hAnsi="Wingdings" w:hint="default"/>
      </w:rPr>
    </w:lvl>
  </w:abstractNum>
  <w:abstractNum w:abstractNumId="40">
    <w:nsid w:val="4CA467E4"/>
    <w:multiLevelType w:val="hybridMultilevel"/>
    <w:tmpl w:val="CE1CC418"/>
    <w:lvl w:ilvl="0" w:tplc="2E04C7A6">
      <w:start w:val="10"/>
      <w:numFmt w:val="bullet"/>
      <w:lvlText w:val="–"/>
      <w:lvlJc w:val="left"/>
      <w:pPr>
        <w:tabs>
          <w:tab w:val="num" w:pos="0"/>
        </w:tabs>
        <w:ind w:left="1287" w:hanging="360"/>
      </w:pPr>
      <w:rPr>
        <w:rFonts w:ascii="Garamond" w:eastAsia="Times New Roman" w:hAnsi="Garamond" w:hint="default"/>
      </w:rPr>
    </w:lvl>
    <w:lvl w:ilvl="1" w:tplc="04190003" w:tentative="1">
      <w:start w:val="1"/>
      <w:numFmt w:val="bullet"/>
      <w:lvlText w:val="o"/>
      <w:lvlJc w:val="left"/>
      <w:pPr>
        <w:ind w:left="1566" w:hanging="360"/>
      </w:pPr>
      <w:rPr>
        <w:rFonts w:ascii="Courier New" w:hAnsi="Courier New" w:hint="default"/>
      </w:rPr>
    </w:lvl>
    <w:lvl w:ilvl="2" w:tplc="04190005" w:tentative="1">
      <w:start w:val="1"/>
      <w:numFmt w:val="bullet"/>
      <w:lvlText w:val=""/>
      <w:lvlJc w:val="left"/>
      <w:pPr>
        <w:ind w:left="2286" w:hanging="360"/>
      </w:pPr>
      <w:rPr>
        <w:rFonts w:ascii="Wingdings" w:hAnsi="Wingdings" w:hint="default"/>
      </w:rPr>
    </w:lvl>
    <w:lvl w:ilvl="3" w:tplc="04190001" w:tentative="1">
      <w:start w:val="1"/>
      <w:numFmt w:val="bullet"/>
      <w:lvlText w:val=""/>
      <w:lvlJc w:val="left"/>
      <w:pPr>
        <w:ind w:left="3006" w:hanging="360"/>
      </w:pPr>
      <w:rPr>
        <w:rFonts w:ascii="Symbol" w:hAnsi="Symbol" w:hint="default"/>
      </w:rPr>
    </w:lvl>
    <w:lvl w:ilvl="4" w:tplc="04190003" w:tentative="1">
      <w:start w:val="1"/>
      <w:numFmt w:val="bullet"/>
      <w:lvlText w:val="o"/>
      <w:lvlJc w:val="left"/>
      <w:pPr>
        <w:ind w:left="3726" w:hanging="360"/>
      </w:pPr>
      <w:rPr>
        <w:rFonts w:ascii="Courier New" w:hAnsi="Courier New" w:hint="default"/>
      </w:rPr>
    </w:lvl>
    <w:lvl w:ilvl="5" w:tplc="04190005" w:tentative="1">
      <w:start w:val="1"/>
      <w:numFmt w:val="bullet"/>
      <w:lvlText w:val=""/>
      <w:lvlJc w:val="left"/>
      <w:pPr>
        <w:ind w:left="4446" w:hanging="360"/>
      </w:pPr>
      <w:rPr>
        <w:rFonts w:ascii="Wingdings" w:hAnsi="Wingdings" w:hint="default"/>
      </w:rPr>
    </w:lvl>
    <w:lvl w:ilvl="6" w:tplc="04190001" w:tentative="1">
      <w:start w:val="1"/>
      <w:numFmt w:val="bullet"/>
      <w:lvlText w:val=""/>
      <w:lvlJc w:val="left"/>
      <w:pPr>
        <w:ind w:left="5166" w:hanging="360"/>
      </w:pPr>
      <w:rPr>
        <w:rFonts w:ascii="Symbol" w:hAnsi="Symbol" w:hint="default"/>
      </w:rPr>
    </w:lvl>
    <w:lvl w:ilvl="7" w:tplc="04190003" w:tentative="1">
      <w:start w:val="1"/>
      <w:numFmt w:val="bullet"/>
      <w:lvlText w:val="o"/>
      <w:lvlJc w:val="left"/>
      <w:pPr>
        <w:ind w:left="5886" w:hanging="360"/>
      </w:pPr>
      <w:rPr>
        <w:rFonts w:ascii="Courier New" w:hAnsi="Courier New" w:hint="default"/>
      </w:rPr>
    </w:lvl>
    <w:lvl w:ilvl="8" w:tplc="04190005" w:tentative="1">
      <w:start w:val="1"/>
      <w:numFmt w:val="bullet"/>
      <w:lvlText w:val=""/>
      <w:lvlJc w:val="left"/>
      <w:pPr>
        <w:ind w:left="6606" w:hanging="360"/>
      </w:pPr>
      <w:rPr>
        <w:rFonts w:ascii="Wingdings" w:hAnsi="Wingdings" w:hint="default"/>
      </w:rPr>
    </w:lvl>
  </w:abstractNum>
  <w:abstractNum w:abstractNumId="41">
    <w:nsid w:val="4FBB7B8C"/>
    <w:multiLevelType w:val="hybridMultilevel"/>
    <w:tmpl w:val="1EB6A5F2"/>
    <w:lvl w:ilvl="0" w:tplc="2E04C7A6">
      <w:start w:val="10"/>
      <w:numFmt w:val="bullet"/>
      <w:lvlText w:val="–"/>
      <w:lvlJc w:val="left"/>
      <w:pPr>
        <w:tabs>
          <w:tab w:val="num" w:pos="0"/>
        </w:tabs>
        <w:ind w:left="1287" w:hanging="360"/>
      </w:pPr>
      <w:rPr>
        <w:rFonts w:ascii="Garamond" w:eastAsia="Times New Roman" w:hAnsi="Garamond" w:hint="default"/>
      </w:rPr>
    </w:lvl>
    <w:lvl w:ilvl="1" w:tplc="04190003" w:tentative="1">
      <w:start w:val="1"/>
      <w:numFmt w:val="bullet"/>
      <w:lvlText w:val="o"/>
      <w:lvlJc w:val="left"/>
      <w:pPr>
        <w:ind w:left="1566" w:hanging="360"/>
      </w:pPr>
      <w:rPr>
        <w:rFonts w:ascii="Courier New" w:hAnsi="Courier New" w:hint="default"/>
      </w:rPr>
    </w:lvl>
    <w:lvl w:ilvl="2" w:tplc="04190005" w:tentative="1">
      <w:start w:val="1"/>
      <w:numFmt w:val="bullet"/>
      <w:lvlText w:val=""/>
      <w:lvlJc w:val="left"/>
      <w:pPr>
        <w:ind w:left="2286" w:hanging="360"/>
      </w:pPr>
      <w:rPr>
        <w:rFonts w:ascii="Wingdings" w:hAnsi="Wingdings" w:hint="default"/>
      </w:rPr>
    </w:lvl>
    <w:lvl w:ilvl="3" w:tplc="04190001" w:tentative="1">
      <w:start w:val="1"/>
      <w:numFmt w:val="bullet"/>
      <w:lvlText w:val=""/>
      <w:lvlJc w:val="left"/>
      <w:pPr>
        <w:ind w:left="3006" w:hanging="360"/>
      </w:pPr>
      <w:rPr>
        <w:rFonts w:ascii="Symbol" w:hAnsi="Symbol" w:hint="default"/>
      </w:rPr>
    </w:lvl>
    <w:lvl w:ilvl="4" w:tplc="04190003" w:tentative="1">
      <w:start w:val="1"/>
      <w:numFmt w:val="bullet"/>
      <w:lvlText w:val="o"/>
      <w:lvlJc w:val="left"/>
      <w:pPr>
        <w:ind w:left="3726" w:hanging="360"/>
      </w:pPr>
      <w:rPr>
        <w:rFonts w:ascii="Courier New" w:hAnsi="Courier New" w:hint="default"/>
      </w:rPr>
    </w:lvl>
    <w:lvl w:ilvl="5" w:tplc="04190005" w:tentative="1">
      <w:start w:val="1"/>
      <w:numFmt w:val="bullet"/>
      <w:lvlText w:val=""/>
      <w:lvlJc w:val="left"/>
      <w:pPr>
        <w:ind w:left="4446" w:hanging="360"/>
      </w:pPr>
      <w:rPr>
        <w:rFonts w:ascii="Wingdings" w:hAnsi="Wingdings" w:hint="default"/>
      </w:rPr>
    </w:lvl>
    <w:lvl w:ilvl="6" w:tplc="04190001" w:tentative="1">
      <w:start w:val="1"/>
      <w:numFmt w:val="bullet"/>
      <w:lvlText w:val=""/>
      <w:lvlJc w:val="left"/>
      <w:pPr>
        <w:ind w:left="5166" w:hanging="360"/>
      </w:pPr>
      <w:rPr>
        <w:rFonts w:ascii="Symbol" w:hAnsi="Symbol" w:hint="default"/>
      </w:rPr>
    </w:lvl>
    <w:lvl w:ilvl="7" w:tplc="04190003" w:tentative="1">
      <w:start w:val="1"/>
      <w:numFmt w:val="bullet"/>
      <w:lvlText w:val="o"/>
      <w:lvlJc w:val="left"/>
      <w:pPr>
        <w:ind w:left="5886" w:hanging="360"/>
      </w:pPr>
      <w:rPr>
        <w:rFonts w:ascii="Courier New" w:hAnsi="Courier New" w:hint="default"/>
      </w:rPr>
    </w:lvl>
    <w:lvl w:ilvl="8" w:tplc="04190005" w:tentative="1">
      <w:start w:val="1"/>
      <w:numFmt w:val="bullet"/>
      <w:lvlText w:val=""/>
      <w:lvlJc w:val="left"/>
      <w:pPr>
        <w:ind w:left="6606" w:hanging="360"/>
      </w:pPr>
      <w:rPr>
        <w:rFonts w:ascii="Wingdings" w:hAnsi="Wingdings" w:hint="default"/>
      </w:rPr>
    </w:lvl>
  </w:abstractNum>
  <w:abstractNum w:abstractNumId="42">
    <w:nsid w:val="53117A40"/>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nsid w:val="56652CFD"/>
    <w:multiLevelType w:val="hybridMultilevel"/>
    <w:tmpl w:val="514427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8323AD3"/>
    <w:multiLevelType w:val="multilevel"/>
    <w:tmpl w:val="F2683396"/>
    <w:lvl w:ilvl="0">
      <w:start w:val="1"/>
      <w:numFmt w:val="decimal"/>
      <w:lvlText w:val="%1"/>
      <w:lvlJc w:val="left"/>
      <w:pPr>
        <w:ind w:left="360" w:hanging="360"/>
      </w:pPr>
      <w:rPr>
        <w:rFonts w:cs="Times New Roman" w:hint="default"/>
      </w:rPr>
    </w:lvl>
    <w:lvl w:ilvl="1">
      <w:start w:val="3"/>
      <w:numFmt w:val="decimal"/>
      <w:lvlText w:val="%1.%2"/>
      <w:lvlJc w:val="left"/>
      <w:pPr>
        <w:ind w:left="720" w:hanging="36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4680" w:hanging="1800"/>
      </w:pPr>
      <w:rPr>
        <w:rFonts w:cs="Times New Roman" w:hint="default"/>
      </w:rPr>
    </w:lvl>
  </w:abstractNum>
  <w:abstractNum w:abstractNumId="45">
    <w:nsid w:val="589B7926"/>
    <w:multiLevelType w:val="multilevel"/>
    <w:tmpl w:val="86A637EE"/>
    <w:lvl w:ilvl="0">
      <w:start w:val="1"/>
      <w:numFmt w:val="decimal"/>
      <w:lvlText w:val="%1."/>
      <w:lvlJc w:val="left"/>
      <w:pPr>
        <w:tabs>
          <w:tab w:val="num" w:pos="1080"/>
        </w:tabs>
        <w:ind w:left="1080" w:hanging="360"/>
      </w:pPr>
      <w:rPr>
        <w:rFonts w:cs="Times New Roman" w:hint="default"/>
        <w:b/>
      </w:rPr>
    </w:lvl>
    <w:lvl w:ilvl="1">
      <w:start w:val="1"/>
      <w:numFmt w:val="decimal"/>
      <w:lvlText w:val="%1.%2."/>
      <w:lvlJc w:val="left"/>
      <w:pPr>
        <w:tabs>
          <w:tab w:val="num" w:pos="2134"/>
        </w:tabs>
        <w:ind w:left="2134" w:hanging="432"/>
      </w:pPr>
      <w:rPr>
        <w:rFonts w:cs="Times New Roman" w:hint="default"/>
      </w:rPr>
    </w:lvl>
    <w:lvl w:ilvl="2">
      <w:start w:val="1"/>
      <w:numFmt w:val="decimal"/>
      <w:lvlText w:val="%1.%2.%3."/>
      <w:lvlJc w:val="left"/>
      <w:pPr>
        <w:tabs>
          <w:tab w:val="num" w:pos="2160"/>
        </w:tabs>
        <w:ind w:left="1944" w:hanging="504"/>
      </w:pPr>
      <w:rPr>
        <w:rFonts w:cs="Times New Roman" w:hint="default"/>
      </w:rPr>
    </w:lvl>
    <w:lvl w:ilvl="3">
      <w:start w:val="1"/>
      <w:numFmt w:val="decimal"/>
      <w:lvlText w:val="%1.%2.%3.%4."/>
      <w:lvlJc w:val="left"/>
      <w:pPr>
        <w:tabs>
          <w:tab w:val="num" w:pos="2989"/>
        </w:tabs>
        <w:ind w:left="2917" w:hanging="648"/>
      </w:pPr>
      <w:rPr>
        <w:rFonts w:cs="Times New Roman" w:hint="default"/>
      </w:rPr>
    </w:lvl>
    <w:lvl w:ilvl="4">
      <w:start w:val="1"/>
      <w:numFmt w:val="decimal"/>
      <w:lvlText w:val="%1.%2.%3.%4.%5."/>
      <w:lvlJc w:val="left"/>
      <w:pPr>
        <w:tabs>
          <w:tab w:val="num" w:pos="3240"/>
        </w:tabs>
        <w:ind w:left="2952" w:hanging="792"/>
      </w:pPr>
      <w:rPr>
        <w:rFonts w:cs="Times New Roman" w:hint="default"/>
      </w:rPr>
    </w:lvl>
    <w:lvl w:ilvl="5">
      <w:start w:val="1"/>
      <w:numFmt w:val="decimal"/>
      <w:lvlText w:val="%1.%2.%3.%4.%5.%6."/>
      <w:lvlJc w:val="left"/>
      <w:pPr>
        <w:tabs>
          <w:tab w:val="num" w:pos="3600"/>
        </w:tabs>
        <w:ind w:left="3456" w:hanging="936"/>
      </w:pPr>
      <w:rPr>
        <w:rFonts w:cs="Times New Roman" w:hint="default"/>
      </w:rPr>
    </w:lvl>
    <w:lvl w:ilvl="6">
      <w:start w:val="1"/>
      <w:numFmt w:val="decimal"/>
      <w:lvlText w:val="%1.%2.%3.%4.%5.%6.%7."/>
      <w:lvlJc w:val="left"/>
      <w:pPr>
        <w:tabs>
          <w:tab w:val="num" w:pos="4320"/>
        </w:tabs>
        <w:ind w:left="3960" w:hanging="1080"/>
      </w:pPr>
      <w:rPr>
        <w:rFonts w:cs="Times New Roman" w:hint="default"/>
      </w:rPr>
    </w:lvl>
    <w:lvl w:ilvl="7">
      <w:start w:val="1"/>
      <w:numFmt w:val="decimal"/>
      <w:lvlText w:val="%1.%2.%3.%4.%5.%6.%7.%8."/>
      <w:lvlJc w:val="left"/>
      <w:pPr>
        <w:tabs>
          <w:tab w:val="num" w:pos="4680"/>
        </w:tabs>
        <w:ind w:left="4464" w:hanging="1224"/>
      </w:pPr>
      <w:rPr>
        <w:rFonts w:cs="Times New Roman" w:hint="default"/>
      </w:rPr>
    </w:lvl>
    <w:lvl w:ilvl="8">
      <w:start w:val="1"/>
      <w:numFmt w:val="decimal"/>
      <w:lvlText w:val="%1.%2.%3.%4.%5.%6.%7.%8.%9."/>
      <w:lvlJc w:val="left"/>
      <w:pPr>
        <w:tabs>
          <w:tab w:val="num" w:pos="5400"/>
        </w:tabs>
        <w:ind w:left="5040" w:hanging="1440"/>
      </w:pPr>
      <w:rPr>
        <w:rFonts w:cs="Times New Roman" w:hint="default"/>
      </w:rPr>
    </w:lvl>
  </w:abstractNum>
  <w:abstractNum w:abstractNumId="46">
    <w:nsid w:val="5D4F627D"/>
    <w:multiLevelType w:val="hybridMultilevel"/>
    <w:tmpl w:val="37286096"/>
    <w:lvl w:ilvl="0" w:tplc="2E04C7A6">
      <w:start w:val="10"/>
      <w:numFmt w:val="bullet"/>
      <w:lvlText w:val="–"/>
      <w:lvlJc w:val="left"/>
      <w:pPr>
        <w:tabs>
          <w:tab w:val="num" w:pos="0"/>
        </w:tabs>
        <w:ind w:left="1287" w:hanging="360"/>
      </w:pPr>
      <w:rPr>
        <w:rFonts w:ascii="Garamond" w:eastAsia="Times New Roman" w:hAnsi="Garamond" w:hint="default"/>
      </w:rPr>
    </w:lvl>
    <w:lvl w:ilvl="1" w:tplc="04190003" w:tentative="1">
      <w:start w:val="1"/>
      <w:numFmt w:val="bullet"/>
      <w:lvlText w:val="o"/>
      <w:lvlJc w:val="left"/>
      <w:pPr>
        <w:ind w:left="1566" w:hanging="360"/>
      </w:pPr>
      <w:rPr>
        <w:rFonts w:ascii="Courier New" w:hAnsi="Courier New" w:hint="default"/>
      </w:rPr>
    </w:lvl>
    <w:lvl w:ilvl="2" w:tplc="04190005" w:tentative="1">
      <w:start w:val="1"/>
      <w:numFmt w:val="bullet"/>
      <w:lvlText w:val=""/>
      <w:lvlJc w:val="left"/>
      <w:pPr>
        <w:ind w:left="2286" w:hanging="360"/>
      </w:pPr>
      <w:rPr>
        <w:rFonts w:ascii="Wingdings" w:hAnsi="Wingdings" w:hint="default"/>
      </w:rPr>
    </w:lvl>
    <w:lvl w:ilvl="3" w:tplc="04190001" w:tentative="1">
      <w:start w:val="1"/>
      <w:numFmt w:val="bullet"/>
      <w:lvlText w:val=""/>
      <w:lvlJc w:val="left"/>
      <w:pPr>
        <w:ind w:left="3006" w:hanging="360"/>
      </w:pPr>
      <w:rPr>
        <w:rFonts w:ascii="Symbol" w:hAnsi="Symbol" w:hint="default"/>
      </w:rPr>
    </w:lvl>
    <w:lvl w:ilvl="4" w:tplc="04190003" w:tentative="1">
      <w:start w:val="1"/>
      <w:numFmt w:val="bullet"/>
      <w:lvlText w:val="o"/>
      <w:lvlJc w:val="left"/>
      <w:pPr>
        <w:ind w:left="3726" w:hanging="360"/>
      </w:pPr>
      <w:rPr>
        <w:rFonts w:ascii="Courier New" w:hAnsi="Courier New" w:hint="default"/>
      </w:rPr>
    </w:lvl>
    <w:lvl w:ilvl="5" w:tplc="04190005" w:tentative="1">
      <w:start w:val="1"/>
      <w:numFmt w:val="bullet"/>
      <w:lvlText w:val=""/>
      <w:lvlJc w:val="left"/>
      <w:pPr>
        <w:ind w:left="4446" w:hanging="360"/>
      </w:pPr>
      <w:rPr>
        <w:rFonts w:ascii="Wingdings" w:hAnsi="Wingdings" w:hint="default"/>
      </w:rPr>
    </w:lvl>
    <w:lvl w:ilvl="6" w:tplc="04190001" w:tentative="1">
      <w:start w:val="1"/>
      <w:numFmt w:val="bullet"/>
      <w:lvlText w:val=""/>
      <w:lvlJc w:val="left"/>
      <w:pPr>
        <w:ind w:left="5166" w:hanging="360"/>
      </w:pPr>
      <w:rPr>
        <w:rFonts w:ascii="Symbol" w:hAnsi="Symbol" w:hint="default"/>
      </w:rPr>
    </w:lvl>
    <w:lvl w:ilvl="7" w:tplc="04190003" w:tentative="1">
      <w:start w:val="1"/>
      <w:numFmt w:val="bullet"/>
      <w:lvlText w:val="o"/>
      <w:lvlJc w:val="left"/>
      <w:pPr>
        <w:ind w:left="5886" w:hanging="360"/>
      </w:pPr>
      <w:rPr>
        <w:rFonts w:ascii="Courier New" w:hAnsi="Courier New" w:hint="default"/>
      </w:rPr>
    </w:lvl>
    <w:lvl w:ilvl="8" w:tplc="04190005" w:tentative="1">
      <w:start w:val="1"/>
      <w:numFmt w:val="bullet"/>
      <w:lvlText w:val=""/>
      <w:lvlJc w:val="left"/>
      <w:pPr>
        <w:ind w:left="6606" w:hanging="360"/>
      </w:pPr>
      <w:rPr>
        <w:rFonts w:ascii="Wingdings" w:hAnsi="Wingdings" w:hint="default"/>
      </w:rPr>
    </w:lvl>
  </w:abstractNum>
  <w:abstractNum w:abstractNumId="47">
    <w:nsid w:val="657B6E26"/>
    <w:multiLevelType w:val="hybridMultilevel"/>
    <w:tmpl w:val="3A760A9A"/>
    <w:lvl w:ilvl="0" w:tplc="9CCA8C50">
      <w:start w:val="2"/>
      <w:numFmt w:val="decimal"/>
      <w:lvlText w:val="%1."/>
      <w:lvlJc w:val="left"/>
      <w:pPr>
        <w:ind w:left="1080" w:hanging="360"/>
      </w:pPr>
      <w:rPr>
        <w:rFonts w:cs="Times New Roman" w:hint="default"/>
        <w:b/>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8">
    <w:nsid w:val="66743949"/>
    <w:multiLevelType w:val="multilevel"/>
    <w:tmpl w:val="BA0631BA"/>
    <w:lvl w:ilvl="0">
      <w:start w:val="1"/>
      <w:numFmt w:val="decimal"/>
      <w:lvlText w:val="%1"/>
      <w:lvlJc w:val="left"/>
      <w:pPr>
        <w:ind w:left="360" w:hanging="360"/>
      </w:pPr>
      <w:rPr>
        <w:rFonts w:cs="Times New Roman" w:hint="default"/>
      </w:rPr>
    </w:lvl>
    <w:lvl w:ilvl="1">
      <w:start w:val="1"/>
      <w:numFmt w:val="decimal"/>
      <w:lvlText w:val="%1.%2"/>
      <w:lvlJc w:val="left"/>
      <w:pPr>
        <w:ind w:left="1778" w:hanging="360"/>
      </w:pPr>
      <w:rPr>
        <w:rFonts w:cs="Times New Roman" w:hint="default"/>
      </w:rPr>
    </w:lvl>
    <w:lvl w:ilvl="2">
      <w:start w:val="1"/>
      <w:numFmt w:val="decimal"/>
      <w:lvlText w:val="%1.%2.%3"/>
      <w:lvlJc w:val="left"/>
      <w:pPr>
        <w:ind w:left="3556" w:hanging="720"/>
      </w:pPr>
      <w:rPr>
        <w:rFonts w:cs="Times New Roman" w:hint="default"/>
      </w:rPr>
    </w:lvl>
    <w:lvl w:ilvl="3">
      <w:start w:val="1"/>
      <w:numFmt w:val="decimal"/>
      <w:lvlText w:val="%1.%2.%3.%4"/>
      <w:lvlJc w:val="left"/>
      <w:pPr>
        <w:ind w:left="4974" w:hanging="720"/>
      </w:pPr>
      <w:rPr>
        <w:rFonts w:cs="Times New Roman" w:hint="default"/>
      </w:rPr>
    </w:lvl>
    <w:lvl w:ilvl="4">
      <w:start w:val="1"/>
      <w:numFmt w:val="decimal"/>
      <w:lvlText w:val="%1.%2.%3.%4.%5"/>
      <w:lvlJc w:val="left"/>
      <w:pPr>
        <w:ind w:left="6752" w:hanging="1080"/>
      </w:pPr>
      <w:rPr>
        <w:rFonts w:cs="Times New Roman" w:hint="default"/>
      </w:rPr>
    </w:lvl>
    <w:lvl w:ilvl="5">
      <w:start w:val="1"/>
      <w:numFmt w:val="decimal"/>
      <w:lvlText w:val="%1.%2.%3.%4.%5.%6"/>
      <w:lvlJc w:val="left"/>
      <w:pPr>
        <w:ind w:left="8170" w:hanging="1080"/>
      </w:pPr>
      <w:rPr>
        <w:rFonts w:cs="Times New Roman" w:hint="default"/>
      </w:rPr>
    </w:lvl>
    <w:lvl w:ilvl="6">
      <w:start w:val="1"/>
      <w:numFmt w:val="decimal"/>
      <w:lvlText w:val="%1.%2.%3.%4.%5.%6.%7"/>
      <w:lvlJc w:val="left"/>
      <w:pPr>
        <w:ind w:left="9948" w:hanging="1440"/>
      </w:pPr>
      <w:rPr>
        <w:rFonts w:cs="Times New Roman" w:hint="default"/>
      </w:rPr>
    </w:lvl>
    <w:lvl w:ilvl="7">
      <w:start w:val="1"/>
      <w:numFmt w:val="decimal"/>
      <w:lvlText w:val="%1.%2.%3.%4.%5.%6.%7.%8"/>
      <w:lvlJc w:val="left"/>
      <w:pPr>
        <w:ind w:left="11366" w:hanging="1440"/>
      </w:pPr>
      <w:rPr>
        <w:rFonts w:cs="Times New Roman" w:hint="default"/>
      </w:rPr>
    </w:lvl>
    <w:lvl w:ilvl="8">
      <w:start w:val="1"/>
      <w:numFmt w:val="decimal"/>
      <w:lvlText w:val="%1.%2.%3.%4.%5.%6.%7.%8.%9"/>
      <w:lvlJc w:val="left"/>
      <w:pPr>
        <w:ind w:left="13144" w:hanging="1800"/>
      </w:pPr>
      <w:rPr>
        <w:rFonts w:cs="Times New Roman" w:hint="default"/>
      </w:rPr>
    </w:lvl>
  </w:abstractNum>
  <w:abstractNum w:abstractNumId="49">
    <w:nsid w:val="6D3266DD"/>
    <w:multiLevelType w:val="hybridMultilevel"/>
    <w:tmpl w:val="E74E2A00"/>
    <w:lvl w:ilvl="0" w:tplc="11B4820E">
      <w:start w:val="10"/>
      <w:numFmt w:val="bullet"/>
      <w:lvlText w:val="–"/>
      <w:lvlJc w:val="left"/>
      <w:pPr>
        <w:tabs>
          <w:tab w:val="num" w:pos="0"/>
        </w:tabs>
        <w:ind w:left="1287" w:hanging="360"/>
      </w:pPr>
      <w:rPr>
        <w:rFonts w:ascii="Garamond" w:eastAsia="Times New Roman" w:hAnsi="Garamond" w:hint="default"/>
      </w:rPr>
    </w:lvl>
    <w:lvl w:ilvl="1" w:tplc="FFFFFFFF">
      <w:start w:val="1"/>
      <w:numFmt w:val="bullet"/>
      <w:lvlText w:val="o"/>
      <w:lvlJc w:val="left"/>
      <w:pPr>
        <w:ind w:left="2007" w:hanging="360"/>
      </w:pPr>
      <w:rPr>
        <w:rFonts w:ascii="Courier New" w:hAnsi="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0">
    <w:nsid w:val="6D371AC4"/>
    <w:multiLevelType w:val="multilevel"/>
    <w:tmpl w:val="CEB0EB24"/>
    <w:lvl w:ilvl="0">
      <w:start w:val="9"/>
      <w:numFmt w:val="decimal"/>
      <w:lvlText w:val="%1"/>
      <w:lvlJc w:val="left"/>
      <w:pPr>
        <w:ind w:left="360" w:hanging="360"/>
      </w:pPr>
      <w:rPr>
        <w:rFonts w:cs="Times New Roman" w:hint="default"/>
      </w:rPr>
    </w:lvl>
    <w:lvl w:ilvl="1">
      <w:start w:val="4"/>
      <w:numFmt w:val="decimal"/>
      <w:lvlText w:val="%1.%2"/>
      <w:lvlJc w:val="left"/>
      <w:pPr>
        <w:ind w:left="960" w:hanging="360"/>
      </w:pPr>
      <w:rPr>
        <w:rFonts w:cs="Times New Roman" w:hint="default"/>
      </w:rPr>
    </w:lvl>
    <w:lvl w:ilvl="2">
      <w:start w:val="1"/>
      <w:numFmt w:val="decimal"/>
      <w:lvlText w:val="%1.%2.%3"/>
      <w:lvlJc w:val="left"/>
      <w:pPr>
        <w:ind w:left="1920" w:hanging="720"/>
      </w:pPr>
      <w:rPr>
        <w:rFonts w:cs="Times New Roman" w:hint="default"/>
      </w:rPr>
    </w:lvl>
    <w:lvl w:ilvl="3">
      <w:start w:val="1"/>
      <w:numFmt w:val="decimal"/>
      <w:lvlText w:val="%1.%2.%3.%4"/>
      <w:lvlJc w:val="left"/>
      <w:pPr>
        <w:ind w:left="2520" w:hanging="720"/>
      </w:pPr>
      <w:rPr>
        <w:rFonts w:cs="Times New Roman" w:hint="default"/>
      </w:rPr>
    </w:lvl>
    <w:lvl w:ilvl="4">
      <w:start w:val="1"/>
      <w:numFmt w:val="decimal"/>
      <w:lvlText w:val="%1.%2.%3.%4.%5"/>
      <w:lvlJc w:val="left"/>
      <w:pPr>
        <w:ind w:left="3480" w:hanging="1080"/>
      </w:pPr>
      <w:rPr>
        <w:rFonts w:cs="Times New Roman" w:hint="default"/>
      </w:rPr>
    </w:lvl>
    <w:lvl w:ilvl="5">
      <w:start w:val="1"/>
      <w:numFmt w:val="decimal"/>
      <w:lvlText w:val="%1.%2.%3.%4.%5.%6"/>
      <w:lvlJc w:val="left"/>
      <w:pPr>
        <w:ind w:left="4080" w:hanging="1080"/>
      </w:pPr>
      <w:rPr>
        <w:rFonts w:cs="Times New Roman" w:hint="default"/>
      </w:rPr>
    </w:lvl>
    <w:lvl w:ilvl="6">
      <w:start w:val="1"/>
      <w:numFmt w:val="decimal"/>
      <w:lvlText w:val="%1.%2.%3.%4.%5.%6.%7"/>
      <w:lvlJc w:val="left"/>
      <w:pPr>
        <w:ind w:left="5040" w:hanging="1440"/>
      </w:pPr>
      <w:rPr>
        <w:rFonts w:cs="Times New Roman" w:hint="default"/>
      </w:rPr>
    </w:lvl>
    <w:lvl w:ilvl="7">
      <w:start w:val="1"/>
      <w:numFmt w:val="decimal"/>
      <w:lvlText w:val="%1.%2.%3.%4.%5.%6.%7.%8"/>
      <w:lvlJc w:val="left"/>
      <w:pPr>
        <w:ind w:left="5640" w:hanging="1440"/>
      </w:pPr>
      <w:rPr>
        <w:rFonts w:cs="Times New Roman" w:hint="default"/>
      </w:rPr>
    </w:lvl>
    <w:lvl w:ilvl="8">
      <w:start w:val="1"/>
      <w:numFmt w:val="decimal"/>
      <w:lvlText w:val="%1.%2.%3.%4.%5.%6.%7.%8.%9"/>
      <w:lvlJc w:val="left"/>
      <w:pPr>
        <w:ind w:left="6600" w:hanging="1800"/>
      </w:pPr>
      <w:rPr>
        <w:rFonts w:cs="Times New Roman" w:hint="default"/>
      </w:rPr>
    </w:lvl>
  </w:abstractNum>
  <w:abstractNum w:abstractNumId="51">
    <w:nsid w:val="6E1734A3"/>
    <w:multiLevelType w:val="hybridMultilevel"/>
    <w:tmpl w:val="6A327FA6"/>
    <w:lvl w:ilvl="0" w:tplc="2050E898">
      <w:start w:val="1"/>
      <w:numFmt w:val="decimal"/>
      <w:lvlText w:val="%1)"/>
      <w:lvlJc w:val="left"/>
      <w:pPr>
        <w:tabs>
          <w:tab w:val="num" w:pos="720"/>
        </w:tabs>
        <w:ind w:left="720" w:hanging="360"/>
      </w:pPr>
      <w:rPr>
        <w:rFonts w:cs="Times New Roman" w:hint="default"/>
      </w:rPr>
    </w:lvl>
    <w:lvl w:ilvl="1" w:tplc="A04882F2" w:tentative="1">
      <w:start w:val="1"/>
      <w:numFmt w:val="lowerLetter"/>
      <w:lvlText w:val="%2."/>
      <w:lvlJc w:val="left"/>
      <w:pPr>
        <w:tabs>
          <w:tab w:val="num" w:pos="1440"/>
        </w:tabs>
        <w:ind w:left="1440" w:hanging="360"/>
      </w:pPr>
      <w:rPr>
        <w:rFonts w:cs="Times New Roman"/>
      </w:rPr>
    </w:lvl>
    <w:lvl w:ilvl="2" w:tplc="F77E251E" w:tentative="1">
      <w:start w:val="1"/>
      <w:numFmt w:val="lowerRoman"/>
      <w:lvlText w:val="%3."/>
      <w:lvlJc w:val="right"/>
      <w:pPr>
        <w:tabs>
          <w:tab w:val="num" w:pos="2160"/>
        </w:tabs>
        <w:ind w:left="2160" w:hanging="180"/>
      </w:pPr>
      <w:rPr>
        <w:rFonts w:cs="Times New Roman"/>
      </w:rPr>
    </w:lvl>
    <w:lvl w:ilvl="3" w:tplc="5CF0FEE6" w:tentative="1">
      <w:start w:val="1"/>
      <w:numFmt w:val="decimal"/>
      <w:lvlText w:val="%4."/>
      <w:lvlJc w:val="left"/>
      <w:pPr>
        <w:tabs>
          <w:tab w:val="num" w:pos="2880"/>
        </w:tabs>
        <w:ind w:left="2880" w:hanging="360"/>
      </w:pPr>
      <w:rPr>
        <w:rFonts w:cs="Times New Roman"/>
      </w:rPr>
    </w:lvl>
    <w:lvl w:ilvl="4" w:tplc="4A3095F4" w:tentative="1">
      <w:start w:val="1"/>
      <w:numFmt w:val="lowerLetter"/>
      <w:lvlText w:val="%5."/>
      <w:lvlJc w:val="left"/>
      <w:pPr>
        <w:tabs>
          <w:tab w:val="num" w:pos="3600"/>
        </w:tabs>
        <w:ind w:left="3600" w:hanging="360"/>
      </w:pPr>
      <w:rPr>
        <w:rFonts w:cs="Times New Roman"/>
      </w:rPr>
    </w:lvl>
    <w:lvl w:ilvl="5" w:tplc="5C58343C" w:tentative="1">
      <w:start w:val="1"/>
      <w:numFmt w:val="lowerRoman"/>
      <w:lvlText w:val="%6."/>
      <w:lvlJc w:val="right"/>
      <w:pPr>
        <w:tabs>
          <w:tab w:val="num" w:pos="4320"/>
        </w:tabs>
        <w:ind w:left="4320" w:hanging="180"/>
      </w:pPr>
      <w:rPr>
        <w:rFonts w:cs="Times New Roman"/>
      </w:rPr>
    </w:lvl>
    <w:lvl w:ilvl="6" w:tplc="553A1CB8" w:tentative="1">
      <w:start w:val="1"/>
      <w:numFmt w:val="decimal"/>
      <w:lvlText w:val="%7."/>
      <w:lvlJc w:val="left"/>
      <w:pPr>
        <w:tabs>
          <w:tab w:val="num" w:pos="5040"/>
        </w:tabs>
        <w:ind w:left="5040" w:hanging="360"/>
      </w:pPr>
      <w:rPr>
        <w:rFonts w:cs="Times New Roman"/>
      </w:rPr>
    </w:lvl>
    <w:lvl w:ilvl="7" w:tplc="09DECCDA" w:tentative="1">
      <w:start w:val="1"/>
      <w:numFmt w:val="lowerLetter"/>
      <w:lvlText w:val="%8."/>
      <w:lvlJc w:val="left"/>
      <w:pPr>
        <w:tabs>
          <w:tab w:val="num" w:pos="5760"/>
        </w:tabs>
        <w:ind w:left="5760" w:hanging="360"/>
      </w:pPr>
      <w:rPr>
        <w:rFonts w:cs="Times New Roman"/>
      </w:rPr>
    </w:lvl>
    <w:lvl w:ilvl="8" w:tplc="6EA65E66" w:tentative="1">
      <w:start w:val="1"/>
      <w:numFmt w:val="lowerRoman"/>
      <w:lvlText w:val="%9."/>
      <w:lvlJc w:val="right"/>
      <w:pPr>
        <w:tabs>
          <w:tab w:val="num" w:pos="6480"/>
        </w:tabs>
        <w:ind w:left="6480" w:hanging="180"/>
      </w:pPr>
      <w:rPr>
        <w:rFonts w:cs="Times New Roman"/>
      </w:rPr>
    </w:lvl>
  </w:abstractNum>
  <w:abstractNum w:abstractNumId="52">
    <w:nsid w:val="7006709C"/>
    <w:multiLevelType w:val="hybridMultilevel"/>
    <w:tmpl w:val="A2DEC922"/>
    <w:lvl w:ilvl="0" w:tplc="04190005">
      <w:start w:val="10"/>
      <w:numFmt w:val="bullet"/>
      <w:lvlText w:val="-"/>
      <w:lvlJc w:val="left"/>
      <w:pPr>
        <w:ind w:left="720" w:hanging="360"/>
      </w:pPr>
      <w:rPr>
        <w:rFonts w:ascii="Garamond" w:eastAsia="Times New Roman" w:hAnsi="Garamond"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71B03809"/>
    <w:multiLevelType w:val="multilevel"/>
    <w:tmpl w:val="4FA4D39C"/>
    <w:lvl w:ilvl="0">
      <w:start w:val="1"/>
      <w:numFmt w:val="decimal"/>
      <w:lvlText w:val="%1."/>
      <w:lvlJc w:val="left"/>
      <w:pPr>
        <w:tabs>
          <w:tab w:val="num" w:pos="360"/>
        </w:tabs>
        <w:ind w:left="360" w:hanging="360"/>
      </w:pPr>
      <w:rPr>
        <w:rFonts w:cs="Times New Roman" w:hint="default"/>
        <w:b/>
      </w:rPr>
    </w:lvl>
    <w:lvl w:ilvl="1">
      <w:start w:val="1"/>
      <w:numFmt w:val="decimal"/>
      <w:lvlText w:val="%1.%2."/>
      <w:lvlJc w:val="left"/>
      <w:pPr>
        <w:tabs>
          <w:tab w:val="num" w:pos="715"/>
        </w:tabs>
        <w:ind w:left="715" w:hanging="432"/>
      </w:pPr>
      <w:rPr>
        <w:rFonts w:cs="Times New Roman" w:hint="default"/>
        <w:b/>
        <w:strike w:val="0"/>
      </w:rPr>
    </w:lvl>
    <w:lvl w:ilvl="2">
      <w:start w:val="1"/>
      <w:numFmt w:val="decimal"/>
      <w:lvlText w:val="%3)"/>
      <w:lvlJc w:val="left"/>
      <w:pPr>
        <w:tabs>
          <w:tab w:val="num" w:pos="1440"/>
        </w:tabs>
        <w:ind w:left="1224" w:hanging="504"/>
      </w:pPr>
      <w:rPr>
        <w:rFonts w:ascii="Garamond" w:eastAsia="Times New Roman" w:hAnsi="Garamond" w:cs="Times New Roman"/>
        <w:b w:val="0"/>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4">
    <w:nsid w:val="756C711D"/>
    <w:multiLevelType w:val="hybridMultilevel"/>
    <w:tmpl w:val="5F2A6AC0"/>
    <w:lvl w:ilvl="0" w:tplc="303CEB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55">
    <w:nsid w:val="78C32362"/>
    <w:multiLevelType w:val="hybridMultilevel"/>
    <w:tmpl w:val="2898A0DC"/>
    <w:lvl w:ilvl="0" w:tplc="938A7F6E">
      <w:start w:val="1"/>
      <w:numFmt w:val="decimal"/>
      <w:lvlText w:val="%1."/>
      <w:lvlJc w:val="left"/>
      <w:pPr>
        <w:ind w:left="870" w:hanging="283"/>
      </w:pPr>
      <w:rPr>
        <w:rFonts w:cs="Times New Roman" w:hint="default"/>
      </w:rPr>
    </w:lvl>
    <w:lvl w:ilvl="1" w:tplc="04190019" w:tentative="1">
      <w:start w:val="1"/>
      <w:numFmt w:val="lowerLetter"/>
      <w:lvlText w:val="%2."/>
      <w:lvlJc w:val="left"/>
      <w:pPr>
        <w:ind w:left="1056" w:hanging="360"/>
      </w:pPr>
      <w:rPr>
        <w:rFonts w:cs="Times New Roman"/>
      </w:rPr>
    </w:lvl>
    <w:lvl w:ilvl="2" w:tplc="0419001B" w:tentative="1">
      <w:start w:val="1"/>
      <w:numFmt w:val="lowerRoman"/>
      <w:lvlText w:val="%3."/>
      <w:lvlJc w:val="right"/>
      <w:pPr>
        <w:ind w:left="1776" w:hanging="180"/>
      </w:pPr>
      <w:rPr>
        <w:rFonts w:cs="Times New Roman"/>
      </w:rPr>
    </w:lvl>
    <w:lvl w:ilvl="3" w:tplc="0419000F" w:tentative="1">
      <w:start w:val="1"/>
      <w:numFmt w:val="decimal"/>
      <w:lvlText w:val="%4."/>
      <w:lvlJc w:val="left"/>
      <w:pPr>
        <w:ind w:left="2496" w:hanging="360"/>
      </w:pPr>
      <w:rPr>
        <w:rFonts w:cs="Times New Roman"/>
      </w:rPr>
    </w:lvl>
    <w:lvl w:ilvl="4" w:tplc="04190019" w:tentative="1">
      <w:start w:val="1"/>
      <w:numFmt w:val="lowerLetter"/>
      <w:lvlText w:val="%5."/>
      <w:lvlJc w:val="left"/>
      <w:pPr>
        <w:ind w:left="3216" w:hanging="360"/>
      </w:pPr>
      <w:rPr>
        <w:rFonts w:cs="Times New Roman"/>
      </w:rPr>
    </w:lvl>
    <w:lvl w:ilvl="5" w:tplc="0419001B" w:tentative="1">
      <w:start w:val="1"/>
      <w:numFmt w:val="lowerRoman"/>
      <w:lvlText w:val="%6."/>
      <w:lvlJc w:val="right"/>
      <w:pPr>
        <w:ind w:left="3936" w:hanging="180"/>
      </w:pPr>
      <w:rPr>
        <w:rFonts w:cs="Times New Roman"/>
      </w:rPr>
    </w:lvl>
    <w:lvl w:ilvl="6" w:tplc="0419000F" w:tentative="1">
      <w:start w:val="1"/>
      <w:numFmt w:val="decimal"/>
      <w:lvlText w:val="%7."/>
      <w:lvlJc w:val="left"/>
      <w:pPr>
        <w:ind w:left="4656" w:hanging="360"/>
      </w:pPr>
      <w:rPr>
        <w:rFonts w:cs="Times New Roman"/>
      </w:rPr>
    </w:lvl>
    <w:lvl w:ilvl="7" w:tplc="04190019" w:tentative="1">
      <w:start w:val="1"/>
      <w:numFmt w:val="lowerLetter"/>
      <w:lvlText w:val="%8."/>
      <w:lvlJc w:val="left"/>
      <w:pPr>
        <w:ind w:left="5376" w:hanging="360"/>
      </w:pPr>
      <w:rPr>
        <w:rFonts w:cs="Times New Roman"/>
      </w:rPr>
    </w:lvl>
    <w:lvl w:ilvl="8" w:tplc="0419001B" w:tentative="1">
      <w:start w:val="1"/>
      <w:numFmt w:val="lowerRoman"/>
      <w:lvlText w:val="%9."/>
      <w:lvlJc w:val="right"/>
      <w:pPr>
        <w:ind w:left="6096" w:hanging="180"/>
      </w:pPr>
      <w:rPr>
        <w:rFonts w:cs="Times New Roman"/>
      </w:rPr>
    </w:lvl>
  </w:abstractNum>
  <w:abstractNum w:abstractNumId="56">
    <w:nsid w:val="796C7099"/>
    <w:multiLevelType w:val="hybridMultilevel"/>
    <w:tmpl w:val="1B26F11C"/>
    <w:lvl w:ilvl="0" w:tplc="5C9E7F4A">
      <w:start w:val="1"/>
      <w:numFmt w:val="bullet"/>
      <w:lvlText w:val=""/>
      <w:lvlJc w:val="left"/>
      <w:pPr>
        <w:tabs>
          <w:tab w:val="num" w:pos="1800"/>
        </w:tabs>
        <w:ind w:left="1800" w:hanging="360"/>
      </w:pPr>
      <w:rPr>
        <w:rFonts w:ascii="Symbol" w:hAnsi="Symbol" w:hint="default"/>
        <w:b/>
        <w:color w:val="auto"/>
      </w:rPr>
    </w:lvl>
    <w:lvl w:ilvl="1" w:tplc="1576A5CA">
      <w:start w:val="1"/>
      <w:numFmt w:val="bullet"/>
      <w:lvlText w:val="o"/>
      <w:lvlJc w:val="left"/>
      <w:pPr>
        <w:tabs>
          <w:tab w:val="num" w:pos="2160"/>
        </w:tabs>
        <w:ind w:left="2160" w:hanging="360"/>
      </w:pPr>
      <w:rPr>
        <w:rFonts w:ascii="Courier New" w:hAnsi="Courier New" w:hint="default"/>
      </w:rPr>
    </w:lvl>
    <w:lvl w:ilvl="2" w:tplc="A9DCF328">
      <w:start w:val="1"/>
      <w:numFmt w:val="bullet"/>
      <w:lvlText w:val=""/>
      <w:lvlJc w:val="left"/>
      <w:pPr>
        <w:tabs>
          <w:tab w:val="num" w:pos="2880"/>
        </w:tabs>
        <w:ind w:left="2880" w:hanging="360"/>
      </w:pPr>
      <w:rPr>
        <w:rFonts w:ascii="Wingdings" w:hAnsi="Wingdings" w:hint="default"/>
      </w:rPr>
    </w:lvl>
    <w:lvl w:ilvl="3" w:tplc="FAAC257A">
      <w:start w:val="1"/>
      <w:numFmt w:val="bullet"/>
      <w:lvlText w:val=""/>
      <w:lvlJc w:val="left"/>
      <w:pPr>
        <w:tabs>
          <w:tab w:val="num" w:pos="3600"/>
        </w:tabs>
        <w:ind w:left="3600" w:hanging="360"/>
      </w:pPr>
      <w:rPr>
        <w:rFonts w:ascii="Symbol" w:hAnsi="Symbol" w:hint="default"/>
      </w:rPr>
    </w:lvl>
    <w:lvl w:ilvl="4" w:tplc="1F3EEB50">
      <w:start w:val="1"/>
      <w:numFmt w:val="bullet"/>
      <w:lvlText w:val="o"/>
      <w:lvlJc w:val="left"/>
      <w:pPr>
        <w:tabs>
          <w:tab w:val="num" w:pos="4320"/>
        </w:tabs>
        <w:ind w:left="4320" w:hanging="360"/>
      </w:pPr>
      <w:rPr>
        <w:rFonts w:ascii="Courier New" w:hAnsi="Courier New" w:hint="default"/>
      </w:rPr>
    </w:lvl>
    <w:lvl w:ilvl="5" w:tplc="24205AA0">
      <w:start w:val="1"/>
      <w:numFmt w:val="bullet"/>
      <w:lvlText w:val=""/>
      <w:lvlJc w:val="left"/>
      <w:pPr>
        <w:tabs>
          <w:tab w:val="num" w:pos="5040"/>
        </w:tabs>
        <w:ind w:left="5040" w:hanging="360"/>
      </w:pPr>
      <w:rPr>
        <w:rFonts w:ascii="Wingdings" w:hAnsi="Wingdings" w:hint="default"/>
      </w:rPr>
    </w:lvl>
    <w:lvl w:ilvl="6" w:tplc="3238EB9E">
      <w:start w:val="1"/>
      <w:numFmt w:val="bullet"/>
      <w:lvlText w:val=""/>
      <w:lvlJc w:val="left"/>
      <w:pPr>
        <w:tabs>
          <w:tab w:val="num" w:pos="5760"/>
        </w:tabs>
        <w:ind w:left="5760" w:hanging="360"/>
      </w:pPr>
      <w:rPr>
        <w:rFonts w:ascii="Symbol" w:hAnsi="Symbol" w:hint="default"/>
      </w:rPr>
    </w:lvl>
    <w:lvl w:ilvl="7" w:tplc="99FE4EC2">
      <w:start w:val="1"/>
      <w:numFmt w:val="bullet"/>
      <w:lvlText w:val="o"/>
      <w:lvlJc w:val="left"/>
      <w:pPr>
        <w:tabs>
          <w:tab w:val="num" w:pos="6480"/>
        </w:tabs>
        <w:ind w:left="6480" w:hanging="360"/>
      </w:pPr>
      <w:rPr>
        <w:rFonts w:ascii="Courier New" w:hAnsi="Courier New" w:hint="default"/>
      </w:rPr>
    </w:lvl>
    <w:lvl w:ilvl="8" w:tplc="FC422EAE">
      <w:start w:val="1"/>
      <w:numFmt w:val="bullet"/>
      <w:lvlText w:val=""/>
      <w:lvlJc w:val="left"/>
      <w:pPr>
        <w:tabs>
          <w:tab w:val="num" w:pos="7200"/>
        </w:tabs>
        <w:ind w:left="7200" w:hanging="360"/>
      </w:pPr>
      <w:rPr>
        <w:rFonts w:ascii="Wingdings" w:hAnsi="Wingdings" w:hint="default"/>
      </w:rPr>
    </w:lvl>
  </w:abstractNum>
  <w:abstractNum w:abstractNumId="57">
    <w:nsid w:val="7AB700B0"/>
    <w:multiLevelType w:val="multilevel"/>
    <w:tmpl w:val="6D54AEF8"/>
    <w:lvl w:ilvl="0">
      <w:start w:val="1"/>
      <w:numFmt w:val="decimal"/>
      <w:pStyle w:val="10"/>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8">
    <w:nsid w:val="7E0A17F6"/>
    <w:multiLevelType w:val="multilevel"/>
    <w:tmpl w:val="CEB0EB24"/>
    <w:lvl w:ilvl="0">
      <w:start w:val="9"/>
      <w:numFmt w:val="decimal"/>
      <w:lvlText w:val="%1"/>
      <w:lvlJc w:val="left"/>
      <w:pPr>
        <w:ind w:left="360" w:hanging="360"/>
      </w:pPr>
      <w:rPr>
        <w:rFonts w:cs="Times New Roman" w:hint="default"/>
      </w:rPr>
    </w:lvl>
    <w:lvl w:ilvl="1">
      <w:start w:val="4"/>
      <w:numFmt w:val="decimal"/>
      <w:lvlText w:val="%1.%2"/>
      <w:lvlJc w:val="left"/>
      <w:pPr>
        <w:ind w:left="960" w:hanging="360"/>
      </w:pPr>
      <w:rPr>
        <w:rFonts w:cs="Times New Roman" w:hint="default"/>
      </w:rPr>
    </w:lvl>
    <w:lvl w:ilvl="2">
      <w:start w:val="1"/>
      <w:numFmt w:val="decimal"/>
      <w:lvlText w:val="%1.%2.%3"/>
      <w:lvlJc w:val="left"/>
      <w:pPr>
        <w:ind w:left="1920" w:hanging="720"/>
      </w:pPr>
      <w:rPr>
        <w:rFonts w:cs="Times New Roman" w:hint="default"/>
      </w:rPr>
    </w:lvl>
    <w:lvl w:ilvl="3">
      <w:start w:val="1"/>
      <w:numFmt w:val="decimal"/>
      <w:lvlText w:val="%1.%2.%3.%4"/>
      <w:lvlJc w:val="left"/>
      <w:pPr>
        <w:ind w:left="2520" w:hanging="720"/>
      </w:pPr>
      <w:rPr>
        <w:rFonts w:cs="Times New Roman" w:hint="default"/>
      </w:rPr>
    </w:lvl>
    <w:lvl w:ilvl="4">
      <w:start w:val="1"/>
      <w:numFmt w:val="decimal"/>
      <w:lvlText w:val="%1.%2.%3.%4.%5"/>
      <w:lvlJc w:val="left"/>
      <w:pPr>
        <w:ind w:left="3480" w:hanging="1080"/>
      </w:pPr>
      <w:rPr>
        <w:rFonts w:cs="Times New Roman" w:hint="default"/>
      </w:rPr>
    </w:lvl>
    <w:lvl w:ilvl="5">
      <w:start w:val="1"/>
      <w:numFmt w:val="decimal"/>
      <w:lvlText w:val="%1.%2.%3.%4.%5.%6"/>
      <w:lvlJc w:val="left"/>
      <w:pPr>
        <w:ind w:left="4080" w:hanging="1080"/>
      </w:pPr>
      <w:rPr>
        <w:rFonts w:cs="Times New Roman" w:hint="default"/>
      </w:rPr>
    </w:lvl>
    <w:lvl w:ilvl="6">
      <w:start w:val="1"/>
      <w:numFmt w:val="decimal"/>
      <w:lvlText w:val="%1.%2.%3.%4.%5.%6.%7"/>
      <w:lvlJc w:val="left"/>
      <w:pPr>
        <w:ind w:left="5040" w:hanging="1440"/>
      </w:pPr>
      <w:rPr>
        <w:rFonts w:cs="Times New Roman" w:hint="default"/>
      </w:rPr>
    </w:lvl>
    <w:lvl w:ilvl="7">
      <w:start w:val="1"/>
      <w:numFmt w:val="decimal"/>
      <w:lvlText w:val="%1.%2.%3.%4.%5.%6.%7.%8"/>
      <w:lvlJc w:val="left"/>
      <w:pPr>
        <w:ind w:left="5640" w:hanging="1440"/>
      </w:pPr>
      <w:rPr>
        <w:rFonts w:cs="Times New Roman" w:hint="default"/>
      </w:rPr>
    </w:lvl>
    <w:lvl w:ilvl="8">
      <w:start w:val="1"/>
      <w:numFmt w:val="decimal"/>
      <w:lvlText w:val="%1.%2.%3.%4.%5.%6.%7.%8.%9"/>
      <w:lvlJc w:val="left"/>
      <w:pPr>
        <w:ind w:left="6600" w:hanging="1800"/>
      </w:pPr>
      <w:rPr>
        <w:rFonts w:cs="Times New Roman" w:hint="default"/>
      </w:rPr>
    </w:lvl>
  </w:abstractNum>
  <w:abstractNum w:abstractNumId="59">
    <w:nsid w:val="7F885270"/>
    <w:multiLevelType w:val="hybridMultilevel"/>
    <w:tmpl w:val="C47A12F4"/>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260"/>
        </w:tabs>
        <w:ind w:left="126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0">
    <w:nsid w:val="7FFB18AA"/>
    <w:multiLevelType w:val="hybridMultilevel"/>
    <w:tmpl w:val="B16E34CA"/>
    <w:lvl w:ilvl="0" w:tplc="2E04C7A6">
      <w:start w:val="10"/>
      <w:numFmt w:val="bullet"/>
      <w:lvlText w:val="–"/>
      <w:lvlJc w:val="left"/>
      <w:pPr>
        <w:tabs>
          <w:tab w:val="num" w:pos="0"/>
        </w:tabs>
        <w:ind w:left="1287" w:hanging="360"/>
      </w:pPr>
      <w:rPr>
        <w:rFonts w:ascii="Garamond" w:eastAsia="Times New Roman" w:hAnsi="Garamond" w:hint="default"/>
      </w:rPr>
    </w:lvl>
    <w:lvl w:ilvl="1" w:tplc="04190003" w:tentative="1">
      <w:start w:val="1"/>
      <w:numFmt w:val="bullet"/>
      <w:lvlText w:val="o"/>
      <w:lvlJc w:val="left"/>
      <w:pPr>
        <w:ind w:left="2034" w:hanging="360"/>
      </w:pPr>
      <w:rPr>
        <w:rFonts w:ascii="Courier New" w:hAnsi="Courier New" w:hint="default"/>
      </w:rPr>
    </w:lvl>
    <w:lvl w:ilvl="2" w:tplc="04190005" w:tentative="1">
      <w:start w:val="1"/>
      <w:numFmt w:val="bullet"/>
      <w:lvlText w:val=""/>
      <w:lvlJc w:val="left"/>
      <w:pPr>
        <w:ind w:left="2754" w:hanging="360"/>
      </w:pPr>
      <w:rPr>
        <w:rFonts w:ascii="Wingdings" w:hAnsi="Wingdings" w:hint="default"/>
      </w:rPr>
    </w:lvl>
    <w:lvl w:ilvl="3" w:tplc="04190001" w:tentative="1">
      <w:start w:val="1"/>
      <w:numFmt w:val="bullet"/>
      <w:lvlText w:val=""/>
      <w:lvlJc w:val="left"/>
      <w:pPr>
        <w:ind w:left="3474" w:hanging="360"/>
      </w:pPr>
      <w:rPr>
        <w:rFonts w:ascii="Symbol" w:hAnsi="Symbol" w:hint="default"/>
      </w:rPr>
    </w:lvl>
    <w:lvl w:ilvl="4" w:tplc="04190003" w:tentative="1">
      <w:start w:val="1"/>
      <w:numFmt w:val="bullet"/>
      <w:lvlText w:val="o"/>
      <w:lvlJc w:val="left"/>
      <w:pPr>
        <w:ind w:left="4194" w:hanging="360"/>
      </w:pPr>
      <w:rPr>
        <w:rFonts w:ascii="Courier New" w:hAnsi="Courier New" w:hint="default"/>
      </w:rPr>
    </w:lvl>
    <w:lvl w:ilvl="5" w:tplc="04190005" w:tentative="1">
      <w:start w:val="1"/>
      <w:numFmt w:val="bullet"/>
      <w:lvlText w:val=""/>
      <w:lvlJc w:val="left"/>
      <w:pPr>
        <w:ind w:left="4914" w:hanging="360"/>
      </w:pPr>
      <w:rPr>
        <w:rFonts w:ascii="Wingdings" w:hAnsi="Wingdings" w:hint="default"/>
      </w:rPr>
    </w:lvl>
    <w:lvl w:ilvl="6" w:tplc="04190001" w:tentative="1">
      <w:start w:val="1"/>
      <w:numFmt w:val="bullet"/>
      <w:lvlText w:val=""/>
      <w:lvlJc w:val="left"/>
      <w:pPr>
        <w:ind w:left="5634" w:hanging="360"/>
      </w:pPr>
      <w:rPr>
        <w:rFonts w:ascii="Symbol" w:hAnsi="Symbol" w:hint="default"/>
      </w:rPr>
    </w:lvl>
    <w:lvl w:ilvl="7" w:tplc="04190003" w:tentative="1">
      <w:start w:val="1"/>
      <w:numFmt w:val="bullet"/>
      <w:lvlText w:val="o"/>
      <w:lvlJc w:val="left"/>
      <w:pPr>
        <w:ind w:left="6354" w:hanging="360"/>
      </w:pPr>
      <w:rPr>
        <w:rFonts w:ascii="Courier New" w:hAnsi="Courier New" w:hint="default"/>
      </w:rPr>
    </w:lvl>
    <w:lvl w:ilvl="8" w:tplc="04190005" w:tentative="1">
      <w:start w:val="1"/>
      <w:numFmt w:val="bullet"/>
      <w:lvlText w:val=""/>
      <w:lvlJc w:val="left"/>
      <w:pPr>
        <w:ind w:left="7074" w:hanging="360"/>
      </w:pPr>
      <w:rPr>
        <w:rFonts w:ascii="Wingdings" w:hAnsi="Wingdings" w:hint="default"/>
      </w:rPr>
    </w:lvl>
  </w:abstractNum>
  <w:num w:numId="1">
    <w:abstractNumId w:val="2"/>
  </w:num>
  <w:num w:numId="2">
    <w:abstractNumId w:val="7"/>
  </w:num>
  <w:num w:numId="3">
    <w:abstractNumId w:val="6"/>
  </w:num>
  <w:num w:numId="4">
    <w:abstractNumId w:val="0"/>
  </w:num>
  <w:num w:numId="5">
    <w:abstractNumId w:val="5"/>
  </w:num>
  <w:num w:numId="6">
    <w:abstractNumId w:val="1"/>
  </w:num>
  <w:num w:numId="7">
    <w:abstractNumId w:val="4"/>
  </w:num>
  <w:num w:numId="8">
    <w:abstractNumId w:val="3"/>
  </w:num>
  <w:num w:numId="9">
    <w:abstractNumId w:val="2"/>
  </w:num>
  <w:num w:numId="10">
    <w:abstractNumId w:val="7"/>
  </w:num>
  <w:num w:numId="11">
    <w:abstractNumId w:val="6"/>
  </w:num>
  <w:num w:numId="12">
    <w:abstractNumId w:val="0"/>
  </w:num>
  <w:num w:numId="13">
    <w:abstractNumId w:val="5"/>
  </w:num>
  <w:num w:numId="14">
    <w:abstractNumId w:val="1"/>
  </w:num>
  <w:num w:numId="15">
    <w:abstractNumId w:val="2"/>
  </w:num>
  <w:num w:numId="16">
    <w:abstractNumId w:val="2"/>
  </w:num>
  <w:num w:numId="17">
    <w:abstractNumId w:val="57"/>
  </w:num>
  <w:num w:numId="18">
    <w:abstractNumId w:val="8"/>
  </w:num>
  <w:num w:numId="19">
    <w:abstractNumId w:val="31"/>
  </w:num>
  <w:num w:numId="20">
    <w:abstractNumId w:val="13"/>
  </w:num>
  <w:num w:numId="21">
    <w:abstractNumId w:val="44"/>
  </w:num>
  <w:num w:numId="22">
    <w:abstractNumId w:val="26"/>
  </w:num>
  <w:num w:numId="23">
    <w:abstractNumId w:val="14"/>
  </w:num>
  <w:num w:numId="24">
    <w:abstractNumId w:val="52"/>
  </w:num>
  <w:num w:numId="25">
    <w:abstractNumId w:val="24"/>
  </w:num>
  <w:num w:numId="26">
    <w:abstractNumId w:val="38"/>
  </w:num>
  <w:num w:numId="27">
    <w:abstractNumId w:val="9"/>
  </w:num>
  <w:num w:numId="28">
    <w:abstractNumId w:val="19"/>
  </w:num>
  <w:num w:numId="29">
    <w:abstractNumId w:val="58"/>
  </w:num>
  <w:num w:numId="30">
    <w:abstractNumId w:val="50"/>
  </w:num>
  <w:num w:numId="31">
    <w:abstractNumId w:val="56"/>
  </w:num>
  <w:num w:numId="32">
    <w:abstractNumId w:val="20"/>
  </w:num>
  <w:num w:numId="33">
    <w:abstractNumId w:val="17"/>
  </w:num>
  <w:num w:numId="34">
    <w:abstractNumId w:val="32"/>
  </w:num>
  <w:num w:numId="35">
    <w:abstractNumId w:val="18"/>
  </w:num>
  <w:num w:numId="36">
    <w:abstractNumId w:val="36"/>
  </w:num>
  <w:num w:numId="37">
    <w:abstractNumId w:val="16"/>
  </w:num>
  <w:num w:numId="38">
    <w:abstractNumId w:val="29"/>
  </w:num>
  <w:num w:numId="39">
    <w:abstractNumId w:val="34"/>
  </w:num>
  <w:num w:numId="40">
    <w:abstractNumId w:val="37"/>
  </w:num>
  <w:num w:numId="41">
    <w:abstractNumId w:val="27"/>
  </w:num>
  <w:num w:numId="42">
    <w:abstractNumId w:val="12"/>
  </w:num>
  <w:num w:numId="43">
    <w:abstractNumId w:val="51"/>
  </w:num>
  <w:num w:numId="44">
    <w:abstractNumId w:val="22"/>
  </w:num>
  <w:num w:numId="45">
    <w:abstractNumId w:val="53"/>
  </w:num>
  <w:num w:numId="46">
    <w:abstractNumId w:val="30"/>
  </w:num>
  <w:num w:numId="47">
    <w:abstractNumId w:val="49"/>
  </w:num>
  <w:num w:numId="48">
    <w:abstractNumId w:val="47"/>
  </w:num>
  <w:num w:numId="49">
    <w:abstractNumId w:val="10"/>
  </w:num>
  <w:num w:numId="5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
  </w:num>
  <w:num w:numId="53">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5"/>
  </w:num>
  <w:num w:numId="55">
    <w:abstractNumId w:val="11"/>
  </w:num>
  <w:num w:numId="56">
    <w:abstractNumId w:val="21"/>
  </w:num>
  <w:num w:numId="57">
    <w:abstractNumId w:val="48"/>
  </w:num>
  <w:num w:numId="58">
    <w:abstractNumId w:val="28"/>
  </w:num>
  <w:num w:numId="59">
    <w:abstractNumId w:val="35"/>
  </w:num>
  <w:num w:numId="60">
    <w:abstractNumId w:val="43"/>
  </w:num>
  <w:num w:numId="61">
    <w:abstractNumId w:val="55"/>
  </w:num>
  <w:num w:numId="62">
    <w:abstractNumId w:val="54"/>
  </w:num>
  <w:num w:numId="63">
    <w:abstractNumId w:val="33"/>
  </w:num>
  <w:num w:numId="64">
    <w:abstractNumId w:val="41"/>
  </w:num>
  <w:num w:numId="65">
    <w:abstractNumId w:val="46"/>
  </w:num>
  <w:num w:numId="66">
    <w:abstractNumId w:val="60"/>
  </w:num>
  <w:num w:numId="67">
    <w:abstractNumId w:val="40"/>
  </w:num>
  <w:num w:numId="68">
    <w:abstractNumId w:val="39"/>
  </w:num>
  <w:num w:numId="69">
    <w:abstractNumId w:val="4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357"/>
  <w:doNotHyphenateCaps/>
  <w:noPunctuationKerning/>
  <w:characterSpacingControl w:val="doNotCompress"/>
  <w:footnotePr>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C7538"/>
    <w:rsid w:val="0000166F"/>
    <w:rsid w:val="0000189B"/>
    <w:rsid w:val="00001BDB"/>
    <w:rsid w:val="0000313F"/>
    <w:rsid w:val="00003C29"/>
    <w:rsid w:val="000057D8"/>
    <w:rsid w:val="00006955"/>
    <w:rsid w:val="000079E2"/>
    <w:rsid w:val="00010001"/>
    <w:rsid w:val="000107D2"/>
    <w:rsid w:val="00011524"/>
    <w:rsid w:val="00013C9B"/>
    <w:rsid w:val="00013EEB"/>
    <w:rsid w:val="000141F6"/>
    <w:rsid w:val="00014E01"/>
    <w:rsid w:val="0001532F"/>
    <w:rsid w:val="0001538C"/>
    <w:rsid w:val="00015E44"/>
    <w:rsid w:val="000161A5"/>
    <w:rsid w:val="00016C5A"/>
    <w:rsid w:val="00017E06"/>
    <w:rsid w:val="000205CF"/>
    <w:rsid w:val="000212B4"/>
    <w:rsid w:val="0002179F"/>
    <w:rsid w:val="000219CE"/>
    <w:rsid w:val="00021E5F"/>
    <w:rsid w:val="00022AA2"/>
    <w:rsid w:val="00023D62"/>
    <w:rsid w:val="00024559"/>
    <w:rsid w:val="00026126"/>
    <w:rsid w:val="00026A83"/>
    <w:rsid w:val="00026DA0"/>
    <w:rsid w:val="00027888"/>
    <w:rsid w:val="00030CA2"/>
    <w:rsid w:val="000338D8"/>
    <w:rsid w:val="00035727"/>
    <w:rsid w:val="00035877"/>
    <w:rsid w:val="00037B29"/>
    <w:rsid w:val="00037F8C"/>
    <w:rsid w:val="0004056E"/>
    <w:rsid w:val="00041948"/>
    <w:rsid w:val="000422D3"/>
    <w:rsid w:val="00042653"/>
    <w:rsid w:val="0004425C"/>
    <w:rsid w:val="00044558"/>
    <w:rsid w:val="000445D3"/>
    <w:rsid w:val="00045D9B"/>
    <w:rsid w:val="00046773"/>
    <w:rsid w:val="00047D80"/>
    <w:rsid w:val="00051D9D"/>
    <w:rsid w:val="0005371A"/>
    <w:rsid w:val="00053799"/>
    <w:rsid w:val="000542AB"/>
    <w:rsid w:val="00054C4B"/>
    <w:rsid w:val="00056A92"/>
    <w:rsid w:val="0005736A"/>
    <w:rsid w:val="00057489"/>
    <w:rsid w:val="00057566"/>
    <w:rsid w:val="00060106"/>
    <w:rsid w:val="00060B84"/>
    <w:rsid w:val="00062BB4"/>
    <w:rsid w:val="0006453B"/>
    <w:rsid w:val="00064997"/>
    <w:rsid w:val="00064D3F"/>
    <w:rsid w:val="00064D9A"/>
    <w:rsid w:val="00070DD3"/>
    <w:rsid w:val="0007133B"/>
    <w:rsid w:val="00071696"/>
    <w:rsid w:val="00071F40"/>
    <w:rsid w:val="00073621"/>
    <w:rsid w:val="00073687"/>
    <w:rsid w:val="00074233"/>
    <w:rsid w:val="0007440B"/>
    <w:rsid w:val="00075355"/>
    <w:rsid w:val="0007538E"/>
    <w:rsid w:val="00075674"/>
    <w:rsid w:val="000756A3"/>
    <w:rsid w:val="00076EB0"/>
    <w:rsid w:val="000808FC"/>
    <w:rsid w:val="00080C07"/>
    <w:rsid w:val="00081900"/>
    <w:rsid w:val="00082006"/>
    <w:rsid w:val="00082371"/>
    <w:rsid w:val="00084F83"/>
    <w:rsid w:val="00086C06"/>
    <w:rsid w:val="00086F06"/>
    <w:rsid w:val="0008737B"/>
    <w:rsid w:val="00087AC8"/>
    <w:rsid w:val="000901B1"/>
    <w:rsid w:val="00091C15"/>
    <w:rsid w:val="00091F26"/>
    <w:rsid w:val="00092B50"/>
    <w:rsid w:val="00093B1B"/>
    <w:rsid w:val="000949C7"/>
    <w:rsid w:val="00095CB6"/>
    <w:rsid w:val="00097646"/>
    <w:rsid w:val="000A0DD7"/>
    <w:rsid w:val="000A0FBF"/>
    <w:rsid w:val="000A2EA1"/>
    <w:rsid w:val="000A3681"/>
    <w:rsid w:val="000A5821"/>
    <w:rsid w:val="000A76DA"/>
    <w:rsid w:val="000B1676"/>
    <w:rsid w:val="000B2130"/>
    <w:rsid w:val="000B23EE"/>
    <w:rsid w:val="000B2742"/>
    <w:rsid w:val="000B3DCD"/>
    <w:rsid w:val="000B4290"/>
    <w:rsid w:val="000B5420"/>
    <w:rsid w:val="000B6120"/>
    <w:rsid w:val="000B664F"/>
    <w:rsid w:val="000B6915"/>
    <w:rsid w:val="000B6AAF"/>
    <w:rsid w:val="000B7A3A"/>
    <w:rsid w:val="000C2426"/>
    <w:rsid w:val="000C663C"/>
    <w:rsid w:val="000C683C"/>
    <w:rsid w:val="000C7AE8"/>
    <w:rsid w:val="000C7EC8"/>
    <w:rsid w:val="000D02E7"/>
    <w:rsid w:val="000D0AD7"/>
    <w:rsid w:val="000D16E5"/>
    <w:rsid w:val="000E063A"/>
    <w:rsid w:val="000E08CD"/>
    <w:rsid w:val="000E0B60"/>
    <w:rsid w:val="000E164E"/>
    <w:rsid w:val="000E1E9B"/>
    <w:rsid w:val="000E2757"/>
    <w:rsid w:val="000E4A49"/>
    <w:rsid w:val="000E756C"/>
    <w:rsid w:val="000F2AD0"/>
    <w:rsid w:val="000F3F9B"/>
    <w:rsid w:val="000F4DED"/>
    <w:rsid w:val="000F6EB3"/>
    <w:rsid w:val="000F70CC"/>
    <w:rsid w:val="000F74B0"/>
    <w:rsid w:val="000F7EC9"/>
    <w:rsid w:val="00103224"/>
    <w:rsid w:val="00105AD8"/>
    <w:rsid w:val="00106734"/>
    <w:rsid w:val="00106747"/>
    <w:rsid w:val="00106DFF"/>
    <w:rsid w:val="00110AE7"/>
    <w:rsid w:val="00111B9A"/>
    <w:rsid w:val="00111EAC"/>
    <w:rsid w:val="00111FA6"/>
    <w:rsid w:val="00112165"/>
    <w:rsid w:val="00112CEE"/>
    <w:rsid w:val="001140C9"/>
    <w:rsid w:val="00115053"/>
    <w:rsid w:val="00115217"/>
    <w:rsid w:val="001152D3"/>
    <w:rsid w:val="00115D4C"/>
    <w:rsid w:val="0011668D"/>
    <w:rsid w:val="00116743"/>
    <w:rsid w:val="00116898"/>
    <w:rsid w:val="00116BE8"/>
    <w:rsid w:val="001170E6"/>
    <w:rsid w:val="001204C8"/>
    <w:rsid w:val="00124A49"/>
    <w:rsid w:val="00124C4E"/>
    <w:rsid w:val="00130058"/>
    <w:rsid w:val="00131975"/>
    <w:rsid w:val="00131A8C"/>
    <w:rsid w:val="00132CDA"/>
    <w:rsid w:val="0013303F"/>
    <w:rsid w:val="0013319F"/>
    <w:rsid w:val="00133B84"/>
    <w:rsid w:val="00134242"/>
    <w:rsid w:val="0013627F"/>
    <w:rsid w:val="00142624"/>
    <w:rsid w:val="00144EA9"/>
    <w:rsid w:val="00144F5B"/>
    <w:rsid w:val="001460CD"/>
    <w:rsid w:val="001467EB"/>
    <w:rsid w:val="001502EE"/>
    <w:rsid w:val="00150831"/>
    <w:rsid w:val="001530D1"/>
    <w:rsid w:val="00153EFF"/>
    <w:rsid w:val="00154D9A"/>
    <w:rsid w:val="00155BF5"/>
    <w:rsid w:val="00157143"/>
    <w:rsid w:val="00157DE8"/>
    <w:rsid w:val="001608CA"/>
    <w:rsid w:val="00162477"/>
    <w:rsid w:val="00162879"/>
    <w:rsid w:val="0016451C"/>
    <w:rsid w:val="00164B2A"/>
    <w:rsid w:val="00164D7C"/>
    <w:rsid w:val="00165014"/>
    <w:rsid w:val="0016555F"/>
    <w:rsid w:val="0016754E"/>
    <w:rsid w:val="00167A77"/>
    <w:rsid w:val="00167CAB"/>
    <w:rsid w:val="00167FAF"/>
    <w:rsid w:val="00172DEA"/>
    <w:rsid w:val="001737A4"/>
    <w:rsid w:val="00173BB9"/>
    <w:rsid w:val="00174AA5"/>
    <w:rsid w:val="00176C27"/>
    <w:rsid w:val="00176D20"/>
    <w:rsid w:val="00177B65"/>
    <w:rsid w:val="00180E1F"/>
    <w:rsid w:val="0018146F"/>
    <w:rsid w:val="00181548"/>
    <w:rsid w:val="0018222E"/>
    <w:rsid w:val="0018385B"/>
    <w:rsid w:val="0018388E"/>
    <w:rsid w:val="00184780"/>
    <w:rsid w:val="00184F9C"/>
    <w:rsid w:val="0018628D"/>
    <w:rsid w:val="00186D13"/>
    <w:rsid w:val="00187910"/>
    <w:rsid w:val="001902F5"/>
    <w:rsid w:val="00190AA7"/>
    <w:rsid w:val="001914C7"/>
    <w:rsid w:val="00192278"/>
    <w:rsid w:val="001935F8"/>
    <w:rsid w:val="0019392B"/>
    <w:rsid w:val="00194708"/>
    <w:rsid w:val="001958D0"/>
    <w:rsid w:val="00195AB8"/>
    <w:rsid w:val="001962C5"/>
    <w:rsid w:val="001973C0"/>
    <w:rsid w:val="00197C4E"/>
    <w:rsid w:val="001A3419"/>
    <w:rsid w:val="001A4165"/>
    <w:rsid w:val="001A4487"/>
    <w:rsid w:val="001A4542"/>
    <w:rsid w:val="001A4B7C"/>
    <w:rsid w:val="001A5918"/>
    <w:rsid w:val="001A7E3B"/>
    <w:rsid w:val="001B02FC"/>
    <w:rsid w:val="001B1DBF"/>
    <w:rsid w:val="001B2267"/>
    <w:rsid w:val="001B37FA"/>
    <w:rsid w:val="001B444B"/>
    <w:rsid w:val="001B6055"/>
    <w:rsid w:val="001B61C4"/>
    <w:rsid w:val="001B797D"/>
    <w:rsid w:val="001C0135"/>
    <w:rsid w:val="001C0CAF"/>
    <w:rsid w:val="001C14EA"/>
    <w:rsid w:val="001C2D45"/>
    <w:rsid w:val="001C45FB"/>
    <w:rsid w:val="001C4A24"/>
    <w:rsid w:val="001C6A62"/>
    <w:rsid w:val="001C7A0A"/>
    <w:rsid w:val="001C7AC7"/>
    <w:rsid w:val="001D004B"/>
    <w:rsid w:val="001D023F"/>
    <w:rsid w:val="001D03C5"/>
    <w:rsid w:val="001D3EB7"/>
    <w:rsid w:val="001D4859"/>
    <w:rsid w:val="001D4DC3"/>
    <w:rsid w:val="001D6C16"/>
    <w:rsid w:val="001D73E1"/>
    <w:rsid w:val="001E017B"/>
    <w:rsid w:val="001E0849"/>
    <w:rsid w:val="001E2600"/>
    <w:rsid w:val="001E2B1E"/>
    <w:rsid w:val="001E2DC8"/>
    <w:rsid w:val="001E32A9"/>
    <w:rsid w:val="001E333C"/>
    <w:rsid w:val="001E595A"/>
    <w:rsid w:val="001E65CC"/>
    <w:rsid w:val="001E6951"/>
    <w:rsid w:val="001E6F95"/>
    <w:rsid w:val="001E7009"/>
    <w:rsid w:val="001E70C3"/>
    <w:rsid w:val="001E7947"/>
    <w:rsid w:val="001E7CCF"/>
    <w:rsid w:val="001E7D91"/>
    <w:rsid w:val="001F0A09"/>
    <w:rsid w:val="001F1393"/>
    <w:rsid w:val="001F6B22"/>
    <w:rsid w:val="00200EF4"/>
    <w:rsid w:val="0020117C"/>
    <w:rsid w:val="0020156D"/>
    <w:rsid w:val="00201A05"/>
    <w:rsid w:val="00201E92"/>
    <w:rsid w:val="002036C2"/>
    <w:rsid w:val="00203CAE"/>
    <w:rsid w:val="00204CB0"/>
    <w:rsid w:val="0020589A"/>
    <w:rsid w:val="00205E87"/>
    <w:rsid w:val="00207327"/>
    <w:rsid w:val="00207649"/>
    <w:rsid w:val="002101EA"/>
    <w:rsid w:val="0021093B"/>
    <w:rsid w:val="00210F2B"/>
    <w:rsid w:val="00212DA9"/>
    <w:rsid w:val="00213890"/>
    <w:rsid w:val="00213EA1"/>
    <w:rsid w:val="002140D4"/>
    <w:rsid w:val="002143DE"/>
    <w:rsid w:val="002168A3"/>
    <w:rsid w:val="0021794F"/>
    <w:rsid w:val="00220431"/>
    <w:rsid w:val="00220501"/>
    <w:rsid w:val="002208B1"/>
    <w:rsid w:val="00220EC3"/>
    <w:rsid w:val="00223E03"/>
    <w:rsid w:val="002241C3"/>
    <w:rsid w:val="0022583C"/>
    <w:rsid w:val="00225CDF"/>
    <w:rsid w:val="00226C75"/>
    <w:rsid w:val="0023010C"/>
    <w:rsid w:val="0023017A"/>
    <w:rsid w:val="00231338"/>
    <w:rsid w:val="00231C49"/>
    <w:rsid w:val="00232206"/>
    <w:rsid w:val="00233289"/>
    <w:rsid w:val="00234A20"/>
    <w:rsid w:val="0023738C"/>
    <w:rsid w:val="00240E49"/>
    <w:rsid w:val="002411FA"/>
    <w:rsid w:val="002429C1"/>
    <w:rsid w:val="00243052"/>
    <w:rsid w:val="002431BC"/>
    <w:rsid w:val="0024327F"/>
    <w:rsid w:val="0024599F"/>
    <w:rsid w:val="00245C76"/>
    <w:rsid w:val="00245D92"/>
    <w:rsid w:val="0025082E"/>
    <w:rsid w:val="00250DCD"/>
    <w:rsid w:val="002534C8"/>
    <w:rsid w:val="002547B8"/>
    <w:rsid w:val="002556AC"/>
    <w:rsid w:val="0026006E"/>
    <w:rsid w:val="00260DE8"/>
    <w:rsid w:val="002624A3"/>
    <w:rsid w:val="002626C7"/>
    <w:rsid w:val="00263A3D"/>
    <w:rsid w:val="00263EFE"/>
    <w:rsid w:val="00265C5E"/>
    <w:rsid w:val="00266641"/>
    <w:rsid w:val="00267064"/>
    <w:rsid w:val="00267250"/>
    <w:rsid w:val="002700A7"/>
    <w:rsid w:val="00270286"/>
    <w:rsid w:val="00270479"/>
    <w:rsid w:val="0027324D"/>
    <w:rsid w:val="00274B3B"/>
    <w:rsid w:val="002753E1"/>
    <w:rsid w:val="00275836"/>
    <w:rsid w:val="00280036"/>
    <w:rsid w:val="0028201E"/>
    <w:rsid w:val="00282AD4"/>
    <w:rsid w:val="00283A25"/>
    <w:rsid w:val="00283D99"/>
    <w:rsid w:val="00283E4D"/>
    <w:rsid w:val="00285753"/>
    <w:rsid w:val="00285B41"/>
    <w:rsid w:val="0028625A"/>
    <w:rsid w:val="00286437"/>
    <w:rsid w:val="0028677B"/>
    <w:rsid w:val="002872AB"/>
    <w:rsid w:val="002878A2"/>
    <w:rsid w:val="00287D70"/>
    <w:rsid w:val="00290358"/>
    <w:rsid w:val="002915AA"/>
    <w:rsid w:val="00293086"/>
    <w:rsid w:val="00293F96"/>
    <w:rsid w:val="002944AF"/>
    <w:rsid w:val="002945A2"/>
    <w:rsid w:val="002952BC"/>
    <w:rsid w:val="00295CA7"/>
    <w:rsid w:val="00297B15"/>
    <w:rsid w:val="002A016D"/>
    <w:rsid w:val="002A05B6"/>
    <w:rsid w:val="002A096B"/>
    <w:rsid w:val="002A09B2"/>
    <w:rsid w:val="002A1DE8"/>
    <w:rsid w:val="002A320E"/>
    <w:rsid w:val="002A3648"/>
    <w:rsid w:val="002A44D8"/>
    <w:rsid w:val="002A516B"/>
    <w:rsid w:val="002A5323"/>
    <w:rsid w:val="002A62E4"/>
    <w:rsid w:val="002A6E53"/>
    <w:rsid w:val="002B15DA"/>
    <w:rsid w:val="002B16E5"/>
    <w:rsid w:val="002B2EDC"/>
    <w:rsid w:val="002B2FEE"/>
    <w:rsid w:val="002B358C"/>
    <w:rsid w:val="002B4B27"/>
    <w:rsid w:val="002B5008"/>
    <w:rsid w:val="002B52B1"/>
    <w:rsid w:val="002B5E49"/>
    <w:rsid w:val="002B7287"/>
    <w:rsid w:val="002B7441"/>
    <w:rsid w:val="002C0290"/>
    <w:rsid w:val="002C057B"/>
    <w:rsid w:val="002C078D"/>
    <w:rsid w:val="002C50E6"/>
    <w:rsid w:val="002C5A42"/>
    <w:rsid w:val="002C5EB5"/>
    <w:rsid w:val="002C60F8"/>
    <w:rsid w:val="002C63AD"/>
    <w:rsid w:val="002C6D73"/>
    <w:rsid w:val="002D065E"/>
    <w:rsid w:val="002D22BD"/>
    <w:rsid w:val="002D289B"/>
    <w:rsid w:val="002D4723"/>
    <w:rsid w:val="002D5336"/>
    <w:rsid w:val="002D5840"/>
    <w:rsid w:val="002D6F9B"/>
    <w:rsid w:val="002D7090"/>
    <w:rsid w:val="002D727D"/>
    <w:rsid w:val="002E02A3"/>
    <w:rsid w:val="002E0FBB"/>
    <w:rsid w:val="002E11BF"/>
    <w:rsid w:val="002E18C6"/>
    <w:rsid w:val="002E2B09"/>
    <w:rsid w:val="002E3CA5"/>
    <w:rsid w:val="002E3F19"/>
    <w:rsid w:val="002E3F4E"/>
    <w:rsid w:val="002E4738"/>
    <w:rsid w:val="002E4F93"/>
    <w:rsid w:val="002E7BFA"/>
    <w:rsid w:val="002F070F"/>
    <w:rsid w:val="002F0732"/>
    <w:rsid w:val="002F0D54"/>
    <w:rsid w:val="002F0EB4"/>
    <w:rsid w:val="002F1627"/>
    <w:rsid w:val="002F1FA0"/>
    <w:rsid w:val="002F207D"/>
    <w:rsid w:val="002F2F8F"/>
    <w:rsid w:val="002F598B"/>
    <w:rsid w:val="002F62D6"/>
    <w:rsid w:val="002F6C3A"/>
    <w:rsid w:val="002F759F"/>
    <w:rsid w:val="00301063"/>
    <w:rsid w:val="0030198F"/>
    <w:rsid w:val="0030384D"/>
    <w:rsid w:val="0031028C"/>
    <w:rsid w:val="003105E4"/>
    <w:rsid w:val="00310653"/>
    <w:rsid w:val="00311353"/>
    <w:rsid w:val="003114A6"/>
    <w:rsid w:val="00311A22"/>
    <w:rsid w:val="003123F7"/>
    <w:rsid w:val="00312C52"/>
    <w:rsid w:val="00313D06"/>
    <w:rsid w:val="003144E7"/>
    <w:rsid w:val="00314E44"/>
    <w:rsid w:val="003162DD"/>
    <w:rsid w:val="00316384"/>
    <w:rsid w:val="00321941"/>
    <w:rsid w:val="0032206A"/>
    <w:rsid w:val="0032247B"/>
    <w:rsid w:val="00322C96"/>
    <w:rsid w:val="00323701"/>
    <w:rsid w:val="00323754"/>
    <w:rsid w:val="003240CF"/>
    <w:rsid w:val="0032544E"/>
    <w:rsid w:val="003255A5"/>
    <w:rsid w:val="00325F53"/>
    <w:rsid w:val="003264E2"/>
    <w:rsid w:val="00327212"/>
    <w:rsid w:val="00330512"/>
    <w:rsid w:val="00330AB0"/>
    <w:rsid w:val="003315E5"/>
    <w:rsid w:val="003328B0"/>
    <w:rsid w:val="00332C7C"/>
    <w:rsid w:val="00333661"/>
    <w:rsid w:val="0033417B"/>
    <w:rsid w:val="00334409"/>
    <w:rsid w:val="003347D0"/>
    <w:rsid w:val="003350DC"/>
    <w:rsid w:val="003352F4"/>
    <w:rsid w:val="00336A10"/>
    <w:rsid w:val="003403F3"/>
    <w:rsid w:val="0034071F"/>
    <w:rsid w:val="00340898"/>
    <w:rsid w:val="00340AB5"/>
    <w:rsid w:val="00340D50"/>
    <w:rsid w:val="00341296"/>
    <w:rsid w:val="00341571"/>
    <w:rsid w:val="00341839"/>
    <w:rsid w:val="0034231D"/>
    <w:rsid w:val="003436CA"/>
    <w:rsid w:val="003454D9"/>
    <w:rsid w:val="00345CAE"/>
    <w:rsid w:val="00345F2F"/>
    <w:rsid w:val="00346005"/>
    <w:rsid w:val="00346939"/>
    <w:rsid w:val="00347598"/>
    <w:rsid w:val="003500C6"/>
    <w:rsid w:val="00350E8B"/>
    <w:rsid w:val="0035146E"/>
    <w:rsid w:val="00352031"/>
    <w:rsid w:val="00352827"/>
    <w:rsid w:val="0035320D"/>
    <w:rsid w:val="003537E4"/>
    <w:rsid w:val="00353A09"/>
    <w:rsid w:val="00354F4F"/>
    <w:rsid w:val="00357B53"/>
    <w:rsid w:val="00360D34"/>
    <w:rsid w:val="00364010"/>
    <w:rsid w:val="00364281"/>
    <w:rsid w:val="00364620"/>
    <w:rsid w:val="00365419"/>
    <w:rsid w:val="00365B2F"/>
    <w:rsid w:val="00370FDC"/>
    <w:rsid w:val="00371659"/>
    <w:rsid w:val="00371EAE"/>
    <w:rsid w:val="00372E76"/>
    <w:rsid w:val="00375B44"/>
    <w:rsid w:val="00376947"/>
    <w:rsid w:val="003775D1"/>
    <w:rsid w:val="0038264B"/>
    <w:rsid w:val="00383DC6"/>
    <w:rsid w:val="00385AE4"/>
    <w:rsid w:val="00385C6F"/>
    <w:rsid w:val="00385F54"/>
    <w:rsid w:val="003860BC"/>
    <w:rsid w:val="00386E47"/>
    <w:rsid w:val="003878DF"/>
    <w:rsid w:val="003918BA"/>
    <w:rsid w:val="0039237A"/>
    <w:rsid w:val="00392A7D"/>
    <w:rsid w:val="003935B4"/>
    <w:rsid w:val="003938A1"/>
    <w:rsid w:val="00393E40"/>
    <w:rsid w:val="00395445"/>
    <w:rsid w:val="003957D0"/>
    <w:rsid w:val="003A0ABB"/>
    <w:rsid w:val="003A0B89"/>
    <w:rsid w:val="003A1992"/>
    <w:rsid w:val="003A1AD3"/>
    <w:rsid w:val="003A369A"/>
    <w:rsid w:val="003A51CB"/>
    <w:rsid w:val="003A57B5"/>
    <w:rsid w:val="003A5805"/>
    <w:rsid w:val="003A5C11"/>
    <w:rsid w:val="003A66A5"/>
    <w:rsid w:val="003A6A9A"/>
    <w:rsid w:val="003A7B80"/>
    <w:rsid w:val="003B14D1"/>
    <w:rsid w:val="003B1A03"/>
    <w:rsid w:val="003B30F1"/>
    <w:rsid w:val="003B3B8A"/>
    <w:rsid w:val="003B47BC"/>
    <w:rsid w:val="003B4B44"/>
    <w:rsid w:val="003B4EF4"/>
    <w:rsid w:val="003B5808"/>
    <w:rsid w:val="003B5A4A"/>
    <w:rsid w:val="003B5A83"/>
    <w:rsid w:val="003B628B"/>
    <w:rsid w:val="003B7595"/>
    <w:rsid w:val="003B7E2D"/>
    <w:rsid w:val="003C0131"/>
    <w:rsid w:val="003C12B7"/>
    <w:rsid w:val="003C1B03"/>
    <w:rsid w:val="003C2896"/>
    <w:rsid w:val="003C2BBB"/>
    <w:rsid w:val="003C35A8"/>
    <w:rsid w:val="003C3677"/>
    <w:rsid w:val="003C47E6"/>
    <w:rsid w:val="003C58A9"/>
    <w:rsid w:val="003C5D63"/>
    <w:rsid w:val="003C6506"/>
    <w:rsid w:val="003C66EC"/>
    <w:rsid w:val="003C7272"/>
    <w:rsid w:val="003C7908"/>
    <w:rsid w:val="003D020B"/>
    <w:rsid w:val="003D1301"/>
    <w:rsid w:val="003D25F9"/>
    <w:rsid w:val="003D45F8"/>
    <w:rsid w:val="003D5966"/>
    <w:rsid w:val="003D5AC9"/>
    <w:rsid w:val="003E1D8C"/>
    <w:rsid w:val="003E2037"/>
    <w:rsid w:val="003E2361"/>
    <w:rsid w:val="003E2A0F"/>
    <w:rsid w:val="003E4CE9"/>
    <w:rsid w:val="003E52F4"/>
    <w:rsid w:val="003E5315"/>
    <w:rsid w:val="003E7765"/>
    <w:rsid w:val="003F0DB2"/>
    <w:rsid w:val="003F0FF9"/>
    <w:rsid w:val="003F1CA7"/>
    <w:rsid w:val="003F3204"/>
    <w:rsid w:val="003F43B5"/>
    <w:rsid w:val="003F45F4"/>
    <w:rsid w:val="003F4B3F"/>
    <w:rsid w:val="003F4CB4"/>
    <w:rsid w:val="003F5B71"/>
    <w:rsid w:val="003F66A5"/>
    <w:rsid w:val="003F6BFF"/>
    <w:rsid w:val="003F6D74"/>
    <w:rsid w:val="003F75AE"/>
    <w:rsid w:val="003F7C4E"/>
    <w:rsid w:val="0040251F"/>
    <w:rsid w:val="004046AD"/>
    <w:rsid w:val="0040702C"/>
    <w:rsid w:val="0040758E"/>
    <w:rsid w:val="004079F6"/>
    <w:rsid w:val="00410682"/>
    <w:rsid w:val="0041092B"/>
    <w:rsid w:val="00412B68"/>
    <w:rsid w:val="00412DA6"/>
    <w:rsid w:val="00414618"/>
    <w:rsid w:val="004149F8"/>
    <w:rsid w:val="0041654C"/>
    <w:rsid w:val="00416876"/>
    <w:rsid w:val="0041718C"/>
    <w:rsid w:val="0042027C"/>
    <w:rsid w:val="004215F2"/>
    <w:rsid w:val="00421E90"/>
    <w:rsid w:val="00424B38"/>
    <w:rsid w:val="00425440"/>
    <w:rsid w:val="00425816"/>
    <w:rsid w:val="00425B7E"/>
    <w:rsid w:val="0043047B"/>
    <w:rsid w:val="00433B7B"/>
    <w:rsid w:val="00434F20"/>
    <w:rsid w:val="004355A5"/>
    <w:rsid w:val="00435E8B"/>
    <w:rsid w:val="0043651C"/>
    <w:rsid w:val="00437032"/>
    <w:rsid w:val="004413E2"/>
    <w:rsid w:val="00441C66"/>
    <w:rsid w:val="00442EBE"/>
    <w:rsid w:val="00442F3F"/>
    <w:rsid w:val="00443C18"/>
    <w:rsid w:val="00444DE2"/>
    <w:rsid w:val="00445291"/>
    <w:rsid w:val="00445BD0"/>
    <w:rsid w:val="004462F4"/>
    <w:rsid w:val="0044708D"/>
    <w:rsid w:val="00447C2F"/>
    <w:rsid w:val="00450089"/>
    <w:rsid w:val="004501D8"/>
    <w:rsid w:val="00450E39"/>
    <w:rsid w:val="0045167B"/>
    <w:rsid w:val="0045273C"/>
    <w:rsid w:val="0045405D"/>
    <w:rsid w:val="0045454E"/>
    <w:rsid w:val="00454853"/>
    <w:rsid w:val="00455685"/>
    <w:rsid w:val="004561BD"/>
    <w:rsid w:val="00460C07"/>
    <w:rsid w:val="004612C0"/>
    <w:rsid w:val="00461830"/>
    <w:rsid w:val="004619B5"/>
    <w:rsid w:val="00462664"/>
    <w:rsid w:val="004635FF"/>
    <w:rsid w:val="00464094"/>
    <w:rsid w:val="0046549E"/>
    <w:rsid w:val="00466394"/>
    <w:rsid w:val="00466639"/>
    <w:rsid w:val="00466F2E"/>
    <w:rsid w:val="0047078F"/>
    <w:rsid w:val="00470A2D"/>
    <w:rsid w:val="004721A7"/>
    <w:rsid w:val="00472F48"/>
    <w:rsid w:val="0047509E"/>
    <w:rsid w:val="0047643B"/>
    <w:rsid w:val="00477F9A"/>
    <w:rsid w:val="00480176"/>
    <w:rsid w:val="0048060A"/>
    <w:rsid w:val="00483230"/>
    <w:rsid w:val="00483AAE"/>
    <w:rsid w:val="00484BD3"/>
    <w:rsid w:val="004934EB"/>
    <w:rsid w:val="00493BA2"/>
    <w:rsid w:val="004940C7"/>
    <w:rsid w:val="004942D1"/>
    <w:rsid w:val="0049508A"/>
    <w:rsid w:val="0049641D"/>
    <w:rsid w:val="0049680A"/>
    <w:rsid w:val="004A01B3"/>
    <w:rsid w:val="004A0337"/>
    <w:rsid w:val="004A0EA9"/>
    <w:rsid w:val="004A19A0"/>
    <w:rsid w:val="004A1DEA"/>
    <w:rsid w:val="004A43FE"/>
    <w:rsid w:val="004A44BA"/>
    <w:rsid w:val="004A4753"/>
    <w:rsid w:val="004A4A80"/>
    <w:rsid w:val="004A4EB1"/>
    <w:rsid w:val="004A558E"/>
    <w:rsid w:val="004B0530"/>
    <w:rsid w:val="004B0584"/>
    <w:rsid w:val="004B0E4F"/>
    <w:rsid w:val="004B11F4"/>
    <w:rsid w:val="004B12DB"/>
    <w:rsid w:val="004B3D67"/>
    <w:rsid w:val="004B40B5"/>
    <w:rsid w:val="004B4896"/>
    <w:rsid w:val="004B562E"/>
    <w:rsid w:val="004B6497"/>
    <w:rsid w:val="004C016D"/>
    <w:rsid w:val="004C16B7"/>
    <w:rsid w:val="004C25FD"/>
    <w:rsid w:val="004C2B98"/>
    <w:rsid w:val="004C3CB2"/>
    <w:rsid w:val="004C4FFD"/>
    <w:rsid w:val="004C5249"/>
    <w:rsid w:val="004C7538"/>
    <w:rsid w:val="004D2F5B"/>
    <w:rsid w:val="004D30B8"/>
    <w:rsid w:val="004D3609"/>
    <w:rsid w:val="004D4912"/>
    <w:rsid w:val="004D72A7"/>
    <w:rsid w:val="004D737F"/>
    <w:rsid w:val="004D775F"/>
    <w:rsid w:val="004E29D5"/>
    <w:rsid w:val="004E2C32"/>
    <w:rsid w:val="004E3980"/>
    <w:rsid w:val="004E483F"/>
    <w:rsid w:val="004E5B9B"/>
    <w:rsid w:val="004E5DE5"/>
    <w:rsid w:val="004E624D"/>
    <w:rsid w:val="004F22A2"/>
    <w:rsid w:val="004F28F0"/>
    <w:rsid w:val="004F4252"/>
    <w:rsid w:val="004F50E8"/>
    <w:rsid w:val="004F5801"/>
    <w:rsid w:val="004F655C"/>
    <w:rsid w:val="004F71C8"/>
    <w:rsid w:val="004F7EF8"/>
    <w:rsid w:val="00500249"/>
    <w:rsid w:val="005007FF"/>
    <w:rsid w:val="00500EBD"/>
    <w:rsid w:val="00501005"/>
    <w:rsid w:val="005016B0"/>
    <w:rsid w:val="005017AC"/>
    <w:rsid w:val="00502715"/>
    <w:rsid w:val="00503439"/>
    <w:rsid w:val="005036F4"/>
    <w:rsid w:val="005038AB"/>
    <w:rsid w:val="00504CB5"/>
    <w:rsid w:val="00505ADB"/>
    <w:rsid w:val="00505C6D"/>
    <w:rsid w:val="005062F9"/>
    <w:rsid w:val="00506F2A"/>
    <w:rsid w:val="005078C7"/>
    <w:rsid w:val="00513502"/>
    <w:rsid w:val="00513F33"/>
    <w:rsid w:val="00514564"/>
    <w:rsid w:val="0051577A"/>
    <w:rsid w:val="00516495"/>
    <w:rsid w:val="0051746B"/>
    <w:rsid w:val="00521D4B"/>
    <w:rsid w:val="00522750"/>
    <w:rsid w:val="005228B2"/>
    <w:rsid w:val="00523B7B"/>
    <w:rsid w:val="005243A4"/>
    <w:rsid w:val="005245D3"/>
    <w:rsid w:val="00524D03"/>
    <w:rsid w:val="00524DB0"/>
    <w:rsid w:val="005252E2"/>
    <w:rsid w:val="00525431"/>
    <w:rsid w:val="00527B74"/>
    <w:rsid w:val="00530E8C"/>
    <w:rsid w:val="00531411"/>
    <w:rsid w:val="005315B6"/>
    <w:rsid w:val="00532474"/>
    <w:rsid w:val="00532966"/>
    <w:rsid w:val="0053463E"/>
    <w:rsid w:val="00534E03"/>
    <w:rsid w:val="00534EE1"/>
    <w:rsid w:val="00536739"/>
    <w:rsid w:val="005371AD"/>
    <w:rsid w:val="00537880"/>
    <w:rsid w:val="00540286"/>
    <w:rsid w:val="005414A6"/>
    <w:rsid w:val="00542E9F"/>
    <w:rsid w:val="00542EE8"/>
    <w:rsid w:val="005433F9"/>
    <w:rsid w:val="00544A26"/>
    <w:rsid w:val="00545005"/>
    <w:rsid w:val="0054573C"/>
    <w:rsid w:val="005459DC"/>
    <w:rsid w:val="00545DDC"/>
    <w:rsid w:val="00546249"/>
    <w:rsid w:val="00547205"/>
    <w:rsid w:val="00547438"/>
    <w:rsid w:val="00547E0E"/>
    <w:rsid w:val="005519F4"/>
    <w:rsid w:val="00551FAC"/>
    <w:rsid w:val="00553180"/>
    <w:rsid w:val="00554B7F"/>
    <w:rsid w:val="00555187"/>
    <w:rsid w:val="00557938"/>
    <w:rsid w:val="00557C38"/>
    <w:rsid w:val="00560D46"/>
    <w:rsid w:val="00561AFB"/>
    <w:rsid w:val="0056341F"/>
    <w:rsid w:val="00563E48"/>
    <w:rsid w:val="00563FA5"/>
    <w:rsid w:val="0056594C"/>
    <w:rsid w:val="00565CC9"/>
    <w:rsid w:val="005664A4"/>
    <w:rsid w:val="00566D14"/>
    <w:rsid w:val="00566DEF"/>
    <w:rsid w:val="00567568"/>
    <w:rsid w:val="005706E6"/>
    <w:rsid w:val="00570909"/>
    <w:rsid w:val="00570D4E"/>
    <w:rsid w:val="005714C7"/>
    <w:rsid w:val="005720B6"/>
    <w:rsid w:val="005726DF"/>
    <w:rsid w:val="0057355F"/>
    <w:rsid w:val="00574482"/>
    <w:rsid w:val="00575E25"/>
    <w:rsid w:val="00576B16"/>
    <w:rsid w:val="005778B9"/>
    <w:rsid w:val="00580470"/>
    <w:rsid w:val="0058096A"/>
    <w:rsid w:val="00581AFC"/>
    <w:rsid w:val="00583BD2"/>
    <w:rsid w:val="00584048"/>
    <w:rsid w:val="005843E9"/>
    <w:rsid w:val="005853DA"/>
    <w:rsid w:val="00586657"/>
    <w:rsid w:val="0058787E"/>
    <w:rsid w:val="00590F5A"/>
    <w:rsid w:val="00591589"/>
    <w:rsid w:val="00591A52"/>
    <w:rsid w:val="0059392B"/>
    <w:rsid w:val="0059463D"/>
    <w:rsid w:val="00597573"/>
    <w:rsid w:val="005A0844"/>
    <w:rsid w:val="005A15ED"/>
    <w:rsid w:val="005A2DAE"/>
    <w:rsid w:val="005A33C6"/>
    <w:rsid w:val="005A3490"/>
    <w:rsid w:val="005A34D0"/>
    <w:rsid w:val="005A41D5"/>
    <w:rsid w:val="005A422F"/>
    <w:rsid w:val="005A4D90"/>
    <w:rsid w:val="005A5006"/>
    <w:rsid w:val="005A6646"/>
    <w:rsid w:val="005B0724"/>
    <w:rsid w:val="005B0C38"/>
    <w:rsid w:val="005B10E6"/>
    <w:rsid w:val="005B1648"/>
    <w:rsid w:val="005B1E9C"/>
    <w:rsid w:val="005B29D6"/>
    <w:rsid w:val="005B487F"/>
    <w:rsid w:val="005B4DE4"/>
    <w:rsid w:val="005B6BD4"/>
    <w:rsid w:val="005B6E8F"/>
    <w:rsid w:val="005B78A8"/>
    <w:rsid w:val="005B7CBB"/>
    <w:rsid w:val="005C0C66"/>
    <w:rsid w:val="005C1861"/>
    <w:rsid w:val="005C18ED"/>
    <w:rsid w:val="005C1ED8"/>
    <w:rsid w:val="005C284E"/>
    <w:rsid w:val="005C3406"/>
    <w:rsid w:val="005C35D6"/>
    <w:rsid w:val="005C38BB"/>
    <w:rsid w:val="005C3A95"/>
    <w:rsid w:val="005C43EC"/>
    <w:rsid w:val="005C597F"/>
    <w:rsid w:val="005C69E1"/>
    <w:rsid w:val="005D1DF1"/>
    <w:rsid w:val="005D5A69"/>
    <w:rsid w:val="005D5CB6"/>
    <w:rsid w:val="005D6D27"/>
    <w:rsid w:val="005D72E3"/>
    <w:rsid w:val="005E103D"/>
    <w:rsid w:val="005E1677"/>
    <w:rsid w:val="005E16A5"/>
    <w:rsid w:val="005E2657"/>
    <w:rsid w:val="005E2702"/>
    <w:rsid w:val="005E2B58"/>
    <w:rsid w:val="005E330D"/>
    <w:rsid w:val="005E3680"/>
    <w:rsid w:val="005E40D6"/>
    <w:rsid w:val="005E4888"/>
    <w:rsid w:val="005E7B95"/>
    <w:rsid w:val="005E7E9B"/>
    <w:rsid w:val="005F01CA"/>
    <w:rsid w:val="005F0BB6"/>
    <w:rsid w:val="005F29A2"/>
    <w:rsid w:val="005F4081"/>
    <w:rsid w:val="005F47FE"/>
    <w:rsid w:val="005F6A4D"/>
    <w:rsid w:val="00602A44"/>
    <w:rsid w:val="0060391E"/>
    <w:rsid w:val="00603B42"/>
    <w:rsid w:val="00603E53"/>
    <w:rsid w:val="00610228"/>
    <w:rsid w:val="00610567"/>
    <w:rsid w:val="00610AD3"/>
    <w:rsid w:val="006138B6"/>
    <w:rsid w:val="00614FDA"/>
    <w:rsid w:val="00615DD5"/>
    <w:rsid w:val="006168B6"/>
    <w:rsid w:val="00616CFA"/>
    <w:rsid w:val="00616EA9"/>
    <w:rsid w:val="00621140"/>
    <w:rsid w:val="0062228A"/>
    <w:rsid w:val="00622617"/>
    <w:rsid w:val="006232AA"/>
    <w:rsid w:val="006232CA"/>
    <w:rsid w:val="0062353B"/>
    <w:rsid w:val="006237EE"/>
    <w:rsid w:val="00624004"/>
    <w:rsid w:val="00624286"/>
    <w:rsid w:val="00625506"/>
    <w:rsid w:val="0062605B"/>
    <w:rsid w:val="00626C70"/>
    <w:rsid w:val="00627919"/>
    <w:rsid w:val="00631AB3"/>
    <w:rsid w:val="00632F57"/>
    <w:rsid w:val="00640370"/>
    <w:rsid w:val="00640C1E"/>
    <w:rsid w:val="00641C63"/>
    <w:rsid w:val="006462B0"/>
    <w:rsid w:val="00646638"/>
    <w:rsid w:val="006474C4"/>
    <w:rsid w:val="00650FF7"/>
    <w:rsid w:val="00651970"/>
    <w:rsid w:val="0065292E"/>
    <w:rsid w:val="00654462"/>
    <w:rsid w:val="006553BD"/>
    <w:rsid w:val="006558E3"/>
    <w:rsid w:val="0066030E"/>
    <w:rsid w:val="00661C40"/>
    <w:rsid w:val="00661DB1"/>
    <w:rsid w:val="0066282F"/>
    <w:rsid w:val="0066296D"/>
    <w:rsid w:val="00663133"/>
    <w:rsid w:val="00663A32"/>
    <w:rsid w:val="006642B2"/>
    <w:rsid w:val="00664681"/>
    <w:rsid w:val="00664A69"/>
    <w:rsid w:val="00664D93"/>
    <w:rsid w:val="006654BA"/>
    <w:rsid w:val="00665FA7"/>
    <w:rsid w:val="00667C8F"/>
    <w:rsid w:val="00670337"/>
    <w:rsid w:val="00671F5D"/>
    <w:rsid w:val="0067491D"/>
    <w:rsid w:val="00674C2A"/>
    <w:rsid w:val="0067528A"/>
    <w:rsid w:val="0068309A"/>
    <w:rsid w:val="006869BD"/>
    <w:rsid w:val="0068742E"/>
    <w:rsid w:val="006902FC"/>
    <w:rsid w:val="00691979"/>
    <w:rsid w:val="00691E43"/>
    <w:rsid w:val="00694AA5"/>
    <w:rsid w:val="006957F6"/>
    <w:rsid w:val="00696FFA"/>
    <w:rsid w:val="006A0621"/>
    <w:rsid w:val="006A0C73"/>
    <w:rsid w:val="006A1FF7"/>
    <w:rsid w:val="006A49A2"/>
    <w:rsid w:val="006A5F16"/>
    <w:rsid w:val="006A6DEB"/>
    <w:rsid w:val="006A70A2"/>
    <w:rsid w:val="006B03AC"/>
    <w:rsid w:val="006B1012"/>
    <w:rsid w:val="006B130F"/>
    <w:rsid w:val="006B2914"/>
    <w:rsid w:val="006B3E97"/>
    <w:rsid w:val="006B4E9D"/>
    <w:rsid w:val="006B7A95"/>
    <w:rsid w:val="006C0845"/>
    <w:rsid w:val="006C1B0D"/>
    <w:rsid w:val="006C34EA"/>
    <w:rsid w:val="006C37CE"/>
    <w:rsid w:val="006C38C4"/>
    <w:rsid w:val="006C442E"/>
    <w:rsid w:val="006C4500"/>
    <w:rsid w:val="006C557D"/>
    <w:rsid w:val="006C6C19"/>
    <w:rsid w:val="006D0155"/>
    <w:rsid w:val="006D1D25"/>
    <w:rsid w:val="006D6E89"/>
    <w:rsid w:val="006D6F78"/>
    <w:rsid w:val="006E10D3"/>
    <w:rsid w:val="006E2C86"/>
    <w:rsid w:val="006E36C4"/>
    <w:rsid w:val="006E420E"/>
    <w:rsid w:val="006E43E6"/>
    <w:rsid w:val="006E4C1F"/>
    <w:rsid w:val="006E59D4"/>
    <w:rsid w:val="006E5FE7"/>
    <w:rsid w:val="006E619F"/>
    <w:rsid w:val="006E6EEE"/>
    <w:rsid w:val="006E763F"/>
    <w:rsid w:val="006E7D5E"/>
    <w:rsid w:val="006F06DD"/>
    <w:rsid w:val="006F0ED0"/>
    <w:rsid w:val="006F1251"/>
    <w:rsid w:val="006F14C5"/>
    <w:rsid w:val="006F1B99"/>
    <w:rsid w:val="006F265C"/>
    <w:rsid w:val="006F302C"/>
    <w:rsid w:val="006F3F6B"/>
    <w:rsid w:val="006F4838"/>
    <w:rsid w:val="006F4850"/>
    <w:rsid w:val="006F554F"/>
    <w:rsid w:val="006F56F3"/>
    <w:rsid w:val="006F58F2"/>
    <w:rsid w:val="006F7D62"/>
    <w:rsid w:val="00701C98"/>
    <w:rsid w:val="00702104"/>
    <w:rsid w:val="00702B8D"/>
    <w:rsid w:val="007051F7"/>
    <w:rsid w:val="007058F7"/>
    <w:rsid w:val="00706A40"/>
    <w:rsid w:val="00706BDD"/>
    <w:rsid w:val="007074DA"/>
    <w:rsid w:val="0071000B"/>
    <w:rsid w:val="00712C24"/>
    <w:rsid w:val="007130A5"/>
    <w:rsid w:val="00713382"/>
    <w:rsid w:val="007133B8"/>
    <w:rsid w:val="007136A0"/>
    <w:rsid w:val="007139FE"/>
    <w:rsid w:val="00715EF7"/>
    <w:rsid w:val="007169B8"/>
    <w:rsid w:val="00717E00"/>
    <w:rsid w:val="00721587"/>
    <w:rsid w:val="007217F7"/>
    <w:rsid w:val="00721F99"/>
    <w:rsid w:val="00721FF0"/>
    <w:rsid w:val="00722CD3"/>
    <w:rsid w:val="007232CE"/>
    <w:rsid w:val="00723AE9"/>
    <w:rsid w:val="0072421D"/>
    <w:rsid w:val="007269EC"/>
    <w:rsid w:val="00733042"/>
    <w:rsid w:val="00735C87"/>
    <w:rsid w:val="00736B68"/>
    <w:rsid w:val="00737559"/>
    <w:rsid w:val="00740BA4"/>
    <w:rsid w:val="00740F89"/>
    <w:rsid w:val="00741E9D"/>
    <w:rsid w:val="00743FC2"/>
    <w:rsid w:val="00744424"/>
    <w:rsid w:val="00745538"/>
    <w:rsid w:val="00745ED1"/>
    <w:rsid w:val="0074694A"/>
    <w:rsid w:val="00746954"/>
    <w:rsid w:val="00746ADB"/>
    <w:rsid w:val="00751603"/>
    <w:rsid w:val="007535F5"/>
    <w:rsid w:val="00753DC6"/>
    <w:rsid w:val="00754D6E"/>
    <w:rsid w:val="00760ABF"/>
    <w:rsid w:val="00760B89"/>
    <w:rsid w:val="007617EA"/>
    <w:rsid w:val="00761D4C"/>
    <w:rsid w:val="0076414F"/>
    <w:rsid w:val="00764634"/>
    <w:rsid w:val="00764AB9"/>
    <w:rsid w:val="00766A45"/>
    <w:rsid w:val="007674E8"/>
    <w:rsid w:val="00772185"/>
    <w:rsid w:val="00775737"/>
    <w:rsid w:val="00776001"/>
    <w:rsid w:val="00776D92"/>
    <w:rsid w:val="007774A7"/>
    <w:rsid w:val="00780630"/>
    <w:rsid w:val="0078073F"/>
    <w:rsid w:val="00781D18"/>
    <w:rsid w:val="0078380C"/>
    <w:rsid w:val="00786B58"/>
    <w:rsid w:val="00787208"/>
    <w:rsid w:val="00787E00"/>
    <w:rsid w:val="007904CC"/>
    <w:rsid w:val="007909AD"/>
    <w:rsid w:val="00791210"/>
    <w:rsid w:val="007918C0"/>
    <w:rsid w:val="00791942"/>
    <w:rsid w:val="007922FA"/>
    <w:rsid w:val="00792339"/>
    <w:rsid w:val="00792AC3"/>
    <w:rsid w:val="00792F13"/>
    <w:rsid w:val="00793194"/>
    <w:rsid w:val="00794EA9"/>
    <w:rsid w:val="00796CBD"/>
    <w:rsid w:val="0079700D"/>
    <w:rsid w:val="007A027B"/>
    <w:rsid w:val="007A0481"/>
    <w:rsid w:val="007A109E"/>
    <w:rsid w:val="007A299B"/>
    <w:rsid w:val="007A364E"/>
    <w:rsid w:val="007A36F8"/>
    <w:rsid w:val="007A3D16"/>
    <w:rsid w:val="007A3EAC"/>
    <w:rsid w:val="007A4FB0"/>
    <w:rsid w:val="007A52B6"/>
    <w:rsid w:val="007A53B6"/>
    <w:rsid w:val="007A5CB1"/>
    <w:rsid w:val="007A63EE"/>
    <w:rsid w:val="007A6E90"/>
    <w:rsid w:val="007A73CD"/>
    <w:rsid w:val="007B0B7D"/>
    <w:rsid w:val="007B0B9D"/>
    <w:rsid w:val="007B12AC"/>
    <w:rsid w:val="007B4183"/>
    <w:rsid w:val="007B4232"/>
    <w:rsid w:val="007B4367"/>
    <w:rsid w:val="007B44BA"/>
    <w:rsid w:val="007B4AED"/>
    <w:rsid w:val="007B5CEB"/>
    <w:rsid w:val="007B7085"/>
    <w:rsid w:val="007C0B22"/>
    <w:rsid w:val="007C0C54"/>
    <w:rsid w:val="007C108F"/>
    <w:rsid w:val="007C13F6"/>
    <w:rsid w:val="007C1BA1"/>
    <w:rsid w:val="007C330F"/>
    <w:rsid w:val="007C621F"/>
    <w:rsid w:val="007C7395"/>
    <w:rsid w:val="007C7BDF"/>
    <w:rsid w:val="007C7FF5"/>
    <w:rsid w:val="007D0883"/>
    <w:rsid w:val="007D301B"/>
    <w:rsid w:val="007D37A9"/>
    <w:rsid w:val="007D49D5"/>
    <w:rsid w:val="007D60B7"/>
    <w:rsid w:val="007D7731"/>
    <w:rsid w:val="007D7DEF"/>
    <w:rsid w:val="007E069D"/>
    <w:rsid w:val="007F0CCA"/>
    <w:rsid w:val="007F11A8"/>
    <w:rsid w:val="007F1EB6"/>
    <w:rsid w:val="007F2324"/>
    <w:rsid w:val="007F46A0"/>
    <w:rsid w:val="007F479D"/>
    <w:rsid w:val="007F47F4"/>
    <w:rsid w:val="007F71A2"/>
    <w:rsid w:val="007F7533"/>
    <w:rsid w:val="007F7573"/>
    <w:rsid w:val="00800FB7"/>
    <w:rsid w:val="0080157D"/>
    <w:rsid w:val="008025B8"/>
    <w:rsid w:val="00802653"/>
    <w:rsid w:val="00803FBC"/>
    <w:rsid w:val="00804762"/>
    <w:rsid w:val="00805990"/>
    <w:rsid w:val="00805DA4"/>
    <w:rsid w:val="00807474"/>
    <w:rsid w:val="0081080A"/>
    <w:rsid w:val="0081265F"/>
    <w:rsid w:val="0081315D"/>
    <w:rsid w:val="008146CF"/>
    <w:rsid w:val="00814D75"/>
    <w:rsid w:val="00814E78"/>
    <w:rsid w:val="00817B24"/>
    <w:rsid w:val="00817E31"/>
    <w:rsid w:val="008207DF"/>
    <w:rsid w:val="00820B3A"/>
    <w:rsid w:val="008214AC"/>
    <w:rsid w:val="00821671"/>
    <w:rsid w:val="00821B99"/>
    <w:rsid w:val="00824390"/>
    <w:rsid w:val="00825B10"/>
    <w:rsid w:val="00831725"/>
    <w:rsid w:val="00831928"/>
    <w:rsid w:val="00831A8D"/>
    <w:rsid w:val="0083287A"/>
    <w:rsid w:val="0083586F"/>
    <w:rsid w:val="0083619D"/>
    <w:rsid w:val="0084043E"/>
    <w:rsid w:val="00840858"/>
    <w:rsid w:val="00840AC4"/>
    <w:rsid w:val="008419D9"/>
    <w:rsid w:val="00841E39"/>
    <w:rsid w:val="008429DB"/>
    <w:rsid w:val="0084308A"/>
    <w:rsid w:val="008439AF"/>
    <w:rsid w:val="00846239"/>
    <w:rsid w:val="008467EE"/>
    <w:rsid w:val="008478A1"/>
    <w:rsid w:val="008516D1"/>
    <w:rsid w:val="00851859"/>
    <w:rsid w:val="00856124"/>
    <w:rsid w:val="0085653B"/>
    <w:rsid w:val="00857913"/>
    <w:rsid w:val="008600A0"/>
    <w:rsid w:val="008603D3"/>
    <w:rsid w:val="0086087A"/>
    <w:rsid w:val="0086147C"/>
    <w:rsid w:val="00861545"/>
    <w:rsid w:val="00862E1F"/>
    <w:rsid w:val="008632D9"/>
    <w:rsid w:val="008649F0"/>
    <w:rsid w:val="00865369"/>
    <w:rsid w:val="00867B70"/>
    <w:rsid w:val="00870BCF"/>
    <w:rsid w:val="00870DF6"/>
    <w:rsid w:val="008721AD"/>
    <w:rsid w:val="0087251D"/>
    <w:rsid w:val="00872662"/>
    <w:rsid w:val="00873B1F"/>
    <w:rsid w:val="008748E8"/>
    <w:rsid w:val="008765B0"/>
    <w:rsid w:val="00877B2E"/>
    <w:rsid w:val="00877F6A"/>
    <w:rsid w:val="008801B5"/>
    <w:rsid w:val="008815BA"/>
    <w:rsid w:val="00885250"/>
    <w:rsid w:val="008857B2"/>
    <w:rsid w:val="00886614"/>
    <w:rsid w:val="00886AE7"/>
    <w:rsid w:val="008878D5"/>
    <w:rsid w:val="00887CB9"/>
    <w:rsid w:val="00890578"/>
    <w:rsid w:val="00890F18"/>
    <w:rsid w:val="00890FDE"/>
    <w:rsid w:val="00892B14"/>
    <w:rsid w:val="00892C1D"/>
    <w:rsid w:val="00894444"/>
    <w:rsid w:val="008962B4"/>
    <w:rsid w:val="008975B3"/>
    <w:rsid w:val="008A1850"/>
    <w:rsid w:val="008A33E6"/>
    <w:rsid w:val="008A34CD"/>
    <w:rsid w:val="008A40B9"/>
    <w:rsid w:val="008A457F"/>
    <w:rsid w:val="008A4D39"/>
    <w:rsid w:val="008A5D88"/>
    <w:rsid w:val="008A6300"/>
    <w:rsid w:val="008A65CC"/>
    <w:rsid w:val="008A67A7"/>
    <w:rsid w:val="008A693A"/>
    <w:rsid w:val="008A6A08"/>
    <w:rsid w:val="008A75DB"/>
    <w:rsid w:val="008A7FEA"/>
    <w:rsid w:val="008B15C8"/>
    <w:rsid w:val="008B3CCE"/>
    <w:rsid w:val="008B44DA"/>
    <w:rsid w:val="008B59F4"/>
    <w:rsid w:val="008B6636"/>
    <w:rsid w:val="008B716D"/>
    <w:rsid w:val="008C1830"/>
    <w:rsid w:val="008C1FE9"/>
    <w:rsid w:val="008C2208"/>
    <w:rsid w:val="008C3417"/>
    <w:rsid w:val="008C4B4E"/>
    <w:rsid w:val="008C6195"/>
    <w:rsid w:val="008D179B"/>
    <w:rsid w:val="008D1F63"/>
    <w:rsid w:val="008D2A64"/>
    <w:rsid w:val="008D35A9"/>
    <w:rsid w:val="008D3ABC"/>
    <w:rsid w:val="008D428F"/>
    <w:rsid w:val="008D47CC"/>
    <w:rsid w:val="008D4A7E"/>
    <w:rsid w:val="008D73CE"/>
    <w:rsid w:val="008D7907"/>
    <w:rsid w:val="008E03FE"/>
    <w:rsid w:val="008E1135"/>
    <w:rsid w:val="008E31A2"/>
    <w:rsid w:val="008E358E"/>
    <w:rsid w:val="008E411C"/>
    <w:rsid w:val="008E4F27"/>
    <w:rsid w:val="008E5994"/>
    <w:rsid w:val="008E6CD6"/>
    <w:rsid w:val="008E7963"/>
    <w:rsid w:val="008E7A1C"/>
    <w:rsid w:val="008E7FA1"/>
    <w:rsid w:val="008F0784"/>
    <w:rsid w:val="008F2909"/>
    <w:rsid w:val="008F3579"/>
    <w:rsid w:val="008F3B98"/>
    <w:rsid w:val="008F60A2"/>
    <w:rsid w:val="008F62FA"/>
    <w:rsid w:val="008F6723"/>
    <w:rsid w:val="008F711D"/>
    <w:rsid w:val="008F734B"/>
    <w:rsid w:val="008F74E6"/>
    <w:rsid w:val="00900CA5"/>
    <w:rsid w:val="00901560"/>
    <w:rsid w:val="00902B09"/>
    <w:rsid w:val="00902B3F"/>
    <w:rsid w:val="00902CD2"/>
    <w:rsid w:val="00905421"/>
    <w:rsid w:val="00906D1C"/>
    <w:rsid w:val="009078E0"/>
    <w:rsid w:val="00907CD0"/>
    <w:rsid w:val="00907FB0"/>
    <w:rsid w:val="00910022"/>
    <w:rsid w:val="009100E3"/>
    <w:rsid w:val="0091091E"/>
    <w:rsid w:val="009112E1"/>
    <w:rsid w:val="00911BF5"/>
    <w:rsid w:val="00912BA2"/>
    <w:rsid w:val="009132A7"/>
    <w:rsid w:val="009139E1"/>
    <w:rsid w:val="00914159"/>
    <w:rsid w:val="0091470B"/>
    <w:rsid w:val="00914741"/>
    <w:rsid w:val="00914AC9"/>
    <w:rsid w:val="00916F7A"/>
    <w:rsid w:val="009213FF"/>
    <w:rsid w:val="009224CB"/>
    <w:rsid w:val="0092313D"/>
    <w:rsid w:val="00923414"/>
    <w:rsid w:val="00923C50"/>
    <w:rsid w:val="0092544C"/>
    <w:rsid w:val="009259E5"/>
    <w:rsid w:val="00925B14"/>
    <w:rsid w:val="00925DBA"/>
    <w:rsid w:val="009262BD"/>
    <w:rsid w:val="00930A4B"/>
    <w:rsid w:val="00930B8D"/>
    <w:rsid w:val="009311D3"/>
    <w:rsid w:val="00931F5A"/>
    <w:rsid w:val="009326B3"/>
    <w:rsid w:val="009326E1"/>
    <w:rsid w:val="00933096"/>
    <w:rsid w:val="009331A8"/>
    <w:rsid w:val="009342A1"/>
    <w:rsid w:val="0093682E"/>
    <w:rsid w:val="009376D6"/>
    <w:rsid w:val="009378C9"/>
    <w:rsid w:val="00937BA7"/>
    <w:rsid w:val="00940232"/>
    <w:rsid w:val="00940A5D"/>
    <w:rsid w:val="00942DFF"/>
    <w:rsid w:val="0094399D"/>
    <w:rsid w:val="00943DE4"/>
    <w:rsid w:val="009440FA"/>
    <w:rsid w:val="00945668"/>
    <w:rsid w:val="009457E3"/>
    <w:rsid w:val="009462E6"/>
    <w:rsid w:val="009500C6"/>
    <w:rsid w:val="00950E2B"/>
    <w:rsid w:val="00950E74"/>
    <w:rsid w:val="00951D93"/>
    <w:rsid w:val="0095259D"/>
    <w:rsid w:val="00953C93"/>
    <w:rsid w:val="00953CBE"/>
    <w:rsid w:val="009567C7"/>
    <w:rsid w:val="009575A6"/>
    <w:rsid w:val="00960BDA"/>
    <w:rsid w:val="009620BE"/>
    <w:rsid w:val="00963855"/>
    <w:rsid w:val="00963C52"/>
    <w:rsid w:val="00964AAD"/>
    <w:rsid w:val="0096573C"/>
    <w:rsid w:val="009665DF"/>
    <w:rsid w:val="00966EEC"/>
    <w:rsid w:val="009673EC"/>
    <w:rsid w:val="009678CE"/>
    <w:rsid w:val="009713F0"/>
    <w:rsid w:val="00974C88"/>
    <w:rsid w:val="00975076"/>
    <w:rsid w:val="00975922"/>
    <w:rsid w:val="00976825"/>
    <w:rsid w:val="00976F2B"/>
    <w:rsid w:val="009779BB"/>
    <w:rsid w:val="00977E8D"/>
    <w:rsid w:val="009806BB"/>
    <w:rsid w:val="00982CDE"/>
    <w:rsid w:val="00985AEC"/>
    <w:rsid w:val="009860E4"/>
    <w:rsid w:val="00986232"/>
    <w:rsid w:val="00987314"/>
    <w:rsid w:val="00987DE3"/>
    <w:rsid w:val="00992EE6"/>
    <w:rsid w:val="00993F1E"/>
    <w:rsid w:val="0099514A"/>
    <w:rsid w:val="009963A2"/>
    <w:rsid w:val="00996B7C"/>
    <w:rsid w:val="009A0B1E"/>
    <w:rsid w:val="009A132F"/>
    <w:rsid w:val="009A2ADC"/>
    <w:rsid w:val="009A4E6E"/>
    <w:rsid w:val="009A6953"/>
    <w:rsid w:val="009A7548"/>
    <w:rsid w:val="009A7933"/>
    <w:rsid w:val="009A7A26"/>
    <w:rsid w:val="009B0014"/>
    <w:rsid w:val="009B0B95"/>
    <w:rsid w:val="009B0EE0"/>
    <w:rsid w:val="009B324D"/>
    <w:rsid w:val="009B3B23"/>
    <w:rsid w:val="009B40DA"/>
    <w:rsid w:val="009B40DD"/>
    <w:rsid w:val="009B564B"/>
    <w:rsid w:val="009B625A"/>
    <w:rsid w:val="009B6473"/>
    <w:rsid w:val="009B6B1B"/>
    <w:rsid w:val="009B717A"/>
    <w:rsid w:val="009C0714"/>
    <w:rsid w:val="009C0B96"/>
    <w:rsid w:val="009C2B9F"/>
    <w:rsid w:val="009C3C9B"/>
    <w:rsid w:val="009C402E"/>
    <w:rsid w:val="009C4AFE"/>
    <w:rsid w:val="009C5784"/>
    <w:rsid w:val="009C57F4"/>
    <w:rsid w:val="009C623E"/>
    <w:rsid w:val="009C624B"/>
    <w:rsid w:val="009D0246"/>
    <w:rsid w:val="009D0345"/>
    <w:rsid w:val="009D2CC7"/>
    <w:rsid w:val="009D3913"/>
    <w:rsid w:val="009D42A3"/>
    <w:rsid w:val="009D50F0"/>
    <w:rsid w:val="009D6E94"/>
    <w:rsid w:val="009D6EC3"/>
    <w:rsid w:val="009D7667"/>
    <w:rsid w:val="009D76B2"/>
    <w:rsid w:val="009E06A8"/>
    <w:rsid w:val="009E0FF0"/>
    <w:rsid w:val="009E2B4C"/>
    <w:rsid w:val="009E3714"/>
    <w:rsid w:val="009E3A9B"/>
    <w:rsid w:val="009E4F6D"/>
    <w:rsid w:val="009F12A8"/>
    <w:rsid w:val="009F2A30"/>
    <w:rsid w:val="009F331F"/>
    <w:rsid w:val="009F4EA7"/>
    <w:rsid w:val="009F587B"/>
    <w:rsid w:val="009F7732"/>
    <w:rsid w:val="00A00575"/>
    <w:rsid w:val="00A042DB"/>
    <w:rsid w:val="00A057F7"/>
    <w:rsid w:val="00A078F5"/>
    <w:rsid w:val="00A10B5C"/>
    <w:rsid w:val="00A10B68"/>
    <w:rsid w:val="00A10D94"/>
    <w:rsid w:val="00A11124"/>
    <w:rsid w:val="00A11880"/>
    <w:rsid w:val="00A1230C"/>
    <w:rsid w:val="00A12AA0"/>
    <w:rsid w:val="00A131CA"/>
    <w:rsid w:val="00A13B46"/>
    <w:rsid w:val="00A14F24"/>
    <w:rsid w:val="00A16330"/>
    <w:rsid w:val="00A1651B"/>
    <w:rsid w:val="00A16D37"/>
    <w:rsid w:val="00A2029D"/>
    <w:rsid w:val="00A20A74"/>
    <w:rsid w:val="00A20B8F"/>
    <w:rsid w:val="00A21315"/>
    <w:rsid w:val="00A22129"/>
    <w:rsid w:val="00A22529"/>
    <w:rsid w:val="00A225E3"/>
    <w:rsid w:val="00A227E8"/>
    <w:rsid w:val="00A25B0F"/>
    <w:rsid w:val="00A270A2"/>
    <w:rsid w:val="00A31960"/>
    <w:rsid w:val="00A31E5B"/>
    <w:rsid w:val="00A31EC4"/>
    <w:rsid w:val="00A33678"/>
    <w:rsid w:val="00A342E5"/>
    <w:rsid w:val="00A3516C"/>
    <w:rsid w:val="00A356AA"/>
    <w:rsid w:val="00A3683F"/>
    <w:rsid w:val="00A36EF5"/>
    <w:rsid w:val="00A37894"/>
    <w:rsid w:val="00A37931"/>
    <w:rsid w:val="00A37EFC"/>
    <w:rsid w:val="00A4017B"/>
    <w:rsid w:val="00A439C2"/>
    <w:rsid w:val="00A44C77"/>
    <w:rsid w:val="00A460AF"/>
    <w:rsid w:val="00A50356"/>
    <w:rsid w:val="00A50419"/>
    <w:rsid w:val="00A507A7"/>
    <w:rsid w:val="00A509BE"/>
    <w:rsid w:val="00A50CEC"/>
    <w:rsid w:val="00A51D01"/>
    <w:rsid w:val="00A51EEE"/>
    <w:rsid w:val="00A52CE6"/>
    <w:rsid w:val="00A535E0"/>
    <w:rsid w:val="00A53B6B"/>
    <w:rsid w:val="00A53BF5"/>
    <w:rsid w:val="00A54C74"/>
    <w:rsid w:val="00A573F2"/>
    <w:rsid w:val="00A579C6"/>
    <w:rsid w:val="00A604B5"/>
    <w:rsid w:val="00A618D7"/>
    <w:rsid w:val="00A62FA3"/>
    <w:rsid w:val="00A63869"/>
    <w:rsid w:val="00A64315"/>
    <w:rsid w:val="00A6457F"/>
    <w:rsid w:val="00A646D9"/>
    <w:rsid w:val="00A649A4"/>
    <w:rsid w:val="00A651DE"/>
    <w:rsid w:val="00A667CD"/>
    <w:rsid w:val="00A66DF8"/>
    <w:rsid w:val="00A67481"/>
    <w:rsid w:val="00A67D57"/>
    <w:rsid w:val="00A71A93"/>
    <w:rsid w:val="00A732CA"/>
    <w:rsid w:val="00A73BEA"/>
    <w:rsid w:val="00A760BD"/>
    <w:rsid w:val="00A767E9"/>
    <w:rsid w:val="00A768DE"/>
    <w:rsid w:val="00A76FDF"/>
    <w:rsid w:val="00A77996"/>
    <w:rsid w:val="00A80395"/>
    <w:rsid w:val="00A803DF"/>
    <w:rsid w:val="00A80B83"/>
    <w:rsid w:val="00A80CEE"/>
    <w:rsid w:val="00A80D8D"/>
    <w:rsid w:val="00A81E74"/>
    <w:rsid w:val="00A8333C"/>
    <w:rsid w:val="00A8444D"/>
    <w:rsid w:val="00A84EEC"/>
    <w:rsid w:val="00A852D4"/>
    <w:rsid w:val="00A86DB8"/>
    <w:rsid w:val="00A87616"/>
    <w:rsid w:val="00A877E1"/>
    <w:rsid w:val="00A87D7A"/>
    <w:rsid w:val="00A9173D"/>
    <w:rsid w:val="00A93E94"/>
    <w:rsid w:val="00A93FBB"/>
    <w:rsid w:val="00A94B09"/>
    <w:rsid w:val="00AA0B31"/>
    <w:rsid w:val="00AA1315"/>
    <w:rsid w:val="00AA14C3"/>
    <w:rsid w:val="00AA22DD"/>
    <w:rsid w:val="00AA23B1"/>
    <w:rsid w:val="00AA2F46"/>
    <w:rsid w:val="00AA3032"/>
    <w:rsid w:val="00AA3699"/>
    <w:rsid w:val="00AA45C0"/>
    <w:rsid w:val="00AA5D08"/>
    <w:rsid w:val="00AA6605"/>
    <w:rsid w:val="00AA71CC"/>
    <w:rsid w:val="00AB0635"/>
    <w:rsid w:val="00AB557E"/>
    <w:rsid w:val="00AC0310"/>
    <w:rsid w:val="00AC0CA6"/>
    <w:rsid w:val="00AC2F6F"/>
    <w:rsid w:val="00AC363B"/>
    <w:rsid w:val="00AC3DB6"/>
    <w:rsid w:val="00AC4B69"/>
    <w:rsid w:val="00AC5252"/>
    <w:rsid w:val="00AC6982"/>
    <w:rsid w:val="00AD09DF"/>
    <w:rsid w:val="00AD30CA"/>
    <w:rsid w:val="00AD34A5"/>
    <w:rsid w:val="00AD47DD"/>
    <w:rsid w:val="00AD5153"/>
    <w:rsid w:val="00AD6480"/>
    <w:rsid w:val="00AD7B32"/>
    <w:rsid w:val="00AE08B1"/>
    <w:rsid w:val="00AE0FC4"/>
    <w:rsid w:val="00AE1D0A"/>
    <w:rsid w:val="00AE285C"/>
    <w:rsid w:val="00AE2965"/>
    <w:rsid w:val="00AE301A"/>
    <w:rsid w:val="00AE3A9B"/>
    <w:rsid w:val="00AE3B15"/>
    <w:rsid w:val="00AE3BAA"/>
    <w:rsid w:val="00AE43B4"/>
    <w:rsid w:val="00AE4D0D"/>
    <w:rsid w:val="00AE5E8D"/>
    <w:rsid w:val="00AE6B03"/>
    <w:rsid w:val="00AE7E41"/>
    <w:rsid w:val="00AF1150"/>
    <w:rsid w:val="00AF1728"/>
    <w:rsid w:val="00AF20F9"/>
    <w:rsid w:val="00AF2359"/>
    <w:rsid w:val="00AF2943"/>
    <w:rsid w:val="00AF3542"/>
    <w:rsid w:val="00AF4119"/>
    <w:rsid w:val="00AF4306"/>
    <w:rsid w:val="00AF6B7C"/>
    <w:rsid w:val="00AF75B6"/>
    <w:rsid w:val="00B02C3A"/>
    <w:rsid w:val="00B02E4B"/>
    <w:rsid w:val="00B05C76"/>
    <w:rsid w:val="00B06832"/>
    <w:rsid w:val="00B0698D"/>
    <w:rsid w:val="00B0716B"/>
    <w:rsid w:val="00B106A9"/>
    <w:rsid w:val="00B11399"/>
    <w:rsid w:val="00B12358"/>
    <w:rsid w:val="00B15DC7"/>
    <w:rsid w:val="00B16202"/>
    <w:rsid w:val="00B178FC"/>
    <w:rsid w:val="00B17BB1"/>
    <w:rsid w:val="00B17E81"/>
    <w:rsid w:val="00B2037F"/>
    <w:rsid w:val="00B20BD7"/>
    <w:rsid w:val="00B2392A"/>
    <w:rsid w:val="00B26FA4"/>
    <w:rsid w:val="00B319EC"/>
    <w:rsid w:val="00B324B7"/>
    <w:rsid w:val="00B32947"/>
    <w:rsid w:val="00B3552B"/>
    <w:rsid w:val="00B3677A"/>
    <w:rsid w:val="00B36B97"/>
    <w:rsid w:val="00B36E0B"/>
    <w:rsid w:val="00B37667"/>
    <w:rsid w:val="00B41A45"/>
    <w:rsid w:val="00B44245"/>
    <w:rsid w:val="00B45256"/>
    <w:rsid w:val="00B46D81"/>
    <w:rsid w:val="00B47BBA"/>
    <w:rsid w:val="00B517CE"/>
    <w:rsid w:val="00B5297B"/>
    <w:rsid w:val="00B529C2"/>
    <w:rsid w:val="00B530D1"/>
    <w:rsid w:val="00B5317A"/>
    <w:rsid w:val="00B538F5"/>
    <w:rsid w:val="00B54ACE"/>
    <w:rsid w:val="00B56FE0"/>
    <w:rsid w:val="00B57490"/>
    <w:rsid w:val="00B607F8"/>
    <w:rsid w:val="00B608CE"/>
    <w:rsid w:val="00B60CB6"/>
    <w:rsid w:val="00B60DB6"/>
    <w:rsid w:val="00B60F75"/>
    <w:rsid w:val="00B6106A"/>
    <w:rsid w:val="00B61A60"/>
    <w:rsid w:val="00B6363D"/>
    <w:rsid w:val="00B64620"/>
    <w:rsid w:val="00B65EA9"/>
    <w:rsid w:val="00B665BB"/>
    <w:rsid w:val="00B6716B"/>
    <w:rsid w:val="00B705E7"/>
    <w:rsid w:val="00B70C50"/>
    <w:rsid w:val="00B7250A"/>
    <w:rsid w:val="00B735FA"/>
    <w:rsid w:val="00B74D6E"/>
    <w:rsid w:val="00B751DD"/>
    <w:rsid w:val="00B76B9D"/>
    <w:rsid w:val="00B77F87"/>
    <w:rsid w:val="00B8092B"/>
    <w:rsid w:val="00B813E6"/>
    <w:rsid w:val="00B82A23"/>
    <w:rsid w:val="00B85CA5"/>
    <w:rsid w:val="00B85DB2"/>
    <w:rsid w:val="00B85EA8"/>
    <w:rsid w:val="00B86C29"/>
    <w:rsid w:val="00B872E1"/>
    <w:rsid w:val="00B873C1"/>
    <w:rsid w:val="00B877F1"/>
    <w:rsid w:val="00B903D1"/>
    <w:rsid w:val="00B90DDC"/>
    <w:rsid w:val="00B92C0F"/>
    <w:rsid w:val="00B93A5A"/>
    <w:rsid w:val="00B93C2B"/>
    <w:rsid w:val="00B948E0"/>
    <w:rsid w:val="00B95377"/>
    <w:rsid w:val="00B95452"/>
    <w:rsid w:val="00B97295"/>
    <w:rsid w:val="00B978D3"/>
    <w:rsid w:val="00B97D2C"/>
    <w:rsid w:val="00BA00DD"/>
    <w:rsid w:val="00BA19FA"/>
    <w:rsid w:val="00BA1A3B"/>
    <w:rsid w:val="00BA2830"/>
    <w:rsid w:val="00BA5D1B"/>
    <w:rsid w:val="00BA5FB3"/>
    <w:rsid w:val="00BA64D7"/>
    <w:rsid w:val="00BA7C76"/>
    <w:rsid w:val="00BB0E40"/>
    <w:rsid w:val="00BB23B1"/>
    <w:rsid w:val="00BB28AA"/>
    <w:rsid w:val="00BB307D"/>
    <w:rsid w:val="00BB38A6"/>
    <w:rsid w:val="00BB3B9D"/>
    <w:rsid w:val="00BB4CC7"/>
    <w:rsid w:val="00BB4DEF"/>
    <w:rsid w:val="00BB56AB"/>
    <w:rsid w:val="00BB60B1"/>
    <w:rsid w:val="00BB6906"/>
    <w:rsid w:val="00BB6C45"/>
    <w:rsid w:val="00BC080A"/>
    <w:rsid w:val="00BC0F32"/>
    <w:rsid w:val="00BC1A85"/>
    <w:rsid w:val="00BC1F1F"/>
    <w:rsid w:val="00BC4A64"/>
    <w:rsid w:val="00BC597D"/>
    <w:rsid w:val="00BC5A14"/>
    <w:rsid w:val="00BD1FFA"/>
    <w:rsid w:val="00BD3E86"/>
    <w:rsid w:val="00BD414C"/>
    <w:rsid w:val="00BD6040"/>
    <w:rsid w:val="00BE053F"/>
    <w:rsid w:val="00BE0DA2"/>
    <w:rsid w:val="00BE0E30"/>
    <w:rsid w:val="00BE10C5"/>
    <w:rsid w:val="00BE1DAF"/>
    <w:rsid w:val="00BE2AF9"/>
    <w:rsid w:val="00BE3657"/>
    <w:rsid w:val="00BE3BCB"/>
    <w:rsid w:val="00BE3C35"/>
    <w:rsid w:val="00BE7439"/>
    <w:rsid w:val="00BF16FD"/>
    <w:rsid w:val="00BF2C2E"/>
    <w:rsid w:val="00BF2E70"/>
    <w:rsid w:val="00BF31F9"/>
    <w:rsid w:val="00BF50A5"/>
    <w:rsid w:val="00BF53A7"/>
    <w:rsid w:val="00BF6416"/>
    <w:rsid w:val="00BF6E60"/>
    <w:rsid w:val="00BF6FFE"/>
    <w:rsid w:val="00BF7538"/>
    <w:rsid w:val="00BF75FF"/>
    <w:rsid w:val="00BF770C"/>
    <w:rsid w:val="00C002D9"/>
    <w:rsid w:val="00C01013"/>
    <w:rsid w:val="00C02074"/>
    <w:rsid w:val="00C02989"/>
    <w:rsid w:val="00C04221"/>
    <w:rsid w:val="00C0457D"/>
    <w:rsid w:val="00C0587F"/>
    <w:rsid w:val="00C062C4"/>
    <w:rsid w:val="00C0750B"/>
    <w:rsid w:val="00C07B2D"/>
    <w:rsid w:val="00C10795"/>
    <w:rsid w:val="00C10B2E"/>
    <w:rsid w:val="00C10BB4"/>
    <w:rsid w:val="00C12BE8"/>
    <w:rsid w:val="00C140B4"/>
    <w:rsid w:val="00C16FCF"/>
    <w:rsid w:val="00C17BE7"/>
    <w:rsid w:val="00C21E77"/>
    <w:rsid w:val="00C21F82"/>
    <w:rsid w:val="00C22D3B"/>
    <w:rsid w:val="00C2328D"/>
    <w:rsid w:val="00C23F68"/>
    <w:rsid w:val="00C252AF"/>
    <w:rsid w:val="00C25973"/>
    <w:rsid w:val="00C26589"/>
    <w:rsid w:val="00C27446"/>
    <w:rsid w:val="00C27FE4"/>
    <w:rsid w:val="00C30B45"/>
    <w:rsid w:val="00C315C8"/>
    <w:rsid w:val="00C31F74"/>
    <w:rsid w:val="00C326DD"/>
    <w:rsid w:val="00C349D1"/>
    <w:rsid w:val="00C35688"/>
    <w:rsid w:val="00C35BA9"/>
    <w:rsid w:val="00C36312"/>
    <w:rsid w:val="00C36B27"/>
    <w:rsid w:val="00C37108"/>
    <w:rsid w:val="00C37471"/>
    <w:rsid w:val="00C40000"/>
    <w:rsid w:val="00C403C7"/>
    <w:rsid w:val="00C40451"/>
    <w:rsid w:val="00C43A01"/>
    <w:rsid w:val="00C45A84"/>
    <w:rsid w:val="00C46577"/>
    <w:rsid w:val="00C4712A"/>
    <w:rsid w:val="00C47650"/>
    <w:rsid w:val="00C50877"/>
    <w:rsid w:val="00C51A9F"/>
    <w:rsid w:val="00C51B1C"/>
    <w:rsid w:val="00C53081"/>
    <w:rsid w:val="00C53EDD"/>
    <w:rsid w:val="00C54BE3"/>
    <w:rsid w:val="00C562A2"/>
    <w:rsid w:val="00C56561"/>
    <w:rsid w:val="00C57D64"/>
    <w:rsid w:val="00C6114F"/>
    <w:rsid w:val="00C6199E"/>
    <w:rsid w:val="00C62DE1"/>
    <w:rsid w:val="00C64809"/>
    <w:rsid w:val="00C64F33"/>
    <w:rsid w:val="00C6587B"/>
    <w:rsid w:val="00C65F56"/>
    <w:rsid w:val="00C663A0"/>
    <w:rsid w:val="00C66B70"/>
    <w:rsid w:val="00C708A3"/>
    <w:rsid w:val="00C70E53"/>
    <w:rsid w:val="00C71A6F"/>
    <w:rsid w:val="00C72724"/>
    <w:rsid w:val="00C72827"/>
    <w:rsid w:val="00C72BCC"/>
    <w:rsid w:val="00C759FC"/>
    <w:rsid w:val="00C76F49"/>
    <w:rsid w:val="00C77745"/>
    <w:rsid w:val="00C77E24"/>
    <w:rsid w:val="00C817AA"/>
    <w:rsid w:val="00C81922"/>
    <w:rsid w:val="00C81B28"/>
    <w:rsid w:val="00C82FB3"/>
    <w:rsid w:val="00C84ED3"/>
    <w:rsid w:val="00C860A6"/>
    <w:rsid w:val="00C864FF"/>
    <w:rsid w:val="00C87C6C"/>
    <w:rsid w:val="00C901A8"/>
    <w:rsid w:val="00C90265"/>
    <w:rsid w:val="00C90CAB"/>
    <w:rsid w:val="00C916E5"/>
    <w:rsid w:val="00C92131"/>
    <w:rsid w:val="00C96A14"/>
    <w:rsid w:val="00CA19E1"/>
    <w:rsid w:val="00CA2612"/>
    <w:rsid w:val="00CA36CE"/>
    <w:rsid w:val="00CA39F7"/>
    <w:rsid w:val="00CA57F4"/>
    <w:rsid w:val="00CA582B"/>
    <w:rsid w:val="00CA5BE8"/>
    <w:rsid w:val="00CB0194"/>
    <w:rsid w:val="00CB0D93"/>
    <w:rsid w:val="00CB1725"/>
    <w:rsid w:val="00CB3E70"/>
    <w:rsid w:val="00CB580D"/>
    <w:rsid w:val="00CB608A"/>
    <w:rsid w:val="00CB65A4"/>
    <w:rsid w:val="00CB66DC"/>
    <w:rsid w:val="00CB7343"/>
    <w:rsid w:val="00CC37D9"/>
    <w:rsid w:val="00CC3CA5"/>
    <w:rsid w:val="00CC5F99"/>
    <w:rsid w:val="00CC6172"/>
    <w:rsid w:val="00CC722C"/>
    <w:rsid w:val="00CC7951"/>
    <w:rsid w:val="00CD0DCC"/>
    <w:rsid w:val="00CD47BE"/>
    <w:rsid w:val="00CD4BE3"/>
    <w:rsid w:val="00CD53EF"/>
    <w:rsid w:val="00CD58D3"/>
    <w:rsid w:val="00CD6CFD"/>
    <w:rsid w:val="00CD7128"/>
    <w:rsid w:val="00CD71F5"/>
    <w:rsid w:val="00CD7B4B"/>
    <w:rsid w:val="00CE119B"/>
    <w:rsid w:val="00CE1578"/>
    <w:rsid w:val="00CE1F37"/>
    <w:rsid w:val="00CE54C5"/>
    <w:rsid w:val="00CE5D2D"/>
    <w:rsid w:val="00CE6208"/>
    <w:rsid w:val="00CE6555"/>
    <w:rsid w:val="00CE662E"/>
    <w:rsid w:val="00CE6811"/>
    <w:rsid w:val="00CE689E"/>
    <w:rsid w:val="00CF00F8"/>
    <w:rsid w:val="00CF0C29"/>
    <w:rsid w:val="00CF18B5"/>
    <w:rsid w:val="00CF313D"/>
    <w:rsid w:val="00CF421D"/>
    <w:rsid w:val="00CF53F0"/>
    <w:rsid w:val="00CF5EDF"/>
    <w:rsid w:val="00CF6B11"/>
    <w:rsid w:val="00CF7562"/>
    <w:rsid w:val="00CF78C2"/>
    <w:rsid w:val="00D00669"/>
    <w:rsid w:val="00D00FC0"/>
    <w:rsid w:val="00D0173D"/>
    <w:rsid w:val="00D026D2"/>
    <w:rsid w:val="00D02EA7"/>
    <w:rsid w:val="00D03485"/>
    <w:rsid w:val="00D03D4D"/>
    <w:rsid w:val="00D0452D"/>
    <w:rsid w:val="00D04767"/>
    <w:rsid w:val="00D073EF"/>
    <w:rsid w:val="00D101A3"/>
    <w:rsid w:val="00D1092F"/>
    <w:rsid w:val="00D10B61"/>
    <w:rsid w:val="00D118A4"/>
    <w:rsid w:val="00D12735"/>
    <w:rsid w:val="00D13DC4"/>
    <w:rsid w:val="00D14D72"/>
    <w:rsid w:val="00D14EA2"/>
    <w:rsid w:val="00D16DFA"/>
    <w:rsid w:val="00D20BD1"/>
    <w:rsid w:val="00D212E9"/>
    <w:rsid w:val="00D21ACA"/>
    <w:rsid w:val="00D21E4A"/>
    <w:rsid w:val="00D23A56"/>
    <w:rsid w:val="00D247A2"/>
    <w:rsid w:val="00D26CDE"/>
    <w:rsid w:val="00D33093"/>
    <w:rsid w:val="00D335A0"/>
    <w:rsid w:val="00D351BC"/>
    <w:rsid w:val="00D353FE"/>
    <w:rsid w:val="00D36A39"/>
    <w:rsid w:val="00D3740A"/>
    <w:rsid w:val="00D4217E"/>
    <w:rsid w:val="00D43580"/>
    <w:rsid w:val="00D437A5"/>
    <w:rsid w:val="00D4395F"/>
    <w:rsid w:val="00D45205"/>
    <w:rsid w:val="00D46C82"/>
    <w:rsid w:val="00D46ECC"/>
    <w:rsid w:val="00D47925"/>
    <w:rsid w:val="00D47CED"/>
    <w:rsid w:val="00D47FF3"/>
    <w:rsid w:val="00D5035A"/>
    <w:rsid w:val="00D503A5"/>
    <w:rsid w:val="00D50A65"/>
    <w:rsid w:val="00D5142D"/>
    <w:rsid w:val="00D52D70"/>
    <w:rsid w:val="00D52FFC"/>
    <w:rsid w:val="00D54091"/>
    <w:rsid w:val="00D54C16"/>
    <w:rsid w:val="00D5585E"/>
    <w:rsid w:val="00D56ED1"/>
    <w:rsid w:val="00D57406"/>
    <w:rsid w:val="00D61FD8"/>
    <w:rsid w:val="00D62E44"/>
    <w:rsid w:val="00D63019"/>
    <w:rsid w:val="00D639CE"/>
    <w:rsid w:val="00D6459E"/>
    <w:rsid w:val="00D646BB"/>
    <w:rsid w:val="00D64A8B"/>
    <w:rsid w:val="00D65303"/>
    <w:rsid w:val="00D65BE6"/>
    <w:rsid w:val="00D65CCD"/>
    <w:rsid w:val="00D662BA"/>
    <w:rsid w:val="00D67360"/>
    <w:rsid w:val="00D673A5"/>
    <w:rsid w:val="00D71108"/>
    <w:rsid w:val="00D71CF1"/>
    <w:rsid w:val="00D71F33"/>
    <w:rsid w:val="00D72103"/>
    <w:rsid w:val="00D72427"/>
    <w:rsid w:val="00D727FF"/>
    <w:rsid w:val="00D73F08"/>
    <w:rsid w:val="00D747F5"/>
    <w:rsid w:val="00D75582"/>
    <w:rsid w:val="00D7586C"/>
    <w:rsid w:val="00D76E8B"/>
    <w:rsid w:val="00D7742B"/>
    <w:rsid w:val="00D77A55"/>
    <w:rsid w:val="00D801FC"/>
    <w:rsid w:val="00D80950"/>
    <w:rsid w:val="00D809B5"/>
    <w:rsid w:val="00D8178E"/>
    <w:rsid w:val="00D81A41"/>
    <w:rsid w:val="00D82ED0"/>
    <w:rsid w:val="00D84390"/>
    <w:rsid w:val="00D857F8"/>
    <w:rsid w:val="00D922EF"/>
    <w:rsid w:val="00D927E1"/>
    <w:rsid w:val="00D929B8"/>
    <w:rsid w:val="00D929E5"/>
    <w:rsid w:val="00D92EAC"/>
    <w:rsid w:val="00D92EFF"/>
    <w:rsid w:val="00D93AE9"/>
    <w:rsid w:val="00D94FF8"/>
    <w:rsid w:val="00D95691"/>
    <w:rsid w:val="00D95CA5"/>
    <w:rsid w:val="00D9621E"/>
    <w:rsid w:val="00D96644"/>
    <w:rsid w:val="00D97E04"/>
    <w:rsid w:val="00DA030D"/>
    <w:rsid w:val="00DA2ECB"/>
    <w:rsid w:val="00DA5306"/>
    <w:rsid w:val="00DA6D5F"/>
    <w:rsid w:val="00DB1273"/>
    <w:rsid w:val="00DB1BB1"/>
    <w:rsid w:val="00DB2130"/>
    <w:rsid w:val="00DB2344"/>
    <w:rsid w:val="00DB27AF"/>
    <w:rsid w:val="00DB44A5"/>
    <w:rsid w:val="00DB48A0"/>
    <w:rsid w:val="00DB498D"/>
    <w:rsid w:val="00DB5FCB"/>
    <w:rsid w:val="00DB64E6"/>
    <w:rsid w:val="00DB67ED"/>
    <w:rsid w:val="00DB77B4"/>
    <w:rsid w:val="00DB7B47"/>
    <w:rsid w:val="00DB7C74"/>
    <w:rsid w:val="00DC01FF"/>
    <w:rsid w:val="00DC04D7"/>
    <w:rsid w:val="00DC0FC0"/>
    <w:rsid w:val="00DC1E0D"/>
    <w:rsid w:val="00DC3453"/>
    <w:rsid w:val="00DC4103"/>
    <w:rsid w:val="00DC4302"/>
    <w:rsid w:val="00DC4320"/>
    <w:rsid w:val="00DC5533"/>
    <w:rsid w:val="00DC5594"/>
    <w:rsid w:val="00DC5C26"/>
    <w:rsid w:val="00DC628B"/>
    <w:rsid w:val="00DC6C92"/>
    <w:rsid w:val="00DC747E"/>
    <w:rsid w:val="00DC7562"/>
    <w:rsid w:val="00DD0260"/>
    <w:rsid w:val="00DD0917"/>
    <w:rsid w:val="00DD1379"/>
    <w:rsid w:val="00DD3FBA"/>
    <w:rsid w:val="00DD5315"/>
    <w:rsid w:val="00DD78A0"/>
    <w:rsid w:val="00DE0D2F"/>
    <w:rsid w:val="00DE1082"/>
    <w:rsid w:val="00DE40A7"/>
    <w:rsid w:val="00DE4CFD"/>
    <w:rsid w:val="00DE7AF9"/>
    <w:rsid w:val="00DE7F7E"/>
    <w:rsid w:val="00DF1B42"/>
    <w:rsid w:val="00DF1EF6"/>
    <w:rsid w:val="00DF3A88"/>
    <w:rsid w:val="00DF7217"/>
    <w:rsid w:val="00DF7449"/>
    <w:rsid w:val="00E01890"/>
    <w:rsid w:val="00E01C71"/>
    <w:rsid w:val="00E01DD2"/>
    <w:rsid w:val="00E032E6"/>
    <w:rsid w:val="00E04C7D"/>
    <w:rsid w:val="00E059E1"/>
    <w:rsid w:val="00E06961"/>
    <w:rsid w:val="00E070D2"/>
    <w:rsid w:val="00E07A37"/>
    <w:rsid w:val="00E10150"/>
    <w:rsid w:val="00E1148D"/>
    <w:rsid w:val="00E13655"/>
    <w:rsid w:val="00E13A0A"/>
    <w:rsid w:val="00E14E1C"/>
    <w:rsid w:val="00E15C18"/>
    <w:rsid w:val="00E2002B"/>
    <w:rsid w:val="00E20B73"/>
    <w:rsid w:val="00E21F4A"/>
    <w:rsid w:val="00E222DD"/>
    <w:rsid w:val="00E24082"/>
    <w:rsid w:val="00E250B6"/>
    <w:rsid w:val="00E2522F"/>
    <w:rsid w:val="00E25A6D"/>
    <w:rsid w:val="00E25EEA"/>
    <w:rsid w:val="00E2685E"/>
    <w:rsid w:val="00E30B5A"/>
    <w:rsid w:val="00E338EB"/>
    <w:rsid w:val="00E344C0"/>
    <w:rsid w:val="00E346D0"/>
    <w:rsid w:val="00E34D82"/>
    <w:rsid w:val="00E35098"/>
    <w:rsid w:val="00E366D4"/>
    <w:rsid w:val="00E378EA"/>
    <w:rsid w:val="00E37BC2"/>
    <w:rsid w:val="00E403EE"/>
    <w:rsid w:val="00E4069B"/>
    <w:rsid w:val="00E43EA6"/>
    <w:rsid w:val="00E4421F"/>
    <w:rsid w:val="00E452F3"/>
    <w:rsid w:val="00E45E36"/>
    <w:rsid w:val="00E47314"/>
    <w:rsid w:val="00E510CB"/>
    <w:rsid w:val="00E520FD"/>
    <w:rsid w:val="00E52521"/>
    <w:rsid w:val="00E52F0E"/>
    <w:rsid w:val="00E55489"/>
    <w:rsid w:val="00E569AF"/>
    <w:rsid w:val="00E57678"/>
    <w:rsid w:val="00E577A1"/>
    <w:rsid w:val="00E57AF3"/>
    <w:rsid w:val="00E57F92"/>
    <w:rsid w:val="00E606BD"/>
    <w:rsid w:val="00E607A3"/>
    <w:rsid w:val="00E60AC6"/>
    <w:rsid w:val="00E60C74"/>
    <w:rsid w:val="00E61188"/>
    <w:rsid w:val="00E61680"/>
    <w:rsid w:val="00E616E5"/>
    <w:rsid w:val="00E639E7"/>
    <w:rsid w:val="00E63A9D"/>
    <w:rsid w:val="00E65E7E"/>
    <w:rsid w:val="00E66D76"/>
    <w:rsid w:val="00E6717F"/>
    <w:rsid w:val="00E707A0"/>
    <w:rsid w:val="00E712CA"/>
    <w:rsid w:val="00E716B1"/>
    <w:rsid w:val="00E71875"/>
    <w:rsid w:val="00E71E89"/>
    <w:rsid w:val="00E72C34"/>
    <w:rsid w:val="00E744D0"/>
    <w:rsid w:val="00E749A2"/>
    <w:rsid w:val="00E75A06"/>
    <w:rsid w:val="00E75C25"/>
    <w:rsid w:val="00E76464"/>
    <w:rsid w:val="00E76EF7"/>
    <w:rsid w:val="00E80956"/>
    <w:rsid w:val="00E809AF"/>
    <w:rsid w:val="00E813F6"/>
    <w:rsid w:val="00E821E5"/>
    <w:rsid w:val="00E8228D"/>
    <w:rsid w:val="00E83D7C"/>
    <w:rsid w:val="00E8529B"/>
    <w:rsid w:val="00E85393"/>
    <w:rsid w:val="00E8616C"/>
    <w:rsid w:val="00E86D9B"/>
    <w:rsid w:val="00E86FF4"/>
    <w:rsid w:val="00E873C0"/>
    <w:rsid w:val="00E878C4"/>
    <w:rsid w:val="00E905EF"/>
    <w:rsid w:val="00E907C4"/>
    <w:rsid w:val="00E913C5"/>
    <w:rsid w:val="00E91B89"/>
    <w:rsid w:val="00E91BB0"/>
    <w:rsid w:val="00E91C01"/>
    <w:rsid w:val="00E92DB5"/>
    <w:rsid w:val="00E94B07"/>
    <w:rsid w:val="00E95278"/>
    <w:rsid w:val="00E9586D"/>
    <w:rsid w:val="00E95C76"/>
    <w:rsid w:val="00E95E31"/>
    <w:rsid w:val="00E96B9B"/>
    <w:rsid w:val="00E971F2"/>
    <w:rsid w:val="00E97BC2"/>
    <w:rsid w:val="00EA52C6"/>
    <w:rsid w:val="00EA6CD3"/>
    <w:rsid w:val="00EA7F3F"/>
    <w:rsid w:val="00EB0AFD"/>
    <w:rsid w:val="00EB0BE6"/>
    <w:rsid w:val="00EB20D7"/>
    <w:rsid w:val="00EB3832"/>
    <w:rsid w:val="00EB3868"/>
    <w:rsid w:val="00EB3D17"/>
    <w:rsid w:val="00EB4335"/>
    <w:rsid w:val="00EB497A"/>
    <w:rsid w:val="00EB4C2F"/>
    <w:rsid w:val="00EB6EDC"/>
    <w:rsid w:val="00EC14CB"/>
    <w:rsid w:val="00EC255F"/>
    <w:rsid w:val="00EC34F9"/>
    <w:rsid w:val="00EC4543"/>
    <w:rsid w:val="00EC665E"/>
    <w:rsid w:val="00EC768E"/>
    <w:rsid w:val="00ED0733"/>
    <w:rsid w:val="00ED1BD6"/>
    <w:rsid w:val="00ED3232"/>
    <w:rsid w:val="00ED70A8"/>
    <w:rsid w:val="00ED7276"/>
    <w:rsid w:val="00ED7766"/>
    <w:rsid w:val="00EE1E85"/>
    <w:rsid w:val="00EE344D"/>
    <w:rsid w:val="00EE4077"/>
    <w:rsid w:val="00EE4835"/>
    <w:rsid w:val="00EE4E8C"/>
    <w:rsid w:val="00EE5526"/>
    <w:rsid w:val="00EF0890"/>
    <w:rsid w:val="00EF08FA"/>
    <w:rsid w:val="00EF1FBA"/>
    <w:rsid w:val="00EF20EE"/>
    <w:rsid w:val="00EF2DD0"/>
    <w:rsid w:val="00EF42A4"/>
    <w:rsid w:val="00EF4383"/>
    <w:rsid w:val="00EF6F78"/>
    <w:rsid w:val="00EF759F"/>
    <w:rsid w:val="00F0077B"/>
    <w:rsid w:val="00F00F99"/>
    <w:rsid w:val="00F04780"/>
    <w:rsid w:val="00F04A39"/>
    <w:rsid w:val="00F06591"/>
    <w:rsid w:val="00F06724"/>
    <w:rsid w:val="00F06842"/>
    <w:rsid w:val="00F06B96"/>
    <w:rsid w:val="00F06CEE"/>
    <w:rsid w:val="00F07D21"/>
    <w:rsid w:val="00F11D7E"/>
    <w:rsid w:val="00F122C2"/>
    <w:rsid w:val="00F123D8"/>
    <w:rsid w:val="00F12D8A"/>
    <w:rsid w:val="00F14139"/>
    <w:rsid w:val="00F1418F"/>
    <w:rsid w:val="00F14578"/>
    <w:rsid w:val="00F14902"/>
    <w:rsid w:val="00F15375"/>
    <w:rsid w:val="00F154DE"/>
    <w:rsid w:val="00F157F9"/>
    <w:rsid w:val="00F15CF5"/>
    <w:rsid w:val="00F172FB"/>
    <w:rsid w:val="00F17D93"/>
    <w:rsid w:val="00F20974"/>
    <w:rsid w:val="00F21506"/>
    <w:rsid w:val="00F22211"/>
    <w:rsid w:val="00F2440E"/>
    <w:rsid w:val="00F2542D"/>
    <w:rsid w:val="00F2576C"/>
    <w:rsid w:val="00F304A5"/>
    <w:rsid w:val="00F30CD6"/>
    <w:rsid w:val="00F3195F"/>
    <w:rsid w:val="00F33B9D"/>
    <w:rsid w:val="00F34672"/>
    <w:rsid w:val="00F360EF"/>
    <w:rsid w:val="00F378B3"/>
    <w:rsid w:val="00F413F6"/>
    <w:rsid w:val="00F41905"/>
    <w:rsid w:val="00F41E80"/>
    <w:rsid w:val="00F43167"/>
    <w:rsid w:val="00F44683"/>
    <w:rsid w:val="00F44822"/>
    <w:rsid w:val="00F45C7B"/>
    <w:rsid w:val="00F5049E"/>
    <w:rsid w:val="00F50C36"/>
    <w:rsid w:val="00F50D35"/>
    <w:rsid w:val="00F51CB7"/>
    <w:rsid w:val="00F5240F"/>
    <w:rsid w:val="00F52532"/>
    <w:rsid w:val="00F54216"/>
    <w:rsid w:val="00F54299"/>
    <w:rsid w:val="00F54373"/>
    <w:rsid w:val="00F54750"/>
    <w:rsid w:val="00F556C4"/>
    <w:rsid w:val="00F57064"/>
    <w:rsid w:val="00F579A2"/>
    <w:rsid w:val="00F57A00"/>
    <w:rsid w:val="00F57C1B"/>
    <w:rsid w:val="00F57D7B"/>
    <w:rsid w:val="00F6134D"/>
    <w:rsid w:val="00F61845"/>
    <w:rsid w:val="00F61ABA"/>
    <w:rsid w:val="00F61FED"/>
    <w:rsid w:val="00F62B9D"/>
    <w:rsid w:val="00F63CAF"/>
    <w:rsid w:val="00F64B75"/>
    <w:rsid w:val="00F652E5"/>
    <w:rsid w:val="00F66C5C"/>
    <w:rsid w:val="00F7101D"/>
    <w:rsid w:val="00F71039"/>
    <w:rsid w:val="00F71D3A"/>
    <w:rsid w:val="00F73DC7"/>
    <w:rsid w:val="00F75AE6"/>
    <w:rsid w:val="00F75CB3"/>
    <w:rsid w:val="00F776F5"/>
    <w:rsid w:val="00F806D4"/>
    <w:rsid w:val="00F81639"/>
    <w:rsid w:val="00F81EFD"/>
    <w:rsid w:val="00F823C4"/>
    <w:rsid w:val="00F82F48"/>
    <w:rsid w:val="00F83349"/>
    <w:rsid w:val="00F83E72"/>
    <w:rsid w:val="00F84BF8"/>
    <w:rsid w:val="00F85FB0"/>
    <w:rsid w:val="00F9063B"/>
    <w:rsid w:val="00F90F36"/>
    <w:rsid w:val="00F91F97"/>
    <w:rsid w:val="00F92551"/>
    <w:rsid w:val="00F94660"/>
    <w:rsid w:val="00F94829"/>
    <w:rsid w:val="00F950D3"/>
    <w:rsid w:val="00F95313"/>
    <w:rsid w:val="00F96ED2"/>
    <w:rsid w:val="00F97585"/>
    <w:rsid w:val="00FA05BF"/>
    <w:rsid w:val="00FA062E"/>
    <w:rsid w:val="00FA2821"/>
    <w:rsid w:val="00FA3EEF"/>
    <w:rsid w:val="00FA4F05"/>
    <w:rsid w:val="00FA6F76"/>
    <w:rsid w:val="00FA7BA8"/>
    <w:rsid w:val="00FA7DB4"/>
    <w:rsid w:val="00FB0147"/>
    <w:rsid w:val="00FB0FCD"/>
    <w:rsid w:val="00FB2336"/>
    <w:rsid w:val="00FB2382"/>
    <w:rsid w:val="00FB3536"/>
    <w:rsid w:val="00FB39C0"/>
    <w:rsid w:val="00FB3F4A"/>
    <w:rsid w:val="00FB4556"/>
    <w:rsid w:val="00FB6329"/>
    <w:rsid w:val="00FB6601"/>
    <w:rsid w:val="00FB69FD"/>
    <w:rsid w:val="00FB7017"/>
    <w:rsid w:val="00FB7F37"/>
    <w:rsid w:val="00FC4898"/>
    <w:rsid w:val="00FC624C"/>
    <w:rsid w:val="00FC63B4"/>
    <w:rsid w:val="00FC6992"/>
    <w:rsid w:val="00FC6ADA"/>
    <w:rsid w:val="00FC6CFC"/>
    <w:rsid w:val="00FD08B7"/>
    <w:rsid w:val="00FD1150"/>
    <w:rsid w:val="00FD2186"/>
    <w:rsid w:val="00FD3331"/>
    <w:rsid w:val="00FD3950"/>
    <w:rsid w:val="00FD49D9"/>
    <w:rsid w:val="00FD56C6"/>
    <w:rsid w:val="00FD5C0A"/>
    <w:rsid w:val="00FD643A"/>
    <w:rsid w:val="00FE0294"/>
    <w:rsid w:val="00FE0EE7"/>
    <w:rsid w:val="00FE14F0"/>
    <w:rsid w:val="00FE2726"/>
    <w:rsid w:val="00FE2809"/>
    <w:rsid w:val="00FE3FE0"/>
    <w:rsid w:val="00FE52F6"/>
    <w:rsid w:val="00FE6318"/>
    <w:rsid w:val="00FE71EB"/>
    <w:rsid w:val="00FE73D2"/>
    <w:rsid w:val="00FF0781"/>
    <w:rsid w:val="00FF0AAF"/>
    <w:rsid w:val="00FF11C8"/>
    <w:rsid w:val="00FF38D4"/>
    <w:rsid w:val="00FF41AC"/>
    <w:rsid w:val="00FF4751"/>
    <w:rsid w:val="00FF47A2"/>
    <w:rsid w:val="00FF48D4"/>
    <w:rsid w:val="00FF5820"/>
    <w:rsid w:val="00FF68BF"/>
    <w:rsid w:val="00FF73F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579"/>
    <o:shapelayout v:ext="edit">
      <o:idmap v:ext="edit" data="1"/>
    </o:shapelayout>
  </w:shapeDefaults>
  <w:decimalSymbol w:val=","/>
  <w:listSeparator w:val=";"/>
  <w15:docId w15:val="{46E28C90-B6AD-40E0-91FC-F9056F568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B6363D"/>
    <w:rPr>
      <w:sz w:val="24"/>
      <w:szCs w:val="24"/>
    </w:rPr>
  </w:style>
  <w:style w:type="paragraph" w:styleId="11">
    <w:name w:val="heading 1"/>
    <w:aliases w:val="111,Заголовок параграфа (1.),Section,Section Heading,level2 hdg"/>
    <w:basedOn w:val="a3"/>
    <w:next w:val="a3"/>
    <w:link w:val="12"/>
    <w:uiPriority w:val="99"/>
    <w:qFormat/>
    <w:rsid w:val="00393E40"/>
    <w:pPr>
      <w:outlineLvl w:val="0"/>
    </w:pPr>
    <w:rPr>
      <w:rFonts w:ascii="Cambria" w:hAnsi="Cambria"/>
      <w:b/>
      <w:kern w:val="32"/>
      <w:sz w:val="32"/>
      <w:szCs w:val="20"/>
    </w:rPr>
  </w:style>
  <w:style w:type="paragraph" w:styleId="2">
    <w:name w:val="heading 2"/>
    <w:aliases w:val="222,Заголовок пункта (1.1),h2,h21,5,Reset numbering"/>
    <w:basedOn w:val="a3"/>
    <w:next w:val="a3"/>
    <w:link w:val="20"/>
    <w:autoRedefine/>
    <w:uiPriority w:val="99"/>
    <w:qFormat/>
    <w:rsid w:val="00A803DF"/>
    <w:pPr>
      <w:widowControl w:val="0"/>
      <w:jc w:val="center"/>
      <w:outlineLvl w:val="1"/>
    </w:pPr>
    <w:rPr>
      <w:rFonts w:ascii="Cambria" w:hAnsi="Cambria"/>
      <w:b/>
      <w:i/>
      <w:sz w:val="28"/>
      <w:szCs w:val="20"/>
    </w:rPr>
  </w:style>
  <w:style w:type="paragraph" w:styleId="3">
    <w:name w:val="heading 3"/>
    <w:aliases w:val="H3,Level 1 - 1,Заголовок подпукта (1.1.1),o"/>
    <w:basedOn w:val="a3"/>
    <w:next w:val="a3"/>
    <w:link w:val="30"/>
    <w:uiPriority w:val="99"/>
    <w:qFormat/>
    <w:rsid w:val="00B6363D"/>
    <w:pPr>
      <w:keepNext/>
      <w:numPr>
        <w:ilvl w:val="2"/>
        <w:numId w:val="1"/>
      </w:numPr>
      <w:tabs>
        <w:tab w:val="clear" w:pos="643"/>
        <w:tab w:val="num" w:pos="720"/>
      </w:tabs>
      <w:ind w:left="720" w:hanging="720"/>
      <w:jc w:val="both"/>
      <w:outlineLvl w:val="2"/>
    </w:pPr>
    <w:rPr>
      <w:b/>
      <w:bCs/>
      <w:iCs/>
      <w:sz w:val="20"/>
      <w:szCs w:val="20"/>
    </w:rPr>
  </w:style>
  <w:style w:type="paragraph" w:styleId="4">
    <w:name w:val="heading 4"/>
    <w:aliases w:val="Sub-Minor,Level 2 - a,H4,H41"/>
    <w:basedOn w:val="a3"/>
    <w:link w:val="40"/>
    <w:uiPriority w:val="99"/>
    <w:qFormat/>
    <w:rsid w:val="00B6363D"/>
    <w:pPr>
      <w:numPr>
        <w:ilvl w:val="3"/>
        <w:numId w:val="1"/>
      </w:numPr>
      <w:tabs>
        <w:tab w:val="clear" w:pos="643"/>
        <w:tab w:val="num" w:pos="864"/>
      </w:tabs>
      <w:spacing w:before="120" w:after="120"/>
      <w:ind w:left="864" w:hanging="864"/>
      <w:jc w:val="both"/>
      <w:outlineLvl w:val="3"/>
    </w:pPr>
    <w:rPr>
      <w:sz w:val="22"/>
      <w:szCs w:val="20"/>
      <w:lang w:eastAsia="en-US"/>
    </w:rPr>
  </w:style>
  <w:style w:type="paragraph" w:styleId="5">
    <w:name w:val="heading 5"/>
    <w:aliases w:val="h5,h51,H5,H51,h52,test,Block Label,Level 3 - i"/>
    <w:basedOn w:val="a3"/>
    <w:link w:val="51"/>
    <w:uiPriority w:val="99"/>
    <w:qFormat/>
    <w:rsid w:val="00B6363D"/>
    <w:pPr>
      <w:numPr>
        <w:ilvl w:val="4"/>
        <w:numId w:val="2"/>
      </w:numPr>
      <w:tabs>
        <w:tab w:val="clear" w:pos="360"/>
        <w:tab w:val="num" w:pos="1008"/>
      </w:tabs>
      <w:spacing w:before="120" w:after="120"/>
      <w:ind w:left="1008" w:hanging="1008"/>
      <w:jc w:val="both"/>
      <w:outlineLvl w:val="4"/>
    </w:pPr>
    <w:rPr>
      <w:sz w:val="22"/>
      <w:szCs w:val="20"/>
      <w:lang w:eastAsia="en-US"/>
    </w:rPr>
  </w:style>
  <w:style w:type="paragraph" w:styleId="6">
    <w:name w:val="heading 6"/>
    <w:aliases w:val="Legal Level 1."/>
    <w:basedOn w:val="a3"/>
    <w:next w:val="5"/>
    <w:link w:val="60"/>
    <w:uiPriority w:val="99"/>
    <w:qFormat/>
    <w:rsid w:val="00B6363D"/>
    <w:pPr>
      <w:numPr>
        <w:ilvl w:val="5"/>
        <w:numId w:val="3"/>
      </w:numPr>
      <w:tabs>
        <w:tab w:val="clear" w:pos="360"/>
        <w:tab w:val="num" w:pos="1152"/>
      </w:tabs>
      <w:spacing w:before="120" w:after="120"/>
      <w:ind w:left="1152" w:hanging="1152"/>
      <w:jc w:val="both"/>
      <w:outlineLvl w:val="5"/>
    </w:pPr>
    <w:rPr>
      <w:sz w:val="20"/>
      <w:szCs w:val="20"/>
      <w:lang w:eastAsia="en-US"/>
    </w:rPr>
  </w:style>
  <w:style w:type="paragraph" w:styleId="7">
    <w:name w:val="heading 7"/>
    <w:aliases w:val="Appendix Header,Legal Level 1.1."/>
    <w:basedOn w:val="a3"/>
    <w:next w:val="a3"/>
    <w:link w:val="70"/>
    <w:uiPriority w:val="99"/>
    <w:qFormat/>
    <w:rsid w:val="00B6363D"/>
    <w:pPr>
      <w:numPr>
        <w:ilvl w:val="6"/>
        <w:numId w:val="5"/>
      </w:numPr>
      <w:tabs>
        <w:tab w:val="clear" w:pos="926"/>
        <w:tab w:val="num" w:pos="1296"/>
      </w:tabs>
      <w:spacing w:before="180" w:after="240"/>
      <w:ind w:left="1296" w:hanging="1296"/>
      <w:outlineLvl w:val="6"/>
    </w:pPr>
    <w:rPr>
      <w:rFonts w:ascii="Garamond" w:hAnsi="Garamond"/>
      <w:sz w:val="20"/>
      <w:szCs w:val="20"/>
      <w:lang w:val="en-GB" w:eastAsia="en-US"/>
    </w:rPr>
  </w:style>
  <w:style w:type="paragraph" w:styleId="8">
    <w:name w:val="heading 8"/>
    <w:aliases w:val="Legal Level 1.1.1."/>
    <w:basedOn w:val="a3"/>
    <w:next w:val="a3"/>
    <w:link w:val="80"/>
    <w:uiPriority w:val="99"/>
    <w:qFormat/>
    <w:rsid w:val="00B6363D"/>
    <w:pPr>
      <w:numPr>
        <w:ilvl w:val="7"/>
        <w:numId w:val="4"/>
      </w:numPr>
      <w:tabs>
        <w:tab w:val="clear" w:pos="1492"/>
        <w:tab w:val="num" w:pos="1440"/>
      </w:tabs>
      <w:spacing w:before="240" w:after="60"/>
      <w:ind w:left="1440" w:hanging="1440"/>
      <w:outlineLvl w:val="7"/>
    </w:pPr>
    <w:rPr>
      <w:rFonts w:ascii="Arial" w:hAnsi="Arial"/>
      <w:i/>
      <w:sz w:val="20"/>
      <w:szCs w:val="20"/>
      <w:lang w:val="en-GB" w:eastAsia="en-US"/>
    </w:rPr>
  </w:style>
  <w:style w:type="paragraph" w:styleId="9">
    <w:name w:val="heading 9"/>
    <w:aliases w:val="Legal Level 1.1.1.1."/>
    <w:basedOn w:val="a3"/>
    <w:next w:val="a3"/>
    <w:link w:val="90"/>
    <w:uiPriority w:val="99"/>
    <w:qFormat/>
    <w:rsid w:val="00B6363D"/>
    <w:pPr>
      <w:numPr>
        <w:ilvl w:val="8"/>
        <w:numId w:val="6"/>
      </w:numPr>
      <w:tabs>
        <w:tab w:val="clear" w:pos="1209"/>
        <w:tab w:val="num" w:pos="1584"/>
      </w:tabs>
      <w:spacing w:before="240" w:after="60"/>
      <w:ind w:left="1584" w:hanging="1584"/>
      <w:outlineLvl w:val="8"/>
    </w:pPr>
    <w:rPr>
      <w:rFonts w:ascii="Arial" w:hAnsi="Arial"/>
      <w:i/>
      <w:sz w:val="18"/>
      <w:szCs w:val="20"/>
      <w:lang w:val="en-GB" w:eastAsia="en-US"/>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Heading1Char">
    <w:name w:val="Heading 1 Char"/>
    <w:aliases w:val="111 Char,Заголовок параграфа (1.) Char,Section Char,Section Heading Char,level2 hdg Char"/>
    <w:basedOn w:val="a4"/>
    <w:uiPriority w:val="99"/>
    <w:locked/>
    <w:rsid w:val="00393E40"/>
    <w:rPr>
      <w:rFonts w:ascii="Garamond" w:hAnsi="Garamond" w:cs="Times New Roman"/>
      <w:b/>
      <w:caps/>
      <w:color w:val="000000"/>
      <w:kern w:val="28"/>
      <w:sz w:val="22"/>
      <w:lang w:eastAsia="en-US"/>
    </w:rPr>
  </w:style>
  <w:style w:type="character" w:customStyle="1" w:styleId="Heading2Char">
    <w:name w:val="Heading 2 Char"/>
    <w:aliases w:val="222 Char,Заголовок пункта (1.1) Char,h2 Char,h21 Char,5 Char,Reset numbering Char"/>
    <w:basedOn w:val="a4"/>
    <w:uiPriority w:val="99"/>
    <w:locked/>
    <w:rsid w:val="00393E40"/>
    <w:rPr>
      <w:rFonts w:cs="Times New Roman"/>
      <w:b/>
      <w:sz w:val="24"/>
      <w:lang w:val="en-GB" w:eastAsia="en-US"/>
    </w:rPr>
  </w:style>
  <w:style w:type="character" w:customStyle="1" w:styleId="30">
    <w:name w:val="Заголовок 3 Знак"/>
    <w:aliases w:val="H3 Знак,Level 1 - 1 Знак,Заголовок подпукта (1.1.1) Знак,o Знак"/>
    <w:basedOn w:val="a4"/>
    <w:link w:val="3"/>
    <w:uiPriority w:val="99"/>
    <w:locked/>
    <w:rsid w:val="00FA3EEF"/>
    <w:rPr>
      <w:rFonts w:cs="Times New Roman"/>
      <w:b/>
      <w:bCs/>
      <w:iCs/>
      <w:lang w:val="ru-RU" w:eastAsia="ru-RU" w:bidi="ar-SA"/>
    </w:rPr>
  </w:style>
  <w:style w:type="character" w:customStyle="1" w:styleId="Heading4Char">
    <w:name w:val="Heading 4 Char"/>
    <w:aliases w:val="Sub-Minor Char,Level 2 - a Char,H4 Char,H41 Char"/>
    <w:basedOn w:val="a4"/>
    <w:uiPriority w:val="99"/>
    <w:locked/>
    <w:rsid w:val="00393E40"/>
    <w:rPr>
      <w:rFonts w:cs="Times New Roman"/>
      <w:sz w:val="22"/>
      <w:lang w:val="ru-RU" w:eastAsia="en-US"/>
    </w:rPr>
  </w:style>
  <w:style w:type="character" w:customStyle="1" w:styleId="Heading5Char">
    <w:name w:val="Heading 5 Char"/>
    <w:aliases w:val="h5 Char,h51 Char,H5 Char,H51 Char,h52 Char,test Char,Block Label Char,Level 3 - i Char"/>
    <w:basedOn w:val="a4"/>
    <w:uiPriority w:val="99"/>
    <w:locked/>
    <w:rsid w:val="00393E40"/>
    <w:rPr>
      <w:rFonts w:cs="Times New Roman"/>
      <w:sz w:val="22"/>
      <w:lang w:val="ru-RU" w:eastAsia="en-US"/>
    </w:rPr>
  </w:style>
  <w:style w:type="character" w:customStyle="1" w:styleId="Heading6Char">
    <w:name w:val="Heading 6 Char"/>
    <w:aliases w:val="Legal Level 1. Char"/>
    <w:basedOn w:val="a4"/>
    <w:uiPriority w:val="99"/>
    <w:locked/>
    <w:rsid w:val="00393E40"/>
    <w:rPr>
      <w:rFonts w:cs="Times New Roman"/>
      <w:sz w:val="22"/>
      <w:lang w:val="ru-RU" w:eastAsia="en-US"/>
    </w:rPr>
  </w:style>
  <w:style w:type="character" w:customStyle="1" w:styleId="Heading7Char">
    <w:name w:val="Heading 7 Char"/>
    <w:aliases w:val="Appendix Header Char,Legal Level 1.1. Char"/>
    <w:basedOn w:val="a4"/>
    <w:uiPriority w:val="99"/>
    <w:locked/>
    <w:rsid w:val="00393E40"/>
    <w:rPr>
      <w:rFonts w:ascii="Garamond" w:hAnsi="Garamond" w:cs="Times New Roman"/>
      <w:sz w:val="22"/>
      <w:lang w:val="en-GB" w:eastAsia="en-US"/>
    </w:rPr>
  </w:style>
  <w:style w:type="character" w:customStyle="1" w:styleId="Heading8Char">
    <w:name w:val="Heading 8 Char"/>
    <w:aliases w:val="Legal Level 1.1.1. Char"/>
    <w:basedOn w:val="a4"/>
    <w:uiPriority w:val="99"/>
    <w:locked/>
    <w:rsid w:val="00393E40"/>
    <w:rPr>
      <w:rFonts w:ascii="Arial" w:hAnsi="Arial" w:cs="Times New Roman"/>
      <w:i/>
      <w:lang w:val="en-GB" w:eastAsia="en-US"/>
    </w:rPr>
  </w:style>
  <w:style w:type="character" w:customStyle="1" w:styleId="Heading9Char">
    <w:name w:val="Heading 9 Char"/>
    <w:aliases w:val="Legal Level 1.1.1.1. Char"/>
    <w:basedOn w:val="a4"/>
    <w:uiPriority w:val="99"/>
    <w:locked/>
    <w:rsid w:val="00393E40"/>
    <w:rPr>
      <w:rFonts w:ascii="Arial" w:hAnsi="Arial" w:cs="Times New Roman"/>
      <w:i/>
      <w:sz w:val="18"/>
      <w:lang w:val="en-GB" w:eastAsia="en-US"/>
    </w:rPr>
  </w:style>
  <w:style w:type="character" w:customStyle="1" w:styleId="12">
    <w:name w:val="Заголовок 1 Знак"/>
    <w:aliases w:val="111 Знак,Заголовок параграфа (1.) Знак,Section Знак,Section Heading Знак,level2 hdg Знак"/>
    <w:link w:val="11"/>
    <w:uiPriority w:val="99"/>
    <w:locked/>
    <w:rsid w:val="00FA3EEF"/>
    <w:rPr>
      <w:rFonts w:ascii="Cambria" w:hAnsi="Cambria"/>
      <w:b/>
      <w:kern w:val="32"/>
      <w:sz w:val="32"/>
    </w:rPr>
  </w:style>
  <w:style w:type="character" w:customStyle="1" w:styleId="20">
    <w:name w:val="Заголовок 2 Знак"/>
    <w:aliases w:val="222 Знак,Заголовок пункта (1.1) Знак,h2 Знак,h21 Знак,5 Знак,Reset numbering Знак"/>
    <w:link w:val="2"/>
    <w:uiPriority w:val="99"/>
    <w:locked/>
    <w:rsid w:val="00FA3EEF"/>
    <w:rPr>
      <w:rFonts w:ascii="Cambria" w:hAnsi="Cambria"/>
      <w:b/>
      <w:i/>
      <w:sz w:val="28"/>
    </w:rPr>
  </w:style>
  <w:style w:type="character" w:customStyle="1" w:styleId="40">
    <w:name w:val="Заголовок 4 Знак"/>
    <w:aliases w:val="Sub-Minor Знак,Level 2 - a Знак,H4 Знак,H41 Знак"/>
    <w:link w:val="4"/>
    <w:uiPriority w:val="99"/>
    <w:locked/>
    <w:rsid w:val="00FA3EEF"/>
    <w:rPr>
      <w:sz w:val="22"/>
      <w:lang w:val="ru-RU" w:eastAsia="en-US"/>
    </w:rPr>
  </w:style>
  <w:style w:type="character" w:customStyle="1" w:styleId="51">
    <w:name w:val="Заголовок 5 Знак"/>
    <w:aliases w:val="h5 Знак,h51 Знак,H5 Знак,H51 Знак,h52 Знак,test Знак,Block Label Знак,Level 3 - i Знак"/>
    <w:link w:val="5"/>
    <w:uiPriority w:val="99"/>
    <w:locked/>
    <w:rsid w:val="00FA3EEF"/>
    <w:rPr>
      <w:sz w:val="22"/>
      <w:lang w:val="ru-RU" w:eastAsia="en-US"/>
    </w:rPr>
  </w:style>
  <w:style w:type="character" w:customStyle="1" w:styleId="60">
    <w:name w:val="Заголовок 6 Знак"/>
    <w:aliases w:val="Legal Level 1. Знак"/>
    <w:link w:val="6"/>
    <w:uiPriority w:val="99"/>
    <w:locked/>
    <w:rsid w:val="00FA3EEF"/>
    <w:rPr>
      <w:lang w:val="ru-RU" w:eastAsia="en-US"/>
    </w:rPr>
  </w:style>
  <w:style w:type="character" w:customStyle="1" w:styleId="70">
    <w:name w:val="Заголовок 7 Знак"/>
    <w:aliases w:val="Appendix Header Знак,Legal Level 1.1. Знак"/>
    <w:link w:val="7"/>
    <w:uiPriority w:val="99"/>
    <w:locked/>
    <w:rsid w:val="00FA3EEF"/>
    <w:rPr>
      <w:rFonts w:ascii="Garamond" w:hAnsi="Garamond"/>
      <w:lang w:val="en-GB" w:eastAsia="en-US"/>
    </w:rPr>
  </w:style>
  <w:style w:type="character" w:customStyle="1" w:styleId="80">
    <w:name w:val="Заголовок 8 Знак"/>
    <w:aliases w:val="Legal Level 1.1.1. Знак"/>
    <w:link w:val="8"/>
    <w:uiPriority w:val="99"/>
    <w:locked/>
    <w:rsid w:val="00FA3EEF"/>
    <w:rPr>
      <w:rFonts w:ascii="Arial" w:hAnsi="Arial"/>
      <w:i/>
      <w:lang w:val="en-GB" w:eastAsia="en-US"/>
    </w:rPr>
  </w:style>
  <w:style w:type="character" w:customStyle="1" w:styleId="90">
    <w:name w:val="Заголовок 9 Знак"/>
    <w:aliases w:val="Legal Level 1.1.1.1. Знак"/>
    <w:link w:val="9"/>
    <w:uiPriority w:val="99"/>
    <w:locked/>
    <w:rsid w:val="00FA3EEF"/>
    <w:rPr>
      <w:rFonts w:ascii="Arial" w:hAnsi="Arial"/>
      <w:i/>
      <w:sz w:val="18"/>
      <w:lang w:val="en-GB" w:eastAsia="en-US"/>
    </w:rPr>
  </w:style>
  <w:style w:type="paragraph" w:styleId="21">
    <w:name w:val="Body Text Indent 2"/>
    <w:basedOn w:val="a3"/>
    <w:link w:val="22"/>
    <w:uiPriority w:val="99"/>
    <w:rsid w:val="00B6363D"/>
    <w:pPr>
      <w:spacing w:before="120"/>
      <w:ind w:firstLine="720"/>
      <w:jc w:val="both"/>
    </w:pPr>
    <w:rPr>
      <w:szCs w:val="20"/>
    </w:rPr>
  </w:style>
  <w:style w:type="character" w:customStyle="1" w:styleId="BodyTextIndent2Char">
    <w:name w:val="Body Text Indent 2 Char"/>
    <w:basedOn w:val="a4"/>
    <w:uiPriority w:val="99"/>
    <w:locked/>
    <w:rsid w:val="00393E40"/>
    <w:rPr>
      <w:rFonts w:ascii="Arial" w:hAnsi="Arial" w:cs="Times New Roman"/>
      <w:i/>
      <w:lang w:val="ru-RU" w:eastAsia="ru-RU"/>
    </w:rPr>
  </w:style>
  <w:style w:type="character" w:customStyle="1" w:styleId="22">
    <w:name w:val="Основной текст с отступом 2 Знак"/>
    <w:link w:val="21"/>
    <w:uiPriority w:val="99"/>
    <w:locked/>
    <w:rsid w:val="00FA3EEF"/>
    <w:rPr>
      <w:sz w:val="24"/>
    </w:rPr>
  </w:style>
  <w:style w:type="paragraph" w:styleId="23">
    <w:name w:val="Body Text 2"/>
    <w:basedOn w:val="a3"/>
    <w:link w:val="24"/>
    <w:uiPriority w:val="99"/>
    <w:rsid w:val="00B6363D"/>
  </w:style>
  <w:style w:type="character" w:customStyle="1" w:styleId="24">
    <w:name w:val="Основной текст 2 Знак"/>
    <w:basedOn w:val="a4"/>
    <w:link w:val="23"/>
    <w:uiPriority w:val="99"/>
    <w:locked/>
    <w:rsid w:val="00FA3EEF"/>
    <w:rPr>
      <w:rFonts w:cs="Times New Roman"/>
      <w:sz w:val="24"/>
    </w:rPr>
  </w:style>
  <w:style w:type="paragraph" w:styleId="a7">
    <w:name w:val="Body Text Indent"/>
    <w:basedOn w:val="a3"/>
    <w:link w:val="a8"/>
    <w:uiPriority w:val="99"/>
    <w:rsid w:val="00B6363D"/>
    <w:pPr>
      <w:spacing w:after="120"/>
      <w:ind w:left="283"/>
    </w:pPr>
    <w:rPr>
      <w:szCs w:val="20"/>
    </w:rPr>
  </w:style>
  <w:style w:type="character" w:customStyle="1" w:styleId="BodyTextIndentChar">
    <w:name w:val="Body Text Indent Char"/>
    <w:basedOn w:val="a4"/>
    <w:uiPriority w:val="99"/>
    <w:locked/>
    <w:rsid w:val="00393E40"/>
    <w:rPr>
      <w:rFonts w:cs="Times New Roman"/>
      <w:sz w:val="24"/>
      <w:lang w:val="ru-RU" w:eastAsia="en-US"/>
    </w:rPr>
  </w:style>
  <w:style w:type="character" w:customStyle="1" w:styleId="a8">
    <w:name w:val="Основной текст с отступом Знак"/>
    <w:link w:val="a7"/>
    <w:uiPriority w:val="99"/>
    <w:locked/>
    <w:rsid w:val="00FA3EEF"/>
    <w:rPr>
      <w:sz w:val="24"/>
    </w:rPr>
  </w:style>
  <w:style w:type="paragraph" w:customStyle="1" w:styleId="a9">
    <w:name w:val="Обычный без отступа по центру"/>
    <w:basedOn w:val="a3"/>
    <w:uiPriority w:val="99"/>
    <w:rsid w:val="00B6363D"/>
    <w:pPr>
      <w:spacing w:line="360" w:lineRule="auto"/>
      <w:jc w:val="center"/>
    </w:pPr>
    <w:rPr>
      <w:rFonts w:ascii="Arial" w:hAnsi="Arial"/>
      <w:bCs/>
      <w:szCs w:val="36"/>
    </w:rPr>
  </w:style>
  <w:style w:type="paragraph" w:styleId="25">
    <w:name w:val="List Number 2"/>
    <w:basedOn w:val="a3"/>
    <w:uiPriority w:val="99"/>
    <w:rsid w:val="00B6363D"/>
    <w:pPr>
      <w:keepNext/>
      <w:keepLines/>
      <w:tabs>
        <w:tab w:val="num" w:pos="643"/>
        <w:tab w:val="left" w:pos="1260"/>
      </w:tabs>
      <w:spacing w:before="120"/>
      <w:ind w:left="643" w:hanging="360"/>
      <w:jc w:val="both"/>
    </w:pPr>
    <w:rPr>
      <w:rFonts w:ascii="Garamond" w:hAnsi="Garamond"/>
      <w:sz w:val="22"/>
      <w:szCs w:val="20"/>
      <w:lang w:eastAsia="en-US"/>
    </w:rPr>
  </w:style>
  <w:style w:type="paragraph" w:styleId="31">
    <w:name w:val="Body Text 3"/>
    <w:basedOn w:val="a3"/>
    <w:link w:val="32"/>
    <w:uiPriority w:val="99"/>
    <w:rsid w:val="00B6363D"/>
    <w:pPr>
      <w:spacing w:after="120"/>
    </w:pPr>
    <w:rPr>
      <w:sz w:val="16"/>
      <w:szCs w:val="20"/>
    </w:rPr>
  </w:style>
  <w:style w:type="character" w:customStyle="1" w:styleId="BodyText3Char">
    <w:name w:val="Body Text 3 Char"/>
    <w:basedOn w:val="a4"/>
    <w:uiPriority w:val="99"/>
    <w:locked/>
    <w:rsid w:val="00393E40"/>
    <w:rPr>
      <w:rFonts w:cs="Times New Roman"/>
      <w:i/>
      <w:sz w:val="22"/>
      <w:u w:val="single"/>
      <w:lang w:val="ru-RU" w:eastAsia="en-US"/>
    </w:rPr>
  </w:style>
  <w:style w:type="character" w:customStyle="1" w:styleId="32">
    <w:name w:val="Основной текст 3 Знак"/>
    <w:link w:val="31"/>
    <w:uiPriority w:val="99"/>
    <w:locked/>
    <w:rsid w:val="00FA3EEF"/>
    <w:rPr>
      <w:sz w:val="16"/>
    </w:rPr>
  </w:style>
  <w:style w:type="paragraph" w:styleId="aa">
    <w:name w:val="Body Text"/>
    <w:aliases w:val="body text"/>
    <w:basedOn w:val="a3"/>
    <w:link w:val="ab"/>
    <w:uiPriority w:val="99"/>
    <w:rsid w:val="00B6363D"/>
    <w:pPr>
      <w:jc w:val="both"/>
    </w:pPr>
    <w:rPr>
      <w:szCs w:val="20"/>
    </w:rPr>
  </w:style>
  <w:style w:type="character" w:customStyle="1" w:styleId="BodyTextChar">
    <w:name w:val="Body Text Char"/>
    <w:aliases w:val="body text Char"/>
    <w:basedOn w:val="a4"/>
    <w:uiPriority w:val="99"/>
    <w:locked/>
    <w:rsid w:val="00393E40"/>
    <w:rPr>
      <w:rFonts w:cs="Times New Roman"/>
      <w:sz w:val="22"/>
      <w:lang w:val="en-GB" w:eastAsia="en-US"/>
    </w:rPr>
  </w:style>
  <w:style w:type="character" w:customStyle="1" w:styleId="ab">
    <w:name w:val="Основной текст Знак"/>
    <w:aliases w:val="body text Знак"/>
    <w:link w:val="aa"/>
    <w:uiPriority w:val="99"/>
    <w:locked/>
    <w:rsid w:val="00FA3EEF"/>
    <w:rPr>
      <w:sz w:val="24"/>
    </w:rPr>
  </w:style>
  <w:style w:type="paragraph" w:styleId="ac">
    <w:name w:val="footer"/>
    <w:basedOn w:val="a3"/>
    <w:link w:val="ad"/>
    <w:uiPriority w:val="99"/>
    <w:rsid w:val="00B6363D"/>
    <w:pPr>
      <w:tabs>
        <w:tab w:val="center" w:pos="4677"/>
        <w:tab w:val="right" w:pos="9355"/>
      </w:tabs>
    </w:pPr>
    <w:rPr>
      <w:szCs w:val="20"/>
    </w:rPr>
  </w:style>
  <w:style w:type="character" w:customStyle="1" w:styleId="FooterChar">
    <w:name w:val="Footer Char"/>
    <w:basedOn w:val="a4"/>
    <w:uiPriority w:val="99"/>
    <w:locked/>
    <w:rsid w:val="00393E40"/>
    <w:rPr>
      <w:rFonts w:ascii="Garamond" w:hAnsi="Garamond" w:cs="Times New Roman"/>
      <w:sz w:val="22"/>
      <w:lang w:val="en-GB" w:eastAsia="en-US"/>
    </w:rPr>
  </w:style>
  <w:style w:type="character" w:customStyle="1" w:styleId="ad">
    <w:name w:val="Нижний колонтитул Знак"/>
    <w:link w:val="ac"/>
    <w:uiPriority w:val="99"/>
    <w:locked/>
    <w:rsid w:val="003F4B3F"/>
    <w:rPr>
      <w:sz w:val="24"/>
    </w:rPr>
  </w:style>
  <w:style w:type="character" w:styleId="ae">
    <w:name w:val="page number"/>
    <w:basedOn w:val="a4"/>
    <w:uiPriority w:val="99"/>
    <w:rsid w:val="00B6363D"/>
    <w:rPr>
      <w:rFonts w:cs="Times New Roman"/>
    </w:rPr>
  </w:style>
  <w:style w:type="paragraph" w:styleId="af">
    <w:name w:val="header"/>
    <w:basedOn w:val="a3"/>
    <w:link w:val="af0"/>
    <w:uiPriority w:val="99"/>
    <w:rsid w:val="00B6363D"/>
    <w:pPr>
      <w:tabs>
        <w:tab w:val="center" w:pos="4677"/>
        <w:tab w:val="right" w:pos="9355"/>
      </w:tabs>
    </w:pPr>
    <w:rPr>
      <w:szCs w:val="20"/>
    </w:rPr>
  </w:style>
  <w:style w:type="character" w:customStyle="1" w:styleId="HeaderChar">
    <w:name w:val="Header Char"/>
    <w:basedOn w:val="a4"/>
    <w:uiPriority w:val="99"/>
    <w:locked/>
    <w:rsid w:val="00393E40"/>
    <w:rPr>
      <w:rFonts w:ascii="Garamond" w:hAnsi="Garamond" w:cs="Times New Roman"/>
      <w:sz w:val="22"/>
      <w:lang w:val="en-GB" w:eastAsia="en-US"/>
    </w:rPr>
  </w:style>
  <w:style w:type="character" w:customStyle="1" w:styleId="af0">
    <w:name w:val="Верхний колонтитул Знак"/>
    <w:link w:val="af"/>
    <w:uiPriority w:val="99"/>
    <w:locked/>
    <w:rsid w:val="00FA3EEF"/>
    <w:rPr>
      <w:sz w:val="24"/>
    </w:rPr>
  </w:style>
  <w:style w:type="paragraph" w:customStyle="1" w:styleId="Handbuchtitel">
    <w:name w:val="Handbuchtitel"/>
    <w:basedOn w:val="a3"/>
    <w:uiPriority w:val="99"/>
    <w:rsid w:val="00B6363D"/>
    <w:pPr>
      <w:spacing w:before="120" w:after="200" w:line="270" w:lineRule="atLeast"/>
    </w:pPr>
    <w:rPr>
      <w:rFonts w:ascii="NewsGoth Dm BT" w:hAnsi="NewsGoth Dm BT"/>
      <w:sz w:val="20"/>
      <w:szCs w:val="20"/>
      <w:lang w:val="de-DE"/>
    </w:rPr>
  </w:style>
  <w:style w:type="paragraph" w:customStyle="1" w:styleId="xl23">
    <w:name w:val="xl23"/>
    <w:basedOn w:val="a3"/>
    <w:uiPriority w:val="99"/>
    <w:rsid w:val="00B6363D"/>
    <w:pPr>
      <w:spacing w:before="100" w:beforeAutospacing="1" w:after="100" w:afterAutospacing="1"/>
      <w:textAlignment w:val="top"/>
    </w:pPr>
    <w:rPr>
      <w:rFonts w:ascii="Arial Unicode MS" w:eastAsia="Arial Unicode MS" w:hAnsi="Arial Unicode MS"/>
    </w:rPr>
  </w:style>
  <w:style w:type="paragraph" w:styleId="af1">
    <w:name w:val="footnote text"/>
    <w:basedOn w:val="a3"/>
    <w:link w:val="af2"/>
    <w:uiPriority w:val="99"/>
    <w:semiHidden/>
    <w:rsid w:val="00B6363D"/>
    <w:pPr>
      <w:spacing w:before="120"/>
    </w:pPr>
    <w:rPr>
      <w:sz w:val="20"/>
      <w:szCs w:val="20"/>
    </w:rPr>
  </w:style>
  <w:style w:type="character" w:customStyle="1" w:styleId="FootnoteTextChar">
    <w:name w:val="Footnote Text Char"/>
    <w:basedOn w:val="a4"/>
    <w:uiPriority w:val="99"/>
    <w:semiHidden/>
    <w:locked/>
    <w:rsid w:val="00393E40"/>
    <w:rPr>
      <w:rFonts w:ascii="Garamond" w:hAnsi="Garamond" w:cs="Times New Roman"/>
      <w:lang w:val="en-GB" w:eastAsia="en-US"/>
    </w:rPr>
  </w:style>
  <w:style w:type="character" w:customStyle="1" w:styleId="af2">
    <w:name w:val="Текст сноски Знак"/>
    <w:link w:val="af1"/>
    <w:uiPriority w:val="99"/>
    <w:semiHidden/>
    <w:locked/>
    <w:rsid w:val="00FA3EEF"/>
    <w:rPr>
      <w:sz w:val="20"/>
    </w:rPr>
  </w:style>
  <w:style w:type="character" w:styleId="af3">
    <w:name w:val="footnote reference"/>
    <w:basedOn w:val="a4"/>
    <w:uiPriority w:val="99"/>
    <w:semiHidden/>
    <w:rsid w:val="00B6363D"/>
    <w:rPr>
      <w:rFonts w:cs="Times New Roman"/>
      <w:vertAlign w:val="superscript"/>
    </w:rPr>
  </w:style>
  <w:style w:type="paragraph" w:customStyle="1" w:styleId="10">
    <w:name w:val="Заголовок 1. Предложения"/>
    <w:aliases w:val="связанные"/>
    <w:basedOn w:val="11"/>
    <w:autoRedefine/>
    <w:uiPriority w:val="99"/>
    <w:rsid w:val="00B6363D"/>
    <w:pPr>
      <w:keepNext/>
      <w:numPr>
        <w:numId w:val="17"/>
      </w:numPr>
    </w:pPr>
    <w:rPr>
      <w:rFonts w:ascii="Arial" w:hAnsi="Arial"/>
      <w:bCs/>
      <w:szCs w:val="32"/>
    </w:rPr>
  </w:style>
  <w:style w:type="character" w:styleId="af4">
    <w:name w:val="Hyperlink"/>
    <w:basedOn w:val="a4"/>
    <w:uiPriority w:val="99"/>
    <w:rsid w:val="00B6363D"/>
    <w:rPr>
      <w:rFonts w:cs="Times New Roman"/>
      <w:color w:val="0000FF"/>
      <w:u w:val="single"/>
    </w:rPr>
  </w:style>
  <w:style w:type="paragraph" w:styleId="13">
    <w:name w:val="toc 1"/>
    <w:basedOn w:val="a3"/>
    <w:next w:val="a3"/>
    <w:autoRedefine/>
    <w:uiPriority w:val="99"/>
    <w:semiHidden/>
    <w:rsid w:val="00B6363D"/>
    <w:pPr>
      <w:tabs>
        <w:tab w:val="left" w:pos="480"/>
        <w:tab w:val="right" w:leader="dot" w:pos="14560"/>
      </w:tabs>
    </w:pPr>
    <w:rPr>
      <w:rFonts w:ascii="Arial" w:hAnsi="Arial" w:cs="Arial"/>
      <w:noProof/>
    </w:rPr>
  </w:style>
  <w:style w:type="paragraph" w:styleId="26">
    <w:name w:val="toc 2"/>
    <w:basedOn w:val="a3"/>
    <w:next w:val="a3"/>
    <w:autoRedefine/>
    <w:uiPriority w:val="99"/>
    <w:semiHidden/>
    <w:rsid w:val="00B6363D"/>
    <w:pPr>
      <w:tabs>
        <w:tab w:val="left" w:pos="960"/>
        <w:tab w:val="right" w:leader="dot" w:pos="14220"/>
      </w:tabs>
      <w:ind w:left="240"/>
    </w:pPr>
  </w:style>
  <w:style w:type="paragraph" w:styleId="af5">
    <w:name w:val="Title"/>
    <w:basedOn w:val="a3"/>
    <w:link w:val="af6"/>
    <w:uiPriority w:val="99"/>
    <w:qFormat/>
    <w:rsid w:val="00B6363D"/>
    <w:pPr>
      <w:jc w:val="center"/>
    </w:pPr>
    <w:rPr>
      <w:rFonts w:ascii="Cambria" w:hAnsi="Cambria"/>
      <w:b/>
      <w:kern w:val="28"/>
      <w:sz w:val="32"/>
      <w:szCs w:val="20"/>
    </w:rPr>
  </w:style>
  <w:style w:type="character" w:customStyle="1" w:styleId="TitleChar">
    <w:name w:val="Title Char"/>
    <w:basedOn w:val="a4"/>
    <w:uiPriority w:val="99"/>
    <w:locked/>
    <w:rsid w:val="00393E40"/>
    <w:rPr>
      <w:rFonts w:ascii="Arial MT Black" w:hAnsi="Arial MT Black" w:cs="Times New Roman"/>
      <w:b/>
      <w:spacing w:val="-20"/>
      <w:kern w:val="28"/>
      <w:sz w:val="40"/>
      <w:lang w:val="ru-RU" w:eastAsia="ru-RU"/>
    </w:rPr>
  </w:style>
  <w:style w:type="character" w:customStyle="1" w:styleId="af6">
    <w:name w:val="Название Знак"/>
    <w:link w:val="af5"/>
    <w:uiPriority w:val="99"/>
    <w:locked/>
    <w:rsid w:val="00FA3EEF"/>
    <w:rPr>
      <w:rFonts w:ascii="Cambria" w:hAnsi="Cambria"/>
      <w:b/>
      <w:kern w:val="28"/>
      <w:sz w:val="32"/>
    </w:rPr>
  </w:style>
  <w:style w:type="paragraph" w:customStyle="1" w:styleId="subclauseindent">
    <w:name w:val="subclauseindent"/>
    <w:basedOn w:val="a3"/>
    <w:uiPriority w:val="99"/>
    <w:rsid w:val="00B6363D"/>
    <w:pPr>
      <w:spacing w:before="120" w:after="120"/>
      <w:ind w:left="1701"/>
      <w:jc w:val="both"/>
    </w:pPr>
    <w:rPr>
      <w:sz w:val="22"/>
      <w:szCs w:val="20"/>
      <w:lang w:eastAsia="en-US"/>
    </w:rPr>
  </w:style>
  <w:style w:type="paragraph" w:customStyle="1" w:styleId="Simple">
    <w:name w:val="Simple"/>
    <w:basedOn w:val="a3"/>
    <w:uiPriority w:val="99"/>
    <w:rsid w:val="00B6363D"/>
    <w:pPr>
      <w:jc w:val="both"/>
    </w:pPr>
    <w:rPr>
      <w:rFonts w:ascii="Arial" w:hAnsi="Arial" w:cs="Arial"/>
      <w:spacing w:val="-5"/>
      <w:sz w:val="20"/>
      <w:szCs w:val="20"/>
      <w:lang w:eastAsia="en-US"/>
    </w:rPr>
  </w:style>
  <w:style w:type="paragraph" w:customStyle="1" w:styleId="Normal1">
    <w:name w:val="Normal1"/>
    <w:uiPriority w:val="99"/>
    <w:rsid w:val="00B6363D"/>
    <w:pPr>
      <w:autoSpaceDE w:val="0"/>
      <w:autoSpaceDN w:val="0"/>
      <w:jc w:val="both"/>
    </w:pPr>
    <w:rPr>
      <w:rFonts w:ascii="Arial" w:hAnsi="Arial" w:cs="Arial"/>
      <w:sz w:val="20"/>
      <w:szCs w:val="20"/>
      <w:lang w:val="en-US" w:eastAsia="en-US"/>
    </w:rPr>
  </w:style>
  <w:style w:type="paragraph" w:customStyle="1" w:styleId="xl26">
    <w:name w:val="xl26"/>
    <w:basedOn w:val="a3"/>
    <w:uiPriority w:val="99"/>
    <w:rsid w:val="00B6363D"/>
    <w:pPr>
      <w:pBdr>
        <w:left w:val="single" w:sz="8" w:space="0" w:color="auto"/>
        <w:bottom w:val="single" w:sz="8"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styleId="af7">
    <w:name w:val="Balloon Text"/>
    <w:basedOn w:val="a3"/>
    <w:link w:val="af8"/>
    <w:uiPriority w:val="99"/>
    <w:semiHidden/>
    <w:rsid w:val="00B6363D"/>
    <w:rPr>
      <w:sz w:val="2"/>
      <w:szCs w:val="20"/>
    </w:rPr>
  </w:style>
  <w:style w:type="character" w:customStyle="1" w:styleId="af8">
    <w:name w:val="Текст выноски Знак"/>
    <w:basedOn w:val="a4"/>
    <w:link w:val="af7"/>
    <w:uiPriority w:val="99"/>
    <w:semiHidden/>
    <w:locked/>
    <w:rsid w:val="00FA3EEF"/>
    <w:rPr>
      <w:rFonts w:cs="Times New Roman"/>
      <w:sz w:val="2"/>
    </w:rPr>
  </w:style>
  <w:style w:type="paragraph" w:customStyle="1" w:styleId="af9">
    <w:name w:val="Обычный текст"/>
    <w:basedOn w:val="a3"/>
    <w:link w:val="afa"/>
    <w:uiPriority w:val="99"/>
    <w:rsid w:val="00B6363D"/>
    <w:pPr>
      <w:ind w:firstLine="425"/>
    </w:pPr>
    <w:rPr>
      <w:rFonts w:eastAsia="Arial Unicode MS"/>
      <w:szCs w:val="20"/>
    </w:rPr>
  </w:style>
  <w:style w:type="paragraph" w:customStyle="1" w:styleId="afb">
    <w:name w:val="Знак"/>
    <w:basedOn w:val="a3"/>
    <w:uiPriority w:val="99"/>
    <w:rsid w:val="00B6363D"/>
    <w:pPr>
      <w:spacing w:after="160" w:line="240" w:lineRule="exact"/>
    </w:pPr>
    <w:rPr>
      <w:rFonts w:ascii="Verdana" w:hAnsi="Verdana" w:cs="Verdana"/>
      <w:sz w:val="20"/>
      <w:szCs w:val="20"/>
      <w:lang w:val="en-US" w:eastAsia="en-US"/>
    </w:rPr>
  </w:style>
  <w:style w:type="paragraph" w:customStyle="1" w:styleId="27">
    <w:name w:val="Знак2"/>
    <w:basedOn w:val="a3"/>
    <w:uiPriority w:val="99"/>
    <w:rsid w:val="00B6363D"/>
    <w:pPr>
      <w:spacing w:after="160" w:line="240" w:lineRule="exact"/>
    </w:pPr>
    <w:rPr>
      <w:rFonts w:ascii="Verdana" w:hAnsi="Verdana" w:cs="Verdana"/>
      <w:sz w:val="20"/>
      <w:szCs w:val="20"/>
      <w:lang w:val="en-US" w:eastAsia="en-US"/>
    </w:rPr>
  </w:style>
  <w:style w:type="character" w:customStyle="1" w:styleId="bodytext">
    <w:name w:val="body text Знак Знак"/>
    <w:uiPriority w:val="99"/>
    <w:rsid w:val="00B6363D"/>
    <w:rPr>
      <w:sz w:val="24"/>
      <w:lang w:val="ru-RU" w:eastAsia="ru-RU"/>
    </w:rPr>
  </w:style>
  <w:style w:type="character" w:styleId="afc">
    <w:name w:val="FollowedHyperlink"/>
    <w:basedOn w:val="a4"/>
    <w:uiPriority w:val="99"/>
    <w:rsid w:val="00B6363D"/>
    <w:rPr>
      <w:rFonts w:cs="Times New Roman"/>
      <w:color w:val="800080"/>
      <w:u w:val="single"/>
    </w:rPr>
  </w:style>
  <w:style w:type="paragraph" w:customStyle="1" w:styleId="BodyText212">
    <w:name w:val="Body Text 212"/>
    <w:basedOn w:val="a3"/>
    <w:uiPriority w:val="99"/>
    <w:rsid w:val="00E606BD"/>
    <w:pPr>
      <w:tabs>
        <w:tab w:val="left" w:pos="720"/>
      </w:tabs>
      <w:overflowPunct w:val="0"/>
      <w:autoSpaceDE w:val="0"/>
      <w:autoSpaceDN w:val="0"/>
      <w:adjustRightInd w:val="0"/>
      <w:jc w:val="both"/>
      <w:textAlignment w:val="baseline"/>
    </w:pPr>
    <w:rPr>
      <w:sz w:val="22"/>
      <w:szCs w:val="20"/>
    </w:rPr>
  </w:style>
  <w:style w:type="paragraph" w:styleId="afd">
    <w:name w:val="annotation text"/>
    <w:basedOn w:val="a3"/>
    <w:link w:val="afe"/>
    <w:uiPriority w:val="99"/>
    <w:semiHidden/>
    <w:rsid w:val="00D03D4D"/>
    <w:pPr>
      <w:spacing w:line="360" w:lineRule="auto"/>
    </w:pPr>
    <w:rPr>
      <w:sz w:val="20"/>
      <w:szCs w:val="20"/>
    </w:rPr>
  </w:style>
  <w:style w:type="character" w:customStyle="1" w:styleId="CommentTextChar">
    <w:name w:val="Comment Text Char"/>
    <w:basedOn w:val="a4"/>
    <w:uiPriority w:val="99"/>
    <w:semiHidden/>
    <w:locked/>
    <w:rsid w:val="00393E40"/>
    <w:rPr>
      <w:rFonts w:cs="Times New Roman"/>
    </w:rPr>
  </w:style>
  <w:style w:type="character" w:customStyle="1" w:styleId="afe">
    <w:name w:val="Текст примечания Знак"/>
    <w:link w:val="afd"/>
    <w:uiPriority w:val="99"/>
    <w:semiHidden/>
    <w:locked/>
    <w:rsid w:val="00513502"/>
  </w:style>
  <w:style w:type="character" w:styleId="aff">
    <w:name w:val="annotation reference"/>
    <w:basedOn w:val="a4"/>
    <w:uiPriority w:val="99"/>
    <w:semiHidden/>
    <w:rsid w:val="00D03D4D"/>
    <w:rPr>
      <w:rFonts w:cs="Times New Roman"/>
      <w:sz w:val="16"/>
    </w:rPr>
  </w:style>
  <w:style w:type="paragraph" w:customStyle="1" w:styleId="aff0">
    <w:name w:val="Знак Знак Знак Знак"/>
    <w:basedOn w:val="a3"/>
    <w:uiPriority w:val="99"/>
    <w:rsid w:val="004C25FD"/>
    <w:pPr>
      <w:spacing w:after="160" w:line="240" w:lineRule="exact"/>
    </w:pPr>
    <w:rPr>
      <w:rFonts w:ascii="Verdana" w:hAnsi="Verdana" w:cs="Verdana"/>
      <w:sz w:val="20"/>
      <w:szCs w:val="20"/>
      <w:lang w:val="en-US" w:eastAsia="en-US"/>
    </w:rPr>
  </w:style>
  <w:style w:type="paragraph" w:styleId="aff1">
    <w:name w:val="List Paragraph"/>
    <w:basedOn w:val="a3"/>
    <w:uiPriority w:val="99"/>
    <w:qFormat/>
    <w:rsid w:val="00093B1B"/>
    <w:pPr>
      <w:ind w:left="720"/>
      <w:contextualSpacing/>
    </w:pPr>
    <w:rPr>
      <w:rFonts w:eastAsia="SimSun"/>
    </w:rPr>
  </w:style>
  <w:style w:type="paragraph" w:customStyle="1" w:styleId="ConsNormal">
    <w:name w:val="ConsNormal"/>
    <w:uiPriority w:val="99"/>
    <w:rsid w:val="007A364E"/>
    <w:pPr>
      <w:widowControl w:val="0"/>
      <w:autoSpaceDE w:val="0"/>
      <w:autoSpaceDN w:val="0"/>
      <w:adjustRightInd w:val="0"/>
      <w:ind w:right="19772" w:firstLine="720"/>
    </w:pPr>
    <w:rPr>
      <w:rFonts w:ascii="Arial" w:hAnsi="Arial" w:cs="Arial"/>
      <w:sz w:val="20"/>
      <w:szCs w:val="20"/>
    </w:rPr>
  </w:style>
  <w:style w:type="paragraph" w:customStyle="1" w:styleId="ConsPlusNormal">
    <w:name w:val="ConsPlusNormal"/>
    <w:uiPriority w:val="99"/>
    <w:rsid w:val="00AF2359"/>
    <w:pPr>
      <w:autoSpaceDE w:val="0"/>
      <w:autoSpaceDN w:val="0"/>
      <w:adjustRightInd w:val="0"/>
      <w:ind w:firstLine="720"/>
    </w:pPr>
    <w:rPr>
      <w:rFonts w:ascii="Arial" w:hAnsi="Arial" w:cs="Arial"/>
      <w:sz w:val="20"/>
      <w:szCs w:val="20"/>
    </w:rPr>
  </w:style>
  <w:style w:type="table" w:styleId="aff2">
    <w:name w:val="Table Grid"/>
    <w:basedOn w:val="a5"/>
    <w:uiPriority w:val="99"/>
    <w:rsid w:val="00CE662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indent12">
    <w:name w:val="normalindent12"/>
    <w:basedOn w:val="a3"/>
    <w:uiPriority w:val="99"/>
    <w:rsid w:val="0056341F"/>
    <w:pPr>
      <w:overflowPunct w:val="0"/>
      <w:ind w:left="720"/>
      <w:jc w:val="both"/>
    </w:pPr>
  </w:style>
  <w:style w:type="character" w:customStyle="1" w:styleId="m1">
    <w:name w:val="m1"/>
    <w:uiPriority w:val="99"/>
    <w:rsid w:val="0056341F"/>
    <w:rPr>
      <w:color w:val="0000FF"/>
    </w:rPr>
  </w:style>
  <w:style w:type="paragraph" w:styleId="aff3">
    <w:name w:val="annotation subject"/>
    <w:basedOn w:val="afd"/>
    <w:next w:val="afd"/>
    <w:link w:val="aff4"/>
    <w:uiPriority w:val="99"/>
    <w:rsid w:val="007F2324"/>
    <w:pPr>
      <w:spacing w:line="240" w:lineRule="auto"/>
    </w:pPr>
    <w:rPr>
      <w:b/>
      <w:bCs/>
    </w:rPr>
  </w:style>
  <w:style w:type="character" w:customStyle="1" w:styleId="aff4">
    <w:name w:val="Тема примечания Знак"/>
    <w:basedOn w:val="afe"/>
    <w:link w:val="aff3"/>
    <w:uiPriority w:val="99"/>
    <w:locked/>
    <w:rsid w:val="007F2324"/>
    <w:rPr>
      <w:rFonts w:cs="Times New Roman"/>
      <w:b/>
    </w:rPr>
  </w:style>
  <w:style w:type="paragraph" w:customStyle="1" w:styleId="14">
    <w:name w:val="Знак1"/>
    <w:basedOn w:val="a3"/>
    <w:uiPriority w:val="99"/>
    <w:rsid w:val="00AF75B6"/>
    <w:pPr>
      <w:spacing w:after="160" w:line="240" w:lineRule="exact"/>
    </w:pPr>
    <w:rPr>
      <w:rFonts w:ascii="Verdana" w:hAnsi="Verdana" w:cs="Verdana"/>
      <w:sz w:val="20"/>
      <w:szCs w:val="20"/>
      <w:lang w:val="en-US" w:eastAsia="en-US"/>
    </w:rPr>
  </w:style>
  <w:style w:type="paragraph" w:customStyle="1" w:styleId="15">
    <w:name w:val="Знак Знак Знак Знак1"/>
    <w:basedOn w:val="a3"/>
    <w:uiPriority w:val="99"/>
    <w:rsid w:val="00AF75B6"/>
    <w:pPr>
      <w:spacing w:after="160" w:line="240" w:lineRule="exact"/>
    </w:pPr>
    <w:rPr>
      <w:rFonts w:ascii="Verdana" w:hAnsi="Verdana" w:cs="Verdana"/>
      <w:sz w:val="20"/>
      <w:szCs w:val="20"/>
      <w:lang w:val="en-US" w:eastAsia="en-US"/>
    </w:rPr>
  </w:style>
  <w:style w:type="paragraph" w:styleId="aff5">
    <w:name w:val="Revision"/>
    <w:hidden/>
    <w:uiPriority w:val="99"/>
    <w:semiHidden/>
    <w:rsid w:val="00AF75B6"/>
    <w:rPr>
      <w:sz w:val="24"/>
      <w:szCs w:val="24"/>
    </w:rPr>
  </w:style>
  <w:style w:type="paragraph" w:customStyle="1" w:styleId="-11">
    <w:name w:val="Цветной список - Акцент 11"/>
    <w:basedOn w:val="a3"/>
    <w:uiPriority w:val="99"/>
    <w:rsid w:val="00D16DFA"/>
    <w:pPr>
      <w:ind w:left="708"/>
    </w:pPr>
  </w:style>
  <w:style w:type="paragraph" w:customStyle="1" w:styleId="subsubclauseindent">
    <w:name w:val="subsubclauseindent"/>
    <w:basedOn w:val="a3"/>
    <w:uiPriority w:val="99"/>
    <w:rsid w:val="00993F1E"/>
    <w:pPr>
      <w:spacing w:before="120" w:after="120"/>
      <w:ind w:left="2552"/>
      <w:jc w:val="both"/>
    </w:pPr>
    <w:rPr>
      <w:sz w:val="22"/>
      <w:szCs w:val="20"/>
      <w:lang w:val="en-GB" w:eastAsia="en-US"/>
    </w:rPr>
  </w:style>
  <w:style w:type="paragraph" w:styleId="aff6">
    <w:name w:val="List Bullet"/>
    <w:basedOn w:val="a3"/>
    <w:uiPriority w:val="99"/>
    <w:rsid w:val="002E2B09"/>
    <w:pPr>
      <w:contextualSpacing/>
    </w:pPr>
  </w:style>
  <w:style w:type="paragraph" w:styleId="aff7">
    <w:name w:val="Plain Text"/>
    <w:basedOn w:val="a3"/>
    <w:link w:val="aff8"/>
    <w:uiPriority w:val="99"/>
    <w:locked/>
    <w:rsid w:val="00CD0DCC"/>
    <w:rPr>
      <w:rFonts w:ascii="Calibri" w:hAnsi="Calibri"/>
      <w:sz w:val="22"/>
      <w:szCs w:val="21"/>
      <w:lang w:val="en-US" w:eastAsia="en-US"/>
    </w:rPr>
  </w:style>
  <w:style w:type="character" w:customStyle="1" w:styleId="aff8">
    <w:name w:val="Текст Знак"/>
    <w:basedOn w:val="a4"/>
    <w:link w:val="aff7"/>
    <w:uiPriority w:val="99"/>
    <w:locked/>
    <w:rsid w:val="00CD0DCC"/>
    <w:rPr>
      <w:rFonts w:ascii="Calibri" w:hAnsi="Calibri" w:cs="Times New Roman"/>
      <w:sz w:val="21"/>
      <w:szCs w:val="21"/>
      <w:lang w:val="en-US" w:eastAsia="en-US"/>
    </w:rPr>
  </w:style>
  <w:style w:type="paragraph" w:customStyle="1" w:styleId="Iauiue">
    <w:name w:val="Iau?iue"/>
    <w:uiPriority w:val="99"/>
    <w:rsid w:val="005036F4"/>
    <w:pPr>
      <w:widowControl w:val="0"/>
    </w:pPr>
    <w:rPr>
      <w:sz w:val="20"/>
      <w:szCs w:val="20"/>
      <w:lang w:eastAsia="en-US"/>
    </w:rPr>
  </w:style>
  <w:style w:type="character" w:styleId="aff9">
    <w:name w:val="Placeholder Text"/>
    <w:basedOn w:val="a4"/>
    <w:uiPriority w:val="99"/>
    <w:semiHidden/>
    <w:rsid w:val="00916F7A"/>
    <w:rPr>
      <w:rFonts w:cs="Times New Roman"/>
      <w:color w:val="808080"/>
    </w:rPr>
  </w:style>
  <w:style w:type="character" w:customStyle="1" w:styleId="afa">
    <w:name w:val="Обычный текст Знак"/>
    <w:link w:val="af9"/>
    <w:uiPriority w:val="99"/>
    <w:locked/>
    <w:rsid w:val="0019392B"/>
    <w:rPr>
      <w:rFonts w:eastAsia="Arial Unicode MS"/>
      <w:sz w:val="24"/>
    </w:rPr>
  </w:style>
  <w:style w:type="paragraph" w:customStyle="1" w:styleId="16">
    <w:name w:val="список 1"/>
    <w:basedOn w:val="a3"/>
    <w:uiPriority w:val="99"/>
    <w:rsid w:val="003E5315"/>
    <w:pPr>
      <w:spacing w:after="240"/>
      <w:ind w:left="794"/>
      <w:jc w:val="both"/>
    </w:pPr>
  </w:style>
  <w:style w:type="paragraph" w:customStyle="1" w:styleId="affa">
    <w:name w:val="Базовый"/>
    <w:uiPriority w:val="99"/>
    <w:rsid w:val="00CF313D"/>
    <w:pPr>
      <w:suppressAutoHyphens/>
      <w:spacing w:after="200" w:line="276" w:lineRule="auto"/>
    </w:pPr>
    <w:rPr>
      <w:rFonts w:ascii="Calibri" w:hAnsi="Calibri"/>
      <w:lang w:eastAsia="en-US"/>
    </w:rPr>
  </w:style>
  <w:style w:type="paragraph" w:styleId="affb">
    <w:name w:val="Normal Indent"/>
    <w:basedOn w:val="a3"/>
    <w:uiPriority w:val="99"/>
    <w:locked/>
    <w:rsid w:val="00393E40"/>
    <w:pPr>
      <w:spacing w:before="180" w:after="60"/>
      <w:ind w:left="851"/>
    </w:pPr>
    <w:rPr>
      <w:rFonts w:ascii="Garamond" w:hAnsi="Garamond"/>
      <w:sz w:val="22"/>
      <w:szCs w:val="20"/>
      <w:lang w:val="en-GB" w:eastAsia="en-US"/>
    </w:rPr>
  </w:style>
  <w:style w:type="paragraph" w:styleId="33">
    <w:name w:val="toc 3"/>
    <w:basedOn w:val="a3"/>
    <w:next w:val="a3"/>
    <w:uiPriority w:val="99"/>
    <w:semiHidden/>
    <w:locked/>
    <w:rsid w:val="00393E40"/>
    <w:pPr>
      <w:ind w:left="440"/>
    </w:pPr>
    <w:rPr>
      <w:i/>
      <w:sz w:val="20"/>
      <w:szCs w:val="20"/>
      <w:lang w:val="en-GB" w:eastAsia="en-US"/>
    </w:rPr>
  </w:style>
  <w:style w:type="paragraph" w:customStyle="1" w:styleId="clauseindent">
    <w:name w:val="clauseindent"/>
    <w:basedOn w:val="a3"/>
    <w:uiPriority w:val="99"/>
    <w:rsid w:val="00393E40"/>
    <w:pPr>
      <w:spacing w:before="120" w:after="120"/>
      <w:ind w:left="426"/>
      <w:jc w:val="both"/>
    </w:pPr>
    <w:rPr>
      <w:i/>
      <w:sz w:val="22"/>
      <w:szCs w:val="20"/>
      <w:lang w:eastAsia="en-US"/>
    </w:rPr>
  </w:style>
  <w:style w:type="paragraph" w:customStyle="1" w:styleId="Definition">
    <w:name w:val="Definition"/>
    <w:basedOn w:val="a3"/>
    <w:uiPriority w:val="99"/>
    <w:rsid w:val="00393E40"/>
    <w:pPr>
      <w:spacing w:before="180" w:after="240"/>
      <w:ind w:left="851"/>
    </w:pPr>
    <w:rPr>
      <w:rFonts w:ascii="Garamond" w:hAnsi="Garamond"/>
      <w:b/>
      <w:sz w:val="22"/>
      <w:szCs w:val="20"/>
      <w:lang w:val="en-GB" w:eastAsia="en-US"/>
    </w:rPr>
  </w:style>
  <w:style w:type="paragraph" w:customStyle="1" w:styleId="Unnumbered">
    <w:name w:val="Unnumbered"/>
    <w:basedOn w:val="a3"/>
    <w:next w:val="3"/>
    <w:uiPriority w:val="99"/>
    <w:rsid w:val="00393E40"/>
    <w:pPr>
      <w:keepNext/>
      <w:spacing w:before="180" w:after="240"/>
      <w:ind w:left="851"/>
    </w:pPr>
    <w:rPr>
      <w:rFonts w:ascii="Garamond" w:hAnsi="Garamond"/>
      <w:b/>
      <w:i/>
      <w:sz w:val="22"/>
      <w:szCs w:val="20"/>
      <w:lang w:val="en-GB" w:eastAsia="en-US"/>
    </w:rPr>
  </w:style>
  <w:style w:type="paragraph" w:styleId="41">
    <w:name w:val="toc 4"/>
    <w:basedOn w:val="a3"/>
    <w:next w:val="a3"/>
    <w:uiPriority w:val="99"/>
    <w:semiHidden/>
    <w:locked/>
    <w:rsid w:val="00393E40"/>
    <w:pPr>
      <w:ind w:left="660"/>
    </w:pPr>
    <w:rPr>
      <w:sz w:val="18"/>
      <w:szCs w:val="20"/>
      <w:lang w:val="en-GB" w:eastAsia="en-US"/>
    </w:rPr>
  </w:style>
  <w:style w:type="paragraph" w:styleId="52">
    <w:name w:val="toc 5"/>
    <w:basedOn w:val="a3"/>
    <w:next w:val="a3"/>
    <w:uiPriority w:val="99"/>
    <w:semiHidden/>
    <w:locked/>
    <w:rsid w:val="00393E40"/>
    <w:pPr>
      <w:ind w:left="880"/>
    </w:pPr>
    <w:rPr>
      <w:sz w:val="18"/>
      <w:szCs w:val="20"/>
      <w:lang w:val="en-GB" w:eastAsia="en-US"/>
    </w:rPr>
  </w:style>
  <w:style w:type="paragraph" w:styleId="61">
    <w:name w:val="toc 6"/>
    <w:basedOn w:val="a3"/>
    <w:next w:val="a3"/>
    <w:uiPriority w:val="99"/>
    <w:semiHidden/>
    <w:locked/>
    <w:rsid w:val="00393E40"/>
    <w:pPr>
      <w:ind w:left="1100"/>
    </w:pPr>
    <w:rPr>
      <w:sz w:val="18"/>
      <w:szCs w:val="20"/>
      <w:lang w:val="en-GB" w:eastAsia="en-US"/>
    </w:rPr>
  </w:style>
  <w:style w:type="paragraph" w:styleId="71">
    <w:name w:val="toc 7"/>
    <w:basedOn w:val="a3"/>
    <w:next w:val="a3"/>
    <w:uiPriority w:val="99"/>
    <w:semiHidden/>
    <w:locked/>
    <w:rsid w:val="00393E40"/>
    <w:pPr>
      <w:ind w:left="1320"/>
    </w:pPr>
    <w:rPr>
      <w:sz w:val="18"/>
      <w:szCs w:val="20"/>
      <w:lang w:val="en-GB" w:eastAsia="en-US"/>
    </w:rPr>
  </w:style>
  <w:style w:type="paragraph" w:styleId="81">
    <w:name w:val="toc 8"/>
    <w:basedOn w:val="a3"/>
    <w:next w:val="a3"/>
    <w:uiPriority w:val="99"/>
    <w:semiHidden/>
    <w:locked/>
    <w:rsid w:val="00393E40"/>
    <w:pPr>
      <w:ind w:left="1540"/>
    </w:pPr>
    <w:rPr>
      <w:sz w:val="18"/>
      <w:szCs w:val="20"/>
      <w:lang w:val="en-GB" w:eastAsia="en-US"/>
    </w:rPr>
  </w:style>
  <w:style w:type="paragraph" w:styleId="91">
    <w:name w:val="toc 9"/>
    <w:basedOn w:val="a3"/>
    <w:next w:val="a3"/>
    <w:uiPriority w:val="99"/>
    <w:semiHidden/>
    <w:locked/>
    <w:rsid w:val="00393E40"/>
    <w:pPr>
      <w:ind w:left="1760"/>
    </w:pPr>
    <w:rPr>
      <w:sz w:val="18"/>
      <w:szCs w:val="20"/>
      <w:lang w:val="en-GB" w:eastAsia="en-US"/>
    </w:rPr>
  </w:style>
  <w:style w:type="paragraph" w:customStyle="1" w:styleId="TOCTitle">
    <w:name w:val="TOC Title"/>
    <w:basedOn w:val="a3"/>
    <w:uiPriority w:val="99"/>
    <w:rsid w:val="00393E40"/>
    <w:pPr>
      <w:keepLines/>
      <w:spacing w:before="180" w:after="240"/>
      <w:jc w:val="center"/>
    </w:pPr>
    <w:rPr>
      <w:rFonts w:ascii="Garamond" w:hAnsi="Garamond"/>
      <w:b/>
      <w:sz w:val="32"/>
      <w:szCs w:val="20"/>
      <w:lang w:val="en-GB" w:eastAsia="en-US"/>
    </w:rPr>
  </w:style>
  <w:style w:type="paragraph" w:styleId="affc">
    <w:name w:val="List Number"/>
    <w:basedOn w:val="a3"/>
    <w:uiPriority w:val="99"/>
    <w:locked/>
    <w:rsid w:val="00393E40"/>
    <w:pPr>
      <w:tabs>
        <w:tab w:val="num" w:pos="851"/>
      </w:tabs>
      <w:spacing w:after="80"/>
      <w:ind w:left="851" w:hanging="454"/>
      <w:jc w:val="both"/>
    </w:pPr>
    <w:rPr>
      <w:szCs w:val="20"/>
      <w:lang w:val="en-US" w:eastAsia="en-US"/>
    </w:rPr>
  </w:style>
  <w:style w:type="paragraph" w:customStyle="1" w:styleId="subsubsubclauseindent">
    <w:name w:val="subsubsubclauseindent"/>
    <w:basedOn w:val="a3"/>
    <w:uiPriority w:val="99"/>
    <w:rsid w:val="00393E40"/>
    <w:pPr>
      <w:spacing w:before="120" w:after="120"/>
      <w:ind w:left="3119"/>
      <w:jc w:val="both"/>
    </w:pPr>
    <w:rPr>
      <w:sz w:val="22"/>
      <w:szCs w:val="20"/>
      <w:lang w:val="en-GB" w:eastAsia="en-US"/>
    </w:rPr>
  </w:style>
  <w:style w:type="paragraph" w:styleId="53">
    <w:name w:val="List Number 5"/>
    <w:basedOn w:val="a3"/>
    <w:uiPriority w:val="99"/>
    <w:locked/>
    <w:rsid w:val="00393E40"/>
    <w:pPr>
      <w:tabs>
        <w:tab w:val="num" w:pos="1492"/>
      </w:tabs>
      <w:spacing w:before="180" w:after="60"/>
      <w:ind w:left="1492" w:hanging="360"/>
    </w:pPr>
    <w:rPr>
      <w:rFonts w:ascii="Garamond" w:hAnsi="Garamond"/>
      <w:sz w:val="22"/>
      <w:szCs w:val="20"/>
      <w:lang w:val="en-GB" w:eastAsia="en-US"/>
    </w:rPr>
  </w:style>
  <w:style w:type="paragraph" w:styleId="34">
    <w:name w:val="List Bullet 3"/>
    <w:basedOn w:val="a3"/>
    <w:autoRedefine/>
    <w:uiPriority w:val="99"/>
    <w:locked/>
    <w:rsid w:val="00393E40"/>
    <w:pPr>
      <w:tabs>
        <w:tab w:val="num" w:pos="2913"/>
      </w:tabs>
      <w:spacing w:before="180" w:after="60"/>
      <w:ind w:left="2894" w:hanging="341"/>
    </w:pPr>
    <w:rPr>
      <w:sz w:val="22"/>
      <w:szCs w:val="20"/>
      <w:lang w:eastAsia="en-US"/>
    </w:rPr>
  </w:style>
  <w:style w:type="paragraph" w:styleId="affd">
    <w:name w:val="endnote text"/>
    <w:basedOn w:val="a3"/>
    <w:link w:val="affe"/>
    <w:uiPriority w:val="99"/>
    <w:semiHidden/>
    <w:locked/>
    <w:rsid w:val="00393E40"/>
    <w:pPr>
      <w:spacing w:before="180" w:after="60"/>
    </w:pPr>
    <w:rPr>
      <w:rFonts w:ascii="Garamond" w:hAnsi="Garamond"/>
      <w:sz w:val="20"/>
      <w:szCs w:val="20"/>
      <w:lang w:val="en-GB" w:eastAsia="en-US"/>
    </w:rPr>
  </w:style>
  <w:style w:type="character" w:customStyle="1" w:styleId="affe">
    <w:name w:val="Текст концевой сноски Знак"/>
    <w:basedOn w:val="a4"/>
    <w:link w:val="affd"/>
    <w:uiPriority w:val="99"/>
    <w:semiHidden/>
    <w:locked/>
    <w:rsid w:val="00393E40"/>
    <w:rPr>
      <w:rFonts w:ascii="Garamond" w:hAnsi="Garamond" w:cs="Times New Roman"/>
      <w:lang w:val="en-GB" w:eastAsia="en-US"/>
    </w:rPr>
  </w:style>
  <w:style w:type="character" w:styleId="afff">
    <w:name w:val="endnote reference"/>
    <w:basedOn w:val="a4"/>
    <w:uiPriority w:val="99"/>
    <w:semiHidden/>
    <w:locked/>
    <w:rsid w:val="00393E40"/>
    <w:rPr>
      <w:rFonts w:cs="Times New Roman"/>
      <w:vertAlign w:val="superscript"/>
    </w:rPr>
  </w:style>
  <w:style w:type="paragraph" w:styleId="afff0">
    <w:name w:val="caption"/>
    <w:basedOn w:val="a3"/>
    <w:next w:val="a3"/>
    <w:uiPriority w:val="99"/>
    <w:qFormat/>
    <w:locked/>
    <w:rsid w:val="00393E40"/>
    <w:pPr>
      <w:spacing w:before="120" w:after="120" w:line="270" w:lineRule="atLeast"/>
      <w:ind w:left="1134"/>
    </w:pPr>
    <w:rPr>
      <w:rFonts w:ascii="NewsGoth Lt BT" w:hAnsi="NewsGoth Lt BT"/>
      <w:sz w:val="15"/>
      <w:szCs w:val="20"/>
      <w:lang w:val="de-DE"/>
    </w:rPr>
  </w:style>
  <w:style w:type="paragraph" w:styleId="42">
    <w:name w:val="List Number 4"/>
    <w:basedOn w:val="a3"/>
    <w:uiPriority w:val="99"/>
    <w:locked/>
    <w:rsid w:val="00393E40"/>
    <w:pPr>
      <w:tabs>
        <w:tab w:val="num" w:pos="1209"/>
      </w:tabs>
      <w:spacing w:before="180" w:after="60"/>
      <w:ind w:left="1209" w:hanging="360"/>
    </w:pPr>
    <w:rPr>
      <w:rFonts w:ascii="Garamond" w:hAnsi="Garamond"/>
      <w:sz w:val="22"/>
      <w:szCs w:val="20"/>
      <w:lang w:val="en-GB" w:eastAsia="en-US"/>
    </w:rPr>
  </w:style>
  <w:style w:type="paragraph" w:customStyle="1" w:styleId="afff1">
    <w:name w:val="Простой"/>
    <w:basedOn w:val="a3"/>
    <w:uiPriority w:val="99"/>
    <w:rsid w:val="00393E40"/>
    <w:rPr>
      <w:rFonts w:ascii="Arial" w:hAnsi="Arial" w:cs="Arial"/>
      <w:spacing w:val="-5"/>
      <w:sz w:val="20"/>
      <w:szCs w:val="20"/>
    </w:rPr>
  </w:style>
  <w:style w:type="paragraph" w:customStyle="1" w:styleId="17">
    <w:name w:val="Нумерованный список 1"/>
    <w:basedOn w:val="a3"/>
    <w:autoRedefine/>
    <w:uiPriority w:val="99"/>
    <w:rsid w:val="00393E40"/>
    <w:pPr>
      <w:spacing w:before="120"/>
      <w:jc w:val="both"/>
    </w:pPr>
    <w:rPr>
      <w:sz w:val="22"/>
    </w:rPr>
  </w:style>
  <w:style w:type="paragraph" w:styleId="35">
    <w:name w:val="Body Text Indent 3"/>
    <w:basedOn w:val="a3"/>
    <w:link w:val="36"/>
    <w:uiPriority w:val="99"/>
    <w:locked/>
    <w:rsid w:val="00393E40"/>
    <w:pPr>
      <w:suppressAutoHyphens/>
      <w:autoSpaceDE w:val="0"/>
      <w:autoSpaceDN w:val="0"/>
      <w:adjustRightInd w:val="0"/>
      <w:spacing w:before="180" w:after="60"/>
      <w:ind w:left="1134"/>
      <w:jc w:val="both"/>
    </w:pPr>
    <w:rPr>
      <w:i/>
      <w:iCs/>
      <w:sz w:val="22"/>
      <w:szCs w:val="20"/>
      <w:lang w:eastAsia="en-US"/>
    </w:rPr>
  </w:style>
  <w:style w:type="character" w:customStyle="1" w:styleId="BodyTextIndent3Char">
    <w:name w:val="Body Text Indent 3 Char"/>
    <w:basedOn w:val="a4"/>
    <w:uiPriority w:val="99"/>
    <w:locked/>
    <w:rsid w:val="00393E40"/>
    <w:rPr>
      <w:rFonts w:cs="Times New Roman"/>
      <w:i/>
      <w:sz w:val="22"/>
      <w:lang w:val="ru-RU" w:eastAsia="en-US"/>
    </w:rPr>
  </w:style>
  <w:style w:type="character" w:customStyle="1" w:styleId="36">
    <w:name w:val="Основной текст с отступом 3 Знак"/>
    <w:basedOn w:val="a4"/>
    <w:link w:val="35"/>
    <w:uiPriority w:val="99"/>
    <w:locked/>
    <w:rsid w:val="00393E40"/>
    <w:rPr>
      <w:rFonts w:cs="Times New Roman"/>
      <w:i/>
      <w:iCs/>
      <w:sz w:val="22"/>
      <w:lang w:eastAsia="en-US"/>
    </w:rPr>
  </w:style>
  <w:style w:type="paragraph" w:styleId="43">
    <w:name w:val="List Bullet 4"/>
    <w:basedOn w:val="a3"/>
    <w:autoRedefine/>
    <w:uiPriority w:val="99"/>
    <w:locked/>
    <w:rsid w:val="00393E40"/>
    <w:pPr>
      <w:tabs>
        <w:tab w:val="num" w:pos="720"/>
      </w:tabs>
      <w:ind w:left="720" w:hanging="360"/>
    </w:pPr>
    <w:rPr>
      <w:sz w:val="20"/>
      <w:szCs w:val="20"/>
    </w:rPr>
  </w:style>
  <w:style w:type="paragraph" w:customStyle="1" w:styleId="HeadingBase">
    <w:name w:val="Heading Base"/>
    <w:basedOn w:val="a3"/>
    <w:next w:val="a3"/>
    <w:uiPriority w:val="99"/>
    <w:rsid w:val="00393E40"/>
    <w:pPr>
      <w:keepNext/>
      <w:keepLines/>
      <w:spacing w:before="140" w:after="240" w:line="220" w:lineRule="atLeast"/>
      <w:ind w:left="1080"/>
      <w:jc w:val="both"/>
    </w:pPr>
    <w:rPr>
      <w:rFonts w:ascii="Arial" w:hAnsi="Arial"/>
      <w:b/>
      <w:spacing w:val="-20"/>
      <w:kern w:val="28"/>
      <w:sz w:val="22"/>
      <w:szCs w:val="20"/>
    </w:rPr>
  </w:style>
  <w:style w:type="paragraph" w:customStyle="1" w:styleId="ChapterSubtitle">
    <w:name w:val="Chapter Subtitle"/>
    <w:basedOn w:val="afff2"/>
    <w:next w:val="11"/>
    <w:uiPriority w:val="99"/>
    <w:rsid w:val="00393E40"/>
    <w:rPr>
      <w:rFonts w:ascii="Arial" w:hAnsi="Arial"/>
      <w:b w:val="0"/>
      <w:i/>
      <w:caps w:val="0"/>
      <w:sz w:val="28"/>
    </w:rPr>
  </w:style>
  <w:style w:type="paragraph" w:styleId="afff2">
    <w:name w:val="Subtitle"/>
    <w:basedOn w:val="af5"/>
    <w:next w:val="a3"/>
    <w:link w:val="afff3"/>
    <w:uiPriority w:val="99"/>
    <w:qFormat/>
    <w:locked/>
    <w:rsid w:val="00393E40"/>
    <w:pPr>
      <w:keepNext/>
      <w:keepLines/>
      <w:pBdr>
        <w:top w:val="single" w:sz="6" w:space="16" w:color="auto"/>
      </w:pBdr>
      <w:spacing w:before="60" w:after="120" w:line="340" w:lineRule="atLeast"/>
      <w:jc w:val="left"/>
    </w:pPr>
    <w:rPr>
      <w:rFonts w:ascii="Arial MT Black" w:hAnsi="Arial MT Black"/>
      <w:caps/>
      <w:spacing w:val="-16"/>
    </w:rPr>
  </w:style>
  <w:style w:type="character" w:customStyle="1" w:styleId="SubtitleChar">
    <w:name w:val="Subtitle Char"/>
    <w:basedOn w:val="a4"/>
    <w:uiPriority w:val="99"/>
    <w:locked/>
    <w:rsid w:val="00393E40"/>
    <w:rPr>
      <w:rFonts w:ascii="Arial MT Black" w:hAnsi="Arial MT Black" w:cs="Times New Roman"/>
      <w:b/>
      <w:caps/>
      <w:spacing w:val="-16"/>
      <w:kern w:val="28"/>
      <w:sz w:val="32"/>
      <w:lang w:val="ru-RU" w:eastAsia="ru-RU"/>
    </w:rPr>
  </w:style>
  <w:style w:type="character" w:customStyle="1" w:styleId="afff3">
    <w:name w:val="Подзаголовок Знак"/>
    <w:basedOn w:val="a4"/>
    <w:link w:val="afff2"/>
    <w:uiPriority w:val="99"/>
    <w:locked/>
    <w:rsid w:val="00393E40"/>
    <w:rPr>
      <w:rFonts w:ascii="Arial MT Black" w:hAnsi="Arial MT Black" w:cs="Times New Roman"/>
      <w:b/>
      <w:caps/>
      <w:spacing w:val="-16"/>
      <w:kern w:val="28"/>
      <w:sz w:val="32"/>
    </w:rPr>
  </w:style>
  <w:style w:type="paragraph" w:customStyle="1" w:styleId="List1">
    <w:name w:val="List1"/>
    <w:basedOn w:val="a3"/>
    <w:uiPriority w:val="99"/>
    <w:rsid w:val="00393E40"/>
    <w:pPr>
      <w:tabs>
        <w:tab w:val="num" w:pos="495"/>
      </w:tabs>
      <w:spacing w:line="360" w:lineRule="auto"/>
      <w:ind w:left="495" w:hanging="495"/>
      <w:jc w:val="both"/>
    </w:pPr>
    <w:rPr>
      <w:rFonts w:ascii="Arial" w:hAnsi="Arial"/>
      <w:szCs w:val="20"/>
    </w:rPr>
  </w:style>
  <w:style w:type="paragraph" w:customStyle="1" w:styleId="List2">
    <w:name w:val="List2"/>
    <w:basedOn w:val="a3"/>
    <w:uiPriority w:val="99"/>
    <w:rsid w:val="00393E40"/>
    <w:pPr>
      <w:spacing w:line="360" w:lineRule="auto"/>
      <w:jc w:val="both"/>
    </w:pPr>
    <w:rPr>
      <w:rFonts w:ascii="Arial" w:hAnsi="Arial"/>
      <w:szCs w:val="20"/>
    </w:rPr>
  </w:style>
  <w:style w:type="paragraph" w:customStyle="1" w:styleId="Head">
    <w:name w:val="Head"/>
    <w:uiPriority w:val="99"/>
    <w:rsid w:val="00393E40"/>
    <w:pPr>
      <w:spacing w:after="120"/>
      <w:ind w:right="567"/>
    </w:pPr>
    <w:rPr>
      <w:b/>
      <w:sz w:val="20"/>
      <w:szCs w:val="20"/>
      <w:lang w:val="de-DE"/>
    </w:rPr>
  </w:style>
  <w:style w:type="paragraph" w:customStyle="1" w:styleId="TableTitle">
    <w:name w:val="TableTitle"/>
    <w:basedOn w:val="afff1"/>
    <w:uiPriority w:val="99"/>
    <w:rsid w:val="00393E40"/>
    <w:pPr>
      <w:keepNext/>
      <w:keepLines/>
      <w:shd w:val="pct20" w:color="auto" w:fill="auto"/>
      <w:jc w:val="center"/>
    </w:pPr>
    <w:rPr>
      <w:rFonts w:cs="Times New Roman"/>
      <w:b/>
    </w:rPr>
  </w:style>
  <w:style w:type="character" w:customStyle="1" w:styleId="Superscript">
    <w:name w:val="Superscript"/>
    <w:uiPriority w:val="99"/>
    <w:rsid w:val="00393E40"/>
    <w:rPr>
      <w:b/>
      <w:vertAlign w:val="superscript"/>
    </w:rPr>
  </w:style>
  <w:style w:type="paragraph" w:customStyle="1" w:styleId="CoverCompany">
    <w:name w:val="Cover Company"/>
    <w:basedOn w:val="a3"/>
    <w:uiPriority w:val="99"/>
    <w:rsid w:val="00393E40"/>
    <w:pPr>
      <w:spacing w:after="120" w:line="360" w:lineRule="exact"/>
      <w:jc w:val="right"/>
    </w:pPr>
    <w:rPr>
      <w:rFonts w:ascii="Arial" w:hAnsi="Arial"/>
      <w:b/>
      <w:spacing w:val="-5"/>
      <w:sz w:val="36"/>
      <w:szCs w:val="20"/>
    </w:rPr>
  </w:style>
  <w:style w:type="paragraph" w:customStyle="1" w:styleId="18">
    <w:name w:val="Заголовок оглавления1"/>
    <w:basedOn w:val="11"/>
    <w:uiPriority w:val="99"/>
    <w:rsid w:val="00393E40"/>
    <w:pPr>
      <w:keepNext/>
      <w:keepLines/>
      <w:pBdr>
        <w:top w:val="single" w:sz="6" w:space="16" w:color="auto"/>
      </w:pBdr>
      <w:tabs>
        <w:tab w:val="num" w:pos="1080"/>
      </w:tabs>
      <w:suppressAutoHyphens/>
      <w:spacing w:before="220" w:after="60" w:line="320" w:lineRule="atLeast"/>
      <w:ind w:left="708" w:hanging="708"/>
      <w:jc w:val="center"/>
      <w:outlineLvl w:val="9"/>
    </w:pPr>
    <w:rPr>
      <w:rFonts w:ascii="Arial MT Black" w:hAnsi="Arial MT Black" w:cs="Garamond"/>
      <w:caps/>
      <w:color w:val="000000"/>
      <w:spacing w:val="-20"/>
      <w:kern w:val="28"/>
      <w:sz w:val="40"/>
      <w:szCs w:val="22"/>
    </w:rPr>
  </w:style>
  <w:style w:type="paragraph" w:customStyle="1" w:styleId="BodyTextKeep">
    <w:name w:val="Body Text Keep"/>
    <w:basedOn w:val="a3"/>
    <w:uiPriority w:val="99"/>
    <w:rsid w:val="00393E40"/>
    <w:pPr>
      <w:keepNext/>
      <w:tabs>
        <w:tab w:val="left" w:pos="3345"/>
      </w:tabs>
      <w:spacing w:after="240" w:line="240" w:lineRule="atLeast"/>
      <w:ind w:left="1077"/>
      <w:jc w:val="both"/>
    </w:pPr>
    <w:rPr>
      <w:rFonts w:ascii="Arial" w:hAnsi="Arial"/>
      <w:spacing w:val="-5"/>
      <w:sz w:val="20"/>
      <w:szCs w:val="20"/>
    </w:rPr>
  </w:style>
  <w:style w:type="character" w:customStyle="1" w:styleId="Emphasis1">
    <w:name w:val="Emphasis1"/>
    <w:uiPriority w:val="99"/>
    <w:rsid w:val="00393E40"/>
    <w:rPr>
      <w:i/>
      <w:spacing w:val="0"/>
    </w:rPr>
  </w:style>
  <w:style w:type="paragraph" w:customStyle="1" w:styleId="TableNormal">
    <w:name w:val="TableNormal"/>
    <w:basedOn w:val="afff1"/>
    <w:uiPriority w:val="99"/>
    <w:rsid w:val="00393E40"/>
    <w:pPr>
      <w:keepLines/>
      <w:spacing w:before="120"/>
    </w:pPr>
    <w:rPr>
      <w:rFonts w:cs="Times New Roman"/>
    </w:rPr>
  </w:style>
  <w:style w:type="paragraph" w:customStyle="1" w:styleId="Normal2">
    <w:name w:val="Normal2"/>
    <w:uiPriority w:val="99"/>
    <w:rsid w:val="00393E40"/>
    <w:pPr>
      <w:widowControl w:val="0"/>
      <w:jc w:val="both"/>
    </w:pPr>
    <w:rPr>
      <w:rFonts w:ascii="Arial" w:hAnsi="Arial"/>
      <w:sz w:val="24"/>
      <w:szCs w:val="20"/>
    </w:rPr>
  </w:style>
  <w:style w:type="paragraph" w:customStyle="1" w:styleId="Iauiue1">
    <w:name w:val="Iau?iue1"/>
    <w:uiPriority w:val="99"/>
    <w:rsid w:val="00393E40"/>
    <w:pPr>
      <w:widowControl w:val="0"/>
    </w:pPr>
    <w:rPr>
      <w:sz w:val="20"/>
      <w:szCs w:val="20"/>
      <w:lang w:eastAsia="en-US"/>
    </w:rPr>
  </w:style>
  <w:style w:type="paragraph" w:customStyle="1" w:styleId="37">
    <w:name w:val="заголовок 3"/>
    <w:basedOn w:val="a3"/>
    <w:next w:val="a3"/>
    <w:uiPriority w:val="99"/>
    <w:rsid w:val="00393E40"/>
    <w:pPr>
      <w:keepNext/>
      <w:spacing w:before="120" w:after="120"/>
      <w:jc w:val="both"/>
    </w:pPr>
    <w:rPr>
      <w:rFonts w:ascii="Garamond" w:hAnsi="Garamond"/>
      <w:sz w:val="22"/>
      <w:szCs w:val="20"/>
    </w:rPr>
  </w:style>
  <w:style w:type="character" w:styleId="afff4">
    <w:name w:val="Emphasis"/>
    <w:basedOn w:val="a4"/>
    <w:uiPriority w:val="99"/>
    <w:qFormat/>
    <w:locked/>
    <w:rsid w:val="00393E40"/>
    <w:rPr>
      <w:rFonts w:cs="Times New Roman"/>
      <w:i/>
    </w:rPr>
  </w:style>
  <w:style w:type="character" w:customStyle="1" w:styleId="bodytext2">
    <w:name w:val="body text Знак Знак2"/>
    <w:uiPriority w:val="99"/>
    <w:rsid w:val="00393E40"/>
    <w:rPr>
      <w:sz w:val="22"/>
      <w:lang w:val="en-GB" w:eastAsia="en-US"/>
    </w:rPr>
  </w:style>
  <w:style w:type="paragraph" w:styleId="afff5">
    <w:name w:val="Document Map"/>
    <w:basedOn w:val="a3"/>
    <w:link w:val="afff6"/>
    <w:uiPriority w:val="99"/>
    <w:semiHidden/>
    <w:locked/>
    <w:rsid w:val="00393E40"/>
    <w:pPr>
      <w:shd w:val="clear" w:color="auto" w:fill="000080"/>
      <w:spacing w:before="180" w:after="60"/>
    </w:pPr>
    <w:rPr>
      <w:rFonts w:ascii="Tahoma" w:hAnsi="Tahoma" w:cs="Tahoma"/>
      <w:sz w:val="20"/>
      <w:szCs w:val="20"/>
      <w:lang w:val="en-GB" w:eastAsia="en-US"/>
    </w:rPr>
  </w:style>
  <w:style w:type="character" w:customStyle="1" w:styleId="afff6">
    <w:name w:val="Схема документа Знак"/>
    <w:basedOn w:val="a4"/>
    <w:link w:val="afff5"/>
    <w:uiPriority w:val="99"/>
    <w:semiHidden/>
    <w:locked/>
    <w:rsid w:val="00393E40"/>
    <w:rPr>
      <w:rFonts w:ascii="Tahoma" w:hAnsi="Tahoma" w:cs="Tahoma"/>
      <w:shd w:val="clear" w:color="auto" w:fill="000080"/>
      <w:lang w:val="en-GB" w:eastAsia="en-US"/>
    </w:rPr>
  </w:style>
  <w:style w:type="character" w:customStyle="1" w:styleId="bodytext0">
    <w:name w:val="body text Знак Знак Знак"/>
    <w:uiPriority w:val="99"/>
    <w:rsid w:val="00393E40"/>
    <w:rPr>
      <w:sz w:val="22"/>
      <w:lang w:val="en-GB" w:eastAsia="en-US"/>
    </w:rPr>
  </w:style>
  <w:style w:type="paragraph" w:customStyle="1" w:styleId="ConsNonformat">
    <w:name w:val="ConsNonformat"/>
    <w:uiPriority w:val="99"/>
    <w:rsid w:val="00393E40"/>
    <w:pPr>
      <w:widowControl w:val="0"/>
      <w:autoSpaceDE w:val="0"/>
      <w:autoSpaceDN w:val="0"/>
      <w:adjustRightInd w:val="0"/>
    </w:pPr>
    <w:rPr>
      <w:rFonts w:ascii="Courier New" w:hAnsi="Courier New" w:cs="Courier New"/>
      <w:sz w:val="20"/>
      <w:szCs w:val="20"/>
    </w:rPr>
  </w:style>
  <w:style w:type="character" w:styleId="afff7">
    <w:name w:val="Strong"/>
    <w:basedOn w:val="a4"/>
    <w:uiPriority w:val="99"/>
    <w:qFormat/>
    <w:locked/>
    <w:rsid w:val="00393E40"/>
    <w:rPr>
      <w:rFonts w:cs="Times New Roman"/>
      <w:b/>
    </w:rPr>
  </w:style>
  <w:style w:type="character" w:customStyle="1" w:styleId="bodytext1">
    <w:name w:val="body text Знак Знак Знак1"/>
    <w:aliases w:val="body text Знак Знак Знак2"/>
    <w:uiPriority w:val="99"/>
    <w:rsid w:val="00393E40"/>
    <w:rPr>
      <w:sz w:val="22"/>
      <w:lang w:val="en-GB" w:eastAsia="en-US"/>
    </w:rPr>
  </w:style>
  <w:style w:type="character" w:customStyle="1" w:styleId="bodytext10">
    <w:name w:val="body text Знак Знак1"/>
    <w:uiPriority w:val="99"/>
    <w:rsid w:val="00393E40"/>
    <w:rPr>
      <w:sz w:val="22"/>
      <w:lang w:val="en-GB" w:eastAsia="en-US"/>
    </w:rPr>
  </w:style>
  <w:style w:type="paragraph" w:styleId="HTML">
    <w:name w:val="HTML Preformatted"/>
    <w:basedOn w:val="a3"/>
    <w:link w:val="HTML0"/>
    <w:uiPriority w:val="99"/>
    <w:locked/>
    <w:rsid w:val="00393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4"/>
    <w:link w:val="HTML"/>
    <w:uiPriority w:val="99"/>
    <w:locked/>
    <w:rsid w:val="00393E40"/>
    <w:rPr>
      <w:rFonts w:ascii="Courier New" w:hAnsi="Courier New" w:cs="Courier New"/>
    </w:rPr>
  </w:style>
  <w:style w:type="paragraph" w:customStyle="1" w:styleId="28">
    <w:name w:val="Стиль2"/>
    <w:basedOn w:val="25"/>
    <w:uiPriority w:val="99"/>
    <w:rsid w:val="00393E40"/>
    <w:pPr>
      <w:keepNext w:val="0"/>
      <w:keepLines w:val="0"/>
      <w:tabs>
        <w:tab w:val="clear" w:pos="643"/>
        <w:tab w:val="clear" w:pos="1260"/>
        <w:tab w:val="num" w:pos="936"/>
      </w:tabs>
      <w:ind w:hanging="576"/>
    </w:pPr>
    <w:rPr>
      <w:rFonts w:ascii="Times New Roman" w:hAnsi="Times New Roman"/>
      <w:sz w:val="20"/>
      <w:lang w:eastAsia="ru-RU"/>
    </w:rPr>
  </w:style>
  <w:style w:type="paragraph" w:customStyle="1" w:styleId="Kapitelberschrift">
    <w:name w:val="Kapitelüberschrift"/>
    <w:basedOn w:val="a3"/>
    <w:uiPriority w:val="99"/>
    <w:rsid w:val="00393E40"/>
    <w:pPr>
      <w:spacing w:before="120" w:after="200" w:line="270" w:lineRule="atLeast"/>
    </w:pPr>
    <w:rPr>
      <w:rFonts w:ascii="NewsGoth BT" w:hAnsi="NewsGoth BT"/>
      <w:b/>
      <w:sz w:val="22"/>
      <w:szCs w:val="20"/>
      <w:lang w:val="de-DE"/>
    </w:rPr>
  </w:style>
  <w:style w:type="paragraph" w:customStyle="1" w:styleId="TaskHeader">
    <w:name w:val="Task Header"/>
    <w:basedOn w:val="a3"/>
    <w:next w:val="a3"/>
    <w:uiPriority w:val="99"/>
    <w:rsid w:val="00393E40"/>
    <w:pPr>
      <w:spacing w:after="120"/>
      <w:jc w:val="both"/>
    </w:pPr>
    <w:rPr>
      <w:b/>
      <w:szCs w:val="20"/>
      <w:lang w:eastAsia="en-US"/>
    </w:rPr>
  </w:style>
  <w:style w:type="paragraph" w:customStyle="1" w:styleId="Command">
    <w:name w:val="Command"/>
    <w:basedOn w:val="a3"/>
    <w:uiPriority w:val="99"/>
    <w:rsid w:val="00393E40"/>
    <w:pPr>
      <w:ind w:left="709"/>
    </w:pPr>
    <w:rPr>
      <w:rFonts w:ascii="Courier New" w:hAnsi="Courier New"/>
      <w:sz w:val="20"/>
      <w:szCs w:val="20"/>
      <w:lang w:eastAsia="en-US"/>
    </w:rPr>
  </w:style>
  <w:style w:type="paragraph" w:customStyle="1" w:styleId="afff8">
    <w:name w:val="Список с черточкой"/>
    <w:basedOn w:val="a3"/>
    <w:uiPriority w:val="99"/>
    <w:rsid w:val="00393E40"/>
    <w:pPr>
      <w:tabs>
        <w:tab w:val="num" w:pos="1505"/>
      </w:tabs>
      <w:ind w:left="1505" w:hanging="425"/>
      <w:jc w:val="both"/>
    </w:pPr>
    <w:rPr>
      <w:szCs w:val="20"/>
      <w:lang w:eastAsia="en-US"/>
    </w:rPr>
  </w:style>
  <w:style w:type="paragraph" w:customStyle="1" w:styleId="CORP1-L3">
    <w:name w:val="CORP1-L3"/>
    <w:basedOn w:val="a3"/>
    <w:uiPriority w:val="99"/>
    <w:rsid w:val="00393E40"/>
    <w:pPr>
      <w:tabs>
        <w:tab w:val="left" w:pos="1800"/>
      </w:tabs>
      <w:spacing w:after="240"/>
      <w:ind w:firstLine="1440"/>
    </w:pPr>
    <w:rPr>
      <w:szCs w:val="20"/>
      <w:lang w:val="en-US"/>
    </w:rPr>
  </w:style>
  <w:style w:type="character" w:customStyle="1" w:styleId="19">
    <w:name w:val="Выделение1"/>
    <w:uiPriority w:val="99"/>
    <w:rsid w:val="00393E40"/>
    <w:rPr>
      <w:i/>
      <w:spacing w:val="0"/>
    </w:rPr>
  </w:style>
  <w:style w:type="paragraph" w:customStyle="1" w:styleId="1a">
    <w:name w:val="Обычный1"/>
    <w:uiPriority w:val="99"/>
    <w:rsid w:val="00393E40"/>
    <w:pPr>
      <w:widowControl w:val="0"/>
      <w:jc w:val="both"/>
    </w:pPr>
    <w:rPr>
      <w:rFonts w:ascii="Arial" w:hAnsi="Arial"/>
      <w:sz w:val="24"/>
      <w:szCs w:val="20"/>
    </w:rPr>
  </w:style>
  <w:style w:type="paragraph" w:customStyle="1" w:styleId="1b">
    <w:name w:val="Стиль1"/>
    <w:basedOn w:val="a3"/>
    <w:uiPriority w:val="99"/>
    <w:rsid w:val="00393E40"/>
    <w:pPr>
      <w:spacing w:before="120"/>
      <w:jc w:val="both"/>
    </w:pPr>
  </w:style>
  <w:style w:type="paragraph" w:customStyle="1" w:styleId="afff9">
    <w:name w:val="Юристы"/>
    <w:basedOn w:val="35"/>
    <w:uiPriority w:val="99"/>
    <w:rsid w:val="00393E40"/>
    <w:pPr>
      <w:suppressAutoHyphens w:val="0"/>
      <w:autoSpaceDE/>
      <w:autoSpaceDN/>
      <w:adjustRightInd/>
      <w:spacing w:before="120" w:after="0"/>
      <w:ind w:left="0"/>
    </w:pPr>
    <w:rPr>
      <w:i w:val="0"/>
      <w:iCs w:val="0"/>
      <w:szCs w:val="24"/>
      <w:lang w:eastAsia="ru-RU"/>
    </w:rPr>
  </w:style>
  <w:style w:type="paragraph" w:styleId="afffa">
    <w:name w:val="Normal (Web)"/>
    <w:basedOn w:val="a3"/>
    <w:uiPriority w:val="99"/>
    <w:locked/>
    <w:rsid w:val="00393E40"/>
    <w:pPr>
      <w:spacing w:before="100" w:beforeAutospacing="1" w:after="100" w:afterAutospacing="1"/>
    </w:pPr>
  </w:style>
  <w:style w:type="paragraph" w:customStyle="1" w:styleId="1c">
    <w:name w:val="1"/>
    <w:basedOn w:val="a3"/>
    <w:next w:val="afffa"/>
    <w:link w:val="1d"/>
    <w:uiPriority w:val="99"/>
    <w:rsid w:val="00393E40"/>
    <w:pPr>
      <w:spacing w:before="100" w:beforeAutospacing="1" w:after="100" w:afterAutospacing="1"/>
    </w:pPr>
    <w:rPr>
      <w:szCs w:val="20"/>
    </w:rPr>
  </w:style>
  <w:style w:type="character" w:customStyle="1" w:styleId="1d">
    <w:name w:val="1 Знак"/>
    <w:link w:val="1c"/>
    <w:uiPriority w:val="99"/>
    <w:locked/>
    <w:rsid w:val="00393E40"/>
    <w:rPr>
      <w:sz w:val="24"/>
    </w:rPr>
  </w:style>
  <w:style w:type="paragraph" w:customStyle="1" w:styleId="Oaenoauiinee">
    <w:name w:val="Oaeno auiinee"/>
    <w:basedOn w:val="a3"/>
    <w:uiPriority w:val="99"/>
    <w:rsid w:val="00393E40"/>
    <w:pPr>
      <w:overflowPunct w:val="0"/>
      <w:autoSpaceDE w:val="0"/>
      <w:autoSpaceDN w:val="0"/>
      <w:adjustRightInd w:val="0"/>
      <w:ind w:left="180" w:hanging="180"/>
      <w:jc w:val="right"/>
      <w:textAlignment w:val="baseline"/>
    </w:pPr>
    <w:rPr>
      <w:rFonts w:ascii="Tahoma" w:hAnsi="Tahoma"/>
      <w:b/>
      <w:sz w:val="16"/>
      <w:szCs w:val="20"/>
    </w:rPr>
  </w:style>
  <w:style w:type="paragraph" w:customStyle="1" w:styleId="afffb">
    <w:name w:val="Юристы Знак"/>
    <w:basedOn w:val="35"/>
    <w:uiPriority w:val="99"/>
    <w:rsid w:val="00393E40"/>
    <w:pPr>
      <w:suppressAutoHyphens w:val="0"/>
      <w:autoSpaceDE/>
      <w:autoSpaceDN/>
      <w:adjustRightInd/>
      <w:spacing w:before="120" w:after="0"/>
      <w:ind w:left="0"/>
    </w:pPr>
    <w:rPr>
      <w:i w:val="0"/>
      <w:iCs w:val="0"/>
      <w:szCs w:val="24"/>
      <w:lang w:eastAsia="ru-RU"/>
    </w:rPr>
  </w:style>
  <w:style w:type="paragraph" w:customStyle="1" w:styleId="afffc">
    <w:name w:val="Отчет"/>
    <w:basedOn w:val="a3"/>
    <w:uiPriority w:val="99"/>
    <w:rsid w:val="00393E40"/>
    <w:pPr>
      <w:ind w:firstLine="567"/>
      <w:jc w:val="both"/>
    </w:pPr>
  </w:style>
  <w:style w:type="paragraph" w:customStyle="1" w:styleId="1e">
    <w:name w:val="Текст1"/>
    <w:basedOn w:val="a3"/>
    <w:uiPriority w:val="99"/>
    <w:rsid w:val="00393E40"/>
    <w:pPr>
      <w:widowControl w:val="0"/>
      <w:ind w:firstLine="567"/>
    </w:pPr>
    <w:rPr>
      <w:rFonts w:ascii="Courier New" w:hAnsi="Courier New"/>
      <w:szCs w:val="20"/>
    </w:rPr>
  </w:style>
  <w:style w:type="paragraph" w:customStyle="1" w:styleId="txt">
    <w:name w:val="txt"/>
    <w:basedOn w:val="a3"/>
    <w:uiPriority w:val="99"/>
    <w:rsid w:val="00393E40"/>
    <w:pPr>
      <w:spacing w:before="100" w:beforeAutospacing="1" w:after="100" w:afterAutospacing="1"/>
    </w:pPr>
    <w:rPr>
      <w:rFonts w:ascii="Arial" w:eastAsia="Arial Unicode MS" w:hAnsi="Arial" w:cs="Arial"/>
      <w:color w:val="000000"/>
      <w:sz w:val="14"/>
      <w:szCs w:val="14"/>
    </w:rPr>
  </w:style>
  <w:style w:type="paragraph" w:customStyle="1" w:styleId="210">
    <w:name w:val="Основной текст 21"/>
    <w:basedOn w:val="aa"/>
    <w:uiPriority w:val="99"/>
    <w:rsid w:val="00393E40"/>
    <w:pPr>
      <w:spacing w:before="120" w:after="120"/>
      <w:ind w:left="1080"/>
      <w:jc w:val="left"/>
    </w:pPr>
    <w:rPr>
      <w:rFonts w:ascii="Arial" w:hAnsi="Arial" w:cs="Arial"/>
      <w:sz w:val="22"/>
    </w:rPr>
  </w:style>
  <w:style w:type="paragraph" w:customStyle="1" w:styleId="211">
    <w:name w:val="Основной текст с отступом 21"/>
    <w:basedOn w:val="a3"/>
    <w:uiPriority w:val="99"/>
    <w:rsid w:val="00393E40"/>
    <w:pPr>
      <w:widowControl w:val="0"/>
      <w:spacing w:before="120"/>
      <w:ind w:left="1985" w:hanging="1985"/>
      <w:jc w:val="both"/>
    </w:pPr>
    <w:rPr>
      <w:rFonts w:ascii="Garamond" w:hAnsi="Garamond"/>
      <w:sz w:val="22"/>
      <w:szCs w:val="20"/>
    </w:rPr>
  </w:style>
  <w:style w:type="paragraph" w:customStyle="1" w:styleId="310">
    <w:name w:val="Основной текст 31"/>
    <w:basedOn w:val="a3"/>
    <w:uiPriority w:val="99"/>
    <w:rsid w:val="00393E40"/>
    <w:pPr>
      <w:widowControl w:val="0"/>
      <w:ind w:firstLine="567"/>
      <w:jc w:val="both"/>
    </w:pPr>
    <w:rPr>
      <w:szCs w:val="20"/>
    </w:rPr>
  </w:style>
  <w:style w:type="paragraph" w:customStyle="1" w:styleId="afffd">
    <w:name w:val="Список с точкой"/>
    <w:basedOn w:val="a3"/>
    <w:uiPriority w:val="99"/>
    <w:rsid w:val="00393E40"/>
    <w:pPr>
      <w:tabs>
        <w:tab w:val="num" w:pos="1552"/>
      </w:tabs>
      <w:spacing w:before="180" w:after="60"/>
      <w:ind w:left="1203" w:hanging="11"/>
    </w:pPr>
    <w:rPr>
      <w:rFonts w:ascii="Garamond" w:hAnsi="Garamond"/>
      <w:sz w:val="22"/>
      <w:szCs w:val="20"/>
      <w:lang w:eastAsia="en-US"/>
    </w:rPr>
  </w:style>
  <w:style w:type="paragraph" w:customStyle="1" w:styleId="110">
    <w:name w:val="Обычный + 11 пт"/>
    <w:aliases w:val="По ширине"/>
    <w:basedOn w:val="a3"/>
    <w:uiPriority w:val="99"/>
    <w:rsid w:val="00393E40"/>
    <w:pPr>
      <w:tabs>
        <w:tab w:val="num" w:pos="1680"/>
      </w:tabs>
      <w:ind w:left="1680" w:hanging="1140"/>
      <w:jc w:val="both"/>
    </w:pPr>
    <w:rPr>
      <w:sz w:val="22"/>
    </w:rPr>
  </w:style>
  <w:style w:type="paragraph" w:customStyle="1" w:styleId="FR2">
    <w:name w:val="FR2"/>
    <w:uiPriority w:val="99"/>
    <w:rsid w:val="00393E40"/>
    <w:pPr>
      <w:widowControl w:val="0"/>
      <w:overflowPunct w:val="0"/>
      <w:autoSpaceDE w:val="0"/>
      <w:autoSpaceDN w:val="0"/>
      <w:adjustRightInd w:val="0"/>
    </w:pPr>
    <w:rPr>
      <w:rFonts w:ascii="Arial" w:hAnsi="Arial"/>
      <w:sz w:val="20"/>
      <w:szCs w:val="20"/>
    </w:rPr>
  </w:style>
  <w:style w:type="paragraph" w:customStyle="1" w:styleId="BodyText22">
    <w:name w:val="Body Text 22"/>
    <w:basedOn w:val="a3"/>
    <w:uiPriority w:val="99"/>
    <w:rsid w:val="00393E40"/>
    <w:pPr>
      <w:overflowPunct w:val="0"/>
      <w:autoSpaceDE w:val="0"/>
      <w:autoSpaceDN w:val="0"/>
      <w:adjustRightInd w:val="0"/>
      <w:textAlignment w:val="baseline"/>
    </w:pPr>
    <w:rPr>
      <w:sz w:val="28"/>
      <w:szCs w:val="20"/>
    </w:rPr>
  </w:style>
  <w:style w:type="paragraph" w:customStyle="1" w:styleId="311">
    <w:name w:val="Основной текст с отступом 31"/>
    <w:basedOn w:val="a3"/>
    <w:uiPriority w:val="99"/>
    <w:rsid w:val="00393E40"/>
    <w:pPr>
      <w:overflowPunct w:val="0"/>
      <w:autoSpaceDE w:val="0"/>
      <w:autoSpaceDN w:val="0"/>
      <w:adjustRightInd w:val="0"/>
      <w:ind w:left="180" w:firstLine="540"/>
      <w:jc w:val="both"/>
      <w:textAlignment w:val="baseline"/>
    </w:pPr>
    <w:rPr>
      <w:rFonts w:ascii="Verdana" w:hAnsi="Verdana"/>
      <w:szCs w:val="20"/>
    </w:rPr>
  </w:style>
  <w:style w:type="paragraph" w:styleId="afffe">
    <w:name w:val="List"/>
    <w:basedOn w:val="a3"/>
    <w:uiPriority w:val="99"/>
    <w:locked/>
    <w:rsid w:val="00393E40"/>
    <w:pPr>
      <w:ind w:left="283" w:hanging="283"/>
    </w:pPr>
  </w:style>
  <w:style w:type="paragraph" w:customStyle="1" w:styleId="1f">
    <w:name w:val="Обычный 1"/>
    <w:basedOn w:val="a3"/>
    <w:uiPriority w:val="99"/>
    <w:rsid w:val="00393E40"/>
  </w:style>
  <w:style w:type="paragraph" w:customStyle="1" w:styleId="ConsPlusTitle">
    <w:name w:val="ConsPlusTitle"/>
    <w:uiPriority w:val="99"/>
    <w:rsid w:val="00393E40"/>
    <w:pPr>
      <w:widowControl w:val="0"/>
      <w:autoSpaceDE w:val="0"/>
      <w:autoSpaceDN w:val="0"/>
      <w:adjustRightInd w:val="0"/>
    </w:pPr>
    <w:rPr>
      <w:rFonts w:ascii="Arial" w:hAnsi="Arial" w:cs="Arial"/>
      <w:b/>
      <w:bCs/>
      <w:sz w:val="20"/>
      <w:szCs w:val="20"/>
    </w:rPr>
  </w:style>
  <w:style w:type="paragraph" w:customStyle="1" w:styleId="Haupttitel">
    <w:name w:val="Haupttitel"/>
    <w:basedOn w:val="a3"/>
    <w:uiPriority w:val="99"/>
    <w:rsid w:val="00393E40"/>
    <w:pPr>
      <w:spacing w:before="120" w:after="200" w:line="270" w:lineRule="atLeast"/>
      <w:ind w:left="1134" w:hanging="1134"/>
    </w:pPr>
    <w:rPr>
      <w:rFonts w:ascii="NewsGoth BT" w:hAnsi="NewsGoth BT"/>
      <w:b/>
      <w:sz w:val="22"/>
      <w:szCs w:val="20"/>
      <w:lang w:val="de-DE"/>
    </w:rPr>
  </w:style>
  <w:style w:type="paragraph" w:customStyle="1" w:styleId="CharChar1CharCharCharChar">
    <w:name w:val="Char Char1 Знак Знак Char Char Знак Знак Char Char"/>
    <w:basedOn w:val="a3"/>
    <w:uiPriority w:val="99"/>
    <w:rsid w:val="00393E40"/>
    <w:pPr>
      <w:spacing w:after="160" w:line="240" w:lineRule="exact"/>
    </w:pPr>
    <w:rPr>
      <w:rFonts w:ascii="Verdana" w:hAnsi="Verdana" w:cs="Verdana"/>
      <w:sz w:val="20"/>
      <w:szCs w:val="20"/>
      <w:lang w:val="en-US" w:eastAsia="en-US"/>
    </w:rPr>
  </w:style>
  <w:style w:type="paragraph" w:customStyle="1" w:styleId="xl27">
    <w:name w:val="xl27"/>
    <w:basedOn w:val="a3"/>
    <w:uiPriority w:val="99"/>
    <w:rsid w:val="00393E40"/>
    <w:pPr>
      <w:spacing w:before="100" w:beforeAutospacing="1" w:after="100" w:afterAutospacing="1"/>
    </w:pPr>
    <w:rPr>
      <w:b/>
      <w:bCs/>
      <w:i/>
      <w:iCs/>
    </w:rPr>
  </w:style>
  <w:style w:type="paragraph" w:customStyle="1" w:styleId="xl28">
    <w:name w:val="xl28"/>
    <w:basedOn w:val="a3"/>
    <w:uiPriority w:val="99"/>
    <w:rsid w:val="00393E40"/>
    <w:pPr>
      <w:spacing w:before="100" w:beforeAutospacing="1" w:after="100" w:afterAutospacing="1"/>
      <w:textAlignment w:val="center"/>
    </w:pPr>
    <w:rPr>
      <w:rFonts w:ascii="Arial" w:hAnsi="Arial" w:cs="Arial"/>
      <w:b/>
      <w:bCs/>
    </w:rPr>
  </w:style>
  <w:style w:type="paragraph" w:customStyle="1" w:styleId="xl29">
    <w:name w:val="xl29"/>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30">
    <w:name w:val="xl30"/>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31">
    <w:name w:val="xl31"/>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2">
    <w:name w:val="xl32"/>
    <w:basedOn w:val="a3"/>
    <w:uiPriority w:val="99"/>
    <w:rsid w:val="00393E40"/>
    <w:pPr>
      <w:spacing w:before="100" w:beforeAutospacing="1" w:after="100" w:afterAutospacing="1"/>
      <w:jc w:val="right"/>
      <w:textAlignment w:val="center"/>
    </w:pPr>
    <w:rPr>
      <w:rFonts w:ascii="Arial" w:hAnsi="Arial" w:cs="Arial"/>
      <w:b/>
      <w:bCs/>
    </w:rPr>
  </w:style>
  <w:style w:type="paragraph" w:customStyle="1" w:styleId="xl33">
    <w:name w:val="xl33"/>
    <w:basedOn w:val="a3"/>
    <w:uiPriority w:val="99"/>
    <w:rsid w:val="00393E40"/>
    <w:pPr>
      <w:spacing w:before="100" w:beforeAutospacing="1" w:after="100" w:afterAutospacing="1"/>
      <w:textAlignment w:val="center"/>
    </w:pPr>
    <w:rPr>
      <w:rFonts w:ascii="Arial" w:hAnsi="Arial" w:cs="Arial"/>
      <w:b/>
      <w:bCs/>
    </w:rPr>
  </w:style>
  <w:style w:type="paragraph" w:customStyle="1" w:styleId="xl34">
    <w:name w:val="xl34"/>
    <w:basedOn w:val="a3"/>
    <w:uiPriority w:val="99"/>
    <w:rsid w:val="00393E40"/>
    <w:pPr>
      <w:spacing w:before="100" w:beforeAutospacing="1" w:after="100" w:afterAutospacing="1"/>
    </w:pPr>
    <w:rPr>
      <w:b/>
      <w:bCs/>
    </w:rPr>
  </w:style>
  <w:style w:type="paragraph" w:customStyle="1" w:styleId="xl35">
    <w:name w:val="xl35"/>
    <w:basedOn w:val="a3"/>
    <w:uiPriority w:val="99"/>
    <w:rsid w:val="00393E40"/>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textAlignment w:val="center"/>
    </w:pPr>
    <w:rPr>
      <w:rFonts w:ascii="Arial CYR" w:hAnsi="Arial CYR" w:cs="Arial CYR"/>
      <w:b/>
      <w:bCs/>
      <w:sz w:val="18"/>
      <w:szCs w:val="18"/>
    </w:rPr>
  </w:style>
  <w:style w:type="paragraph" w:customStyle="1" w:styleId="xl36">
    <w:name w:val="xl36"/>
    <w:basedOn w:val="a3"/>
    <w:uiPriority w:val="99"/>
    <w:rsid w:val="00393E40"/>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textAlignment w:val="center"/>
    </w:pPr>
    <w:rPr>
      <w:rFonts w:ascii="Arial CYR" w:hAnsi="Arial CYR" w:cs="Arial CYR"/>
      <w:b/>
      <w:bCs/>
      <w:sz w:val="18"/>
      <w:szCs w:val="18"/>
    </w:rPr>
  </w:style>
  <w:style w:type="paragraph" w:customStyle="1" w:styleId="xl37">
    <w:name w:val="xl37"/>
    <w:basedOn w:val="a3"/>
    <w:uiPriority w:val="99"/>
    <w:rsid w:val="00393E40"/>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textAlignment w:val="center"/>
    </w:pPr>
    <w:rPr>
      <w:rFonts w:ascii="Arial CYR" w:hAnsi="Arial CYR" w:cs="Arial CYR"/>
      <w:b/>
      <w:bCs/>
      <w:sz w:val="18"/>
      <w:szCs w:val="18"/>
    </w:rPr>
  </w:style>
  <w:style w:type="paragraph" w:customStyle="1" w:styleId="xl38">
    <w:name w:val="xl38"/>
    <w:basedOn w:val="a3"/>
    <w:uiPriority w:val="99"/>
    <w:rsid w:val="00393E40"/>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39">
    <w:name w:val="xl39"/>
    <w:basedOn w:val="a3"/>
    <w:uiPriority w:val="99"/>
    <w:rsid w:val="00393E40"/>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40">
    <w:name w:val="xl40"/>
    <w:basedOn w:val="a3"/>
    <w:uiPriority w:val="99"/>
    <w:rsid w:val="00393E40"/>
    <w:pPr>
      <w:pBdr>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41">
    <w:name w:val="xl41"/>
    <w:basedOn w:val="a3"/>
    <w:uiPriority w:val="99"/>
    <w:rsid w:val="00393E40"/>
    <w:pPr>
      <w:pBdr>
        <w:left w:val="single" w:sz="4" w:space="0" w:color="auto"/>
        <w:bottom w:val="single" w:sz="4" w:space="0" w:color="auto"/>
      </w:pBdr>
      <w:spacing w:before="100" w:beforeAutospacing="1" w:after="100" w:afterAutospacing="1"/>
    </w:pPr>
    <w:rPr>
      <w:rFonts w:ascii="Arial" w:hAnsi="Arial" w:cs="Arial"/>
      <w:color w:val="000000"/>
    </w:rPr>
  </w:style>
  <w:style w:type="paragraph" w:customStyle="1" w:styleId="xl42">
    <w:name w:val="xl42"/>
    <w:basedOn w:val="a3"/>
    <w:uiPriority w:val="99"/>
    <w:rsid w:val="00393E40"/>
    <w:pPr>
      <w:pBdr>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43">
    <w:name w:val="xl43"/>
    <w:basedOn w:val="a3"/>
    <w:uiPriority w:val="99"/>
    <w:rsid w:val="00393E40"/>
    <w:pPr>
      <w:pBdr>
        <w:top w:val="single" w:sz="8" w:space="0" w:color="auto"/>
        <w:bottom w:val="single" w:sz="8" w:space="0" w:color="auto"/>
        <w:right w:val="single" w:sz="4" w:space="0" w:color="auto"/>
      </w:pBdr>
      <w:shd w:val="clear" w:color="auto" w:fill="CCFFFF"/>
      <w:spacing w:before="100" w:beforeAutospacing="1" w:after="100" w:afterAutospacing="1"/>
      <w:jc w:val="center"/>
      <w:textAlignment w:val="center"/>
    </w:pPr>
    <w:rPr>
      <w:rFonts w:ascii="Arial CYR" w:hAnsi="Arial CYR" w:cs="Arial CYR"/>
      <w:b/>
      <w:bCs/>
      <w:sz w:val="18"/>
      <w:szCs w:val="18"/>
    </w:rPr>
  </w:style>
  <w:style w:type="paragraph" w:customStyle="1" w:styleId="xl44">
    <w:name w:val="xl44"/>
    <w:basedOn w:val="a3"/>
    <w:uiPriority w:val="99"/>
    <w:rsid w:val="00393E40"/>
    <w:pPr>
      <w:spacing w:before="100" w:beforeAutospacing="1" w:after="100" w:afterAutospacing="1"/>
    </w:pPr>
    <w:rPr>
      <w:rFonts w:ascii="Garamond" w:hAnsi="Garamond"/>
      <w:b/>
      <w:bCs/>
      <w:sz w:val="28"/>
      <w:szCs w:val="28"/>
    </w:rPr>
  </w:style>
  <w:style w:type="paragraph" w:customStyle="1" w:styleId="xl45">
    <w:name w:val="xl45"/>
    <w:basedOn w:val="a3"/>
    <w:uiPriority w:val="99"/>
    <w:rsid w:val="00393E40"/>
    <w:pPr>
      <w:pBdr>
        <w:left w:val="single" w:sz="4" w:space="0" w:color="auto"/>
        <w:bottom w:val="single" w:sz="8" w:space="0" w:color="auto"/>
        <w:right w:val="single" w:sz="4" w:space="0" w:color="auto"/>
      </w:pBdr>
      <w:shd w:val="clear" w:color="auto" w:fill="CCFFFF"/>
      <w:spacing w:before="100" w:beforeAutospacing="1" w:after="100" w:afterAutospacing="1"/>
      <w:jc w:val="center"/>
      <w:textAlignment w:val="center"/>
    </w:pPr>
    <w:rPr>
      <w:rFonts w:ascii="Arial CYR" w:hAnsi="Arial CYR" w:cs="Arial CYR"/>
      <w:b/>
      <w:bCs/>
      <w:sz w:val="18"/>
      <w:szCs w:val="18"/>
    </w:rPr>
  </w:style>
  <w:style w:type="paragraph" w:customStyle="1" w:styleId="xl46">
    <w:name w:val="xl46"/>
    <w:basedOn w:val="a3"/>
    <w:uiPriority w:val="99"/>
    <w:rsid w:val="00393E40"/>
    <w:pPr>
      <w:pBdr>
        <w:bottom w:val="single" w:sz="8" w:space="0" w:color="auto"/>
      </w:pBdr>
      <w:spacing w:before="100" w:beforeAutospacing="1" w:after="100" w:afterAutospacing="1"/>
    </w:pPr>
  </w:style>
  <w:style w:type="paragraph" w:customStyle="1" w:styleId="affff">
    <w:name w:val="Оглавление"/>
    <w:basedOn w:val="13"/>
    <w:autoRedefine/>
    <w:uiPriority w:val="99"/>
    <w:rsid w:val="00393E40"/>
    <w:pPr>
      <w:tabs>
        <w:tab w:val="clear" w:pos="480"/>
        <w:tab w:val="clear" w:pos="14560"/>
        <w:tab w:val="left" w:pos="660"/>
        <w:tab w:val="right" w:leader="dot" w:pos="8733"/>
      </w:tabs>
      <w:spacing w:after="120"/>
    </w:pPr>
    <w:rPr>
      <w:rFonts w:ascii="Garamond" w:hAnsi="Garamond" w:cs="Times New Roman"/>
      <w:b/>
      <w:sz w:val="22"/>
      <w:szCs w:val="22"/>
      <w:lang w:val="en-GB" w:eastAsia="en-US"/>
    </w:rPr>
  </w:style>
  <w:style w:type="paragraph" w:customStyle="1" w:styleId="affff0">
    <w:name w:val="Список атрибутов"/>
    <w:basedOn w:val="a3"/>
    <w:uiPriority w:val="99"/>
    <w:rsid w:val="00393E40"/>
    <w:pPr>
      <w:tabs>
        <w:tab w:val="num" w:pos="720"/>
      </w:tabs>
      <w:spacing w:before="60"/>
      <w:ind w:left="714" w:hanging="357"/>
    </w:pPr>
    <w:rPr>
      <w:sz w:val="20"/>
    </w:rPr>
  </w:style>
  <w:style w:type="paragraph" w:customStyle="1" w:styleId="affff1">
    <w:name w:val="Îáû÷íûé"/>
    <w:uiPriority w:val="99"/>
    <w:rsid w:val="00393E40"/>
    <w:pPr>
      <w:widowControl w:val="0"/>
    </w:pPr>
    <w:rPr>
      <w:sz w:val="20"/>
      <w:szCs w:val="20"/>
      <w:lang w:eastAsia="en-US"/>
    </w:rPr>
  </w:style>
  <w:style w:type="paragraph" w:customStyle="1" w:styleId="1f0">
    <w:name w:val="Знак Знак Знак1"/>
    <w:basedOn w:val="a3"/>
    <w:uiPriority w:val="99"/>
    <w:rsid w:val="00393E40"/>
    <w:pPr>
      <w:tabs>
        <w:tab w:val="num" w:pos="360"/>
      </w:tabs>
      <w:spacing w:after="160" w:line="240" w:lineRule="exact"/>
    </w:pPr>
    <w:rPr>
      <w:rFonts w:ascii="Verdana" w:hAnsi="Verdana" w:cs="Verdana"/>
      <w:sz w:val="20"/>
      <w:szCs w:val="20"/>
      <w:lang w:val="en-US" w:eastAsia="en-US"/>
    </w:rPr>
  </w:style>
  <w:style w:type="paragraph" w:styleId="44">
    <w:name w:val="List 4"/>
    <w:basedOn w:val="a3"/>
    <w:uiPriority w:val="99"/>
    <w:locked/>
    <w:rsid w:val="00393E40"/>
    <w:pPr>
      <w:ind w:left="1132" w:hanging="283"/>
    </w:pPr>
  </w:style>
  <w:style w:type="paragraph" w:customStyle="1" w:styleId="100">
    <w:name w:val="Секция 10"/>
    <w:basedOn w:val="a3"/>
    <w:uiPriority w:val="99"/>
    <w:rsid w:val="00393E40"/>
    <w:pPr>
      <w:spacing w:before="60"/>
    </w:pPr>
    <w:rPr>
      <w:sz w:val="20"/>
      <w:u w:val="single"/>
    </w:rPr>
  </w:style>
  <w:style w:type="paragraph" w:customStyle="1" w:styleId="38">
    <w:name w:val="Обычный 3к"/>
    <w:basedOn w:val="a3"/>
    <w:uiPriority w:val="99"/>
    <w:rsid w:val="00393E40"/>
    <w:pPr>
      <w:ind w:left="851"/>
    </w:pPr>
    <w:rPr>
      <w:i/>
      <w:sz w:val="20"/>
    </w:rPr>
  </w:style>
  <w:style w:type="paragraph" w:customStyle="1" w:styleId="1f1">
    <w:name w:val="Список 1"/>
    <w:basedOn w:val="a3"/>
    <w:uiPriority w:val="99"/>
    <w:rsid w:val="00393E40"/>
    <w:pPr>
      <w:tabs>
        <w:tab w:val="num" w:pos="1004"/>
      </w:tabs>
      <w:ind w:left="1004" w:hanging="360"/>
    </w:pPr>
  </w:style>
  <w:style w:type="paragraph" w:styleId="29">
    <w:name w:val="List 2"/>
    <w:basedOn w:val="a3"/>
    <w:uiPriority w:val="99"/>
    <w:locked/>
    <w:rsid w:val="00393E40"/>
    <w:pPr>
      <w:ind w:left="566" w:hanging="283"/>
    </w:pPr>
  </w:style>
  <w:style w:type="paragraph" w:styleId="39">
    <w:name w:val="List 3"/>
    <w:basedOn w:val="a3"/>
    <w:uiPriority w:val="99"/>
    <w:locked/>
    <w:rsid w:val="00393E40"/>
    <w:pPr>
      <w:ind w:left="849" w:hanging="283"/>
    </w:pPr>
  </w:style>
  <w:style w:type="paragraph" w:styleId="affff2">
    <w:name w:val="Body Text First Indent"/>
    <w:basedOn w:val="aa"/>
    <w:link w:val="affff3"/>
    <w:uiPriority w:val="99"/>
    <w:locked/>
    <w:rsid w:val="00393E40"/>
    <w:pPr>
      <w:spacing w:after="120"/>
      <w:ind w:firstLine="210"/>
      <w:jc w:val="left"/>
    </w:pPr>
  </w:style>
  <w:style w:type="character" w:customStyle="1" w:styleId="affff3">
    <w:name w:val="Красная строка Знак"/>
    <w:basedOn w:val="ab"/>
    <w:link w:val="affff2"/>
    <w:uiPriority w:val="99"/>
    <w:locked/>
    <w:rsid w:val="00393E40"/>
    <w:rPr>
      <w:rFonts w:cs="Times New Roman"/>
      <w:sz w:val="24"/>
      <w:szCs w:val="24"/>
    </w:rPr>
  </w:style>
  <w:style w:type="paragraph" w:styleId="2a">
    <w:name w:val="Body Text First Indent 2"/>
    <w:basedOn w:val="a7"/>
    <w:link w:val="2b"/>
    <w:uiPriority w:val="99"/>
    <w:locked/>
    <w:rsid w:val="00393E40"/>
    <w:pPr>
      <w:ind w:firstLine="210"/>
    </w:pPr>
  </w:style>
  <w:style w:type="character" w:customStyle="1" w:styleId="BodyTextFirstIndent2Char">
    <w:name w:val="Body Text First Indent 2 Char"/>
    <w:basedOn w:val="a8"/>
    <w:uiPriority w:val="99"/>
    <w:locked/>
    <w:rsid w:val="00393E40"/>
    <w:rPr>
      <w:rFonts w:ascii="Times New Roman" w:hAnsi="Times New Roman" w:cs="Times New Roman"/>
      <w:sz w:val="24"/>
      <w:lang w:val="ru-RU" w:eastAsia="ru-RU"/>
    </w:rPr>
  </w:style>
  <w:style w:type="character" w:customStyle="1" w:styleId="2b">
    <w:name w:val="Красная строка 2 Знак"/>
    <w:basedOn w:val="a8"/>
    <w:link w:val="2a"/>
    <w:uiPriority w:val="99"/>
    <w:locked/>
    <w:rsid w:val="00393E40"/>
    <w:rPr>
      <w:rFonts w:cs="Times New Roman"/>
      <w:sz w:val="24"/>
      <w:szCs w:val="24"/>
    </w:rPr>
  </w:style>
  <w:style w:type="character" w:customStyle="1" w:styleId="120">
    <w:name w:val="Знак Знак12"/>
    <w:uiPriority w:val="99"/>
    <w:rsid w:val="00393E40"/>
    <w:rPr>
      <w:rFonts w:ascii="Times New Roman" w:hAnsi="Times New Roman"/>
      <w:sz w:val="24"/>
    </w:rPr>
  </w:style>
  <w:style w:type="paragraph" w:customStyle="1" w:styleId="consplustitle0">
    <w:name w:val="consplustitle"/>
    <w:basedOn w:val="a3"/>
    <w:uiPriority w:val="99"/>
    <w:rsid w:val="00393E40"/>
    <w:pPr>
      <w:autoSpaceDE w:val="0"/>
      <w:autoSpaceDN w:val="0"/>
    </w:pPr>
    <w:rPr>
      <w:b/>
      <w:bCs/>
    </w:rPr>
  </w:style>
  <w:style w:type="character" w:customStyle="1" w:styleId="affff4">
    <w:name w:val="Обычный текст Знак Знак"/>
    <w:uiPriority w:val="99"/>
    <w:rsid w:val="00393E40"/>
    <w:rPr>
      <w:rFonts w:ascii="Garamond" w:eastAsia="Arial Unicode MS" w:hAnsi="Garamond"/>
      <w:sz w:val="24"/>
      <w:lang w:eastAsia="ru-RU"/>
    </w:rPr>
  </w:style>
  <w:style w:type="character" w:customStyle="1" w:styleId="150">
    <w:name w:val="Знак Знак15"/>
    <w:uiPriority w:val="99"/>
    <w:rsid w:val="00393E40"/>
    <w:rPr>
      <w:sz w:val="24"/>
    </w:rPr>
  </w:style>
  <w:style w:type="character" w:customStyle="1" w:styleId="bodytext4">
    <w:name w:val="body text Знак Знак4"/>
    <w:uiPriority w:val="99"/>
    <w:rsid w:val="00393E40"/>
    <w:rPr>
      <w:sz w:val="22"/>
      <w:lang w:val="en-GB" w:eastAsia="en-US"/>
    </w:rPr>
  </w:style>
  <w:style w:type="paragraph" w:customStyle="1" w:styleId="1f2">
    <w:name w:val="Абзац списка1"/>
    <w:basedOn w:val="a3"/>
    <w:uiPriority w:val="99"/>
    <w:rsid w:val="00393E40"/>
    <w:pPr>
      <w:spacing w:after="200" w:line="276" w:lineRule="auto"/>
      <w:ind w:left="720"/>
      <w:contextualSpacing/>
    </w:pPr>
    <w:rPr>
      <w:rFonts w:ascii="Calibri" w:hAnsi="Calibri"/>
      <w:sz w:val="22"/>
      <w:szCs w:val="22"/>
      <w:lang w:eastAsia="en-US"/>
    </w:rPr>
  </w:style>
  <w:style w:type="paragraph" w:customStyle="1" w:styleId="Default">
    <w:name w:val="Default"/>
    <w:uiPriority w:val="99"/>
    <w:rsid w:val="00393E40"/>
    <w:pPr>
      <w:widowControl w:val="0"/>
      <w:autoSpaceDE w:val="0"/>
      <w:autoSpaceDN w:val="0"/>
      <w:adjustRightInd w:val="0"/>
    </w:pPr>
    <w:rPr>
      <w:rFonts w:ascii="Calibri" w:hAnsi="Calibri" w:cs="Calibri"/>
      <w:color w:val="000000"/>
      <w:sz w:val="24"/>
      <w:szCs w:val="24"/>
    </w:rPr>
  </w:style>
  <w:style w:type="paragraph" w:customStyle="1" w:styleId="ConsPlusNonformat">
    <w:name w:val="ConsPlusNonformat"/>
    <w:uiPriority w:val="99"/>
    <w:rsid w:val="00393E40"/>
    <w:pPr>
      <w:widowControl w:val="0"/>
      <w:autoSpaceDE w:val="0"/>
      <w:autoSpaceDN w:val="0"/>
      <w:adjustRightInd w:val="0"/>
    </w:pPr>
    <w:rPr>
      <w:rFonts w:ascii="Courier New" w:hAnsi="Courier New" w:cs="Courier New"/>
      <w:sz w:val="20"/>
      <w:szCs w:val="20"/>
    </w:rPr>
  </w:style>
  <w:style w:type="character" w:customStyle="1" w:styleId="bodytext3">
    <w:name w:val="body text Знак Знак3"/>
    <w:uiPriority w:val="99"/>
    <w:rsid w:val="00393E40"/>
    <w:rPr>
      <w:sz w:val="22"/>
      <w:lang w:val="en-GB" w:eastAsia="en-US"/>
    </w:rPr>
  </w:style>
  <w:style w:type="paragraph" w:customStyle="1" w:styleId="affff5">
    <w:name w:val="Нумерация"/>
    <w:basedOn w:val="a3"/>
    <w:next w:val="a3"/>
    <w:uiPriority w:val="99"/>
    <w:rsid w:val="00393E40"/>
    <w:pPr>
      <w:spacing w:before="120"/>
      <w:jc w:val="center"/>
    </w:pPr>
    <w:rPr>
      <w:rFonts w:ascii="Garamond" w:hAnsi="Garamond"/>
      <w:sz w:val="22"/>
      <w:szCs w:val="20"/>
    </w:rPr>
  </w:style>
  <w:style w:type="paragraph" w:customStyle="1" w:styleId="xl77">
    <w:name w:val="xl77"/>
    <w:basedOn w:val="a3"/>
    <w:uiPriority w:val="99"/>
    <w:rsid w:val="00393E40"/>
    <w:pPr>
      <w:spacing w:before="100" w:beforeAutospacing="1" w:after="100" w:afterAutospacing="1"/>
    </w:pPr>
    <w:rPr>
      <w:b/>
      <w:bCs/>
    </w:rPr>
  </w:style>
  <w:style w:type="paragraph" w:customStyle="1" w:styleId="xl78">
    <w:name w:val="xl78"/>
    <w:basedOn w:val="a3"/>
    <w:uiPriority w:val="99"/>
    <w:rsid w:val="00393E40"/>
    <w:pPr>
      <w:spacing w:before="100" w:beforeAutospacing="1" w:after="100" w:afterAutospacing="1"/>
    </w:pPr>
    <w:rPr>
      <w:b/>
      <w:bCs/>
      <w:u w:val="single"/>
    </w:rPr>
  </w:style>
  <w:style w:type="paragraph" w:customStyle="1" w:styleId="xl79">
    <w:name w:val="xl79"/>
    <w:basedOn w:val="a3"/>
    <w:uiPriority w:val="99"/>
    <w:rsid w:val="00393E40"/>
    <w:pPr>
      <w:spacing w:before="100" w:beforeAutospacing="1" w:after="100" w:afterAutospacing="1"/>
    </w:pPr>
    <w:rPr>
      <w:b/>
      <w:bCs/>
    </w:rPr>
  </w:style>
  <w:style w:type="paragraph" w:customStyle="1" w:styleId="xl80">
    <w:name w:val="xl80"/>
    <w:basedOn w:val="a3"/>
    <w:uiPriority w:val="99"/>
    <w:rsid w:val="00393E40"/>
    <w:pPr>
      <w:pBdr>
        <w:top w:val="single" w:sz="4" w:space="0" w:color="auto"/>
        <w:left w:val="single" w:sz="4" w:space="0" w:color="auto"/>
        <w:bottom w:val="single" w:sz="4" w:space="0" w:color="auto"/>
      </w:pBdr>
      <w:spacing w:before="100" w:beforeAutospacing="1" w:after="100" w:afterAutospacing="1"/>
    </w:pPr>
    <w:rPr>
      <w:b/>
      <w:bCs/>
    </w:rPr>
  </w:style>
  <w:style w:type="paragraph" w:customStyle="1" w:styleId="xl81">
    <w:name w:val="xl81"/>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2">
    <w:name w:val="xl82"/>
    <w:basedOn w:val="a3"/>
    <w:uiPriority w:val="99"/>
    <w:rsid w:val="00393E40"/>
    <w:pPr>
      <w:pBdr>
        <w:top w:val="single" w:sz="4" w:space="0" w:color="auto"/>
        <w:left w:val="single" w:sz="4" w:space="0" w:color="auto"/>
        <w:bottom w:val="single" w:sz="4" w:space="0" w:color="auto"/>
      </w:pBdr>
      <w:spacing w:before="100" w:beforeAutospacing="1" w:after="100" w:afterAutospacing="1"/>
      <w:textAlignment w:val="top"/>
    </w:pPr>
    <w:rPr>
      <w:b/>
      <w:bCs/>
    </w:rPr>
  </w:style>
  <w:style w:type="paragraph" w:customStyle="1" w:styleId="xl83">
    <w:name w:val="xl83"/>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4">
    <w:name w:val="xl84"/>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5">
    <w:name w:val="xl85"/>
    <w:basedOn w:val="a3"/>
    <w:uiPriority w:val="99"/>
    <w:rsid w:val="00393E40"/>
    <w:pPr>
      <w:pBdr>
        <w:top w:val="single" w:sz="4" w:space="0" w:color="auto"/>
        <w:left w:val="single" w:sz="4" w:space="0" w:color="auto"/>
        <w:bottom w:val="single" w:sz="4" w:space="0" w:color="auto"/>
      </w:pBdr>
      <w:spacing w:before="100" w:beforeAutospacing="1" w:after="100" w:afterAutospacing="1"/>
      <w:textAlignment w:val="top"/>
    </w:pPr>
    <w:rPr>
      <w:b/>
      <w:bCs/>
    </w:rPr>
  </w:style>
  <w:style w:type="paragraph" w:customStyle="1" w:styleId="xl86">
    <w:name w:val="xl86"/>
    <w:basedOn w:val="a3"/>
    <w:uiPriority w:val="99"/>
    <w:rsid w:val="00393E40"/>
    <w:pPr>
      <w:pBdr>
        <w:top w:val="single" w:sz="4" w:space="0" w:color="auto"/>
      </w:pBdr>
      <w:spacing w:before="100" w:beforeAutospacing="1" w:after="100" w:afterAutospacing="1"/>
      <w:textAlignment w:val="top"/>
    </w:pPr>
    <w:rPr>
      <w:b/>
      <w:bCs/>
    </w:rPr>
  </w:style>
  <w:style w:type="paragraph" w:customStyle="1" w:styleId="xl87">
    <w:name w:val="xl87"/>
    <w:basedOn w:val="a3"/>
    <w:uiPriority w:val="99"/>
    <w:rsid w:val="00393E40"/>
    <w:pPr>
      <w:pBdr>
        <w:bottom w:val="single" w:sz="4" w:space="0" w:color="auto"/>
      </w:pBdr>
      <w:spacing w:before="100" w:beforeAutospacing="1" w:after="100" w:afterAutospacing="1"/>
      <w:textAlignment w:val="top"/>
    </w:pPr>
    <w:rPr>
      <w:b/>
      <w:bCs/>
    </w:rPr>
  </w:style>
  <w:style w:type="paragraph" w:customStyle="1" w:styleId="xl88">
    <w:name w:val="xl88"/>
    <w:basedOn w:val="a3"/>
    <w:uiPriority w:val="99"/>
    <w:rsid w:val="00393E40"/>
    <w:pPr>
      <w:spacing w:before="100" w:beforeAutospacing="1" w:after="100" w:afterAutospacing="1"/>
    </w:pPr>
    <w:rPr>
      <w:b/>
      <w:bCs/>
    </w:rPr>
  </w:style>
  <w:style w:type="paragraph" w:customStyle="1" w:styleId="xl89">
    <w:name w:val="xl89"/>
    <w:basedOn w:val="a3"/>
    <w:uiPriority w:val="99"/>
    <w:rsid w:val="00393E40"/>
    <w:pPr>
      <w:pBdr>
        <w:top w:val="single" w:sz="4" w:space="0" w:color="auto"/>
        <w:left w:val="single" w:sz="4" w:space="0" w:color="auto"/>
        <w:bottom w:val="single" w:sz="4" w:space="0" w:color="auto"/>
      </w:pBdr>
      <w:spacing w:before="100" w:beforeAutospacing="1" w:after="100" w:afterAutospacing="1"/>
    </w:pPr>
    <w:rPr>
      <w:b/>
      <w:bCs/>
    </w:rPr>
  </w:style>
  <w:style w:type="paragraph" w:customStyle="1" w:styleId="xl90">
    <w:name w:val="xl90"/>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91">
    <w:name w:val="xl91"/>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92">
    <w:name w:val="xl92"/>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93">
    <w:name w:val="xl93"/>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94">
    <w:name w:val="xl94"/>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95">
    <w:name w:val="xl95"/>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96">
    <w:name w:val="xl96"/>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97">
    <w:name w:val="xl97"/>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98">
    <w:name w:val="xl98"/>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FF0000"/>
    </w:rPr>
  </w:style>
  <w:style w:type="paragraph" w:customStyle="1" w:styleId="xl99">
    <w:name w:val="xl99"/>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100">
    <w:name w:val="xl100"/>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rPr>
  </w:style>
  <w:style w:type="paragraph" w:customStyle="1" w:styleId="xl101">
    <w:name w:val="xl101"/>
    <w:basedOn w:val="a3"/>
    <w:uiPriority w:val="99"/>
    <w:rsid w:val="00393E40"/>
    <w:pPr>
      <w:spacing w:before="100" w:beforeAutospacing="1" w:after="100" w:afterAutospacing="1"/>
    </w:pPr>
    <w:rPr>
      <w:color w:val="FF0000"/>
    </w:rPr>
  </w:style>
  <w:style w:type="paragraph" w:customStyle="1" w:styleId="xl102">
    <w:name w:val="xl102"/>
    <w:basedOn w:val="a3"/>
    <w:uiPriority w:val="99"/>
    <w:rsid w:val="00393E40"/>
    <w:pPr>
      <w:spacing w:before="100" w:beforeAutospacing="1" w:after="100" w:afterAutospacing="1"/>
    </w:pPr>
    <w:rPr>
      <w:b/>
      <w:bCs/>
    </w:rPr>
  </w:style>
  <w:style w:type="paragraph" w:customStyle="1" w:styleId="xl103">
    <w:name w:val="xl103"/>
    <w:basedOn w:val="a3"/>
    <w:uiPriority w:val="99"/>
    <w:rsid w:val="00393E40"/>
    <w:pPr>
      <w:spacing w:before="100" w:beforeAutospacing="1" w:after="100" w:afterAutospacing="1"/>
    </w:pPr>
  </w:style>
  <w:style w:type="paragraph" w:customStyle="1" w:styleId="xl104">
    <w:name w:val="xl104"/>
    <w:basedOn w:val="a3"/>
    <w:uiPriority w:val="99"/>
    <w:rsid w:val="00393E40"/>
    <w:pPr>
      <w:spacing w:before="100" w:beforeAutospacing="1" w:after="100" w:afterAutospacing="1"/>
      <w:jc w:val="center"/>
    </w:pPr>
  </w:style>
  <w:style w:type="paragraph" w:customStyle="1" w:styleId="xl105">
    <w:name w:val="xl105"/>
    <w:basedOn w:val="a3"/>
    <w:uiPriority w:val="99"/>
    <w:rsid w:val="00393E40"/>
    <w:pPr>
      <w:pBdr>
        <w:bottom w:val="single" w:sz="4" w:space="0" w:color="auto"/>
      </w:pBdr>
      <w:spacing w:before="100" w:beforeAutospacing="1" w:after="100" w:afterAutospacing="1"/>
    </w:pPr>
  </w:style>
  <w:style w:type="paragraph" w:customStyle="1" w:styleId="xl106">
    <w:name w:val="xl106"/>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7">
    <w:name w:val="xl107"/>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8">
    <w:name w:val="xl108"/>
    <w:basedOn w:val="a3"/>
    <w:uiPriority w:val="99"/>
    <w:rsid w:val="00393E40"/>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09">
    <w:name w:val="xl109"/>
    <w:basedOn w:val="a3"/>
    <w:uiPriority w:val="99"/>
    <w:rsid w:val="00393E40"/>
    <w:pPr>
      <w:pBdr>
        <w:left w:val="single" w:sz="4" w:space="0" w:color="auto"/>
      </w:pBdr>
      <w:spacing w:before="100" w:beforeAutospacing="1" w:after="100" w:afterAutospacing="1"/>
    </w:pPr>
  </w:style>
  <w:style w:type="paragraph" w:customStyle="1" w:styleId="xl110">
    <w:name w:val="xl110"/>
    <w:basedOn w:val="a3"/>
    <w:uiPriority w:val="99"/>
    <w:rsid w:val="00393E40"/>
    <w:pPr>
      <w:spacing w:before="100" w:beforeAutospacing="1" w:after="100" w:afterAutospacing="1"/>
      <w:jc w:val="center"/>
    </w:pPr>
  </w:style>
  <w:style w:type="paragraph" w:customStyle="1" w:styleId="xl111">
    <w:name w:val="xl111"/>
    <w:basedOn w:val="a3"/>
    <w:uiPriority w:val="99"/>
    <w:rsid w:val="00393E40"/>
    <w:pPr>
      <w:pBdr>
        <w:bottom w:val="single" w:sz="4" w:space="0" w:color="auto"/>
      </w:pBdr>
      <w:spacing w:before="100" w:beforeAutospacing="1" w:after="100" w:afterAutospacing="1"/>
      <w:textAlignment w:val="top"/>
    </w:pPr>
  </w:style>
  <w:style w:type="paragraph" w:customStyle="1" w:styleId="xl112">
    <w:name w:val="xl112"/>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13">
    <w:name w:val="xl113"/>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14">
    <w:name w:val="xl114"/>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15">
    <w:name w:val="xl115"/>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16">
    <w:name w:val="xl116"/>
    <w:basedOn w:val="a3"/>
    <w:uiPriority w:val="99"/>
    <w:rsid w:val="00393E40"/>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7">
    <w:name w:val="xl117"/>
    <w:basedOn w:val="a3"/>
    <w:uiPriority w:val="99"/>
    <w:rsid w:val="00393E40"/>
    <w:pPr>
      <w:pBdr>
        <w:left w:val="single" w:sz="4" w:space="0" w:color="auto"/>
      </w:pBdr>
      <w:spacing w:before="100" w:beforeAutospacing="1" w:after="100" w:afterAutospacing="1"/>
      <w:jc w:val="center"/>
      <w:textAlignment w:val="center"/>
    </w:pPr>
  </w:style>
  <w:style w:type="paragraph" w:customStyle="1" w:styleId="xl118">
    <w:name w:val="xl118"/>
    <w:basedOn w:val="a3"/>
    <w:uiPriority w:val="99"/>
    <w:rsid w:val="00393E40"/>
    <w:pPr>
      <w:spacing w:before="100" w:beforeAutospacing="1" w:after="100" w:afterAutospacing="1"/>
      <w:jc w:val="center"/>
      <w:textAlignment w:val="center"/>
    </w:pPr>
  </w:style>
  <w:style w:type="paragraph" w:customStyle="1" w:styleId="xl119">
    <w:name w:val="xl119"/>
    <w:basedOn w:val="a3"/>
    <w:uiPriority w:val="99"/>
    <w:rsid w:val="00393E40"/>
    <w:pPr>
      <w:spacing w:before="100" w:beforeAutospacing="1" w:after="100" w:afterAutospacing="1"/>
      <w:textAlignment w:val="top"/>
    </w:pPr>
  </w:style>
  <w:style w:type="paragraph" w:customStyle="1" w:styleId="xl120">
    <w:name w:val="xl120"/>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21">
    <w:name w:val="xl121"/>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2">
    <w:name w:val="xl122"/>
    <w:basedOn w:val="a3"/>
    <w:uiPriority w:val="99"/>
    <w:rsid w:val="00393E40"/>
    <w:pPr>
      <w:spacing w:before="100" w:beforeAutospacing="1" w:after="100" w:afterAutospacing="1"/>
      <w:jc w:val="right"/>
    </w:pPr>
  </w:style>
  <w:style w:type="paragraph" w:customStyle="1" w:styleId="xl123">
    <w:name w:val="xl123"/>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124">
    <w:name w:val="xl124"/>
    <w:basedOn w:val="a3"/>
    <w:uiPriority w:val="99"/>
    <w:rsid w:val="00393E40"/>
    <w:pPr>
      <w:spacing w:before="100" w:beforeAutospacing="1" w:after="100" w:afterAutospacing="1"/>
      <w:jc w:val="right"/>
    </w:pPr>
  </w:style>
  <w:style w:type="paragraph" w:customStyle="1" w:styleId="xl125">
    <w:name w:val="xl125"/>
    <w:basedOn w:val="a3"/>
    <w:uiPriority w:val="99"/>
    <w:rsid w:val="00393E40"/>
    <w:pPr>
      <w:spacing w:before="100" w:beforeAutospacing="1" w:after="100" w:afterAutospacing="1"/>
      <w:jc w:val="right"/>
    </w:pPr>
  </w:style>
  <w:style w:type="paragraph" w:customStyle="1" w:styleId="xl126">
    <w:name w:val="xl126"/>
    <w:basedOn w:val="a3"/>
    <w:uiPriority w:val="99"/>
    <w:rsid w:val="00393E40"/>
    <w:pPr>
      <w:spacing w:before="100" w:beforeAutospacing="1" w:after="100" w:afterAutospacing="1"/>
      <w:jc w:val="right"/>
    </w:pPr>
    <w:rPr>
      <w:b/>
      <w:bCs/>
    </w:rPr>
  </w:style>
  <w:style w:type="paragraph" w:customStyle="1" w:styleId="xl127">
    <w:name w:val="xl127"/>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28">
    <w:name w:val="xl128"/>
    <w:basedOn w:val="a3"/>
    <w:uiPriority w:val="99"/>
    <w:rsid w:val="00393E40"/>
    <w:pPr>
      <w:pBdr>
        <w:top w:val="single" w:sz="4" w:space="0" w:color="auto"/>
        <w:left w:val="single" w:sz="4" w:space="0" w:color="auto"/>
        <w:bottom w:val="single" w:sz="4" w:space="0" w:color="auto"/>
      </w:pBdr>
      <w:spacing w:before="100" w:beforeAutospacing="1" w:after="100" w:afterAutospacing="1"/>
    </w:pPr>
  </w:style>
  <w:style w:type="paragraph" w:customStyle="1" w:styleId="xl129">
    <w:name w:val="xl129"/>
    <w:basedOn w:val="a3"/>
    <w:uiPriority w:val="99"/>
    <w:rsid w:val="00393E40"/>
    <w:pPr>
      <w:spacing w:before="100" w:beforeAutospacing="1" w:after="100" w:afterAutospacing="1"/>
    </w:pPr>
    <w:rPr>
      <w:b/>
      <w:bCs/>
      <w:color w:val="FF0000"/>
    </w:rPr>
  </w:style>
  <w:style w:type="paragraph" w:customStyle="1" w:styleId="xl130">
    <w:name w:val="xl130"/>
    <w:basedOn w:val="a3"/>
    <w:uiPriority w:val="99"/>
    <w:rsid w:val="00393E40"/>
    <w:pPr>
      <w:spacing w:before="100" w:beforeAutospacing="1" w:after="100" w:afterAutospacing="1"/>
      <w:jc w:val="right"/>
    </w:pPr>
  </w:style>
  <w:style w:type="paragraph" w:customStyle="1" w:styleId="xl131">
    <w:name w:val="xl131"/>
    <w:basedOn w:val="a3"/>
    <w:uiPriority w:val="99"/>
    <w:rsid w:val="00393E40"/>
    <w:pPr>
      <w:pBdr>
        <w:top w:val="single" w:sz="4" w:space="0" w:color="auto"/>
      </w:pBdr>
      <w:spacing w:before="100" w:beforeAutospacing="1" w:after="100" w:afterAutospacing="1"/>
    </w:pPr>
  </w:style>
  <w:style w:type="paragraph" w:customStyle="1" w:styleId="xl132">
    <w:name w:val="xl132"/>
    <w:basedOn w:val="a3"/>
    <w:uiPriority w:val="99"/>
    <w:rsid w:val="00393E40"/>
    <w:pPr>
      <w:pBdr>
        <w:top w:val="single" w:sz="4" w:space="0" w:color="auto"/>
        <w:left w:val="single" w:sz="4" w:space="0" w:color="auto"/>
        <w:bottom w:val="single" w:sz="4" w:space="0" w:color="auto"/>
      </w:pBdr>
      <w:spacing w:before="100" w:beforeAutospacing="1" w:after="100" w:afterAutospacing="1"/>
      <w:textAlignment w:val="top"/>
    </w:pPr>
  </w:style>
  <w:style w:type="paragraph" w:customStyle="1" w:styleId="xl133">
    <w:name w:val="xl133"/>
    <w:basedOn w:val="a3"/>
    <w:uiPriority w:val="99"/>
    <w:rsid w:val="00393E40"/>
    <w:pPr>
      <w:pBdr>
        <w:top w:val="single" w:sz="4" w:space="0" w:color="auto"/>
        <w:left w:val="single" w:sz="4" w:space="0" w:color="auto"/>
        <w:bottom w:val="single" w:sz="4" w:space="0" w:color="auto"/>
      </w:pBdr>
      <w:spacing w:before="100" w:beforeAutospacing="1" w:after="100" w:afterAutospacing="1"/>
      <w:textAlignment w:val="top"/>
    </w:pPr>
  </w:style>
  <w:style w:type="paragraph" w:customStyle="1" w:styleId="xl134">
    <w:name w:val="xl134"/>
    <w:basedOn w:val="a3"/>
    <w:uiPriority w:val="99"/>
    <w:rsid w:val="00393E40"/>
    <w:pPr>
      <w:spacing w:before="100" w:beforeAutospacing="1" w:after="100" w:afterAutospacing="1"/>
      <w:ind w:firstLineChars="100" w:firstLine="100"/>
    </w:pPr>
  </w:style>
  <w:style w:type="paragraph" w:customStyle="1" w:styleId="xl135">
    <w:name w:val="xl135"/>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136">
    <w:name w:val="xl136"/>
    <w:basedOn w:val="a3"/>
    <w:uiPriority w:val="99"/>
    <w:rsid w:val="00393E40"/>
    <w:pPr>
      <w:pBdr>
        <w:top w:val="single" w:sz="4" w:space="0" w:color="auto"/>
      </w:pBdr>
      <w:spacing w:before="100" w:beforeAutospacing="1" w:after="100" w:afterAutospacing="1"/>
      <w:textAlignment w:val="top"/>
    </w:pPr>
  </w:style>
  <w:style w:type="paragraph" w:customStyle="1" w:styleId="xl137">
    <w:name w:val="xl137"/>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8">
    <w:name w:val="xl138"/>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3"/>
    <w:uiPriority w:val="99"/>
    <w:rsid w:val="00393E4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3">
    <w:name w:val="xl143"/>
    <w:basedOn w:val="a3"/>
    <w:uiPriority w:val="99"/>
    <w:rsid w:val="00393E40"/>
    <w:pPr>
      <w:pBdr>
        <w:bottom w:val="single" w:sz="4" w:space="0" w:color="auto"/>
      </w:pBdr>
      <w:spacing w:before="100" w:beforeAutospacing="1" w:after="100" w:afterAutospacing="1"/>
    </w:pPr>
  </w:style>
  <w:style w:type="paragraph" w:customStyle="1" w:styleId="xl144">
    <w:name w:val="xl144"/>
    <w:basedOn w:val="a3"/>
    <w:uiPriority w:val="99"/>
    <w:rsid w:val="00393E40"/>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145">
    <w:name w:val="xl145"/>
    <w:basedOn w:val="a3"/>
    <w:uiPriority w:val="99"/>
    <w:rsid w:val="00393E40"/>
    <w:pPr>
      <w:pBdr>
        <w:top w:val="single" w:sz="4" w:space="0" w:color="auto"/>
      </w:pBdr>
      <w:spacing w:before="100" w:beforeAutospacing="1" w:after="100" w:afterAutospacing="1"/>
    </w:pPr>
  </w:style>
  <w:style w:type="paragraph" w:customStyle="1" w:styleId="xl146">
    <w:name w:val="xl146"/>
    <w:basedOn w:val="a3"/>
    <w:uiPriority w:val="99"/>
    <w:rsid w:val="00393E40"/>
    <w:pPr>
      <w:pBdr>
        <w:top w:val="single" w:sz="4" w:space="0" w:color="auto"/>
        <w:left w:val="single" w:sz="4" w:space="0" w:color="auto"/>
        <w:bottom w:val="single" w:sz="4" w:space="0" w:color="auto"/>
      </w:pBdr>
      <w:spacing w:before="100" w:beforeAutospacing="1" w:after="100" w:afterAutospacing="1"/>
    </w:pPr>
  </w:style>
  <w:style w:type="paragraph" w:customStyle="1" w:styleId="xl147">
    <w:name w:val="xl147"/>
    <w:basedOn w:val="a3"/>
    <w:uiPriority w:val="99"/>
    <w:rsid w:val="00393E40"/>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48">
    <w:name w:val="xl148"/>
    <w:basedOn w:val="a3"/>
    <w:uiPriority w:val="99"/>
    <w:rsid w:val="00393E40"/>
    <w:pPr>
      <w:pBdr>
        <w:left w:val="single" w:sz="4" w:space="0" w:color="auto"/>
        <w:right w:val="single" w:sz="4" w:space="0" w:color="auto"/>
      </w:pBdr>
      <w:spacing w:before="100" w:beforeAutospacing="1" w:after="100" w:afterAutospacing="1"/>
      <w:jc w:val="center"/>
      <w:textAlignment w:val="center"/>
    </w:pPr>
  </w:style>
  <w:style w:type="paragraph" w:customStyle="1" w:styleId="xl149">
    <w:name w:val="xl149"/>
    <w:basedOn w:val="a3"/>
    <w:uiPriority w:val="99"/>
    <w:rsid w:val="00393E40"/>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0">
    <w:name w:val="xl150"/>
    <w:basedOn w:val="a3"/>
    <w:uiPriority w:val="99"/>
    <w:rsid w:val="00393E40"/>
    <w:pPr>
      <w:pBdr>
        <w:top w:val="single" w:sz="4" w:space="0" w:color="auto"/>
        <w:left w:val="single" w:sz="4" w:space="0" w:color="auto"/>
      </w:pBdr>
      <w:spacing w:before="100" w:beforeAutospacing="1" w:after="100" w:afterAutospacing="1"/>
      <w:jc w:val="center"/>
      <w:textAlignment w:val="center"/>
    </w:pPr>
  </w:style>
  <w:style w:type="paragraph" w:customStyle="1" w:styleId="xl151">
    <w:name w:val="xl151"/>
    <w:basedOn w:val="a3"/>
    <w:uiPriority w:val="99"/>
    <w:rsid w:val="00393E40"/>
    <w:pPr>
      <w:pBdr>
        <w:top w:val="single" w:sz="4" w:space="0" w:color="auto"/>
      </w:pBdr>
      <w:spacing w:before="100" w:beforeAutospacing="1" w:after="100" w:afterAutospacing="1"/>
      <w:jc w:val="center"/>
      <w:textAlignment w:val="center"/>
    </w:pPr>
  </w:style>
  <w:style w:type="paragraph" w:customStyle="1" w:styleId="xl152">
    <w:name w:val="xl152"/>
    <w:basedOn w:val="a3"/>
    <w:uiPriority w:val="99"/>
    <w:rsid w:val="00393E40"/>
    <w:pPr>
      <w:pBdr>
        <w:top w:val="single" w:sz="4" w:space="0" w:color="auto"/>
        <w:right w:val="single" w:sz="4" w:space="0" w:color="auto"/>
      </w:pBdr>
      <w:spacing w:before="100" w:beforeAutospacing="1" w:after="100" w:afterAutospacing="1"/>
      <w:jc w:val="center"/>
      <w:textAlignment w:val="center"/>
    </w:pPr>
  </w:style>
  <w:style w:type="paragraph" w:customStyle="1" w:styleId="xl153">
    <w:name w:val="xl153"/>
    <w:basedOn w:val="a3"/>
    <w:uiPriority w:val="99"/>
    <w:rsid w:val="00393E40"/>
    <w:pPr>
      <w:pBdr>
        <w:left w:val="single" w:sz="4" w:space="0" w:color="auto"/>
        <w:bottom w:val="single" w:sz="4" w:space="0" w:color="auto"/>
      </w:pBdr>
      <w:spacing w:before="100" w:beforeAutospacing="1" w:after="100" w:afterAutospacing="1"/>
      <w:jc w:val="center"/>
      <w:textAlignment w:val="center"/>
    </w:pPr>
  </w:style>
  <w:style w:type="paragraph" w:customStyle="1" w:styleId="xl154">
    <w:name w:val="xl154"/>
    <w:basedOn w:val="a3"/>
    <w:uiPriority w:val="99"/>
    <w:rsid w:val="00393E40"/>
    <w:pPr>
      <w:pBdr>
        <w:bottom w:val="single" w:sz="4" w:space="0" w:color="auto"/>
      </w:pBdr>
      <w:spacing w:before="100" w:beforeAutospacing="1" w:after="100" w:afterAutospacing="1"/>
      <w:jc w:val="center"/>
      <w:textAlignment w:val="center"/>
    </w:pPr>
  </w:style>
  <w:style w:type="paragraph" w:customStyle="1" w:styleId="xl155">
    <w:name w:val="xl155"/>
    <w:basedOn w:val="a3"/>
    <w:uiPriority w:val="99"/>
    <w:rsid w:val="00393E40"/>
    <w:pPr>
      <w:pBdr>
        <w:bottom w:val="single" w:sz="4" w:space="0" w:color="auto"/>
        <w:right w:val="single" w:sz="4" w:space="0" w:color="auto"/>
      </w:pBdr>
      <w:spacing w:before="100" w:beforeAutospacing="1" w:after="100" w:afterAutospacing="1"/>
      <w:jc w:val="center"/>
      <w:textAlignment w:val="center"/>
    </w:pPr>
  </w:style>
  <w:style w:type="paragraph" w:customStyle="1" w:styleId="xl156">
    <w:name w:val="xl156"/>
    <w:basedOn w:val="a3"/>
    <w:uiPriority w:val="99"/>
    <w:rsid w:val="00393E40"/>
    <w:pPr>
      <w:spacing w:before="100" w:beforeAutospacing="1" w:after="100" w:afterAutospacing="1"/>
      <w:textAlignment w:val="top"/>
    </w:pPr>
    <w:rPr>
      <w:b/>
      <w:bCs/>
    </w:rPr>
  </w:style>
  <w:style w:type="paragraph" w:customStyle="1" w:styleId="xl157">
    <w:name w:val="xl157"/>
    <w:basedOn w:val="a3"/>
    <w:uiPriority w:val="99"/>
    <w:rsid w:val="00393E40"/>
    <w:pPr>
      <w:spacing w:before="100" w:beforeAutospacing="1" w:after="100" w:afterAutospacing="1"/>
      <w:textAlignment w:val="top"/>
    </w:pPr>
    <w:rPr>
      <w:b/>
      <w:bCs/>
    </w:rPr>
  </w:style>
  <w:style w:type="paragraph" w:customStyle="1" w:styleId="xl158">
    <w:name w:val="xl158"/>
    <w:basedOn w:val="a3"/>
    <w:uiPriority w:val="99"/>
    <w:rsid w:val="00393E40"/>
    <w:pPr>
      <w:spacing w:before="100" w:beforeAutospacing="1" w:after="100" w:afterAutospacing="1"/>
      <w:jc w:val="right"/>
    </w:pPr>
    <w:rPr>
      <w:b/>
      <w:bCs/>
    </w:rPr>
  </w:style>
  <w:style w:type="paragraph" w:customStyle="1" w:styleId="xl159">
    <w:name w:val="xl159"/>
    <w:basedOn w:val="a3"/>
    <w:uiPriority w:val="99"/>
    <w:rsid w:val="00393E40"/>
    <w:pPr>
      <w:spacing w:before="100" w:beforeAutospacing="1" w:after="100" w:afterAutospacing="1"/>
    </w:pPr>
    <w:rPr>
      <w:b/>
      <w:bCs/>
    </w:rPr>
  </w:style>
  <w:style w:type="paragraph" w:customStyle="1" w:styleId="xl160">
    <w:name w:val="xl160"/>
    <w:basedOn w:val="a3"/>
    <w:uiPriority w:val="99"/>
    <w:rsid w:val="00393E40"/>
    <w:pPr>
      <w:pBdr>
        <w:bottom w:val="single" w:sz="4" w:space="0" w:color="auto"/>
      </w:pBdr>
      <w:spacing w:before="100" w:beforeAutospacing="1" w:after="100" w:afterAutospacing="1"/>
    </w:pPr>
    <w:rPr>
      <w:b/>
      <w:bCs/>
    </w:rPr>
  </w:style>
  <w:style w:type="paragraph" w:customStyle="1" w:styleId="xl161">
    <w:name w:val="xl161"/>
    <w:basedOn w:val="a3"/>
    <w:uiPriority w:val="99"/>
    <w:rsid w:val="00393E40"/>
    <w:pPr>
      <w:pBdr>
        <w:top w:val="single" w:sz="4" w:space="0" w:color="auto"/>
        <w:bottom w:val="single" w:sz="4" w:space="0" w:color="auto"/>
      </w:pBdr>
      <w:spacing w:before="100" w:beforeAutospacing="1" w:after="100" w:afterAutospacing="1"/>
    </w:pPr>
  </w:style>
  <w:style w:type="paragraph" w:customStyle="1" w:styleId="xl162">
    <w:name w:val="xl162"/>
    <w:basedOn w:val="a3"/>
    <w:uiPriority w:val="99"/>
    <w:rsid w:val="00393E40"/>
    <w:pPr>
      <w:pBdr>
        <w:top w:val="single" w:sz="4" w:space="0" w:color="auto"/>
        <w:bottom w:val="single" w:sz="4" w:space="0" w:color="auto"/>
        <w:right w:val="single" w:sz="4" w:space="0" w:color="auto"/>
      </w:pBdr>
      <w:spacing w:before="100" w:beforeAutospacing="1" w:after="100" w:afterAutospacing="1"/>
    </w:pPr>
  </w:style>
  <w:style w:type="paragraph" w:customStyle="1" w:styleId="xl163">
    <w:name w:val="xl163"/>
    <w:basedOn w:val="a3"/>
    <w:uiPriority w:val="99"/>
    <w:rsid w:val="00393E40"/>
    <w:pPr>
      <w:pBdr>
        <w:bottom w:val="single" w:sz="4" w:space="0" w:color="auto"/>
      </w:pBdr>
      <w:spacing w:before="100" w:beforeAutospacing="1" w:after="100" w:afterAutospacing="1"/>
      <w:jc w:val="center"/>
    </w:pPr>
  </w:style>
  <w:style w:type="paragraph" w:customStyle="1" w:styleId="xl164">
    <w:name w:val="xl164"/>
    <w:basedOn w:val="a3"/>
    <w:uiPriority w:val="99"/>
    <w:rsid w:val="00393E40"/>
    <w:pPr>
      <w:pBdr>
        <w:top w:val="single" w:sz="4" w:space="0" w:color="auto"/>
        <w:bottom w:val="single" w:sz="4" w:space="0" w:color="auto"/>
      </w:pBdr>
      <w:spacing w:before="100" w:beforeAutospacing="1" w:after="100" w:afterAutospacing="1"/>
    </w:pPr>
    <w:rPr>
      <w:b/>
      <w:bCs/>
    </w:rPr>
  </w:style>
  <w:style w:type="paragraph" w:customStyle="1" w:styleId="xl165">
    <w:name w:val="xl165"/>
    <w:basedOn w:val="a3"/>
    <w:uiPriority w:val="99"/>
    <w:rsid w:val="00393E40"/>
    <w:pPr>
      <w:pBdr>
        <w:top w:val="single" w:sz="4" w:space="0" w:color="auto"/>
        <w:bottom w:val="single" w:sz="4" w:space="0" w:color="auto"/>
        <w:right w:val="single" w:sz="4" w:space="0" w:color="auto"/>
      </w:pBdr>
      <w:spacing w:before="100" w:beforeAutospacing="1" w:after="100" w:afterAutospacing="1"/>
    </w:pPr>
    <w:rPr>
      <w:b/>
      <w:bCs/>
    </w:rPr>
  </w:style>
  <w:style w:type="paragraph" w:customStyle="1" w:styleId="xl166">
    <w:name w:val="xl166"/>
    <w:basedOn w:val="a3"/>
    <w:uiPriority w:val="99"/>
    <w:rsid w:val="00393E40"/>
    <w:pPr>
      <w:spacing w:before="100" w:beforeAutospacing="1" w:after="100" w:afterAutospacing="1"/>
      <w:jc w:val="center"/>
    </w:pPr>
    <w:rPr>
      <w:b/>
      <w:bCs/>
    </w:rPr>
  </w:style>
  <w:style w:type="paragraph" w:customStyle="1" w:styleId="xl167">
    <w:name w:val="xl167"/>
    <w:basedOn w:val="a3"/>
    <w:uiPriority w:val="99"/>
    <w:rsid w:val="00393E40"/>
    <w:pPr>
      <w:spacing w:before="100" w:beforeAutospacing="1" w:after="100" w:afterAutospacing="1"/>
      <w:jc w:val="right"/>
    </w:pPr>
    <w:rPr>
      <w:b/>
      <w:bCs/>
      <w:color w:val="800000"/>
      <w:sz w:val="22"/>
      <w:szCs w:val="22"/>
    </w:rPr>
  </w:style>
  <w:style w:type="paragraph" w:customStyle="1" w:styleId="xl168">
    <w:name w:val="xl168"/>
    <w:basedOn w:val="a3"/>
    <w:uiPriority w:val="99"/>
    <w:rsid w:val="00393E40"/>
    <w:pPr>
      <w:spacing w:before="100" w:beforeAutospacing="1" w:after="100" w:afterAutospacing="1"/>
      <w:jc w:val="right"/>
    </w:pPr>
    <w:rPr>
      <w:b/>
      <w:bCs/>
      <w:color w:val="800000"/>
    </w:rPr>
  </w:style>
  <w:style w:type="paragraph" w:customStyle="1" w:styleId="xl169">
    <w:name w:val="xl169"/>
    <w:basedOn w:val="a3"/>
    <w:uiPriority w:val="99"/>
    <w:rsid w:val="00393E40"/>
    <w:pPr>
      <w:spacing w:before="100" w:beforeAutospacing="1" w:after="100" w:afterAutospacing="1"/>
    </w:pPr>
    <w:rPr>
      <w:b/>
      <w:bCs/>
    </w:rPr>
  </w:style>
  <w:style w:type="paragraph" w:customStyle="1" w:styleId="xl170">
    <w:name w:val="xl170"/>
    <w:basedOn w:val="a3"/>
    <w:uiPriority w:val="99"/>
    <w:rsid w:val="00393E40"/>
    <w:pPr>
      <w:spacing w:before="100" w:beforeAutospacing="1" w:after="100" w:afterAutospacing="1"/>
    </w:pPr>
    <w:rPr>
      <w:b/>
      <w:bCs/>
    </w:rPr>
  </w:style>
  <w:style w:type="paragraph" w:customStyle="1" w:styleId="affff6">
    <w:name w:val="Список_в_таблице_маркированный"/>
    <w:basedOn w:val="a3"/>
    <w:next w:val="a3"/>
    <w:uiPriority w:val="99"/>
    <w:rsid w:val="00393E40"/>
    <w:pPr>
      <w:tabs>
        <w:tab w:val="left" w:pos="170"/>
        <w:tab w:val="num" w:pos="1080"/>
      </w:tabs>
      <w:ind w:left="1080" w:hanging="360"/>
    </w:pPr>
    <w:rPr>
      <w:sz w:val="20"/>
      <w:szCs w:val="20"/>
    </w:rPr>
  </w:style>
  <w:style w:type="paragraph" w:customStyle="1" w:styleId="affff7">
    <w:name w:val="Пункт_нормативн_документа"/>
    <w:basedOn w:val="aa"/>
    <w:uiPriority w:val="99"/>
    <w:rsid w:val="00393E40"/>
    <w:pPr>
      <w:tabs>
        <w:tab w:val="left" w:pos="567"/>
        <w:tab w:val="num" w:pos="1332"/>
      </w:tabs>
      <w:spacing w:before="60"/>
      <w:ind w:left="1332" w:hanging="432"/>
    </w:pPr>
  </w:style>
  <w:style w:type="paragraph" w:customStyle="1" w:styleId="101">
    <w:name w:val="Стиль Пункт_нормативн_документа + 10 пт"/>
    <w:basedOn w:val="affff7"/>
    <w:uiPriority w:val="99"/>
    <w:rsid w:val="00393E40"/>
    <w:pPr>
      <w:numPr>
        <w:ilvl w:val="1"/>
      </w:numPr>
      <w:tabs>
        <w:tab w:val="num" w:pos="1332"/>
      </w:tabs>
      <w:spacing w:before="120"/>
      <w:ind w:left="1333" w:hanging="431"/>
    </w:pPr>
    <w:rPr>
      <w:sz w:val="20"/>
    </w:rPr>
  </w:style>
  <w:style w:type="paragraph" w:customStyle="1" w:styleId="affff8">
    <w:name w:val="Список с маркерами"/>
    <w:basedOn w:val="a3"/>
    <w:uiPriority w:val="99"/>
    <w:rsid w:val="00393E40"/>
    <w:pPr>
      <w:tabs>
        <w:tab w:val="num" w:pos="2098"/>
      </w:tabs>
      <w:ind w:left="2098" w:hanging="397"/>
    </w:pPr>
    <w:rPr>
      <w:sz w:val="20"/>
      <w:szCs w:val="20"/>
    </w:rPr>
  </w:style>
  <w:style w:type="character" w:customStyle="1" w:styleId="111">
    <w:name w:val="Знак Знак11"/>
    <w:uiPriority w:val="99"/>
    <w:semiHidden/>
    <w:rsid w:val="00393E40"/>
    <w:rPr>
      <w:rFonts w:ascii="Garamond" w:hAnsi="Garamond"/>
      <w:sz w:val="22"/>
    </w:rPr>
  </w:style>
  <w:style w:type="character" w:customStyle="1" w:styleId="h51">
    <w:name w:val="h5 Знак1"/>
    <w:aliases w:val="h51 Знак1,H5 Знак1,H51 Знак1,h52 Знак1,test Знак1,Block Label Знак1,Level 3 - i Знак Знак1,Заголовок 5 Знак1,Level 3 - i Знак1"/>
    <w:uiPriority w:val="99"/>
    <w:rsid w:val="00393E40"/>
    <w:rPr>
      <w:rFonts w:ascii="Calibri" w:hAnsi="Calibri"/>
      <w:b/>
      <w:i/>
      <w:sz w:val="26"/>
      <w:lang w:val="ru-RU" w:eastAsia="ru-RU"/>
    </w:rPr>
  </w:style>
  <w:style w:type="character" w:customStyle="1" w:styleId="160">
    <w:name w:val="Знак Знак16"/>
    <w:uiPriority w:val="99"/>
    <w:rsid w:val="00393E40"/>
    <w:rPr>
      <w:sz w:val="24"/>
      <w:lang w:val="ru-RU" w:eastAsia="ru-RU"/>
    </w:rPr>
  </w:style>
  <w:style w:type="character" w:customStyle="1" w:styleId="130">
    <w:name w:val="Знак Знак13"/>
    <w:uiPriority w:val="99"/>
    <w:rsid w:val="00393E40"/>
    <w:rPr>
      <w:sz w:val="24"/>
      <w:lang w:val="ru-RU" w:eastAsia="ru-RU"/>
    </w:rPr>
  </w:style>
  <w:style w:type="character" w:customStyle="1" w:styleId="1f3">
    <w:name w:val="Основной текст Знак1"/>
    <w:aliases w:val="body text Знак1,Основной текст Знак2"/>
    <w:uiPriority w:val="99"/>
    <w:rsid w:val="00393E40"/>
    <w:rPr>
      <w:sz w:val="22"/>
      <w:lang w:val="en-GB" w:eastAsia="en-US"/>
    </w:rPr>
  </w:style>
  <w:style w:type="character" w:customStyle="1" w:styleId="bodytext5">
    <w:name w:val="body text Знак Знак5"/>
    <w:uiPriority w:val="99"/>
    <w:rsid w:val="00393E40"/>
    <w:rPr>
      <w:rFonts w:ascii="Times New Roman" w:hAnsi="Times New Roman"/>
      <w:sz w:val="22"/>
      <w:lang w:val="en-GB" w:eastAsia="en-US"/>
    </w:rPr>
  </w:style>
  <w:style w:type="character" w:customStyle="1" w:styleId="140">
    <w:name w:val="Знак Знак14"/>
    <w:uiPriority w:val="99"/>
    <w:rsid w:val="00393E40"/>
    <w:rPr>
      <w:rFonts w:ascii="Garamond" w:hAnsi="Garamond"/>
      <w:sz w:val="22"/>
      <w:lang w:val="en-GB" w:eastAsia="en-US"/>
    </w:rPr>
  </w:style>
  <w:style w:type="character" w:customStyle="1" w:styleId="DateChar">
    <w:name w:val="Date Char"/>
    <w:uiPriority w:val="99"/>
    <w:locked/>
    <w:rsid w:val="00393E40"/>
    <w:rPr>
      <w:rFonts w:ascii="Arial MT Black" w:hAnsi="Arial MT Black"/>
      <w:b/>
      <w:spacing w:val="-20"/>
      <w:kern w:val="28"/>
      <w:sz w:val="40"/>
    </w:rPr>
  </w:style>
  <w:style w:type="character" w:customStyle="1" w:styleId="45">
    <w:name w:val="Знак Знак4"/>
    <w:uiPriority w:val="99"/>
    <w:rsid w:val="00393E40"/>
    <w:rPr>
      <w:sz w:val="28"/>
      <w:lang w:val="ru-RU" w:eastAsia="ru-RU"/>
    </w:rPr>
  </w:style>
  <w:style w:type="character" w:customStyle="1" w:styleId="2c">
    <w:name w:val="Знак Знак2"/>
    <w:uiPriority w:val="99"/>
    <w:locked/>
    <w:rsid w:val="00393E40"/>
    <w:rPr>
      <w:sz w:val="24"/>
      <w:lang w:val="ru-RU" w:eastAsia="ru-RU"/>
    </w:rPr>
  </w:style>
  <w:style w:type="character" w:customStyle="1" w:styleId="Heading7Char1">
    <w:name w:val="Heading 7 Char1"/>
    <w:aliases w:val="Appendix Header Char1,Legal Level 1.1. Char1"/>
    <w:uiPriority w:val="99"/>
    <w:locked/>
    <w:rsid w:val="00393E40"/>
    <w:rPr>
      <w:rFonts w:ascii="Garamond" w:hAnsi="Garamond"/>
      <w:sz w:val="22"/>
      <w:lang w:val="en-GB" w:eastAsia="en-US"/>
    </w:rPr>
  </w:style>
  <w:style w:type="character" w:customStyle="1" w:styleId="220">
    <w:name w:val="Знак Знак22"/>
    <w:uiPriority w:val="99"/>
    <w:rsid w:val="00393E40"/>
    <w:rPr>
      <w:sz w:val="24"/>
      <w:lang w:eastAsia="en-US"/>
    </w:rPr>
  </w:style>
  <w:style w:type="character" w:customStyle="1" w:styleId="240">
    <w:name w:val="Знак Знак24"/>
    <w:uiPriority w:val="99"/>
    <w:semiHidden/>
    <w:locked/>
    <w:rsid w:val="00393E40"/>
  </w:style>
  <w:style w:type="character" w:customStyle="1" w:styleId="Heading6Char1">
    <w:name w:val="Heading 6 Char1"/>
    <w:aliases w:val="Legal Level 1. Char1"/>
    <w:uiPriority w:val="99"/>
    <w:locked/>
    <w:rsid w:val="00393E40"/>
    <w:rPr>
      <w:sz w:val="22"/>
      <w:lang w:val="ru-RU" w:eastAsia="en-US"/>
    </w:rPr>
  </w:style>
  <w:style w:type="character" w:customStyle="1" w:styleId="Heading7Char2">
    <w:name w:val="Heading 7 Char2"/>
    <w:aliases w:val="Appendix Header Char2,Legal Level 1.1. Char2"/>
    <w:uiPriority w:val="99"/>
    <w:locked/>
    <w:rsid w:val="00393E40"/>
    <w:rPr>
      <w:rFonts w:ascii="Garamond" w:hAnsi="Garamond"/>
      <w:sz w:val="22"/>
      <w:lang w:val="en-GB" w:eastAsia="en-US"/>
    </w:rPr>
  </w:style>
  <w:style w:type="character" w:customStyle="1" w:styleId="BodyTextChar1">
    <w:name w:val="Body Text Char1"/>
    <w:aliases w:val="body text Char1"/>
    <w:uiPriority w:val="99"/>
    <w:locked/>
    <w:rsid w:val="00393E40"/>
    <w:rPr>
      <w:sz w:val="22"/>
      <w:lang w:val="en-GB" w:eastAsia="en-US"/>
    </w:rPr>
  </w:style>
  <w:style w:type="character" w:customStyle="1" w:styleId="CommentTextChar1">
    <w:name w:val="Comment Text Char1"/>
    <w:uiPriority w:val="99"/>
    <w:semiHidden/>
    <w:locked/>
    <w:rsid w:val="00393E40"/>
    <w:rPr>
      <w:lang w:val="ru-RU" w:eastAsia="ru-RU"/>
    </w:rPr>
  </w:style>
  <w:style w:type="paragraph" w:customStyle="1" w:styleId="CharChar1CharCharCharChar1">
    <w:name w:val="Char Char1 Знак Знак Char Char Знак Знак Char Char1"/>
    <w:basedOn w:val="a3"/>
    <w:uiPriority w:val="99"/>
    <w:rsid w:val="00393E40"/>
    <w:pPr>
      <w:spacing w:after="160" w:line="240" w:lineRule="exact"/>
    </w:pPr>
    <w:rPr>
      <w:rFonts w:ascii="Verdana" w:hAnsi="Verdana" w:cs="Verdana"/>
      <w:sz w:val="20"/>
      <w:szCs w:val="20"/>
      <w:lang w:val="en-US" w:eastAsia="en-US"/>
    </w:rPr>
  </w:style>
  <w:style w:type="paragraph" w:customStyle="1" w:styleId="112">
    <w:name w:val="Абзац списка11"/>
    <w:basedOn w:val="a3"/>
    <w:uiPriority w:val="99"/>
    <w:rsid w:val="00393E40"/>
    <w:pPr>
      <w:spacing w:after="200" w:line="276" w:lineRule="auto"/>
      <w:ind w:left="720"/>
      <w:contextualSpacing/>
    </w:pPr>
    <w:rPr>
      <w:rFonts w:ascii="Calibri" w:hAnsi="Calibri"/>
      <w:sz w:val="22"/>
      <w:szCs w:val="22"/>
      <w:lang w:eastAsia="en-US"/>
    </w:rPr>
  </w:style>
  <w:style w:type="character" w:customStyle="1" w:styleId="72">
    <w:name w:val="Знак Знак7"/>
    <w:uiPriority w:val="99"/>
    <w:rsid w:val="00393E40"/>
    <w:rPr>
      <w:rFonts w:ascii="Arial MT Black" w:hAnsi="Arial MT Black"/>
      <w:b/>
      <w:spacing w:val="-20"/>
      <w:kern w:val="28"/>
      <w:sz w:val="40"/>
      <w:lang w:val="ru-RU" w:eastAsia="ru-RU"/>
    </w:rPr>
  </w:style>
  <w:style w:type="paragraph" w:customStyle="1" w:styleId="2d">
    <w:name w:val="Обычный2"/>
    <w:basedOn w:val="a3"/>
    <w:uiPriority w:val="99"/>
    <w:rsid w:val="00393E40"/>
    <w:rPr>
      <w:rFonts w:ascii="Times New Roman CYR" w:hAnsi="Times New Roman CYR" w:cs="Times New Roman CYR"/>
      <w:sz w:val="20"/>
      <w:szCs w:val="20"/>
    </w:rPr>
  </w:style>
  <w:style w:type="paragraph" w:customStyle="1" w:styleId="3a">
    <w:name w:val="Обычный 3"/>
    <w:basedOn w:val="a3"/>
    <w:uiPriority w:val="99"/>
    <w:rsid w:val="00393E40"/>
    <w:pPr>
      <w:ind w:left="851"/>
    </w:pPr>
  </w:style>
  <w:style w:type="paragraph" w:styleId="affff9">
    <w:name w:val="Date"/>
    <w:basedOn w:val="a3"/>
    <w:next w:val="a3"/>
    <w:link w:val="affffa"/>
    <w:uiPriority w:val="99"/>
    <w:locked/>
    <w:rsid w:val="00393E40"/>
    <w:rPr>
      <w:rFonts w:ascii="Arial MT Black" w:hAnsi="Arial MT Black"/>
      <w:b/>
      <w:spacing w:val="-20"/>
      <w:kern w:val="28"/>
      <w:sz w:val="40"/>
      <w:szCs w:val="20"/>
    </w:rPr>
  </w:style>
  <w:style w:type="character" w:customStyle="1" w:styleId="affffa">
    <w:name w:val="Дата Знак"/>
    <w:basedOn w:val="a4"/>
    <w:link w:val="affff9"/>
    <w:uiPriority w:val="99"/>
    <w:semiHidden/>
    <w:locked/>
    <w:rsid w:val="00245D92"/>
    <w:rPr>
      <w:rFonts w:cs="Times New Roman"/>
      <w:sz w:val="24"/>
      <w:szCs w:val="24"/>
    </w:rPr>
  </w:style>
  <w:style w:type="character" w:customStyle="1" w:styleId="1f4">
    <w:name w:val="Дата Знак1"/>
    <w:basedOn w:val="a4"/>
    <w:uiPriority w:val="99"/>
    <w:semiHidden/>
    <w:rsid w:val="00393E40"/>
    <w:rPr>
      <w:rFonts w:cs="Times New Roman"/>
      <w:sz w:val="24"/>
      <w:szCs w:val="24"/>
    </w:rPr>
  </w:style>
  <w:style w:type="character" w:customStyle="1" w:styleId="1f5">
    <w:name w:val="Основной текст с отступом Знак1"/>
    <w:uiPriority w:val="99"/>
    <w:semiHidden/>
    <w:rsid w:val="00393E40"/>
    <w:rPr>
      <w:rFonts w:ascii="Garamond" w:hAnsi="Garamond"/>
      <w:sz w:val="22"/>
      <w:lang w:val="en-GB" w:eastAsia="en-US"/>
    </w:rPr>
  </w:style>
  <w:style w:type="character" w:customStyle="1" w:styleId="212">
    <w:name w:val="Основной текст с отступом 2 Знак1"/>
    <w:uiPriority w:val="99"/>
    <w:semiHidden/>
    <w:rsid w:val="00393E40"/>
    <w:rPr>
      <w:rFonts w:ascii="Garamond" w:hAnsi="Garamond"/>
      <w:sz w:val="22"/>
      <w:lang w:val="en-GB" w:eastAsia="en-US"/>
    </w:rPr>
  </w:style>
  <w:style w:type="character" w:customStyle="1" w:styleId="312">
    <w:name w:val="Основной текст с отступом 3 Знак1"/>
    <w:uiPriority w:val="99"/>
    <w:semiHidden/>
    <w:rsid w:val="00393E40"/>
    <w:rPr>
      <w:rFonts w:ascii="Garamond" w:hAnsi="Garamond"/>
      <w:sz w:val="16"/>
      <w:lang w:val="en-GB" w:eastAsia="en-US"/>
    </w:rPr>
  </w:style>
  <w:style w:type="character" w:customStyle="1" w:styleId="213">
    <w:name w:val="Основной текст 2 Знак1"/>
    <w:uiPriority w:val="99"/>
    <w:semiHidden/>
    <w:rsid w:val="00393E40"/>
    <w:rPr>
      <w:rFonts w:ascii="Garamond" w:hAnsi="Garamond"/>
      <w:sz w:val="22"/>
      <w:lang w:val="en-GB" w:eastAsia="en-US"/>
    </w:rPr>
  </w:style>
  <w:style w:type="character" w:customStyle="1" w:styleId="313">
    <w:name w:val="Основной текст 3 Знак1"/>
    <w:uiPriority w:val="99"/>
    <w:semiHidden/>
    <w:rsid w:val="00393E40"/>
    <w:rPr>
      <w:rFonts w:ascii="Garamond" w:hAnsi="Garamond"/>
      <w:sz w:val="16"/>
      <w:lang w:val="en-GB" w:eastAsia="en-US"/>
    </w:rPr>
  </w:style>
  <w:style w:type="character" w:customStyle="1" w:styleId="1f6">
    <w:name w:val="Схема документа Знак1"/>
    <w:uiPriority w:val="99"/>
    <w:semiHidden/>
    <w:rsid w:val="00393E40"/>
    <w:rPr>
      <w:rFonts w:ascii="Tahoma" w:hAnsi="Tahoma"/>
      <w:sz w:val="16"/>
      <w:lang w:val="en-GB" w:eastAsia="en-US"/>
    </w:rPr>
  </w:style>
  <w:style w:type="paragraph" w:customStyle="1" w:styleId="1">
    <w:name w:val="Титул 1Глава"/>
    <w:basedOn w:val="11"/>
    <w:uiPriority w:val="99"/>
    <w:rsid w:val="00393E40"/>
    <w:pPr>
      <w:keepNext/>
      <w:pageBreakBefore/>
      <w:numPr>
        <w:numId w:val="36"/>
      </w:numPr>
      <w:tabs>
        <w:tab w:val="clear" w:pos="432"/>
        <w:tab w:val="num" w:pos="360"/>
      </w:tabs>
      <w:spacing w:before="120" w:after="60"/>
      <w:ind w:left="0" w:firstLine="0"/>
    </w:pPr>
    <w:rPr>
      <w:sz w:val="36"/>
      <w:szCs w:val="32"/>
    </w:rPr>
  </w:style>
  <w:style w:type="paragraph" w:customStyle="1" w:styleId="a2">
    <w:name w:val="Список условий"/>
    <w:basedOn w:val="a3"/>
    <w:uiPriority w:val="99"/>
    <w:rsid w:val="00393E40"/>
    <w:pPr>
      <w:numPr>
        <w:numId w:val="39"/>
      </w:numPr>
    </w:pPr>
    <w:rPr>
      <w:sz w:val="20"/>
    </w:rPr>
  </w:style>
  <w:style w:type="paragraph" w:customStyle="1" w:styleId="a0">
    <w:name w:val="Сущность"/>
    <w:basedOn w:val="4"/>
    <w:uiPriority w:val="99"/>
    <w:rsid w:val="00393E40"/>
    <w:pPr>
      <w:numPr>
        <w:numId w:val="37"/>
      </w:numPr>
      <w:tabs>
        <w:tab w:val="left" w:pos="1145"/>
      </w:tabs>
      <w:spacing w:before="240" w:after="60"/>
      <w:ind w:left="357" w:hanging="357"/>
      <w:jc w:val="left"/>
      <w:outlineLvl w:val="9"/>
    </w:pPr>
    <w:rPr>
      <w:b/>
      <w:bCs/>
      <w:sz w:val="24"/>
      <w:szCs w:val="24"/>
    </w:rPr>
  </w:style>
  <w:style w:type="paragraph" w:customStyle="1" w:styleId="a1">
    <w:name w:val="Список сущностей"/>
    <w:basedOn w:val="a3"/>
    <w:next w:val="a3"/>
    <w:uiPriority w:val="99"/>
    <w:rsid w:val="00393E40"/>
    <w:pPr>
      <w:numPr>
        <w:numId w:val="38"/>
      </w:numPr>
    </w:pPr>
    <w:rPr>
      <w:sz w:val="20"/>
    </w:rPr>
  </w:style>
  <w:style w:type="paragraph" w:customStyle="1" w:styleId="MainTitle">
    <w:name w:val="MainTitle"/>
    <w:basedOn w:val="a3"/>
    <w:uiPriority w:val="99"/>
    <w:rsid w:val="00393E40"/>
    <w:pPr>
      <w:numPr>
        <w:numId w:val="40"/>
      </w:numPr>
      <w:tabs>
        <w:tab w:val="clear" w:pos="720"/>
        <w:tab w:val="num" w:pos="896"/>
      </w:tabs>
      <w:ind w:left="924" w:hanging="357"/>
    </w:pPr>
    <w:rPr>
      <w:b/>
    </w:rPr>
  </w:style>
  <w:style w:type="paragraph" w:customStyle="1" w:styleId="DCComment">
    <w:name w:val="DCComment"/>
    <w:uiPriority w:val="99"/>
    <w:rsid w:val="00393E40"/>
    <w:pPr>
      <w:ind w:left="357"/>
    </w:pPr>
    <w:rPr>
      <w:sz w:val="20"/>
      <w:szCs w:val="24"/>
    </w:rPr>
  </w:style>
  <w:style w:type="paragraph" w:customStyle="1" w:styleId="DCAttComment">
    <w:name w:val="DCAttComment"/>
    <w:uiPriority w:val="99"/>
    <w:rsid w:val="00393E40"/>
    <w:pPr>
      <w:ind w:left="1134"/>
    </w:pPr>
    <w:rPr>
      <w:sz w:val="20"/>
      <w:szCs w:val="24"/>
    </w:rPr>
  </w:style>
  <w:style w:type="paragraph" w:customStyle="1" w:styleId="DCAttribute">
    <w:name w:val="DCAttribute"/>
    <w:uiPriority w:val="99"/>
    <w:rsid w:val="00393E40"/>
    <w:pPr>
      <w:numPr>
        <w:numId w:val="41"/>
      </w:numPr>
    </w:pPr>
    <w:rPr>
      <w:sz w:val="20"/>
      <w:szCs w:val="24"/>
    </w:rPr>
  </w:style>
  <w:style w:type="paragraph" w:customStyle="1" w:styleId="Role">
    <w:name w:val="Role"/>
    <w:uiPriority w:val="99"/>
    <w:rsid w:val="00393E40"/>
    <w:pPr>
      <w:ind w:left="851"/>
    </w:pPr>
    <w:rPr>
      <w:sz w:val="20"/>
      <w:szCs w:val="24"/>
    </w:rPr>
  </w:style>
  <w:style w:type="paragraph" w:customStyle="1" w:styleId="RoleGroup">
    <w:name w:val="RoleGroup"/>
    <w:uiPriority w:val="99"/>
    <w:rsid w:val="00393E40"/>
    <w:pPr>
      <w:ind w:left="567"/>
    </w:pPr>
    <w:rPr>
      <w:sz w:val="20"/>
      <w:szCs w:val="24"/>
    </w:rPr>
  </w:style>
  <w:style w:type="paragraph" w:styleId="50">
    <w:name w:val="List Bullet 5"/>
    <w:basedOn w:val="a3"/>
    <w:uiPriority w:val="99"/>
    <w:locked/>
    <w:rsid w:val="00393E40"/>
    <w:pPr>
      <w:numPr>
        <w:numId w:val="26"/>
      </w:numPr>
      <w:tabs>
        <w:tab w:val="clear" w:pos="720"/>
        <w:tab w:val="num" w:pos="1492"/>
      </w:tabs>
      <w:ind w:left="1492"/>
      <w:contextualSpacing/>
    </w:pPr>
  </w:style>
  <w:style w:type="paragraph" w:customStyle="1" w:styleId="affffb">
    <w:name w:val="Название таблицы"/>
    <w:basedOn w:val="a3"/>
    <w:next w:val="a3"/>
    <w:uiPriority w:val="99"/>
    <w:rsid w:val="00393E40"/>
    <w:pPr>
      <w:spacing w:line="360" w:lineRule="auto"/>
      <w:jc w:val="center"/>
    </w:pPr>
    <w:rPr>
      <w:sz w:val="28"/>
      <w:szCs w:val="20"/>
    </w:rPr>
  </w:style>
  <w:style w:type="paragraph" w:customStyle="1" w:styleId="affffc">
    <w:name w:val="Подпись к таблице"/>
    <w:basedOn w:val="a3"/>
    <w:uiPriority w:val="99"/>
    <w:rsid w:val="00393E40"/>
    <w:pPr>
      <w:spacing w:line="360" w:lineRule="auto"/>
      <w:jc w:val="right"/>
    </w:pPr>
    <w:rPr>
      <w:sz w:val="28"/>
      <w:szCs w:val="20"/>
    </w:rPr>
  </w:style>
  <w:style w:type="character" w:customStyle="1" w:styleId="t1">
    <w:name w:val="t1"/>
    <w:uiPriority w:val="99"/>
    <w:rsid w:val="00393E40"/>
    <w:rPr>
      <w:color w:val="990000"/>
    </w:rPr>
  </w:style>
  <w:style w:type="character" w:customStyle="1" w:styleId="b1">
    <w:name w:val="b1"/>
    <w:uiPriority w:val="99"/>
    <w:rsid w:val="00393E40"/>
    <w:rPr>
      <w:rFonts w:ascii="Courier New" w:hAnsi="Courier New"/>
      <w:b/>
      <w:color w:val="FF0000"/>
      <w:u w:val="none"/>
      <w:effect w:val="none"/>
    </w:rPr>
  </w:style>
  <w:style w:type="character" w:customStyle="1" w:styleId="pi1">
    <w:name w:val="pi1"/>
    <w:uiPriority w:val="99"/>
    <w:rsid w:val="00393E40"/>
    <w:rPr>
      <w:color w:val="0000FF"/>
    </w:rPr>
  </w:style>
  <w:style w:type="paragraph" w:customStyle="1" w:styleId="Courier">
    <w:name w:val="Обычный Courier"/>
    <w:basedOn w:val="a3"/>
    <w:uiPriority w:val="99"/>
    <w:rsid w:val="00393E40"/>
    <w:rPr>
      <w:rFonts w:ascii="Courier New" w:hAnsi="Courier New"/>
      <w:sz w:val="20"/>
    </w:rPr>
  </w:style>
  <w:style w:type="paragraph" w:customStyle="1" w:styleId="5-">
    <w:name w:val="Стиль Заголовок 5 + Темно-синий Знак Знак Знак"/>
    <w:basedOn w:val="5"/>
    <w:uiPriority w:val="99"/>
    <w:rsid w:val="00393E40"/>
    <w:pPr>
      <w:numPr>
        <w:ilvl w:val="0"/>
        <w:numId w:val="0"/>
      </w:numPr>
      <w:tabs>
        <w:tab w:val="num" w:pos="1008"/>
        <w:tab w:val="left" w:pos="1576"/>
        <w:tab w:val="num" w:pos="3240"/>
      </w:tabs>
      <w:spacing w:before="240" w:after="60"/>
      <w:ind w:left="1008" w:hanging="1008"/>
      <w:jc w:val="left"/>
    </w:pPr>
    <w:rPr>
      <w:color w:val="000080"/>
      <w:sz w:val="24"/>
    </w:rPr>
  </w:style>
  <w:style w:type="paragraph" w:customStyle="1" w:styleId="1f7">
    <w:name w:val="Титул 1ц"/>
    <w:basedOn w:val="a3"/>
    <w:uiPriority w:val="99"/>
    <w:rsid w:val="00393E40"/>
    <w:pPr>
      <w:jc w:val="center"/>
    </w:pPr>
    <w:rPr>
      <w:sz w:val="36"/>
    </w:rPr>
  </w:style>
  <w:style w:type="paragraph" w:customStyle="1" w:styleId="40px">
    <w:name w:val="Обычный: + отступ 40 px"/>
    <w:basedOn w:val="a3"/>
    <w:uiPriority w:val="99"/>
    <w:rsid w:val="00393E40"/>
    <w:pPr>
      <w:ind w:firstLine="601"/>
    </w:pPr>
    <w:rPr>
      <w:szCs w:val="20"/>
    </w:rPr>
  </w:style>
  <w:style w:type="paragraph" w:customStyle="1" w:styleId="RightJustBody">
    <w:name w:val="Right Just Body"/>
    <w:basedOn w:val="a3"/>
    <w:uiPriority w:val="99"/>
    <w:rsid w:val="00393E40"/>
    <w:pPr>
      <w:jc w:val="right"/>
    </w:pPr>
    <w:rPr>
      <w:sz w:val="20"/>
      <w:szCs w:val="20"/>
      <w:lang w:val="en-US" w:eastAsia="en-US"/>
    </w:rPr>
  </w:style>
  <w:style w:type="paragraph" w:customStyle="1" w:styleId="Normal">
    <w:name w:val="~Normal"/>
    <w:basedOn w:val="a3"/>
    <w:uiPriority w:val="99"/>
    <w:rsid w:val="00393E40"/>
    <w:pPr>
      <w:spacing w:before="120" w:line="264" w:lineRule="auto"/>
    </w:pPr>
    <w:rPr>
      <w:rFonts w:ascii="Verdana" w:hAnsi="Verdana"/>
      <w:sz w:val="20"/>
      <w:lang w:eastAsia="en-US"/>
    </w:rPr>
  </w:style>
  <w:style w:type="paragraph" w:customStyle="1" w:styleId="FirstLine">
    <w:name w:val="~FirstLine"/>
    <w:basedOn w:val="Normal"/>
    <w:next w:val="Normal"/>
    <w:uiPriority w:val="99"/>
    <w:rsid w:val="00393E40"/>
    <w:pPr>
      <w:spacing w:before="0"/>
    </w:pPr>
    <w:rPr>
      <w:sz w:val="2"/>
    </w:rPr>
  </w:style>
  <w:style w:type="paragraph" w:customStyle="1" w:styleId="affffd">
    <w:name w:val="Подзаголовок требования"/>
    <w:basedOn w:val="a3"/>
    <w:uiPriority w:val="99"/>
    <w:rsid w:val="00393E40"/>
    <w:pPr>
      <w:spacing w:before="120" w:after="120"/>
      <w:ind w:left="720"/>
    </w:pPr>
    <w:rPr>
      <w:b/>
      <w:color w:val="000080"/>
    </w:rPr>
  </w:style>
  <w:style w:type="character" w:customStyle="1" w:styleId="5-0">
    <w:name w:val="Стиль Заголовок 5 + Темно-синий Знак Знак Знак Знак"/>
    <w:uiPriority w:val="99"/>
    <w:rsid w:val="00393E40"/>
    <w:rPr>
      <w:rFonts w:ascii="Times New Roman" w:hAnsi="Times New Roman"/>
      <w:b/>
      <w:color w:val="000080"/>
      <w:sz w:val="20"/>
      <w:lang w:val="ru-RU" w:eastAsia="en-US"/>
    </w:rPr>
  </w:style>
  <w:style w:type="paragraph" w:customStyle="1" w:styleId="1f8">
    <w:name w:val="Обычный 1ж"/>
    <w:basedOn w:val="a3"/>
    <w:uiPriority w:val="99"/>
    <w:rsid w:val="00393E40"/>
    <w:pPr>
      <w:spacing w:before="60"/>
    </w:pPr>
    <w:rPr>
      <w:u w:val="single"/>
    </w:rPr>
  </w:style>
  <w:style w:type="paragraph" w:customStyle="1" w:styleId="2e">
    <w:name w:val="Обычный 2"/>
    <w:basedOn w:val="a3"/>
    <w:uiPriority w:val="99"/>
    <w:rsid w:val="00393E40"/>
    <w:pPr>
      <w:ind w:left="567"/>
    </w:pPr>
  </w:style>
  <w:style w:type="paragraph" w:customStyle="1" w:styleId="46">
    <w:name w:val="Обычный 4"/>
    <w:basedOn w:val="a3"/>
    <w:uiPriority w:val="99"/>
    <w:rsid w:val="00393E40"/>
    <w:pPr>
      <w:ind w:left="1134"/>
    </w:pPr>
  </w:style>
  <w:style w:type="paragraph" w:customStyle="1" w:styleId="54">
    <w:name w:val="Обычный 5"/>
    <w:basedOn w:val="a3"/>
    <w:uiPriority w:val="99"/>
    <w:rsid w:val="00393E40"/>
    <w:pPr>
      <w:ind w:left="1418"/>
    </w:pPr>
  </w:style>
  <w:style w:type="paragraph" w:customStyle="1" w:styleId="62">
    <w:name w:val="Обычный 6"/>
    <w:basedOn w:val="a3"/>
    <w:uiPriority w:val="99"/>
    <w:rsid w:val="00393E40"/>
    <w:pPr>
      <w:ind w:left="1701"/>
    </w:pPr>
  </w:style>
  <w:style w:type="paragraph" w:customStyle="1" w:styleId="73">
    <w:name w:val="Обычный 7"/>
    <w:basedOn w:val="a3"/>
    <w:uiPriority w:val="99"/>
    <w:rsid w:val="00393E40"/>
    <w:pPr>
      <w:ind w:left="1985"/>
    </w:pPr>
  </w:style>
  <w:style w:type="paragraph" w:customStyle="1" w:styleId="55">
    <w:name w:val="Обычный уровень 5"/>
    <w:basedOn w:val="a3"/>
    <w:uiPriority w:val="99"/>
    <w:rsid w:val="00393E40"/>
    <w:pPr>
      <w:ind w:left="284"/>
    </w:pPr>
  </w:style>
  <w:style w:type="paragraph" w:customStyle="1" w:styleId="1f9">
    <w:name w:val="Титул 1жц"/>
    <w:basedOn w:val="a3"/>
    <w:uiPriority w:val="99"/>
    <w:rsid w:val="00393E40"/>
    <w:pPr>
      <w:spacing w:after="240"/>
      <w:jc w:val="center"/>
    </w:pPr>
    <w:rPr>
      <w:b/>
      <w:sz w:val="36"/>
    </w:rPr>
  </w:style>
  <w:style w:type="paragraph" w:customStyle="1" w:styleId="affffe">
    <w:name w:val="Обычный к"/>
    <w:basedOn w:val="a3"/>
    <w:uiPriority w:val="99"/>
    <w:rsid w:val="00393E40"/>
    <w:rPr>
      <w:i/>
    </w:rPr>
  </w:style>
  <w:style w:type="paragraph" w:customStyle="1" w:styleId="56">
    <w:name w:val="Сущность 5"/>
    <w:basedOn w:val="a0"/>
    <w:uiPriority w:val="99"/>
    <w:rsid w:val="00393E40"/>
    <w:pPr>
      <w:numPr>
        <w:ilvl w:val="0"/>
        <w:numId w:val="0"/>
      </w:numPr>
      <w:tabs>
        <w:tab w:val="clear" w:pos="1145"/>
        <w:tab w:val="num" w:pos="1135"/>
      </w:tabs>
      <w:ind w:left="357" w:hanging="357"/>
    </w:pPr>
  </w:style>
  <w:style w:type="paragraph" w:customStyle="1" w:styleId="afffff">
    <w:name w:val="Таблица заголовок"/>
    <w:basedOn w:val="a3"/>
    <w:uiPriority w:val="99"/>
    <w:rsid w:val="00393E40"/>
    <w:pPr>
      <w:jc w:val="center"/>
    </w:pPr>
  </w:style>
  <w:style w:type="paragraph" w:customStyle="1" w:styleId="afffff0">
    <w:name w:val="Таблица ячейка"/>
    <w:basedOn w:val="a3"/>
    <w:uiPriority w:val="99"/>
    <w:rsid w:val="00393E40"/>
  </w:style>
  <w:style w:type="paragraph" w:customStyle="1" w:styleId="afffff1">
    <w:name w:val="Обычный ж"/>
    <w:basedOn w:val="a3"/>
    <w:uiPriority w:val="99"/>
    <w:rsid w:val="00393E40"/>
    <w:rPr>
      <w:b/>
    </w:rPr>
  </w:style>
  <w:style w:type="paragraph" w:customStyle="1" w:styleId="afffff2">
    <w:name w:val="Обычный жц"/>
    <w:basedOn w:val="a3"/>
    <w:uiPriority w:val="99"/>
    <w:rsid w:val="00393E40"/>
    <w:pPr>
      <w:jc w:val="center"/>
    </w:pPr>
    <w:rPr>
      <w:b/>
    </w:rPr>
  </w:style>
  <w:style w:type="paragraph" w:customStyle="1" w:styleId="Courier4">
    <w:name w:val="Courier 4"/>
    <w:basedOn w:val="46"/>
    <w:uiPriority w:val="99"/>
    <w:rsid w:val="00393E40"/>
    <w:rPr>
      <w:rFonts w:ascii="Courier New" w:hAnsi="Courier New"/>
      <w:sz w:val="20"/>
    </w:rPr>
  </w:style>
  <w:style w:type="paragraph" w:customStyle="1" w:styleId="05">
    <w:name w:val="Обычный 05"/>
    <w:basedOn w:val="a3"/>
    <w:uiPriority w:val="99"/>
    <w:rsid w:val="00393E40"/>
    <w:pPr>
      <w:ind w:left="284"/>
    </w:pPr>
    <w:rPr>
      <w:sz w:val="20"/>
    </w:rPr>
  </w:style>
  <w:style w:type="paragraph" w:customStyle="1" w:styleId="410">
    <w:name w:val="Обычный 4_10"/>
    <w:basedOn w:val="46"/>
    <w:uiPriority w:val="99"/>
    <w:rsid w:val="00393E40"/>
    <w:rPr>
      <w:sz w:val="20"/>
    </w:rPr>
  </w:style>
  <w:style w:type="paragraph" w:customStyle="1" w:styleId="SP1">
    <w:name w:val="SP1"/>
    <w:basedOn w:val="a3"/>
    <w:uiPriority w:val="99"/>
    <w:rsid w:val="00393E40"/>
    <w:pPr>
      <w:ind w:left="284" w:hanging="284"/>
    </w:pPr>
  </w:style>
  <w:style w:type="paragraph" w:customStyle="1" w:styleId="SP2">
    <w:name w:val="SP2"/>
    <w:basedOn w:val="a3"/>
    <w:uiPriority w:val="99"/>
    <w:rsid w:val="00393E40"/>
    <w:pPr>
      <w:ind w:left="1134" w:hanging="567"/>
    </w:pPr>
  </w:style>
  <w:style w:type="paragraph" w:customStyle="1" w:styleId="SP3">
    <w:name w:val="SP3"/>
    <w:basedOn w:val="a3"/>
    <w:uiPriority w:val="99"/>
    <w:rsid w:val="00393E40"/>
    <w:pPr>
      <w:ind w:left="1560" w:hanging="709"/>
    </w:pPr>
  </w:style>
  <w:style w:type="paragraph" w:customStyle="1" w:styleId="afffff3">
    <w:name w:val="Таблицы (моноширинный)"/>
    <w:basedOn w:val="a3"/>
    <w:next w:val="a3"/>
    <w:uiPriority w:val="99"/>
    <w:rsid w:val="00393E40"/>
    <w:pPr>
      <w:widowControl w:val="0"/>
      <w:autoSpaceDE w:val="0"/>
      <w:autoSpaceDN w:val="0"/>
      <w:adjustRightInd w:val="0"/>
      <w:jc w:val="both"/>
    </w:pPr>
    <w:rPr>
      <w:rFonts w:ascii="Courier New" w:hAnsi="Courier New" w:cs="Courier New"/>
      <w:sz w:val="22"/>
      <w:szCs w:val="22"/>
    </w:rPr>
  </w:style>
  <w:style w:type="paragraph" w:customStyle="1" w:styleId="1fa">
    <w:name w:val="Название1"/>
    <w:basedOn w:val="a3"/>
    <w:uiPriority w:val="99"/>
    <w:rsid w:val="00393E40"/>
    <w:pPr>
      <w:suppressLineNumbers/>
      <w:suppressAutoHyphens/>
      <w:spacing w:before="120" w:after="120" w:line="100" w:lineRule="atLeast"/>
    </w:pPr>
    <w:rPr>
      <w:rFonts w:ascii="Arial" w:hAnsi="Arial" w:cs="Tahoma"/>
      <w:i/>
      <w:iCs/>
      <w:kern w:val="1"/>
      <w:sz w:val="20"/>
      <w:lang w:eastAsia="ar-SA"/>
    </w:rPr>
  </w:style>
  <w:style w:type="paragraph" w:customStyle="1" w:styleId="a">
    <w:name w:val="ЭАА"/>
    <w:basedOn w:val="11"/>
    <w:link w:val="afffff4"/>
    <w:uiPriority w:val="99"/>
    <w:rsid w:val="00393E40"/>
    <w:pPr>
      <w:keepNext/>
      <w:numPr>
        <w:numId w:val="42"/>
      </w:numPr>
      <w:jc w:val="right"/>
    </w:pPr>
    <w:rPr>
      <w:b w:val="0"/>
      <w:sz w:val="20"/>
    </w:rPr>
  </w:style>
  <w:style w:type="character" w:customStyle="1" w:styleId="afffff4">
    <w:name w:val="ЭАА Знак"/>
    <w:link w:val="a"/>
    <w:uiPriority w:val="99"/>
    <w:locked/>
    <w:rsid w:val="00393E40"/>
    <w:rPr>
      <w:rFonts w:ascii="Cambria" w:hAnsi="Cambria"/>
      <w:kern w:val="32"/>
      <w:sz w:val="20"/>
      <w:szCs w:val="20"/>
    </w:rPr>
  </w:style>
  <w:style w:type="paragraph" w:styleId="afffff5">
    <w:name w:val="No Spacing"/>
    <w:uiPriority w:val="99"/>
    <w:qFormat/>
    <w:rsid w:val="00393E40"/>
    <w:pPr>
      <w:ind w:left="567" w:right="567"/>
    </w:pPr>
    <w:rPr>
      <w:rFonts w:ascii="Arial" w:hAnsi="Arial"/>
      <w:lang w:eastAsia="en-US"/>
    </w:rPr>
  </w:style>
  <w:style w:type="character" w:customStyle="1" w:styleId="Bodytext20">
    <w:name w:val="Body text (2)_"/>
    <w:link w:val="Bodytext21"/>
    <w:uiPriority w:val="99"/>
    <w:locked/>
    <w:rsid w:val="00393E40"/>
    <w:rPr>
      <w:rFonts w:ascii="Garamond" w:hAnsi="Garamond"/>
      <w:sz w:val="18"/>
      <w:shd w:val="clear" w:color="auto" w:fill="FFFFFF"/>
    </w:rPr>
  </w:style>
  <w:style w:type="character" w:customStyle="1" w:styleId="Bodytext30">
    <w:name w:val="Body text (3)_"/>
    <w:link w:val="Bodytext31"/>
    <w:uiPriority w:val="99"/>
    <w:locked/>
    <w:rsid w:val="00393E40"/>
    <w:rPr>
      <w:rFonts w:ascii="Garamond" w:hAnsi="Garamond"/>
      <w:sz w:val="18"/>
      <w:shd w:val="clear" w:color="auto" w:fill="FFFFFF"/>
    </w:rPr>
  </w:style>
  <w:style w:type="character" w:customStyle="1" w:styleId="Bodytext23">
    <w:name w:val="Body text (2)"/>
    <w:uiPriority w:val="99"/>
    <w:rsid w:val="00393E40"/>
  </w:style>
  <w:style w:type="character" w:customStyle="1" w:styleId="Bodytext2Bold">
    <w:name w:val="Body text (2) + Bold"/>
    <w:uiPriority w:val="99"/>
    <w:rsid w:val="00393E40"/>
    <w:rPr>
      <w:rFonts w:ascii="Garamond" w:hAnsi="Garamond"/>
      <w:b/>
      <w:sz w:val="18"/>
      <w:shd w:val="clear" w:color="auto" w:fill="FFFFFF"/>
    </w:rPr>
  </w:style>
  <w:style w:type="character" w:customStyle="1" w:styleId="Bodytext32">
    <w:name w:val="Body text (3)"/>
    <w:uiPriority w:val="99"/>
    <w:rsid w:val="00393E40"/>
  </w:style>
  <w:style w:type="character" w:customStyle="1" w:styleId="Bodytext40">
    <w:name w:val="Body text (4)_"/>
    <w:link w:val="Bodytext41"/>
    <w:uiPriority w:val="99"/>
    <w:locked/>
    <w:rsid w:val="00393E40"/>
    <w:rPr>
      <w:rFonts w:ascii="Garamond" w:hAnsi="Garamond"/>
      <w:b/>
      <w:sz w:val="18"/>
      <w:shd w:val="clear" w:color="auto" w:fill="FFFFFF"/>
    </w:rPr>
  </w:style>
  <w:style w:type="character" w:customStyle="1" w:styleId="Bodytext3Bold">
    <w:name w:val="Body text (3) + Bold"/>
    <w:uiPriority w:val="99"/>
    <w:rsid w:val="00393E40"/>
    <w:rPr>
      <w:rFonts w:ascii="Garamond" w:hAnsi="Garamond"/>
      <w:b/>
      <w:sz w:val="18"/>
      <w:shd w:val="clear" w:color="auto" w:fill="FFFFFF"/>
    </w:rPr>
  </w:style>
  <w:style w:type="character" w:customStyle="1" w:styleId="BodytextBold2">
    <w:name w:val="Body text + Bold2"/>
    <w:uiPriority w:val="99"/>
    <w:rsid w:val="00393E40"/>
    <w:rPr>
      <w:rFonts w:ascii="Garamond" w:hAnsi="Garamond"/>
      <w:b/>
      <w:sz w:val="18"/>
      <w:shd w:val="clear" w:color="auto" w:fill="FFFFFF"/>
      <w:lang w:val="en-GB" w:eastAsia="en-US"/>
    </w:rPr>
  </w:style>
  <w:style w:type="character" w:customStyle="1" w:styleId="Bodytext230">
    <w:name w:val="Body text (2)3"/>
    <w:uiPriority w:val="99"/>
    <w:rsid w:val="00393E40"/>
  </w:style>
  <w:style w:type="character" w:customStyle="1" w:styleId="BodytextBold1">
    <w:name w:val="Body text + Bold1"/>
    <w:uiPriority w:val="99"/>
    <w:rsid w:val="00393E40"/>
    <w:rPr>
      <w:rFonts w:ascii="Garamond" w:hAnsi="Garamond"/>
      <w:b/>
      <w:sz w:val="18"/>
      <w:shd w:val="clear" w:color="auto" w:fill="FFFFFF"/>
      <w:lang w:val="en-GB" w:eastAsia="en-US"/>
    </w:rPr>
  </w:style>
  <w:style w:type="character" w:customStyle="1" w:styleId="Bodytext2Bold1">
    <w:name w:val="Body text (2) + Bold1"/>
    <w:uiPriority w:val="99"/>
    <w:rsid w:val="00393E40"/>
    <w:rPr>
      <w:rFonts w:ascii="Garamond" w:hAnsi="Garamond"/>
      <w:b/>
      <w:sz w:val="18"/>
      <w:shd w:val="clear" w:color="auto" w:fill="FFFFFF"/>
    </w:rPr>
  </w:style>
  <w:style w:type="character" w:customStyle="1" w:styleId="Bodytext220">
    <w:name w:val="Body text (2)2"/>
    <w:uiPriority w:val="99"/>
    <w:rsid w:val="00393E40"/>
  </w:style>
  <w:style w:type="paragraph" w:customStyle="1" w:styleId="Bodytext21">
    <w:name w:val="Body text (2)1"/>
    <w:basedOn w:val="a3"/>
    <w:link w:val="Bodytext20"/>
    <w:uiPriority w:val="99"/>
    <w:rsid w:val="00393E40"/>
    <w:pPr>
      <w:shd w:val="clear" w:color="auto" w:fill="FFFFFF"/>
      <w:spacing w:after="240" w:line="240" w:lineRule="atLeast"/>
      <w:ind w:hanging="360"/>
      <w:jc w:val="both"/>
    </w:pPr>
    <w:rPr>
      <w:rFonts w:ascii="Garamond" w:hAnsi="Garamond"/>
      <w:sz w:val="18"/>
      <w:szCs w:val="20"/>
      <w:shd w:val="clear" w:color="auto" w:fill="FFFFFF"/>
    </w:rPr>
  </w:style>
  <w:style w:type="paragraph" w:customStyle="1" w:styleId="Bodytext31">
    <w:name w:val="Body text (3)1"/>
    <w:basedOn w:val="a3"/>
    <w:link w:val="Bodytext30"/>
    <w:uiPriority w:val="99"/>
    <w:rsid w:val="00393E40"/>
    <w:pPr>
      <w:shd w:val="clear" w:color="auto" w:fill="FFFFFF"/>
      <w:spacing w:before="240" w:after="240" w:line="240" w:lineRule="atLeast"/>
      <w:ind w:hanging="360"/>
    </w:pPr>
    <w:rPr>
      <w:rFonts w:ascii="Garamond" w:hAnsi="Garamond"/>
      <w:sz w:val="18"/>
      <w:szCs w:val="20"/>
      <w:shd w:val="clear" w:color="auto" w:fill="FFFFFF"/>
    </w:rPr>
  </w:style>
  <w:style w:type="paragraph" w:customStyle="1" w:styleId="Bodytext41">
    <w:name w:val="Body text (4)"/>
    <w:basedOn w:val="a3"/>
    <w:link w:val="Bodytext40"/>
    <w:uiPriority w:val="99"/>
    <w:rsid w:val="00393E40"/>
    <w:pPr>
      <w:shd w:val="clear" w:color="auto" w:fill="FFFFFF"/>
      <w:spacing w:before="120" w:after="120" w:line="221" w:lineRule="exact"/>
      <w:ind w:firstLine="660"/>
      <w:jc w:val="both"/>
    </w:pPr>
    <w:rPr>
      <w:rFonts w:ascii="Garamond" w:hAnsi="Garamond"/>
      <w:b/>
      <w:sz w:val="18"/>
      <w:szCs w:val="20"/>
      <w:shd w:val="clear" w:color="auto" w:fill="FFFFFF"/>
    </w:rPr>
  </w:style>
  <w:style w:type="character" w:customStyle="1" w:styleId="bodytext7">
    <w:name w:val="body text Знак Знак7"/>
    <w:uiPriority w:val="99"/>
    <w:rsid w:val="00393E40"/>
    <w:rPr>
      <w:sz w:val="22"/>
      <w:lang w:val="en-GB" w:eastAsia="en-US"/>
    </w:rPr>
  </w:style>
  <w:style w:type="character" w:customStyle="1" w:styleId="360">
    <w:name w:val="Знак Знак36"/>
    <w:uiPriority w:val="99"/>
    <w:rsid w:val="00393E40"/>
    <w:rPr>
      <w:rFonts w:ascii="Garamond" w:hAnsi="Garamond"/>
      <w:sz w:val="22"/>
      <w:lang w:val="en-GB" w:eastAsia="en-US"/>
    </w:rPr>
  </w:style>
  <w:style w:type="character" w:customStyle="1" w:styleId="350">
    <w:name w:val="Знак Знак35"/>
    <w:uiPriority w:val="99"/>
    <w:rsid w:val="00393E40"/>
    <w:rPr>
      <w:rFonts w:ascii="Garamond" w:hAnsi="Garamond"/>
      <w:sz w:val="22"/>
      <w:lang w:val="en-GB" w:eastAsia="en-US"/>
    </w:rPr>
  </w:style>
  <w:style w:type="character" w:customStyle="1" w:styleId="340">
    <w:name w:val="Знак Знак34"/>
    <w:uiPriority w:val="99"/>
    <w:rsid w:val="00393E40"/>
    <w:rPr>
      <w:sz w:val="24"/>
      <w:lang w:val="ru-RU" w:eastAsia="en-US"/>
    </w:rPr>
  </w:style>
  <w:style w:type="character" w:customStyle="1" w:styleId="330">
    <w:name w:val="Знак Знак33"/>
    <w:uiPriority w:val="99"/>
    <w:semiHidden/>
    <w:locked/>
    <w:rsid w:val="00393E40"/>
    <w:rPr>
      <w:rFonts w:ascii="Garamond" w:hAnsi="Garamond"/>
      <w:lang w:val="en-GB" w:eastAsia="en-US"/>
    </w:rPr>
  </w:style>
  <w:style w:type="character" w:customStyle="1" w:styleId="300">
    <w:name w:val="Знак Знак30"/>
    <w:uiPriority w:val="99"/>
    <w:locked/>
    <w:rsid w:val="00393E40"/>
    <w:rPr>
      <w:rFonts w:ascii="Arial" w:hAnsi="Arial"/>
      <w:i/>
      <w:lang w:val="ru-RU" w:eastAsia="ru-RU"/>
    </w:rPr>
  </w:style>
  <w:style w:type="character" w:customStyle="1" w:styleId="290">
    <w:name w:val="Знак Знак29"/>
    <w:uiPriority w:val="99"/>
    <w:rsid w:val="00393E40"/>
    <w:rPr>
      <w:i/>
      <w:sz w:val="22"/>
      <w:lang w:val="ru-RU" w:eastAsia="en-US"/>
    </w:rPr>
  </w:style>
  <w:style w:type="character" w:customStyle="1" w:styleId="370">
    <w:name w:val="Знак Знак37"/>
    <w:uiPriority w:val="99"/>
    <w:semiHidden/>
    <w:locked/>
    <w:rsid w:val="00393E40"/>
    <w:rPr>
      <w:sz w:val="24"/>
      <w:lang w:eastAsia="en-US"/>
    </w:rPr>
  </w:style>
  <w:style w:type="character" w:customStyle="1" w:styleId="320">
    <w:name w:val="Знак Знак32"/>
    <w:uiPriority w:val="99"/>
    <w:semiHidden/>
    <w:locked/>
    <w:rsid w:val="00393E40"/>
    <w:rPr>
      <w:rFonts w:ascii="Garamond" w:hAnsi="Garamond"/>
      <w:lang w:val="en-GB" w:eastAsia="en-US"/>
    </w:rPr>
  </w:style>
  <w:style w:type="character" w:customStyle="1" w:styleId="314">
    <w:name w:val="Знак Знак31"/>
    <w:uiPriority w:val="99"/>
    <w:semiHidden/>
    <w:locked/>
    <w:rsid w:val="00393E40"/>
    <w:rPr>
      <w:rFonts w:ascii="Tahoma" w:hAnsi="Tahoma"/>
      <w:sz w:val="16"/>
      <w:lang w:val="en-GB" w:eastAsia="en-US"/>
    </w:rPr>
  </w:style>
  <w:style w:type="paragraph" w:styleId="afffff6">
    <w:name w:val="Block Text"/>
    <w:basedOn w:val="a3"/>
    <w:uiPriority w:val="99"/>
    <w:locked/>
    <w:rsid w:val="00CC5F99"/>
    <w:pPr>
      <w:widowControl w:val="0"/>
      <w:ind w:left="760" w:right="600"/>
      <w:jc w:val="center"/>
    </w:pPr>
    <w:rPr>
      <w:sz w:val="22"/>
      <w:szCs w:val="20"/>
    </w:rPr>
  </w:style>
  <w:style w:type="character" w:customStyle="1" w:styleId="411">
    <w:name w:val="Заголовок 4 Знак1"/>
    <w:aliases w:val="H4 Знак1,H41 Знак1,Sub-Minor Знак1,Level 2 - a Знак1"/>
    <w:basedOn w:val="a4"/>
    <w:uiPriority w:val="99"/>
    <w:semiHidden/>
    <w:rsid w:val="00CC5F99"/>
    <w:rPr>
      <w:rFonts w:ascii="Cambria" w:hAnsi="Cambria" w:cs="Times New Roman"/>
      <w:i/>
      <w:iCs/>
      <w:color w:val="365F91"/>
      <w:sz w:val="22"/>
      <w:lang w:val="en-GB"/>
    </w:rPr>
  </w:style>
  <w:style w:type="character" w:customStyle="1" w:styleId="113">
    <w:name w:val="Заголовок 1 Знак1"/>
    <w:aliases w:val="111 Знак1,Заголовок параграфа (1.) Знак1,Section Знак1,Section Heading Знак1,level2 hdg Знак1"/>
    <w:basedOn w:val="a4"/>
    <w:uiPriority w:val="99"/>
    <w:rsid w:val="00395445"/>
    <w:rPr>
      <w:rFonts w:ascii="Cambria" w:hAnsi="Cambria" w:cs="Times New Roman"/>
      <w:color w:val="365F91"/>
      <w:sz w:val="32"/>
      <w:szCs w:val="32"/>
    </w:rPr>
  </w:style>
  <w:style w:type="character" w:customStyle="1" w:styleId="214">
    <w:name w:val="Заголовок 2 Знак1"/>
    <w:aliases w:val="222 Знак1,Заголовок пункта (1.1) Знак1,h2 Знак1,h21 Знак1,5 Знак1,Reset numbering Знак1"/>
    <w:basedOn w:val="a4"/>
    <w:uiPriority w:val="99"/>
    <w:semiHidden/>
    <w:rsid w:val="00395445"/>
    <w:rPr>
      <w:rFonts w:ascii="Cambria" w:hAnsi="Cambria" w:cs="Times New Roman"/>
      <w:color w:val="365F91"/>
      <w:sz w:val="26"/>
      <w:szCs w:val="26"/>
    </w:rPr>
  </w:style>
  <w:style w:type="character" w:customStyle="1" w:styleId="315">
    <w:name w:val="Заголовок 3 Знак1"/>
    <w:aliases w:val="H3 Знак1,Level 1 - 1 Знак1,Заголовок подпукта (1.1.1) Знак1,o Знак1"/>
    <w:basedOn w:val="a4"/>
    <w:uiPriority w:val="99"/>
    <w:semiHidden/>
    <w:rsid w:val="00395445"/>
    <w:rPr>
      <w:rFonts w:ascii="Cambria" w:hAnsi="Cambria" w:cs="Times New Roman"/>
      <w:color w:val="243F60"/>
      <w:sz w:val="24"/>
      <w:szCs w:val="24"/>
    </w:rPr>
  </w:style>
  <w:style w:type="character" w:customStyle="1" w:styleId="610">
    <w:name w:val="Заголовок 6 Знак1"/>
    <w:aliases w:val="Legal Level 1. Знак1"/>
    <w:basedOn w:val="a4"/>
    <w:uiPriority w:val="99"/>
    <w:semiHidden/>
    <w:rsid w:val="00395445"/>
    <w:rPr>
      <w:rFonts w:ascii="Cambria" w:hAnsi="Cambria" w:cs="Times New Roman"/>
      <w:color w:val="243F60"/>
      <w:sz w:val="24"/>
      <w:szCs w:val="24"/>
    </w:rPr>
  </w:style>
  <w:style w:type="character" w:customStyle="1" w:styleId="710">
    <w:name w:val="Заголовок 7 Знак1"/>
    <w:aliases w:val="Appendix Header Знак1,Legal Level 1.1. Знак1"/>
    <w:basedOn w:val="a4"/>
    <w:uiPriority w:val="99"/>
    <w:semiHidden/>
    <w:rsid w:val="00395445"/>
    <w:rPr>
      <w:rFonts w:ascii="Cambria" w:hAnsi="Cambria" w:cs="Times New Roman"/>
      <w:i/>
      <w:iCs/>
      <w:color w:val="243F60"/>
      <w:sz w:val="24"/>
      <w:szCs w:val="24"/>
    </w:rPr>
  </w:style>
  <w:style w:type="character" w:customStyle="1" w:styleId="810">
    <w:name w:val="Заголовок 8 Знак1"/>
    <w:aliases w:val="Legal Level 1.1.1. Знак1"/>
    <w:basedOn w:val="a4"/>
    <w:uiPriority w:val="99"/>
    <w:semiHidden/>
    <w:rsid w:val="00395445"/>
    <w:rPr>
      <w:rFonts w:ascii="Cambria" w:hAnsi="Cambria" w:cs="Times New Roman"/>
      <w:color w:val="272727"/>
      <w:sz w:val="21"/>
      <w:szCs w:val="21"/>
    </w:rPr>
  </w:style>
  <w:style w:type="character" w:customStyle="1" w:styleId="910">
    <w:name w:val="Заголовок 9 Знак1"/>
    <w:aliases w:val="Legal Level 1.1.1.1. Знак1"/>
    <w:basedOn w:val="a4"/>
    <w:uiPriority w:val="99"/>
    <w:semiHidden/>
    <w:rsid w:val="00395445"/>
    <w:rPr>
      <w:rFonts w:ascii="Cambria" w:hAnsi="Cambria" w:cs="Times New Roman"/>
      <w:i/>
      <w:iCs/>
      <w:color w:val="272727"/>
      <w:sz w:val="21"/>
      <w:szCs w:val="21"/>
    </w:rPr>
  </w:style>
  <w:style w:type="paragraph" w:customStyle="1" w:styleId="pc">
    <w:name w:val="pc"/>
    <w:basedOn w:val="a3"/>
    <w:uiPriority w:val="99"/>
    <w:rsid w:val="00B0698D"/>
    <w:pPr>
      <w:spacing w:before="100" w:beforeAutospacing="1" w:after="100" w:afterAutospacing="1"/>
    </w:pPr>
  </w:style>
  <w:style w:type="paragraph" w:customStyle="1" w:styleId="normal0">
    <w:name w:val="normal0"/>
    <w:basedOn w:val="a3"/>
    <w:uiPriority w:val="99"/>
    <w:rsid w:val="00176C27"/>
    <w:pPr>
      <w:spacing w:before="100" w:beforeAutospacing="1" w:after="100" w:afterAutospacing="1"/>
    </w:pPr>
  </w:style>
  <w:style w:type="character" w:customStyle="1" w:styleId="grame">
    <w:name w:val="grame"/>
    <w:uiPriority w:val="99"/>
    <w:rsid w:val="00176C27"/>
  </w:style>
  <w:style w:type="character" w:customStyle="1" w:styleId="spelle">
    <w:name w:val="spelle"/>
    <w:uiPriority w:val="99"/>
    <w:rsid w:val="00176C27"/>
  </w:style>
  <w:style w:type="paragraph" w:customStyle="1" w:styleId="2f">
    <w:name w:val="Заголовок оглавления2"/>
    <w:basedOn w:val="11"/>
    <w:uiPriority w:val="99"/>
    <w:rsid w:val="00DA6D5F"/>
    <w:pPr>
      <w:keepNext/>
      <w:keepLines/>
      <w:pBdr>
        <w:top w:val="single" w:sz="6" w:space="16" w:color="auto"/>
      </w:pBdr>
      <w:tabs>
        <w:tab w:val="num" w:pos="1080"/>
      </w:tabs>
      <w:suppressAutoHyphens/>
      <w:spacing w:before="220" w:after="60" w:line="320" w:lineRule="atLeast"/>
      <w:ind w:left="708" w:hanging="708"/>
      <w:jc w:val="center"/>
      <w:outlineLvl w:val="9"/>
    </w:pPr>
    <w:rPr>
      <w:rFonts w:ascii="Arial MT Black" w:hAnsi="Arial MT Black" w:cs="Garamond"/>
      <w:caps/>
      <w:color w:val="000000"/>
      <w:spacing w:val="-20"/>
      <w:kern w:val="28"/>
      <w:sz w:val="40"/>
      <w:szCs w:val="22"/>
    </w:rPr>
  </w:style>
  <w:style w:type="character" w:customStyle="1" w:styleId="2f0">
    <w:name w:val="Выделение2"/>
    <w:uiPriority w:val="99"/>
    <w:rsid w:val="00DA6D5F"/>
    <w:rPr>
      <w:i/>
      <w:spacing w:val="0"/>
    </w:rPr>
  </w:style>
  <w:style w:type="paragraph" w:customStyle="1" w:styleId="3b">
    <w:name w:val="Обычный3"/>
    <w:uiPriority w:val="99"/>
    <w:rsid w:val="00DA6D5F"/>
    <w:pPr>
      <w:widowControl w:val="0"/>
      <w:jc w:val="both"/>
    </w:pPr>
    <w:rPr>
      <w:rFonts w:ascii="Arial" w:hAnsi="Arial"/>
      <w:sz w:val="24"/>
      <w:szCs w:val="20"/>
    </w:rPr>
  </w:style>
  <w:style w:type="paragraph" w:customStyle="1" w:styleId="2f1">
    <w:name w:val="Текст2"/>
    <w:basedOn w:val="a3"/>
    <w:uiPriority w:val="99"/>
    <w:rsid w:val="00DA6D5F"/>
    <w:pPr>
      <w:widowControl w:val="0"/>
      <w:ind w:firstLine="567"/>
    </w:pPr>
    <w:rPr>
      <w:rFonts w:ascii="Courier New" w:hAnsi="Courier New"/>
      <w:szCs w:val="20"/>
    </w:rPr>
  </w:style>
  <w:style w:type="paragraph" w:customStyle="1" w:styleId="221">
    <w:name w:val="Основной текст 22"/>
    <w:basedOn w:val="aa"/>
    <w:uiPriority w:val="99"/>
    <w:rsid w:val="00DA6D5F"/>
    <w:pPr>
      <w:spacing w:before="120" w:after="120"/>
      <w:ind w:left="1080"/>
      <w:jc w:val="left"/>
    </w:pPr>
    <w:rPr>
      <w:rFonts w:ascii="Arial" w:hAnsi="Arial" w:cs="Arial"/>
      <w:sz w:val="22"/>
    </w:rPr>
  </w:style>
  <w:style w:type="paragraph" w:customStyle="1" w:styleId="222">
    <w:name w:val="Основной текст с отступом 22"/>
    <w:basedOn w:val="a3"/>
    <w:uiPriority w:val="99"/>
    <w:rsid w:val="00DA6D5F"/>
    <w:pPr>
      <w:widowControl w:val="0"/>
      <w:spacing w:before="120"/>
      <w:ind w:left="1985" w:hanging="1985"/>
      <w:jc w:val="both"/>
    </w:pPr>
    <w:rPr>
      <w:rFonts w:ascii="Garamond" w:hAnsi="Garamond"/>
      <w:sz w:val="22"/>
      <w:szCs w:val="20"/>
    </w:rPr>
  </w:style>
  <w:style w:type="paragraph" w:customStyle="1" w:styleId="321">
    <w:name w:val="Основной текст 32"/>
    <w:basedOn w:val="a3"/>
    <w:uiPriority w:val="99"/>
    <w:rsid w:val="00DA6D5F"/>
    <w:pPr>
      <w:widowControl w:val="0"/>
      <w:ind w:firstLine="567"/>
      <w:jc w:val="both"/>
    </w:pPr>
    <w:rPr>
      <w:szCs w:val="20"/>
    </w:rPr>
  </w:style>
  <w:style w:type="paragraph" w:customStyle="1" w:styleId="322">
    <w:name w:val="Основной текст с отступом 32"/>
    <w:basedOn w:val="a3"/>
    <w:uiPriority w:val="99"/>
    <w:rsid w:val="00DA6D5F"/>
    <w:pPr>
      <w:overflowPunct w:val="0"/>
      <w:autoSpaceDE w:val="0"/>
      <w:autoSpaceDN w:val="0"/>
      <w:adjustRightInd w:val="0"/>
      <w:ind w:left="180" w:firstLine="540"/>
      <w:jc w:val="both"/>
      <w:textAlignment w:val="baseline"/>
    </w:pPr>
    <w:rPr>
      <w:rFonts w:ascii="Verdana" w:hAnsi="Verdana"/>
      <w:szCs w:val="20"/>
    </w:rPr>
  </w:style>
  <w:style w:type="paragraph" w:customStyle="1" w:styleId="2f2">
    <w:name w:val="Абзац списка2"/>
    <w:basedOn w:val="a3"/>
    <w:uiPriority w:val="99"/>
    <w:rsid w:val="00DA6D5F"/>
    <w:pPr>
      <w:spacing w:after="200" w:line="276" w:lineRule="auto"/>
      <w:ind w:left="720"/>
      <w:contextualSpacing/>
    </w:pPr>
    <w:rPr>
      <w:rFonts w:ascii="Calibri" w:hAnsi="Calibri"/>
      <w:sz w:val="22"/>
      <w:szCs w:val="22"/>
      <w:lang w:eastAsia="en-US"/>
    </w:rPr>
  </w:style>
  <w:style w:type="paragraph" w:customStyle="1" w:styleId="47">
    <w:name w:val="Обычный4"/>
    <w:basedOn w:val="a3"/>
    <w:uiPriority w:val="99"/>
    <w:rsid w:val="00DA6D5F"/>
    <w:rPr>
      <w:rFonts w:ascii="Times New Roman CYR" w:hAnsi="Times New Roman CYR" w:cs="Times New Roman CYR"/>
      <w:sz w:val="20"/>
      <w:szCs w:val="20"/>
    </w:rPr>
  </w:style>
  <w:style w:type="table" w:customStyle="1" w:styleId="1fb">
    <w:name w:val="Сетка таблицы1"/>
    <w:uiPriority w:val="99"/>
    <w:rsid w:val="005007F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6"/>
    <w:uiPriority w:val="99"/>
    <w:semiHidden/>
    <w:unhideWhenUsed/>
    <w:locked/>
    <w:rsid w:val="00FD5148"/>
    <w:pPr>
      <w:numPr>
        <w:numId w:val="35"/>
      </w:numPr>
    </w:pPr>
  </w:style>
  <w:style w:type="numbering" w:customStyle="1" w:styleId="1111112">
    <w:name w:val="1 / 1.1 / 1.1.12"/>
    <w:rsid w:val="00FD5148"/>
    <w:pPr>
      <w:numPr>
        <w:numId w:val="3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6871089">
      <w:marLeft w:val="0"/>
      <w:marRight w:val="0"/>
      <w:marTop w:val="0"/>
      <w:marBottom w:val="0"/>
      <w:divBdr>
        <w:top w:val="none" w:sz="0" w:space="0" w:color="auto"/>
        <w:left w:val="none" w:sz="0" w:space="0" w:color="auto"/>
        <w:bottom w:val="none" w:sz="0" w:space="0" w:color="auto"/>
        <w:right w:val="none" w:sz="0" w:space="0" w:color="auto"/>
      </w:divBdr>
    </w:div>
    <w:div w:id="826871090">
      <w:marLeft w:val="0"/>
      <w:marRight w:val="0"/>
      <w:marTop w:val="0"/>
      <w:marBottom w:val="0"/>
      <w:divBdr>
        <w:top w:val="none" w:sz="0" w:space="0" w:color="auto"/>
        <w:left w:val="none" w:sz="0" w:space="0" w:color="auto"/>
        <w:bottom w:val="none" w:sz="0" w:space="0" w:color="auto"/>
        <w:right w:val="none" w:sz="0" w:space="0" w:color="auto"/>
      </w:divBdr>
    </w:div>
    <w:div w:id="826871091">
      <w:marLeft w:val="0"/>
      <w:marRight w:val="0"/>
      <w:marTop w:val="0"/>
      <w:marBottom w:val="0"/>
      <w:divBdr>
        <w:top w:val="none" w:sz="0" w:space="0" w:color="auto"/>
        <w:left w:val="none" w:sz="0" w:space="0" w:color="auto"/>
        <w:bottom w:val="none" w:sz="0" w:space="0" w:color="auto"/>
        <w:right w:val="none" w:sz="0" w:space="0" w:color="auto"/>
      </w:divBdr>
    </w:div>
    <w:div w:id="826871092">
      <w:marLeft w:val="0"/>
      <w:marRight w:val="0"/>
      <w:marTop w:val="0"/>
      <w:marBottom w:val="0"/>
      <w:divBdr>
        <w:top w:val="none" w:sz="0" w:space="0" w:color="auto"/>
        <w:left w:val="none" w:sz="0" w:space="0" w:color="auto"/>
        <w:bottom w:val="none" w:sz="0" w:space="0" w:color="auto"/>
        <w:right w:val="none" w:sz="0" w:space="0" w:color="auto"/>
      </w:divBdr>
    </w:div>
    <w:div w:id="826871093">
      <w:marLeft w:val="0"/>
      <w:marRight w:val="0"/>
      <w:marTop w:val="0"/>
      <w:marBottom w:val="0"/>
      <w:divBdr>
        <w:top w:val="none" w:sz="0" w:space="0" w:color="auto"/>
        <w:left w:val="none" w:sz="0" w:space="0" w:color="auto"/>
        <w:bottom w:val="none" w:sz="0" w:space="0" w:color="auto"/>
        <w:right w:val="none" w:sz="0" w:space="0" w:color="auto"/>
      </w:divBdr>
    </w:div>
    <w:div w:id="826871094">
      <w:marLeft w:val="0"/>
      <w:marRight w:val="0"/>
      <w:marTop w:val="0"/>
      <w:marBottom w:val="0"/>
      <w:divBdr>
        <w:top w:val="none" w:sz="0" w:space="0" w:color="auto"/>
        <w:left w:val="none" w:sz="0" w:space="0" w:color="auto"/>
        <w:bottom w:val="none" w:sz="0" w:space="0" w:color="auto"/>
        <w:right w:val="none" w:sz="0" w:space="0" w:color="auto"/>
      </w:divBdr>
    </w:div>
    <w:div w:id="826871095">
      <w:marLeft w:val="0"/>
      <w:marRight w:val="0"/>
      <w:marTop w:val="0"/>
      <w:marBottom w:val="0"/>
      <w:divBdr>
        <w:top w:val="none" w:sz="0" w:space="0" w:color="auto"/>
        <w:left w:val="none" w:sz="0" w:space="0" w:color="auto"/>
        <w:bottom w:val="none" w:sz="0" w:space="0" w:color="auto"/>
        <w:right w:val="none" w:sz="0" w:space="0" w:color="auto"/>
      </w:divBdr>
    </w:div>
    <w:div w:id="826871096">
      <w:marLeft w:val="0"/>
      <w:marRight w:val="0"/>
      <w:marTop w:val="0"/>
      <w:marBottom w:val="0"/>
      <w:divBdr>
        <w:top w:val="none" w:sz="0" w:space="0" w:color="auto"/>
        <w:left w:val="none" w:sz="0" w:space="0" w:color="auto"/>
        <w:bottom w:val="none" w:sz="0" w:space="0" w:color="auto"/>
        <w:right w:val="none" w:sz="0" w:space="0" w:color="auto"/>
      </w:divBdr>
    </w:div>
    <w:div w:id="826871097">
      <w:marLeft w:val="0"/>
      <w:marRight w:val="0"/>
      <w:marTop w:val="0"/>
      <w:marBottom w:val="0"/>
      <w:divBdr>
        <w:top w:val="none" w:sz="0" w:space="0" w:color="auto"/>
        <w:left w:val="none" w:sz="0" w:space="0" w:color="auto"/>
        <w:bottom w:val="none" w:sz="0" w:space="0" w:color="auto"/>
        <w:right w:val="none" w:sz="0" w:space="0" w:color="auto"/>
      </w:divBdr>
    </w:div>
    <w:div w:id="826871098">
      <w:marLeft w:val="0"/>
      <w:marRight w:val="0"/>
      <w:marTop w:val="0"/>
      <w:marBottom w:val="0"/>
      <w:divBdr>
        <w:top w:val="none" w:sz="0" w:space="0" w:color="auto"/>
        <w:left w:val="none" w:sz="0" w:space="0" w:color="auto"/>
        <w:bottom w:val="none" w:sz="0" w:space="0" w:color="auto"/>
        <w:right w:val="none" w:sz="0" w:space="0" w:color="auto"/>
      </w:divBdr>
    </w:div>
    <w:div w:id="826871099">
      <w:marLeft w:val="0"/>
      <w:marRight w:val="0"/>
      <w:marTop w:val="0"/>
      <w:marBottom w:val="0"/>
      <w:divBdr>
        <w:top w:val="none" w:sz="0" w:space="0" w:color="auto"/>
        <w:left w:val="none" w:sz="0" w:space="0" w:color="auto"/>
        <w:bottom w:val="none" w:sz="0" w:space="0" w:color="auto"/>
        <w:right w:val="none" w:sz="0" w:space="0" w:color="auto"/>
      </w:divBdr>
    </w:div>
    <w:div w:id="826871100">
      <w:marLeft w:val="0"/>
      <w:marRight w:val="0"/>
      <w:marTop w:val="0"/>
      <w:marBottom w:val="0"/>
      <w:divBdr>
        <w:top w:val="none" w:sz="0" w:space="0" w:color="auto"/>
        <w:left w:val="none" w:sz="0" w:space="0" w:color="auto"/>
        <w:bottom w:val="none" w:sz="0" w:space="0" w:color="auto"/>
        <w:right w:val="none" w:sz="0" w:space="0" w:color="auto"/>
      </w:divBdr>
    </w:div>
    <w:div w:id="826871101">
      <w:marLeft w:val="0"/>
      <w:marRight w:val="0"/>
      <w:marTop w:val="0"/>
      <w:marBottom w:val="0"/>
      <w:divBdr>
        <w:top w:val="none" w:sz="0" w:space="0" w:color="auto"/>
        <w:left w:val="none" w:sz="0" w:space="0" w:color="auto"/>
        <w:bottom w:val="none" w:sz="0" w:space="0" w:color="auto"/>
        <w:right w:val="none" w:sz="0" w:space="0" w:color="auto"/>
      </w:divBdr>
    </w:div>
    <w:div w:id="826871102">
      <w:marLeft w:val="0"/>
      <w:marRight w:val="0"/>
      <w:marTop w:val="0"/>
      <w:marBottom w:val="0"/>
      <w:divBdr>
        <w:top w:val="none" w:sz="0" w:space="0" w:color="auto"/>
        <w:left w:val="none" w:sz="0" w:space="0" w:color="auto"/>
        <w:bottom w:val="none" w:sz="0" w:space="0" w:color="auto"/>
        <w:right w:val="none" w:sz="0" w:space="0" w:color="auto"/>
      </w:divBdr>
    </w:div>
    <w:div w:id="826871103">
      <w:marLeft w:val="0"/>
      <w:marRight w:val="0"/>
      <w:marTop w:val="0"/>
      <w:marBottom w:val="0"/>
      <w:divBdr>
        <w:top w:val="none" w:sz="0" w:space="0" w:color="auto"/>
        <w:left w:val="none" w:sz="0" w:space="0" w:color="auto"/>
        <w:bottom w:val="none" w:sz="0" w:space="0" w:color="auto"/>
        <w:right w:val="none" w:sz="0" w:space="0" w:color="auto"/>
      </w:divBdr>
    </w:div>
    <w:div w:id="826871104">
      <w:marLeft w:val="0"/>
      <w:marRight w:val="0"/>
      <w:marTop w:val="0"/>
      <w:marBottom w:val="0"/>
      <w:divBdr>
        <w:top w:val="none" w:sz="0" w:space="0" w:color="auto"/>
        <w:left w:val="none" w:sz="0" w:space="0" w:color="auto"/>
        <w:bottom w:val="none" w:sz="0" w:space="0" w:color="auto"/>
        <w:right w:val="none" w:sz="0" w:space="0" w:color="auto"/>
      </w:divBdr>
    </w:div>
    <w:div w:id="826871105">
      <w:marLeft w:val="0"/>
      <w:marRight w:val="0"/>
      <w:marTop w:val="0"/>
      <w:marBottom w:val="0"/>
      <w:divBdr>
        <w:top w:val="none" w:sz="0" w:space="0" w:color="auto"/>
        <w:left w:val="none" w:sz="0" w:space="0" w:color="auto"/>
        <w:bottom w:val="none" w:sz="0" w:space="0" w:color="auto"/>
        <w:right w:val="none" w:sz="0" w:space="0" w:color="auto"/>
      </w:divBdr>
    </w:div>
    <w:div w:id="826871106">
      <w:marLeft w:val="0"/>
      <w:marRight w:val="0"/>
      <w:marTop w:val="0"/>
      <w:marBottom w:val="0"/>
      <w:divBdr>
        <w:top w:val="none" w:sz="0" w:space="0" w:color="auto"/>
        <w:left w:val="none" w:sz="0" w:space="0" w:color="auto"/>
        <w:bottom w:val="none" w:sz="0" w:space="0" w:color="auto"/>
        <w:right w:val="none" w:sz="0" w:space="0" w:color="auto"/>
      </w:divBdr>
    </w:div>
    <w:div w:id="826871107">
      <w:marLeft w:val="0"/>
      <w:marRight w:val="0"/>
      <w:marTop w:val="0"/>
      <w:marBottom w:val="0"/>
      <w:divBdr>
        <w:top w:val="none" w:sz="0" w:space="0" w:color="auto"/>
        <w:left w:val="none" w:sz="0" w:space="0" w:color="auto"/>
        <w:bottom w:val="none" w:sz="0" w:space="0" w:color="auto"/>
        <w:right w:val="none" w:sz="0" w:space="0" w:color="auto"/>
      </w:divBdr>
    </w:div>
    <w:div w:id="826871108">
      <w:marLeft w:val="0"/>
      <w:marRight w:val="0"/>
      <w:marTop w:val="0"/>
      <w:marBottom w:val="0"/>
      <w:divBdr>
        <w:top w:val="none" w:sz="0" w:space="0" w:color="auto"/>
        <w:left w:val="none" w:sz="0" w:space="0" w:color="auto"/>
        <w:bottom w:val="none" w:sz="0" w:space="0" w:color="auto"/>
        <w:right w:val="none" w:sz="0" w:space="0" w:color="auto"/>
      </w:divBdr>
    </w:div>
    <w:div w:id="826871109">
      <w:marLeft w:val="0"/>
      <w:marRight w:val="0"/>
      <w:marTop w:val="0"/>
      <w:marBottom w:val="0"/>
      <w:divBdr>
        <w:top w:val="none" w:sz="0" w:space="0" w:color="auto"/>
        <w:left w:val="none" w:sz="0" w:space="0" w:color="auto"/>
        <w:bottom w:val="none" w:sz="0" w:space="0" w:color="auto"/>
        <w:right w:val="none" w:sz="0" w:space="0" w:color="auto"/>
      </w:divBdr>
    </w:div>
    <w:div w:id="826871110">
      <w:marLeft w:val="0"/>
      <w:marRight w:val="0"/>
      <w:marTop w:val="0"/>
      <w:marBottom w:val="0"/>
      <w:divBdr>
        <w:top w:val="none" w:sz="0" w:space="0" w:color="auto"/>
        <w:left w:val="none" w:sz="0" w:space="0" w:color="auto"/>
        <w:bottom w:val="none" w:sz="0" w:space="0" w:color="auto"/>
        <w:right w:val="none" w:sz="0" w:space="0" w:color="auto"/>
      </w:divBdr>
    </w:div>
    <w:div w:id="826871111">
      <w:marLeft w:val="0"/>
      <w:marRight w:val="0"/>
      <w:marTop w:val="0"/>
      <w:marBottom w:val="0"/>
      <w:divBdr>
        <w:top w:val="none" w:sz="0" w:space="0" w:color="auto"/>
        <w:left w:val="none" w:sz="0" w:space="0" w:color="auto"/>
        <w:bottom w:val="none" w:sz="0" w:space="0" w:color="auto"/>
        <w:right w:val="none" w:sz="0" w:space="0" w:color="auto"/>
      </w:divBdr>
    </w:div>
    <w:div w:id="826871112">
      <w:marLeft w:val="0"/>
      <w:marRight w:val="0"/>
      <w:marTop w:val="0"/>
      <w:marBottom w:val="0"/>
      <w:divBdr>
        <w:top w:val="none" w:sz="0" w:space="0" w:color="auto"/>
        <w:left w:val="none" w:sz="0" w:space="0" w:color="auto"/>
        <w:bottom w:val="none" w:sz="0" w:space="0" w:color="auto"/>
        <w:right w:val="none" w:sz="0" w:space="0" w:color="auto"/>
      </w:divBdr>
    </w:div>
    <w:div w:id="826871113">
      <w:marLeft w:val="0"/>
      <w:marRight w:val="0"/>
      <w:marTop w:val="0"/>
      <w:marBottom w:val="0"/>
      <w:divBdr>
        <w:top w:val="none" w:sz="0" w:space="0" w:color="auto"/>
        <w:left w:val="none" w:sz="0" w:space="0" w:color="auto"/>
        <w:bottom w:val="none" w:sz="0" w:space="0" w:color="auto"/>
        <w:right w:val="none" w:sz="0" w:space="0" w:color="auto"/>
      </w:divBdr>
    </w:div>
    <w:div w:id="826871114">
      <w:marLeft w:val="0"/>
      <w:marRight w:val="0"/>
      <w:marTop w:val="0"/>
      <w:marBottom w:val="0"/>
      <w:divBdr>
        <w:top w:val="none" w:sz="0" w:space="0" w:color="auto"/>
        <w:left w:val="none" w:sz="0" w:space="0" w:color="auto"/>
        <w:bottom w:val="none" w:sz="0" w:space="0" w:color="auto"/>
        <w:right w:val="none" w:sz="0" w:space="0" w:color="auto"/>
      </w:divBdr>
    </w:div>
    <w:div w:id="826871115">
      <w:marLeft w:val="0"/>
      <w:marRight w:val="0"/>
      <w:marTop w:val="0"/>
      <w:marBottom w:val="0"/>
      <w:divBdr>
        <w:top w:val="none" w:sz="0" w:space="0" w:color="auto"/>
        <w:left w:val="none" w:sz="0" w:space="0" w:color="auto"/>
        <w:bottom w:val="none" w:sz="0" w:space="0" w:color="auto"/>
        <w:right w:val="none" w:sz="0" w:space="0" w:color="auto"/>
      </w:divBdr>
    </w:div>
    <w:div w:id="826871116">
      <w:marLeft w:val="0"/>
      <w:marRight w:val="0"/>
      <w:marTop w:val="0"/>
      <w:marBottom w:val="0"/>
      <w:divBdr>
        <w:top w:val="none" w:sz="0" w:space="0" w:color="auto"/>
        <w:left w:val="none" w:sz="0" w:space="0" w:color="auto"/>
        <w:bottom w:val="none" w:sz="0" w:space="0" w:color="auto"/>
        <w:right w:val="none" w:sz="0" w:space="0" w:color="auto"/>
      </w:divBdr>
    </w:div>
    <w:div w:id="826871117">
      <w:marLeft w:val="0"/>
      <w:marRight w:val="0"/>
      <w:marTop w:val="0"/>
      <w:marBottom w:val="0"/>
      <w:divBdr>
        <w:top w:val="none" w:sz="0" w:space="0" w:color="auto"/>
        <w:left w:val="none" w:sz="0" w:space="0" w:color="auto"/>
        <w:bottom w:val="none" w:sz="0" w:space="0" w:color="auto"/>
        <w:right w:val="none" w:sz="0" w:space="0" w:color="auto"/>
      </w:divBdr>
    </w:div>
    <w:div w:id="826871118">
      <w:marLeft w:val="0"/>
      <w:marRight w:val="0"/>
      <w:marTop w:val="0"/>
      <w:marBottom w:val="0"/>
      <w:divBdr>
        <w:top w:val="none" w:sz="0" w:space="0" w:color="auto"/>
        <w:left w:val="none" w:sz="0" w:space="0" w:color="auto"/>
        <w:bottom w:val="none" w:sz="0" w:space="0" w:color="auto"/>
        <w:right w:val="none" w:sz="0" w:space="0" w:color="auto"/>
      </w:divBdr>
    </w:div>
    <w:div w:id="826871119">
      <w:marLeft w:val="0"/>
      <w:marRight w:val="0"/>
      <w:marTop w:val="0"/>
      <w:marBottom w:val="0"/>
      <w:divBdr>
        <w:top w:val="none" w:sz="0" w:space="0" w:color="auto"/>
        <w:left w:val="none" w:sz="0" w:space="0" w:color="auto"/>
        <w:bottom w:val="none" w:sz="0" w:space="0" w:color="auto"/>
        <w:right w:val="none" w:sz="0" w:space="0" w:color="auto"/>
      </w:divBdr>
    </w:div>
    <w:div w:id="826871120">
      <w:marLeft w:val="0"/>
      <w:marRight w:val="0"/>
      <w:marTop w:val="0"/>
      <w:marBottom w:val="0"/>
      <w:divBdr>
        <w:top w:val="none" w:sz="0" w:space="0" w:color="auto"/>
        <w:left w:val="none" w:sz="0" w:space="0" w:color="auto"/>
        <w:bottom w:val="none" w:sz="0" w:space="0" w:color="auto"/>
        <w:right w:val="none" w:sz="0" w:space="0" w:color="auto"/>
      </w:divBdr>
    </w:div>
    <w:div w:id="826871121">
      <w:marLeft w:val="0"/>
      <w:marRight w:val="0"/>
      <w:marTop w:val="0"/>
      <w:marBottom w:val="0"/>
      <w:divBdr>
        <w:top w:val="none" w:sz="0" w:space="0" w:color="auto"/>
        <w:left w:val="none" w:sz="0" w:space="0" w:color="auto"/>
        <w:bottom w:val="none" w:sz="0" w:space="0" w:color="auto"/>
        <w:right w:val="none" w:sz="0" w:space="0" w:color="auto"/>
      </w:divBdr>
    </w:div>
    <w:div w:id="826871122">
      <w:marLeft w:val="0"/>
      <w:marRight w:val="0"/>
      <w:marTop w:val="0"/>
      <w:marBottom w:val="0"/>
      <w:divBdr>
        <w:top w:val="none" w:sz="0" w:space="0" w:color="auto"/>
        <w:left w:val="none" w:sz="0" w:space="0" w:color="auto"/>
        <w:bottom w:val="none" w:sz="0" w:space="0" w:color="auto"/>
        <w:right w:val="none" w:sz="0" w:space="0" w:color="auto"/>
      </w:divBdr>
    </w:div>
    <w:div w:id="826871123">
      <w:marLeft w:val="0"/>
      <w:marRight w:val="0"/>
      <w:marTop w:val="0"/>
      <w:marBottom w:val="0"/>
      <w:divBdr>
        <w:top w:val="none" w:sz="0" w:space="0" w:color="auto"/>
        <w:left w:val="none" w:sz="0" w:space="0" w:color="auto"/>
        <w:bottom w:val="none" w:sz="0" w:space="0" w:color="auto"/>
        <w:right w:val="none" w:sz="0" w:space="0" w:color="auto"/>
      </w:divBdr>
    </w:div>
    <w:div w:id="826871124">
      <w:marLeft w:val="0"/>
      <w:marRight w:val="0"/>
      <w:marTop w:val="0"/>
      <w:marBottom w:val="0"/>
      <w:divBdr>
        <w:top w:val="none" w:sz="0" w:space="0" w:color="auto"/>
        <w:left w:val="none" w:sz="0" w:space="0" w:color="auto"/>
        <w:bottom w:val="none" w:sz="0" w:space="0" w:color="auto"/>
        <w:right w:val="none" w:sz="0" w:space="0" w:color="auto"/>
      </w:divBdr>
    </w:div>
    <w:div w:id="826871125">
      <w:marLeft w:val="0"/>
      <w:marRight w:val="0"/>
      <w:marTop w:val="0"/>
      <w:marBottom w:val="0"/>
      <w:divBdr>
        <w:top w:val="none" w:sz="0" w:space="0" w:color="auto"/>
        <w:left w:val="none" w:sz="0" w:space="0" w:color="auto"/>
        <w:bottom w:val="none" w:sz="0" w:space="0" w:color="auto"/>
        <w:right w:val="none" w:sz="0" w:space="0" w:color="auto"/>
      </w:divBdr>
    </w:div>
    <w:div w:id="826871126">
      <w:marLeft w:val="0"/>
      <w:marRight w:val="0"/>
      <w:marTop w:val="0"/>
      <w:marBottom w:val="0"/>
      <w:divBdr>
        <w:top w:val="none" w:sz="0" w:space="0" w:color="auto"/>
        <w:left w:val="none" w:sz="0" w:space="0" w:color="auto"/>
        <w:bottom w:val="none" w:sz="0" w:space="0" w:color="auto"/>
        <w:right w:val="none" w:sz="0" w:space="0" w:color="auto"/>
      </w:divBdr>
    </w:div>
    <w:div w:id="826871127">
      <w:marLeft w:val="0"/>
      <w:marRight w:val="0"/>
      <w:marTop w:val="0"/>
      <w:marBottom w:val="0"/>
      <w:divBdr>
        <w:top w:val="none" w:sz="0" w:space="0" w:color="auto"/>
        <w:left w:val="none" w:sz="0" w:space="0" w:color="auto"/>
        <w:bottom w:val="none" w:sz="0" w:space="0" w:color="auto"/>
        <w:right w:val="none" w:sz="0" w:space="0" w:color="auto"/>
      </w:divBdr>
    </w:div>
    <w:div w:id="826871128">
      <w:marLeft w:val="0"/>
      <w:marRight w:val="0"/>
      <w:marTop w:val="0"/>
      <w:marBottom w:val="0"/>
      <w:divBdr>
        <w:top w:val="none" w:sz="0" w:space="0" w:color="auto"/>
        <w:left w:val="none" w:sz="0" w:space="0" w:color="auto"/>
        <w:bottom w:val="none" w:sz="0" w:space="0" w:color="auto"/>
        <w:right w:val="none" w:sz="0" w:space="0" w:color="auto"/>
      </w:divBdr>
    </w:div>
    <w:div w:id="826871129">
      <w:marLeft w:val="0"/>
      <w:marRight w:val="0"/>
      <w:marTop w:val="0"/>
      <w:marBottom w:val="0"/>
      <w:divBdr>
        <w:top w:val="none" w:sz="0" w:space="0" w:color="auto"/>
        <w:left w:val="none" w:sz="0" w:space="0" w:color="auto"/>
        <w:bottom w:val="none" w:sz="0" w:space="0" w:color="auto"/>
        <w:right w:val="none" w:sz="0" w:space="0" w:color="auto"/>
      </w:divBdr>
    </w:div>
    <w:div w:id="826871130">
      <w:marLeft w:val="0"/>
      <w:marRight w:val="0"/>
      <w:marTop w:val="0"/>
      <w:marBottom w:val="0"/>
      <w:divBdr>
        <w:top w:val="none" w:sz="0" w:space="0" w:color="auto"/>
        <w:left w:val="none" w:sz="0" w:space="0" w:color="auto"/>
        <w:bottom w:val="none" w:sz="0" w:space="0" w:color="auto"/>
        <w:right w:val="none" w:sz="0" w:space="0" w:color="auto"/>
      </w:divBdr>
    </w:div>
    <w:div w:id="826871131">
      <w:marLeft w:val="0"/>
      <w:marRight w:val="0"/>
      <w:marTop w:val="0"/>
      <w:marBottom w:val="0"/>
      <w:divBdr>
        <w:top w:val="none" w:sz="0" w:space="0" w:color="auto"/>
        <w:left w:val="none" w:sz="0" w:space="0" w:color="auto"/>
        <w:bottom w:val="none" w:sz="0" w:space="0" w:color="auto"/>
        <w:right w:val="none" w:sz="0" w:space="0" w:color="auto"/>
      </w:divBdr>
    </w:div>
    <w:div w:id="82687113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6.wmf"/><Relationship Id="rId671" Type="http://schemas.openxmlformats.org/officeDocument/2006/relationships/image" Target="media/image267.wmf"/><Relationship Id="rId769" Type="http://schemas.openxmlformats.org/officeDocument/2006/relationships/oleObject" Target="embeddings/oleObject426.bin"/><Relationship Id="rId21" Type="http://schemas.openxmlformats.org/officeDocument/2006/relationships/oleObject" Target="embeddings/oleObject10.bin"/><Relationship Id="rId324" Type="http://schemas.openxmlformats.org/officeDocument/2006/relationships/image" Target="media/image125.wmf"/><Relationship Id="rId531" Type="http://schemas.openxmlformats.org/officeDocument/2006/relationships/image" Target="media/image206.wmf"/><Relationship Id="rId629" Type="http://schemas.openxmlformats.org/officeDocument/2006/relationships/package" Target="embeddings/_____Microsoft_Excel19.xlsx"/><Relationship Id="rId170" Type="http://schemas.openxmlformats.org/officeDocument/2006/relationships/image" Target="media/image68.wmf"/><Relationship Id="rId836" Type="http://schemas.openxmlformats.org/officeDocument/2006/relationships/image" Target="media/image337.wmf"/><Relationship Id="rId268" Type="http://schemas.openxmlformats.org/officeDocument/2006/relationships/oleObject" Target="embeddings/oleObject151.bin"/><Relationship Id="rId475" Type="http://schemas.openxmlformats.org/officeDocument/2006/relationships/image" Target="media/image183.wmf"/><Relationship Id="rId682" Type="http://schemas.openxmlformats.org/officeDocument/2006/relationships/oleObject" Target="embeddings/oleObject372.bin"/><Relationship Id="rId32" Type="http://schemas.openxmlformats.org/officeDocument/2006/relationships/image" Target="media/image11.wmf"/><Relationship Id="rId128" Type="http://schemas.openxmlformats.org/officeDocument/2006/relationships/oleObject" Target="embeddings/oleObject72.bin"/><Relationship Id="rId335" Type="http://schemas.openxmlformats.org/officeDocument/2006/relationships/oleObject" Target="embeddings/oleObject197.bin"/><Relationship Id="rId542" Type="http://schemas.openxmlformats.org/officeDocument/2006/relationships/oleObject" Target="embeddings/oleObject323.bin"/><Relationship Id="rId181" Type="http://schemas.openxmlformats.org/officeDocument/2006/relationships/oleObject" Target="embeddings/oleObject106.bin"/><Relationship Id="rId402" Type="http://schemas.openxmlformats.org/officeDocument/2006/relationships/image" Target="media/image155.wmf"/><Relationship Id="rId847" Type="http://schemas.openxmlformats.org/officeDocument/2006/relationships/oleObject" Target="embeddings/oleObject467.bin"/><Relationship Id="rId279" Type="http://schemas.openxmlformats.org/officeDocument/2006/relationships/image" Target="media/image113.wmf"/><Relationship Id="rId486" Type="http://schemas.openxmlformats.org/officeDocument/2006/relationships/oleObject" Target="embeddings/oleObject291.bin"/><Relationship Id="rId693" Type="http://schemas.openxmlformats.org/officeDocument/2006/relationships/oleObject" Target="embeddings/oleObject379.bin"/><Relationship Id="rId707" Type="http://schemas.openxmlformats.org/officeDocument/2006/relationships/image" Target="media/image283.wmf"/><Relationship Id="rId43" Type="http://schemas.openxmlformats.org/officeDocument/2006/relationships/oleObject" Target="embeddings/oleObject21.bin"/><Relationship Id="rId139" Type="http://schemas.openxmlformats.org/officeDocument/2006/relationships/oleObject" Target="embeddings/oleObject78.bin"/><Relationship Id="rId346" Type="http://schemas.openxmlformats.org/officeDocument/2006/relationships/oleObject" Target="embeddings/oleObject203.bin"/><Relationship Id="rId553" Type="http://schemas.openxmlformats.org/officeDocument/2006/relationships/oleObject" Target="embeddings/oleObject330.bin"/><Relationship Id="rId760" Type="http://schemas.openxmlformats.org/officeDocument/2006/relationships/oleObject" Target="embeddings/oleObject418.bin"/><Relationship Id="rId192" Type="http://schemas.openxmlformats.org/officeDocument/2006/relationships/footer" Target="footer1.xml"/><Relationship Id="rId206" Type="http://schemas.openxmlformats.org/officeDocument/2006/relationships/image" Target="media/image85.wmf"/><Relationship Id="rId413" Type="http://schemas.openxmlformats.org/officeDocument/2006/relationships/image" Target="media/image160.wmf"/><Relationship Id="rId858" Type="http://schemas.openxmlformats.org/officeDocument/2006/relationships/image" Target="media/image348.wmf"/><Relationship Id="rId497" Type="http://schemas.openxmlformats.org/officeDocument/2006/relationships/image" Target="media/image190.wmf"/><Relationship Id="rId620" Type="http://schemas.openxmlformats.org/officeDocument/2006/relationships/image" Target="media/image243.emf"/><Relationship Id="rId718" Type="http://schemas.openxmlformats.org/officeDocument/2006/relationships/image" Target="media/image287.wmf"/><Relationship Id="rId357" Type="http://schemas.openxmlformats.org/officeDocument/2006/relationships/image" Target="media/image136.wmf"/><Relationship Id="rId54" Type="http://schemas.openxmlformats.org/officeDocument/2006/relationships/oleObject" Target="embeddings/oleObject29.bin"/><Relationship Id="rId217" Type="http://schemas.openxmlformats.org/officeDocument/2006/relationships/oleObject" Target="embeddings/oleObject118.bin"/><Relationship Id="rId564" Type="http://schemas.openxmlformats.org/officeDocument/2006/relationships/image" Target="media/image219.wmf"/><Relationship Id="rId771" Type="http://schemas.openxmlformats.org/officeDocument/2006/relationships/oleObject" Target="embeddings/oleObject428.bin"/><Relationship Id="rId869" Type="http://schemas.openxmlformats.org/officeDocument/2006/relationships/oleObject" Target="embeddings/oleObject479.bin"/><Relationship Id="rId424" Type="http://schemas.openxmlformats.org/officeDocument/2006/relationships/oleObject" Target="embeddings/oleObject249.bin"/><Relationship Id="rId631" Type="http://schemas.openxmlformats.org/officeDocument/2006/relationships/package" Target="embeddings/_____Microsoft_Excel20.xlsx"/><Relationship Id="rId729" Type="http://schemas.openxmlformats.org/officeDocument/2006/relationships/oleObject" Target="embeddings/oleObject399.bin"/><Relationship Id="rId270" Type="http://schemas.openxmlformats.org/officeDocument/2006/relationships/image" Target="media/image108.wmf"/><Relationship Id="rId65" Type="http://schemas.openxmlformats.org/officeDocument/2006/relationships/image" Target="media/image24.wmf"/><Relationship Id="rId130" Type="http://schemas.openxmlformats.org/officeDocument/2006/relationships/image" Target="media/image51.wmf"/><Relationship Id="rId368" Type="http://schemas.openxmlformats.org/officeDocument/2006/relationships/oleObject" Target="embeddings/oleObject218.bin"/><Relationship Id="rId575" Type="http://schemas.openxmlformats.org/officeDocument/2006/relationships/image" Target="media/image223.wmf"/><Relationship Id="rId782" Type="http://schemas.openxmlformats.org/officeDocument/2006/relationships/image" Target="media/image310.wmf"/><Relationship Id="rId228" Type="http://schemas.openxmlformats.org/officeDocument/2006/relationships/oleObject" Target="embeddings/oleObject126.bin"/><Relationship Id="rId435" Type="http://schemas.openxmlformats.org/officeDocument/2006/relationships/oleObject" Target="embeddings/oleObject256.bin"/><Relationship Id="rId642" Type="http://schemas.openxmlformats.org/officeDocument/2006/relationships/oleObject" Target="embeddings/oleObject351.bin"/><Relationship Id="rId281" Type="http://schemas.openxmlformats.org/officeDocument/2006/relationships/image" Target="media/image114.wmf"/><Relationship Id="rId502" Type="http://schemas.openxmlformats.org/officeDocument/2006/relationships/oleObject" Target="embeddings/oleObject301.bin"/><Relationship Id="rId76" Type="http://schemas.openxmlformats.org/officeDocument/2006/relationships/oleObject" Target="embeddings/oleObject42.bin"/><Relationship Id="rId141" Type="http://schemas.openxmlformats.org/officeDocument/2006/relationships/oleObject" Target="embeddings/oleObject79.bin"/><Relationship Id="rId379" Type="http://schemas.openxmlformats.org/officeDocument/2006/relationships/image" Target="media/image145.wmf"/><Relationship Id="rId586" Type="http://schemas.openxmlformats.org/officeDocument/2006/relationships/hyperlink" Target="http://www.np-sr.ru/norem/marketregulation/joining/marketnorem/currentedition/index.htm?ssFolderId=63" TargetMode="External"/><Relationship Id="rId793" Type="http://schemas.openxmlformats.org/officeDocument/2006/relationships/oleObject" Target="embeddings/oleObject440.bin"/><Relationship Id="rId807" Type="http://schemas.openxmlformats.org/officeDocument/2006/relationships/oleObject" Target="embeddings/oleObject447.bin"/><Relationship Id="rId7" Type="http://schemas.openxmlformats.org/officeDocument/2006/relationships/image" Target="media/image1.wmf"/><Relationship Id="rId239" Type="http://schemas.openxmlformats.org/officeDocument/2006/relationships/oleObject" Target="embeddings/oleObject134.bin"/><Relationship Id="rId446" Type="http://schemas.openxmlformats.org/officeDocument/2006/relationships/image" Target="media/image170.wmf"/><Relationship Id="rId653" Type="http://schemas.openxmlformats.org/officeDocument/2006/relationships/image" Target="media/image259.wmf"/><Relationship Id="rId292" Type="http://schemas.openxmlformats.org/officeDocument/2006/relationships/oleObject" Target="embeddings/oleObject168.bin"/><Relationship Id="rId306" Type="http://schemas.openxmlformats.org/officeDocument/2006/relationships/oleObject" Target="embeddings/oleObject178.bin"/><Relationship Id="rId860" Type="http://schemas.openxmlformats.org/officeDocument/2006/relationships/image" Target="media/image349.wmf"/><Relationship Id="rId87" Type="http://schemas.openxmlformats.org/officeDocument/2006/relationships/image" Target="media/image34.wmf"/><Relationship Id="rId513" Type="http://schemas.openxmlformats.org/officeDocument/2006/relationships/image" Target="media/image196.wmf"/><Relationship Id="rId597" Type="http://schemas.openxmlformats.org/officeDocument/2006/relationships/package" Target="embeddings/_____Microsoft_Excel4.xlsx"/><Relationship Id="rId720" Type="http://schemas.openxmlformats.org/officeDocument/2006/relationships/image" Target="media/image288.wmf"/><Relationship Id="rId818" Type="http://schemas.openxmlformats.org/officeDocument/2006/relationships/image" Target="media/image328.wmf"/><Relationship Id="rId152" Type="http://schemas.openxmlformats.org/officeDocument/2006/relationships/image" Target="media/image62.wmf"/><Relationship Id="rId457" Type="http://schemas.openxmlformats.org/officeDocument/2006/relationships/oleObject" Target="embeddings/oleObject272.bin"/><Relationship Id="rId261" Type="http://schemas.openxmlformats.org/officeDocument/2006/relationships/image" Target="media/image104.wmf"/><Relationship Id="rId499" Type="http://schemas.openxmlformats.org/officeDocument/2006/relationships/oleObject" Target="embeddings/oleObject299.bin"/><Relationship Id="rId664" Type="http://schemas.openxmlformats.org/officeDocument/2006/relationships/oleObject" Target="embeddings/oleObject362.bin"/><Relationship Id="rId871" Type="http://schemas.openxmlformats.org/officeDocument/2006/relationships/oleObject" Target="embeddings/oleObject480.bin"/><Relationship Id="rId14" Type="http://schemas.openxmlformats.org/officeDocument/2006/relationships/oleObject" Target="embeddings/oleObject4.bin"/><Relationship Id="rId56" Type="http://schemas.openxmlformats.org/officeDocument/2006/relationships/oleObject" Target="embeddings/oleObject31.bin"/><Relationship Id="rId317" Type="http://schemas.openxmlformats.org/officeDocument/2006/relationships/image" Target="media/image123.wmf"/><Relationship Id="rId359" Type="http://schemas.openxmlformats.org/officeDocument/2006/relationships/oleObject" Target="embeddings/oleObject213.bin"/><Relationship Id="rId524" Type="http://schemas.openxmlformats.org/officeDocument/2006/relationships/oleObject" Target="embeddings/oleObject313.bin"/><Relationship Id="rId566" Type="http://schemas.openxmlformats.org/officeDocument/2006/relationships/image" Target="media/image220.wmf"/><Relationship Id="rId731" Type="http://schemas.openxmlformats.org/officeDocument/2006/relationships/oleObject" Target="embeddings/oleObject400.bin"/><Relationship Id="rId773" Type="http://schemas.openxmlformats.org/officeDocument/2006/relationships/image" Target="media/image306.wmf"/><Relationship Id="rId98" Type="http://schemas.openxmlformats.org/officeDocument/2006/relationships/oleObject" Target="embeddings/oleObject53.bin"/><Relationship Id="rId121" Type="http://schemas.openxmlformats.org/officeDocument/2006/relationships/image" Target="media/image48.wmf"/><Relationship Id="rId163" Type="http://schemas.openxmlformats.org/officeDocument/2006/relationships/oleObject" Target="embeddings/oleObject93.bin"/><Relationship Id="rId219" Type="http://schemas.openxmlformats.org/officeDocument/2006/relationships/oleObject" Target="embeddings/oleObject119.bin"/><Relationship Id="rId370" Type="http://schemas.openxmlformats.org/officeDocument/2006/relationships/image" Target="media/image141.wmf"/><Relationship Id="rId426" Type="http://schemas.openxmlformats.org/officeDocument/2006/relationships/oleObject" Target="embeddings/oleObject250.bin"/><Relationship Id="rId633" Type="http://schemas.openxmlformats.org/officeDocument/2006/relationships/package" Target="embeddings/_____Microsoft_Excel21.xlsx"/><Relationship Id="rId829" Type="http://schemas.openxmlformats.org/officeDocument/2006/relationships/oleObject" Target="embeddings/oleObject458.bin"/><Relationship Id="rId230" Type="http://schemas.openxmlformats.org/officeDocument/2006/relationships/oleObject" Target="embeddings/oleObject127.bin"/><Relationship Id="rId468" Type="http://schemas.openxmlformats.org/officeDocument/2006/relationships/oleObject" Target="embeddings/oleObject278.bin"/><Relationship Id="rId675" Type="http://schemas.openxmlformats.org/officeDocument/2006/relationships/image" Target="media/image269.wmf"/><Relationship Id="rId840" Type="http://schemas.openxmlformats.org/officeDocument/2006/relationships/image" Target="media/image339.wmf"/><Relationship Id="rId882" Type="http://schemas.openxmlformats.org/officeDocument/2006/relationships/oleObject" Target="embeddings/oleObject487.bin"/><Relationship Id="rId25" Type="http://schemas.openxmlformats.org/officeDocument/2006/relationships/oleObject" Target="embeddings/oleObject12.bin"/><Relationship Id="rId67" Type="http://schemas.openxmlformats.org/officeDocument/2006/relationships/image" Target="media/image25.wmf"/><Relationship Id="rId272" Type="http://schemas.openxmlformats.org/officeDocument/2006/relationships/image" Target="media/image109.wmf"/><Relationship Id="rId328" Type="http://schemas.openxmlformats.org/officeDocument/2006/relationships/oleObject" Target="embeddings/oleObject192.bin"/><Relationship Id="rId535" Type="http://schemas.openxmlformats.org/officeDocument/2006/relationships/oleObject" Target="embeddings/oleObject318.bin"/><Relationship Id="rId577" Type="http://schemas.openxmlformats.org/officeDocument/2006/relationships/image" Target="media/image224.wmf"/><Relationship Id="rId700" Type="http://schemas.openxmlformats.org/officeDocument/2006/relationships/oleObject" Target="embeddings/oleObject383.bin"/><Relationship Id="rId742" Type="http://schemas.openxmlformats.org/officeDocument/2006/relationships/image" Target="media/image299.wmf"/><Relationship Id="rId132" Type="http://schemas.openxmlformats.org/officeDocument/2006/relationships/image" Target="media/image52.wmf"/><Relationship Id="rId174" Type="http://schemas.openxmlformats.org/officeDocument/2006/relationships/oleObject" Target="embeddings/oleObject99.bin"/><Relationship Id="rId381" Type="http://schemas.openxmlformats.org/officeDocument/2006/relationships/image" Target="media/image146.wmf"/><Relationship Id="rId602" Type="http://schemas.openxmlformats.org/officeDocument/2006/relationships/image" Target="media/image234.emf"/><Relationship Id="rId784" Type="http://schemas.openxmlformats.org/officeDocument/2006/relationships/image" Target="media/image311.wmf"/><Relationship Id="rId241" Type="http://schemas.openxmlformats.org/officeDocument/2006/relationships/oleObject" Target="embeddings/oleObject135.bin"/><Relationship Id="rId437" Type="http://schemas.openxmlformats.org/officeDocument/2006/relationships/oleObject" Target="embeddings/oleObject258.bin"/><Relationship Id="rId479" Type="http://schemas.openxmlformats.org/officeDocument/2006/relationships/oleObject" Target="embeddings/oleObject286.bin"/><Relationship Id="rId644" Type="http://schemas.openxmlformats.org/officeDocument/2006/relationships/oleObject" Target="embeddings/oleObject352.bin"/><Relationship Id="rId686" Type="http://schemas.openxmlformats.org/officeDocument/2006/relationships/image" Target="media/image274.wmf"/><Relationship Id="rId851" Type="http://schemas.openxmlformats.org/officeDocument/2006/relationships/oleObject" Target="embeddings/oleObject469.bin"/><Relationship Id="rId893" Type="http://schemas.openxmlformats.org/officeDocument/2006/relationships/footer" Target="footer5.xml"/><Relationship Id="rId36" Type="http://schemas.openxmlformats.org/officeDocument/2006/relationships/image" Target="media/image13.wmf"/><Relationship Id="rId283" Type="http://schemas.openxmlformats.org/officeDocument/2006/relationships/oleObject" Target="embeddings/oleObject159.bin"/><Relationship Id="rId339" Type="http://schemas.openxmlformats.org/officeDocument/2006/relationships/image" Target="media/image130.wmf"/><Relationship Id="rId490" Type="http://schemas.openxmlformats.org/officeDocument/2006/relationships/oleObject" Target="embeddings/oleObject293.bin"/><Relationship Id="rId504" Type="http://schemas.openxmlformats.org/officeDocument/2006/relationships/oleObject" Target="embeddings/oleObject302.bin"/><Relationship Id="rId546" Type="http://schemas.openxmlformats.org/officeDocument/2006/relationships/oleObject" Target="embeddings/oleObject326.bin"/><Relationship Id="rId711" Type="http://schemas.openxmlformats.org/officeDocument/2006/relationships/oleObject" Target="embeddings/oleObject389.bin"/><Relationship Id="rId753" Type="http://schemas.openxmlformats.org/officeDocument/2006/relationships/oleObject" Target="embeddings/oleObject413.bin"/><Relationship Id="rId78" Type="http://schemas.openxmlformats.org/officeDocument/2006/relationships/oleObject" Target="embeddings/oleObject43.bin"/><Relationship Id="rId101" Type="http://schemas.openxmlformats.org/officeDocument/2006/relationships/image" Target="media/image41.wmf"/><Relationship Id="rId143" Type="http://schemas.openxmlformats.org/officeDocument/2006/relationships/oleObject" Target="embeddings/oleObject80.bin"/><Relationship Id="rId185" Type="http://schemas.openxmlformats.org/officeDocument/2006/relationships/image" Target="media/image71.wmf"/><Relationship Id="rId350" Type="http://schemas.openxmlformats.org/officeDocument/2006/relationships/oleObject" Target="embeddings/oleObject207.bin"/><Relationship Id="rId406" Type="http://schemas.openxmlformats.org/officeDocument/2006/relationships/image" Target="media/image157.wmf"/><Relationship Id="rId588" Type="http://schemas.openxmlformats.org/officeDocument/2006/relationships/oleObject" Target="embeddings/oleObject349.bin"/><Relationship Id="rId795" Type="http://schemas.openxmlformats.org/officeDocument/2006/relationships/oleObject" Target="embeddings/oleObject441.bin"/><Relationship Id="rId809" Type="http://schemas.openxmlformats.org/officeDocument/2006/relationships/oleObject" Target="embeddings/oleObject448.bin"/><Relationship Id="rId9" Type="http://schemas.openxmlformats.org/officeDocument/2006/relationships/image" Target="media/image2.wmf"/><Relationship Id="rId210" Type="http://schemas.openxmlformats.org/officeDocument/2006/relationships/oleObject" Target="embeddings/oleObject114.bin"/><Relationship Id="rId392" Type="http://schemas.openxmlformats.org/officeDocument/2006/relationships/oleObject" Target="embeddings/oleObject231.bin"/><Relationship Id="rId448" Type="http://schemas.openxmlformats.org/officeDocument/2006/relationships/image" Target="media/image171.wmf"/><Relationship Id="rId613" Type="http://schemas.openxmlformats.org/officeDocument/2006/relationships/package" Target="embeddings/_____Microsoft_Excel11.xlsx"/><Relationship Id="rId655" Type="http://schemas.openxmlformats.org/officeDocument/2006/relationships/image" Target="media/image260.wmf"/><Relationship Id="rId697" Type="http://schemas.openxmlformats.org/officeDocument/2006/relationships/image" Target="media/image278.wmf"/><Relationship Id="rId820" Type="http://schemas.openxmlformats.org/officeDocument/2006/relationships/image" Target="media/image329.wmf"/><Relationship Id="rId862" Type="http://schemas.openxmlformats.org/officeDocument/2006/relationships/image" Target="media/image350.wmf"/><Relationship Id="rId252" Type="http://schemas.openxmlformats.org/officeDocument/2006/relationships/oleObject" Target="embeddings/oleObject143.bin"/><Relationship Id="rId294" Type="http://schemas.openxmlformats.org/officeDocument/2006/relationships/oleObject" Target="embeddings/oleObject170.bin"/><Relationship Id="rId308" Type="http://schemas.openxmlformats.org/officeDocument/2006/relationships/oleObject" Target="embeddings/oleObject179.bin"/><Relationship Id="rId515" Type="http://schemas.openxmlformats.org/officeDocument/2006/relationships/image" Target="media/image197.wmf"/><Relationship Id="rId722" Type="http://schemas.openxmlformats.org/officeDocument/2006/relationships/image" Target="media/image289.wmf"/><Relationship Id="rId47" Type="http://schemas.openxmlformats.org/officeDocument/2006/relationships/oleObject" Target="embeddings/oleObject23.bin"/><Relationship Id="rId89" Type="http://schemas.openxmlformats.org/officeDocument/2006/relationships/image" Target="media/image35.wmf"/><Relationship Id="rId112" Type="http://schemas.openxmlformats.org/officeDocument/2006/relationships/oleObject" Target="embeddings/oleObject63.bin"/><Relationship Id="rId154" Type="http://schemas.openxmlformats.org/officeDocument/2006/relationships/image" Target="media/image63.wmf"/><Relationship Id="rId361" Type="http://schemas.openxmlformats.org/officeDocument/2006/relationships/oleObject" Target="embeddings/oleObject214.bin"/><Relationship Id="rId557" Type="http://schemas.openxmlformats.org/officeDocument/2006/relationships/oleObject" Target="embeddings/oleObject332.bin"/><Relationship Id="rId599" Type="http://schemas.openxmlformats.org/officeDocument/2006/relationships/package" Target="embeddings/_____Microsoft_Excel5.xlsx"/><Relationship Id="rId764" Type="http://schemas.openxmlformats.org/officeDocument/2006/relationships/oleObject" Target="embeddings/oleObject421.bin"/><Relationship Id="rId196" Type="http://schemas.openxmlformats.org/officeDocument/2006/relationships/package" Target="embeddings/_____Microsoft_Excel1.xlsx"/><Relationship Id="rId417" Type="http://schemas.openxmlformats.org/officeDocument/2006/relationships/image" Target="media/image162.wmf"/><Relationship Id="rId459" Type="http://schemas.openxmlformats.org/officeDocument/2006/relationships/oleObject" Target="embeddings/oleObject273.bin"/><Relationship Id="rId624" Type="http://schemas.openxmlformats.org/officeDocument/2006/relationships/image" Target="media/image245.emf"/><Relationship Id="rId666" Type="http://schemas.openxmlformats.org/officeDocument/2006/relationships/oleObject" Target="embeddings/oleObject363.bin"/><Relationship Id="rId831" Type="http://schemas.openxmlformats.org/officeDocument/2006/relationships/oleObject" Target="embeddings/oleObject459.bin"/><Relationship Id="rId873" Type="http://schemas.openxmlformats.org/officeDocument/2006/relationships/oleObject" Target="embeddings/oleObject481.bin"/><Relationship Id="rId16" Type="http://schemas.openxmlformats.org/officeDocument/2006/relationships/oleObject" Target="embeddings/oleObject5.bin"/><Relationship Id="rId221" Type="http://schemas.openxmlformats.org/officeDocument/2006/relationships/oleObject" Target="embeddings/oleObject120.bin"/><Relationship Id="rId263" Type="http://schemas.openxmlformats.org/officeDocument/2006/relationships/image" Target="media/image105.wmf"/><Relationship Id="rId319" Type="http://schemas.openxmlformats.org/officeDocument/2006/relationships/image" Target="media/image124.wmf"/><Relationship Id="rId470" Type="http://schemas.openxmlformats.org/officeDocument/2006/relationships/image" Target="media/image181.wmf"/><Relationship Id="rId526" Type="http://schemas.openxmlformats.org/officeDocument/2006/relationships/image" Target="media/image202.wmf"/><Relationship Id="rId58" Type="http://schemas.openxmlformats.org/officeDocument/2006/relationships/oleObject" Target="embeddings/oleObject32.bin"/><Relationship Id="rId123" Type="http://schemas.openxmlformats.org/officeDocument/2006/relationships/image" Target="media/image49.wmf"/><Relationship Id="rId330" Type="http://schemas.openxmlformats.org/officeDocument/2006/relationships/image" Target="media/image127.wmf"/><Relationship Id="rId568" Type="http://schemas.openxmlformats.org/officeDocument/2006/relationships/image" Target="media/image221.wmf"/><Relationship Id="rId733" Type="http://schemas.openxmlformats.org/officeDocument/2006/relationships/oleObject" Target="embeddings/oleObject401.bin"/><Relationship Id="rId775" Type="http://schemas.openxmlformats.org/officeDocument/2006/relationships/image" Target="media/image307.wmf"/><Relationship Id="rId165" Type="http://schemas.openxmlformats.org/officeDocument/2006/relationships/oleObject" Target="embeddings/oleObject94.bin"/><Relationship Id="rId372" Type="http://schemas.openxmlformats.org/officeDocument/2006/relationships/oleObject" Target="embeddings/oleObject221.bin"/><Relationship Id="rId428" Type="http://schemas.openxmlformats.org/officeDocument/2006/relationships/oleObject" Target="embeddings/oleObject251.bin"/><Relationship Id="rId635" Type="http://schemas.openxmlformats.org/officeDocument/2006/relationships/package" Target="embeddings/_____Microsoft_Excel22.xlsx"/><Relationship Id="rId677" Type="http://schemas.openxmlformats.org/officeDocument/2006/relationships/image" Target="media/image270.wmf"/><Relationship Id="rId800" Type="http://schemas.openxmlformats.org/officeDocument/2006/relationships/image" Target="media/image319.wmf"/><Relationship Id="rId842" Type="http://schemas.openxmlformats.org/officeDocument/2006/relationships/image" Target="media/image340.wmf"/><Relationship Id="rId232" Type="http://schemas.openxmlformats.org/officeDocument/2006/relationships/oleObject" Target="embeddings/oleObject129.bin"/><Relationship Id="rId274" Type="http://schemas.openxmlformats.org/officeDocument/2006/relationships/oleObject" Target="embeddings/oleObject154.bin"/><Relationship Id="rId481" Type="http://schemas.openxmlformats.org/officeDocument/2006/relationships/oleObject" Target="embeddings/oleObject287.bin"/><Relationship Id="rId702" Type="http://schemas.openxmlformats.org/officeDocument/2006/relationships/oleObject" Target="embeddings/oleObject384.bin"/><Relationship Id="rId884" Type="http://schemas.openxmlformats.org/officeDocument/2006/relationships/oleObject" Target="embeddings/oleObject488.bin"/><Relationship Id="rId27" Type="http://schemas.openxmlformats.org/officeDocument/2006/relationships/oleObject" Target="embeddings/oleObject13.bin"/><Relationship Id="rId69" Type="http://schemas.openxmlformats.org/officeDocument/2006/relationships/image" Target="media/image26.wmf"/><Relationship Id="rId134" Type="http://schemas.openxmlformats.org/officeDocument/2006/relationships/image" Target="media/image53.wmf"/><Relationship Id="rId537" Type="http://schemas.openxmlformats.org/officeDocument/2006/relationships/oleObject" Target="embeddings/oleObject319.bin"/><Relationship Id="rId579" Type="http://schemas.openxmlformats.org/officeDocument/2006/relationships/oleObject" Target="embeddings/oleObject345.bin"/><Relationship Id="rId744" Type="http://schemas.openxmlformats.org/officeDocument/2006/relationships/oleObject" Target="embeddings/oleObject407.bin"/><Relationship Id="rId786" Type="http://schemas.openxmlformats.org/officeDocument/2006/relationships/image" Target="media/image312.wmf"/><Relationship Id="rId80" Type="http://schemas.openxmlformats.org/officeDocument/2006/relationships/oleObject" Target="embeddings/oleObject44.bin"/><Relationship Id="rId176" Type="http://schemas.openxmlformats.org/officeDocument/2006/relationships/oleObject" Target="embeddings/oleObject101.bin"/><Relationship Id="rId341" Type="http://schemas.openxmlformats.org/officeDocument/2006/relationships/image" Target="media/image131.wmf"/><Relationship Id="rId383" Type="http://schemas.openxmlformats.org/officeDocument/2006/relationships/image" Target="media/image147.wmf"/><Relationship Id="rId439" Type="http://schemas.openxmlformats.org/officeDocument/2006/relationships/oleObject" Target="embeddings/oleObject260.bin"/><Relationship Id="rId590" Type="http://schemas.openxmlformats.org/officeDocument/2006/relationships/image" Target="media/image228.emf"/><Relationship Id="rId604" Type="http://schemas.openxmlformats.org/officeDocument/2006/relationships/image" Target="media/image235.emf"/><Relationship Id="rId646" Type="http://schemas.openxmlformats.org/officeDocument/2006/relationships/oleObject" Target="embeddings/oleObject353.bin"/><Relationship Id="rId811" Type="http://schemas.openxmlformats.org/officeDocument/2006/relationships/oleObject" Target="embeddings/oleObject449.bin"/><Relationship Id="rId201" Type="http://schemas.openxmlformats.org/officeDocument/2006/relationships/image" Target="media/image80.wmf"/><Relationship Id="rId243" Type="http://schemas.openxmlformats.org/officeDocument/2006/relationships/oleObject" Target="embeddings/oleObject136.bin"/><Relationship Id="rId285" Type="http://schemas.openxmlformats.org/officeDocument/2006/relationships/oleObject" Target="embeddings/oleObject161.bin"/><Relationship Id="rId450" Type="http://schemas.openxmlformats.org/officeDocument/2006/relationships/image" Target="media/image172.wmf"/><Relationship Id="rId506" Type="http://schemas.openxmlformats.org/officeDocument/2006/relationships/oleObject" Target="embeddings/oleObject303.bin"/><Relationship Id="rId688" Type="http://schemas.openxmlformats.org/officeDocument/2006/relationships/image" Target="media/image275.wmf"/><Relationship Id="rId853" Type="http://schemas.openxmlformats.org/officeDocument/2006/relationships/oleObject" Target="embeddings/oleObject470.bin"/><Relationship Id="rId895" Type="http://schemas.openxmlformats.org/officeDocument/2006/relationships/theme" Target="theme/theme1.xml"/><Relationship Id="rId38" Type="http://schemas.openxmlformats.org/officeDocument/2006/relationships/image" Target="media/image14.wmf"/><Relationship Id="rId103" Type="http://schemas.openxmlformats.org/officeDocument/2006/relationships/image" Target="media/image42.wmf"/><Relationship Id="rId310" Type="http://schemas.openxmlformats.org/officeDocument/2006/relationships/oleObject" Target="embeddings/oleObject181.bin"/><Relationship Id="rId492" Type="http://schemas.openxmlformats.org/officeDocument/2006/relationships/oleObject" Target="embeddings/oleObject295.bin"/><Relationship Id="rId548" Type="http://schemas.openxmlformats.org/officeDocument/2006/relationships/image" Target="media/image211.wmf"/><Relationship Id="rId713" Type="http://schemas.openxmlformats.org/officeDocument/2006/relationships/oleObject" Target="embeddings/oleObject391.bin"/><Relationship Id="rId755" Type="http://schemas.openxmlformats.org/officeDocument/2006/relationships/oleObject" Target="embeddings/oleObject415.bin"/><Relationship Id="rId797" Type="http://schemas.openxmlformats.org/officeDocument/2006/relationships/oleObject" Target="embeddings/oleObject442.bin"/><Relationship Id="rId91" Type="http://schemas.openxmlformats.org/officeDocument/2006/relationships/image" Target="media/image36.wmf"/><Relationship Id="rId145" Type="http://schemas.openxmlformats.org/officeDocument/2006/relationships/oleObject" Target="embeddings/oleObject81.bin"/><Relationship Id="rId187" Type="http://schemas.openxmlformats.org/officeDocument/2006/relationships/image" Target="media/image72.wmf"/><Relationship Id="rId352" Type="http://schemas.openxmlformats.org/officeDocument/2006/relationships/oleObject" Target="embeddings/oleObject208.bin"/><Relationship Id="rId394" Type="http://schemas.openxmlformats.org/officeDocument/2006/relationships/image" Target="media/image152.wmf"/><Relationship Id="rId408" Type="http://schemas.openxmlformats.org/officeDocument/2006/relationships/oleObject" Target="embeddings/oleObject241.bin"/><Relationship Id="rId615" Type="http://schemas.openxmlformats.org/officeDocument/2006/relationships/package" Target="embeddings/_____Microsoft_Excel12.xlsx"/><Relationship Id="rId822" Type="http://schemas.openxmlformats.org/officeDocument/2006/relationships/image" Target="media/image330.wmf"/><Relationship Id="rId212" Type="http://schemas.openxmlformats.org/officeDocument/2006/relationships/image" Target="media/image87.wmf"/><Relationship Id="rId254" Type="http://schemas.openxmlformats.org/officeDocument/2006/relationships/oleObject" Target="embeddings/oleObject144.bin"/><Relationship Id="rId657" Type="http://schemas.openxmlformats.org/officeDocument/2006/relationships/image" Target="media/image261.wmf"/><Relationship Id="rId699" Type="http://schemas.openxmlformats.org/officeDocument/2006/relationships/image" Target="media/image279.wmf"/><Relationship Id="rId864" Type="http://schemas.openxmlformats.org/officeDocument/2006/relationships/image" Target="media/image351.wmf"/><Relationship Id="rId49" Type="http://schemas.openxmlformats.org/officeDocument/2006/relationships/oleObject" Target="embeddings/oleObject25.bin"/><Relationship Id="rId114" Type="http://schemas.openxmlformats.org/officeDocument/2006/relationships/oleObject" Target="embeddings/oleObject64.bin"/><Relationship Id="rId296" Type="http://schemas.openxmlformats.org/officeDocument/2006/relationships/image" Target="media/image115.wmf"/><Relationship Id="rId461" Type="http://schemas.openxmlformats.org/officeDocument/2006/relationships/oleObject" Target="embeddings/oleObject274.bin"/><Relationship Id="rId517" Type="http://schemas.openxmlformats.org/officeDocument/2006/relationships/image" Target="media/image198.wmf"/><Relationship Id="rId559" Type="http://schemas.openxmlformats.org/officeDocument/2006/relationships/oleObject" Target="embeddings/oleObject333.bin"/><Relationship Id="rId724" Type="http://schemas.openxmlformats.org/officeDocument/2006/relationships/image" Target="media/image290.wmf"/><Relationship Id="rId766" Type="http://schemas.openxmlformats.org/officeDocument/2006/relationships/oleObject" Target="embeddings/oleObject423.bin"/><Relationship Id="rId60" Type="http://schemas.openxmlformats.org/officeDocument/2006/relationships/oleObject" Target="embeddings/oleObject33.bin"/><Relationship Id="rId156" Type="http://schemas.openxmlformats.org/officeDocument/2006/relationships/oleObject" Target="embeddings/oleObject87.bin"/><Relationship Id="rId198" Type="http://schemas.openxmlformats.org/officeDocument/2006/relationships/image" Target="media/image77.wmf"/><Relationship Id="rId321" Type="http://schemas.openxmlformats.org/officeDocument/2006/relationships/oleObject" Target="embeddings/oleObject187.bin"/><Relationship Id="rId363" Type="http://schemas.openxmlformats.org/officeDocument/2006/relationships/oleObject" Target="embeddings/oleObject215.bin"/><Relationship Id="rId419" Type="http://schemas.openxmlformats.org/officeDocument/2006/relationships/image" Target="media/image163.wmf"/><Relationship Id="rId570" Type="http://schemas.openxmlformats.org/officeDocument/2006/relationships/image" Target="media/image222.wmf"/><Relationship Id="rId626" Type="http://schemas.openxmlformats.org/officeDocument/2006/relationships/image" Target="media/image246.emf"/><Relationship Id="rId223" Type="http://schemas.openxmlformats.org/officeDocument/2006/relationships/oleObject" Target="embeddings/oleObject122.bin"/><Relationship Id="rId430" Type="http://schemas.openxmlformats.org/officeDocument/2006/relationships/image" Target="media/image168.wmf"/><Relationship Id="rId668" Type="http://schemas.openxmlformats.org/officeDocument/2006/relationships/oleObject" Target="embeddings/oleObject365.bin"/><Relationship Id="rId833" Type="http://schemas.openxmlformats.org/officeDocument/2006/relationships/oleObject" Target="embeddings/oleObject460.bin"/><Relationship Id="rId875" Type="http://schemas.openxmlformats.org/officeDocument/2006/relationships/oleObject" Target="embeddings/oleObject482.bin"/><Relationship Id="rId18" Type="http://schemas.openxmlformats.org/officeDocument/2006/relationships/oleObject" Target="embeddings/oleObject7.bin"/><Relationship Id="rId265" Type="http://schemas.openxmlformats.org/officeDocument/2006/relationships/image" Target="media/image106.wmf"/><Relationship Id="rId472" Type="http://schemas.openxmlformats.org/officeDocument/2006/relationships/oleObject" Target="embeddings/oleObject281.bin"/><Relationship Id="rId528" Type="http://schemas.openxmlformats.org/officeDocument/2006/relationships/image" Target="media/image204.wmf"/><Relationship Id="rId735" Type="http://schemas.openxmlformats.org/officeDocument/2006/relationships/oleObject" Target="embeddings/oleObject402.bin"/><Relationship Id="rId125" Type="http://schemas.openxmlformats.org/officeDocument/2006/relationships/image" Target="media/image50.wmf"/><Relationship Id="rId167" Type="http://schemas.openxmlformats.org/officeDocument/2006/relationships/oleObject" Target="embeddings/oleObject95.bin"/><Relationship Id="rId332" Type="http://schemas.openxmlformats.org/officeDocument/2006/relationships/oleObject" Target="embeddings/oleObject195.bin"/><Relationship Id="rId374" Type="http://schemas.openxmlformats.org/officeDocument/2006/relationships/oleObject" Target="embeddings/oleObject222.bin"/><Relationship Id="rId581" Type="http://schemas.openxmlformats.org/officeDocument/2006/relationships/oleObject" Target="embeddings/oleObject346.bin"/><Relationship Id="rId777" Type="http://schemas.openxmlformats.org/officeDocument/2006/relationships/oleObject" Target="embeddings/oleObject432.bin"/><Relationship Id="rId71" Type="http://schemas.openxmlformats.org/officeDocument/2006/relationships/image" Target="media/image27.wmf"/><Relationship Id="rId234" Type="http://schemas.openxmlformats.org/officeDocument/2006/relationships/oleObject" Target="embeddings/oleObject130.bin"/><Relationship Id="rId637" Type="http://schemas.openxmlformats.org/officeDocument/2006/relationships/package" Target="embeddings/_____Microsoft_Excel23.xlsx"/><Relationship Id="rId679" Type="http://schemas.openxmlformats.org/officeDocument/2006/relationships/image" Target="media/image271.wmf"/><Relationship Id="rId802" Type="http://schemas.openxmlformats.org/officeDocument/2006/relationships/image" Target="media/image320.wmf"/><Relationship Id="rId844" Type="http://schemas.openxmlformats.org/officeDocument/2006/relationships/image" Target="media/image341.wmf"/><Relationship Id="rId886" Type="http://schemas.openxmlformats.org/officeDocument/2006/relationships/oleObject" Target="embeddings/oleObject489.bin"/><Relationship Id="rId2" Type="http://schemas.openxmlformats.org/officeDocument/2006/relationships/styles" Target="styles.xml"/><Relationship Id="rId29" Type="http://schemas.openxmlformats.org/officeDocument/2006/relationships/oleObject" Target="embeddings/oleObject14.bin"/><Relationship Id="rId276" Type="http://schemas.openxmlformats.org/officeDocument/2006/relationships/oleObject" Target="embeddings/oleObject155.bin"/><Relationship Id="rId441" Type="http://schemas.openxmlformats.org/officeDocument/2006/relationships/oleObject" Target="embeddings/oleObject262.bin"/><Relationship Id="rId483" Type="http://schemas.openxmlformats.org/officeDocument/2006/relationships/oleObject" Target="embeddings/oleObject289.bin"/><Relationship Id="rId539" Type="http://schemas.openxmlformats.org/officeDocument/2006/relationships/oleObject" Target="embeddings/oleObject321.bin"/><Relationship Id="rId690" Type="http://schemas.openxmlformats.org/officeDocument/2006/relationships/oleObject" Target="embeddings/oleObject377.bin"/><Relationship Id="rId704" Type="http://schemas.openxmlformats.org/officeDocument/2006/relationships/oleObject" Target="embeddings/oleObject385.bin"/><Relationship Id="rId746" Type="http://schemas.openxmlformats.org/officeDocument/2006/relationships/image" Target="media/image300.wmf"/><Relationship Id="rId40" Type="http://schemas.openxmlformats.org/officeDocument/2006/relationships/image" Target="media/image15.wmf"/><Relationship Id="rId136" Type="http://schemas.openxmlformats.org/officeDocument/2006/relationships/image" Target="media/image54.wmf"/><Relationship Id="rId178" Type="http://schemas.openxmlformats.org/officeDocument/2006/relationships/oleObject" Target="embeddings/oleObject103.bin"/><Relationship Id="rId301" Type="http://schemas.openxmlformats.org/officeDocument/2006/relationships/oleObject" Target="embeddings/oleObject175.bin"/><Relationship Id="rId343" Type="http://schemas.openxmlformats.org/officeDocument/2006/relationships/image" Target="media/image132.wmf"/><Relationship Id="rId550" Type="http://schemas.openxmlformats.org/officeDocument/2006/relationships/image" Target="media/image212.wmf"/><Relationship Id="rId788" Type="http://schemas.openxmlformats.org/officeDocument/2006/relationships/image" Target="media/image313.wmf"/><Relationship Id="rId82" Type="http://schemas.openxmlformats.org/officeDocument/2006/relationships/oleObject" Target="embeddings/oleObject45.bin"/><Relationship Id="rId203" Type="http://schemas.openxmlformats.org/officeDocument/2006/relationships/image" Target="media/image82.wmf"/><Relationship Id="rId385" Type="http://schemas.openxmlformats.org/officeDocument/2006/relationships/image" Target="media/image148.wmf"/><Relationship Id="rId592" Type="http://schemas.openxmlformats.org/officeDocument/2006/relationships/image" Target="media/image229.emf"/><Relationship Id="rId606" Type="http://schemas.openxmlformats.org/officeDocument/2006/relationships/image" Target="media/image236.emf"/><Relationship Id="rId648" Type="http://schemas.openxmlformats.org/officeDocument/2006/relationships/oleObject" Target="embeddings/oleObject354.bin"/><Relationship Id="rId813" Type="http://schemas.openxmlformats.org/officeDocument/2006/relationships/oleObject" Target="embeddings/oleObject450.bin"/><Relationship Id="rId855" Type="http://schemas.openxmlformats.org/officeDocument/2006/relationships/oleObject" Target="embeddings/oleObject471.bin"/><Relationship Id="rId245" Type="http://schemas.openxmlformats.org/officeDocument/2006/relationships/oleObject" Target="embeddings/oleObject137.bin"/><Relationship Id="rId287" Type="http://schemas.openxmlformats.org/officeDocument/2006/relationships/oleObject" Target="embeddings/oleObject163.bin"/><Relationship Id="rId410" Type="http://schemas.openxmlformats.org/officeDocument/2006/relationships/oleObject" Target="embeddings/oleObject242.bin"/><Relationship Id="rId452" Type="http://schemas.openxmlformats.org/officeDocument/2006/relationships/image" Target="media/image173.wmf"/><Relationship Id="rId494" Type="http://schemas.openxmlformats.org/officeDocument/2006/relationships/oleObject" Target="embeddings/oleObject296.bin"/><Relationship Id="rId508" Type="http://schemas.openxmlformats.org/officeDocument/2006/relationships/oleObject" Target="embeddings/oleObject305.bin"/><Relationship Id="rId715" Type="http://schemas.openxmlformats.org/officeDocument/2006/relationships/oleObject" Target="embeddings/oleObject392.bin"/><Relationship Id="rId105" Type="http://schemas.openxmlformats.org/officeDocument/2006/relationships/oleObject" Target="embeddings/oleObject57.bin"/><Relationship Id="rId147" Type="http://schemas.openxmlformats.org/officeDocument/2006/relationships/oleObject" Target="embeddings/oleObject82.bin"/><Relationship Id="rId312" Type="http://schemas.openxmlformats.org/officeDocument/2006/relationships/oleObject" Target="embeddings/oleObject182.bin"/><Relationship Id="rId354" Type="http://schemas.openxmlformats.org/officeDocument/2006/relationships/image" Target="media/image135.wmf"/><Relationship Id="rId757" Type="http://schemas.openxmlformats.org/officeDocument/2006/relationships/image" Target="media/image303.wmf"/><Relationship Id="rId799" Type="http://schemas.openxmlformats.org/officeDocument/2006/relationships/oleObject" Target="embeddings/oleObject443.bin"/><Relationship Id="rId51" Type="http://schemas.openxmlformats.org/officeDocument/2006/relationships/oleObject" Target="embeddings/oleObject26.bin"/><Relationship Id="rId93" Type="http://schemas.openxmlformats.org/officeDocument/2006/relationships/image" Target="media/image37.wmf"/><Relationship Id="rId189" Type="http://schemas.openxmlformats.org/officeDocument/2006/relationships/image" Target="media/image73.wmf"/><Relationship Id="rId396" Type="http://schemas.openxmlformats.org/officeDocument/2006/relationships/image" Target="media/image153.wmf"/><Relationship Id="rId561" Type="http://schemas.openxmlformats.org/officeDocument/2006/relationships/oleObject" Target="embeddings/oleObject334.bin"/><Relationship Id="rId617" Type="http://schemas.openxmlformats.org/officeDocument/2006/relationships/package" Target="embeddings/_____Microsoft_Excel13.xlsx"/><Relationship Id="rId659" Type="http://schemas.openxmlformats.org/officeDocument/2006/relationships/image" Target="media/image262.wmf"/><Relationship Id="rId824" Type="http://schemas.openxmlformats.org/officeDocument/2006/relationships/image" Target="media/image331.wmf"/><Relationship Id="rId866" Type="http://schemas.openxmlformats.org/officeDocument/2006/relationships/oleObject" Target="embeddings/oleObject477.bin"/><Relationship Id="rId214" Type="http://schemas.openxmlformats.org/officeDocument/2006/relationships/image" Target="media/image88.wmf"/><Relationship Id="rId256" Type="http://schemas.openxmlformats.org/officeDocument/2006/relationships/oleObject" Target="embeddings/oleObject145.bin"/><Relationship Id="rId298" Type="http://schemas.openxmlformats.org/officeDocument/2006/relationships/oleObject" Target="embeddings/oleObject173.bin"/><Relationship Id="rId421" Type="http://schemas.openxmlformats.org/officeDocument/2006/relationships/image" Target="media/image164.wmf"/><Relationship Id="rId463" Type="http://schemas.openxmlformats.org/officeDocument/2006/relationships/oleObject" Target="embeddings/oleObject275.bin"/><Relationship Id="rId519" Type="http://schemas.openxmlformats.org/officeDocument/2006/relationships/image" Target="media/image199.wmf"/><Relationship Id="rId670" Type="http://schemas.openxmlformats.org/officeDocument/2006/relationships/oleObject" Target="embeddings/oleObject366.bin"/><Relationship Id="rId116" Type="http://schemas.openxmlformats.org/officeDocument/2006/relationships/oleObject" Target="embeddings/oleObject65.bin"/><Relationship Id="rId158" Type="http://schemas.openxmlformats.org/officeDocument/2006/relationships/oleObject" Target="embeddings/oleObject89.bin"/><Relationship Id="rId323" Type="http://schemas.openxmlformats.org/officeDocument/2006/relationships/oleObject" Target="embeddings/oleObject189.bin"/><Relationship Id="rId530" Type="http://schemas.openxmlformats.org/officeDocument/2006/relationships/oleObject" Target="embeddings/oleObject315.bin"/><Relationship Id="rId726" Type="http://schemas.openxmlformats.org/officeDocument/2006/relationships/image" Target="media/image291.wmf"/><Relationship Id="rId768" Type="http://schemas.openxmlformats.org/officeDocument/2006/relationships/oleObject" Target="embeddings/oleObject425.bin"/><Relationship Id="rId20" Type="http://schemas.openxmlformats.org/officeDocument/2006/relationships/oleObject" Target="embeddings/oleObject9.bin"/><Relationship Id="rId62" Type="http://schemas.openxmlformats.org/officeDocument/2006/relationships/oleObject" Target="embeddings/oleObject34.bin"/><Relationship Id="rId365" Type="http://schemas.openxmlformats.org/officeDocument/2006/relationships/oleObject" Target="embeddings/oleObject216.bin"/><Relationship Id="rId572" Type="http://schemas.openxmlformats.org/officeDocument/2006/relationships/oleObject" Target="embeddings/oleObject340.bin"/><Relationship Id="rId628" Type="http://schemas.openxmlformats.org/officeDocument/2006/relationships/image" Target="media/image247.emf"/><Relationship Id="rId835" Type="http://schemas.openxmlformats.org/officeDocument/2006/relationships/oleObject" Target="embeddings/oleObject461.bin"/><Relationship Id="rId225" Type="http://schemas.openxmlformats.org/officeDocument/2006/relationships/oleObject" Target="embeddings/oleObject124.bin"/><Relationship Id="rId267" Type="http://schemas.openxmlformats.org/officeDocument/2006/relationships/image" Target="media/image107.wmf"/><Relationship Id="rId432" Type="http://schemas.openxmlformats.org/officeDocument/2006/relationships/oleObject" Target="embeddings/oleObject254.bin"/><Relationship Id="rId474" Type="http://schemas.openxmlformats.org/officeDocument/2006/relationships/oleObject" Target="embeddings/oleObject282.bin"/><Relationship Id="rId877" Type="http://schemas.openxmlformats.org/officeDocument/2006/relationships/oleObject" Target="embeddings/oleObject484.bin"/><Relationship Id="rId127" Type="http://schemas.openxmlformats.org/officeDocument/2006/relationships/oleObject" Target="embeddings/oleObject71.bin"/><Relationship Id="rId681" Type="http://schemas.openxmlformats.org/officeDocument/2006/relationships/image" Target="media/image272.wmf"/><Relationship Id="rId737" Type="http://schemas.openxmlformats.org/officeDocument/2006/relationships/oleObject" Target="embeddings/oleObject403.bin"/><Relationship Id="rId779" Type="http://schemas.openxmlformats.org/officeDocument/2006/relationships/oleObject" Target="embeddings/oleObject433.bin"/><Relationship Id="rId31" Type="http://schemas.openxmlformats.org/officeDocument/2006/relationships/oleObject" Target="embeddings/oleObject15.bin"/><Relationship Id="rId73" Type="http://schemas.openxmlformats.org/officeDocument/2006/relationships/oleObject" Target="embeddings/oleObject40.bin"/><Relationship Id="rId169" Type="http://schemas.openxmlformats.org/officeDocument/2006/relationships/oleObject" Target="embeddings/oleObject96.bin"/><Relationship Id="rId334" Type="http://schemas.openxmlformats.org/officeDocument/2006/relationships/oleObject" Target="embeddings/oleObject196.bin"/><Relationship Id="rId376" Type="http://schemas.openxmlformats.org/officeDocument/2006/relationships/oleObject" Target="embeddings/oleObject223.bin"/><Relationship Id="rId541" Type="http://schemas.openxmlformats.org/officeDocument/2006/relationships/oleObject" Target="embeddings/oleObject322.bin"/><Relationship Id="rId583" Type="http://schemas.openxmlformats.org/officeDocument/2006/relationships/oleObject" Target="embeddings/oleObject347.bin"/><Relationship Id="rId639" Type="http://schemas.openxmlformats.org/officeDocument/2006/relationships/package" Target="embeddings/_____Microsoft_Excel24.xlsx"/><Relationship Id="rId790" Type="http://schemas.openxmlformats.org/officeDocument/2006/relationships/image" Target="media/image314.wmf"/><Relationship Id="rId804" Type="http://schemas.openxmlformats.org/officeDocument/2006/relationships/image" Target="media/image321.wmf"/><Relationship Id="rId4" Type="http://schemas.openxmlformats.org/officeDocument/2006/relationships/webSettings" Target="webSettings.xml"/><Relationship Id="rId180" Type="http://schemas.openxmlformats.org/officeDocument/2006/relationships/oleObject" Target="embeddings/oleObject105.bin"/><Relationship Id="rId236" Type="http://schemas.openxmlformats.org/officeDocument/2006/relationships/oleObject" Target="embeddings/oleObject132.bin"/><Relationship Id="rId278" Type="http://schemas.openxmlformats.org/officeDocument/2006/relationships/oleObject" Target="embeddings/oleObject156.bin"/><Relationship Id="rId401" Type="http://schemas.openxmlformats.org/officeDocument/2006/relationships/oleObject" Target="embeddings/oleObject237.bin"/><Relationship Id="rId443" Type="http://schemas.openxmlformats.org/officeDocument/2006/relationships/oleObject" Target="embeddings/oleObject264.bin"/><Relationship Id="rId650" Type="http://schemas.openxmlformats.org/officeDocument/2006/relationships/oleObject" Target="embeddings/oleObject355.bin"/><Relationship Id="rId846" Type="http://schemas.openxmlformats.org/officeDocument/2006/relationships/image" Target="media/image342.wmf"/><Relationship Id="rId888" Type="http://schemas.openxmlformats.org/officeDocument/2006/relationships/oleObject" Target="embeddings/oleObject490.bin"/><Relationship Id="rId303" Type="http://schemas.openxmlformats.org/officeDocument/2006/relationships/oleObject" Target="embeddings/oleObject176.bin"/><Relationship Id="rId485" Type="http://schemas.openxmlformats.org/officeDocument/2006/relationships/oleObject" Target="embeddings/oleObject290.bin"/><Relationship Id="rId692" Type="http://schemas.openxmlformats.org/officeDocument/2006/relationships/image" Target="media/image276.wmf"/><Relationship Id="rId706" Type="http://schemas.openxmlformats.org/officeDocument/2006/relationships/oleObject" Target="embeddings/oleObject386.bin"/><Relationship Id="rId748" Type="http://schemas.openxmlformats.org/officeDocument/2006/relationships/image" Target="media/image301.wmf"/><Relationship Id="rId42" Type="http://schemas.openxmlformats.org/officeDocument/2006/relationships/image" Target="media/image16.wmf"/><Relationship Id="rId84" Type="http://schemas.openxmlformats.org/officeDocument/2006/relationships/oleObject" Target="embeddings/oleObject46.bin"/><Relationship Id="rId138" Type="http://schemas.openxmlformats.org/officeDocument/2006/relationships/image" Target="media/image55.wmf"/><Relationship Id="rId345" Type="http://schemas.openxmlformats.org/officeDocument/2006/relationships/image" Target="media/image133.wmf"/><Relationship Id="rId387" Type="http://schemas.openxmlformats.org/officeDocument/2006/relationships/image" Target="media/image149.wmf"/><Relationship Id="rId510" Type="http://schemas.openxmlformats.org/officeDocument/2006/relationships/oleObject" Target="embeddings/oleObject306.bin"/><Relationship Id="rId552" Type="http://schemas.openxmlformats.org/officeDocument/2006/relationships/image" Target="media/image213.wmf"/><Relationship Id="rId594" Type="http://schemas.openxmlformats.org/officeDocument/2006/relationships/image" Target="media/image230.emf"/><Relationship Id="rId608" Type="http://schemas.openxmlformats.org/officeDocument/2006/relationships/image" Target="media/image237.emf"/><Relationship Id="rId815" Type="http://schemas.openxmlformats.org/officeDocument/2006/relationships/oleObject" Target="embeddings/oleObject451.bin"/><Relationship Id="rId191" Type="http://schemas.openxmlformats.org/officeDocument/2006/relationships/image" Target="media/image74.wmf"/><Relationship Id="rId205" Type="http://schemas.openxmlformats.org/officeDocument/2006/relationships/image" Target="media/image84.wmf"/><Relationship Id="rId247" Type="http://schemas.openxmlformats.org/officeDocument/2006/relationships/oleObject" Target="embeddings/oleObject138.bin"/><Relationship Id="rId412" Type="http://schemas.openxmlformats.org/officeDocument/2006/relationships/oleObject" Target="embeddings/oleObject243.bin"/><Relationship Id="rId857" Type="http://schemas.openxmlformats.org/officeDocument/2006/relationships/oleObject" Target="embeddings/oleObject472.bin"/><Relationship Id="rId107" Type="http://schemas.openxmlformats.org/officeDocument/2006/relationships/oleObject" Target="embeddings/oleObject59.bin"/><Relationship Id="rId289" Type="http://schemas.openxmlformats.org/officeDocument/2006/relationships/oleObject" Target="embeddings/oleObject165.bin"/><Relationship Id="rId454" Type="http://schemas.openxmlformats.org/officeDocument/2006/relationships/image" Target="media/image174.wmf"/><Relationship Id="rId496" Type="http://schemas.openxmlformats.org/officeDocument/2006/relationships/oleObject" Target="embeddings/oleObject297.bin"/><Relationship Id="rId661" Type="http://schemas.openxmlformats.org/officeDocument/2006/relationships/image" Target="media/image263.wmf"/><Relationship Id="rId717" Type="http://schemas.openxmlformats.org/officeDocument/2006/relationships/oleObject" Target="embeddings/oleObject393.bin"/><Relationship Id="rId759" Type="http://schemas.openxmlformats.org/officeDocument/2006/relationships/image" Target="media/image304.wmf"/><Relationship Id="rId11" Type="http://schemas.openxmlformats.org/officeDocument/2006/relationships/image" Target="media/image3.wmf"/><Relationship Id="rId53" Type="http://schemas.openxmlformats.org/officeDocument/2006/relationships/oleObject" Target="embeddings/oleObject28.bin"/><Relationship Id="rId149" Type="http://schemas.openxmlformats.org/officeDocument/2006/relationships/oleObject" Target="embeddings/oleObject83.bin"/><Relationship Id="rId314" Type="http://schemas.openxmlformats.org/officeDocument/2006/relationships/oleObject" Target="embeddings/oleObject183.bin"/><Relationship Id="rId356" Type="http://schemas.openxmlformats.org/officeDocument/2006/relationships/oleObject" Target="embeddings/oleObject211.bin"/><Relationship Id="rId398" Type="http://schemas.openxmlformats.org/officeDocument/2006/relationships/oleObject" Target="embeddings/oleObject235.bin"/><Relationship Id="rId521" Type="http://schemas.openxmlformats.org/officeDocument/2006/relationships/image" Target="media/image200.wmf"/><Relationship Id="rId563" Type="http://schemas.openxmlformats.org/officeDocument/2006/relationships/oleObject" Target="embeddings/oleObject335.bin"/><Relationship Id="rId619" Type="http://schemas.openxmlformats.org/officeDocument/2006/relationships/package" Target="embeddings/_____Microsoft_Excel14.xlsx"/><Relationship Id="rId770" Type="http://schemas.openxmlformats.org/officeDocument/2006/relationships/oleObject" Target="embeddings/oleObject427.bin"/><Relationship Id="rId95" Type="http://schemas.openxmlformats.org/officeDocument/2006/relationships/image" Target="media/image38.wmf"/><Relationship Id="rId160" Type="http://schemas.openxmlformats.org/officeDocument/2006/relationships/oleObject" Target="embeddings/oleObject91.bin"/><Relationship Id="rId216" Type="http://schemas.openxmlformats.org/officeDocument/2006/relationships/image" Target="media/image89.wmf"/><Relationship Id="rId423" Type="http://schemas.openxmlformats.org/officeDocument/2006/relationships/image" Target="media/image165.wmf"/><Relationship Id="rId826" Type="http://schemas.openxmlformats.org/officeDocument/2006/relationships/image" Target="media/image332.wmf"/><Relationship Id="rId868" Type="http://schemas.openxmlformats.org/officeDocument/2006/relationships/image" Target="media/image352.wmf"/><Relationship Id="rId258" Type="http://schemas.openxmlformats.org/officeDocument/2006/relationships/oleObject" Target="embeddings/oleObject146.bin"/><Relationship Id="rId465" Type="http://schemas.openxmlformats.org/officeDocument/2006/relationships/oleObject" Target="embeddings/oleObject276.bin"/><Relationship Id="rId630" Type="http://schemas.openxmlformats.org/officeDocument/2006/relationships/image" Target="media/image248.emf"/><Relationship Id="rId672" Type="http://schemas.openxmlformats.org/officeDocument/2006/relationships/oleObject" Target="embeddings/oleObject367.bin"/><Relationship Id="rId728" Type="http://schemas.openxmlformats.org/officeDocument/2006/relationships/image" Target="media/image292.wmf"/><Relationship Id="rId22" Type="http://schemas.openxmlformats.org/officeDocument/2006/relationships/image" Target="media/image6.wmf"/><Relationship Id="rId64" Type="http://schemas.openxmlformats.org/officeDocument/2006/relationships/oleObject" Target="embeddings/oleObject35.bin"/><Relationship Id="rId118" Type="http://schemas.openxmlformats.org/officeDocument/2006/relationships/oleObject" Target="embeddings/oleObject66.bin"/><Relationship Id="rId325" Type="http://schemas.openxmlformats.org/officeDocument/2006/relationships/oleObject" Target="embeddings/oleObject190.bin"/><Relationship Id="rId367" Type="http://schemas.openxmlformats.org/officeDocument/2006/relationships/image" Target="media/image140.wmf"/><Relationship Id="rId532" Type="http://schemas.openxmlformats.org/officeDocument/2006/relationships/oleObject" Target="embeddings/oleObject316.bin"/><Relationship Id="rId574" Type="http://schemas.openxmlformats.org/officeDocument/2006/relationships/oleObject" Target="embeddings/oleObject342.bin"/><Relationship Id="rId171" Type="http://schemas.openxmlformats.org/officeDocument/2006/relationships/oleObject" Target="embeddings/oleObject97.bin"/><Relationship Id="rId227" Type="http://schemas.openxmlformats.org/officeDocument/2006/relationships/image" Target="media/image92.wmf"/><Relationship Id="rId781" Type="http://schemas.openxmlformats.org/officeDocument/2006/relationships/oleObject" Target="embeddings/oleObject434.bin"/><Relationship Id="rId837" Type="http://schemas.openxmlformats.org/officeDocument/2006/relationships/oleObject" Target="embeddings/oleObject462.bin"/><Relationship Id="rId879" Type="http://schemas.openxmlformats.org/officeDocument/2006/relationships/oleObject" Target="embeddings/oleObject485.bin"/><Relationship Id="rId269" Type="http://schemas.openxmlformats.org/officeDocument/2006/relationships/oleObject" Target="embeddings/oleObject152.bin"/><Relationship Id="rId434" Type="http://schemas.openxmlformats.org/officeDocument/2006/relationships/oleObject" Target="embeddings/oleObject255.bin"/><Relationship Id="rId476" Type="http://schemas.openxmlformats.org/officeDocument/2006/relationships/oleObject" Target="embeddings/oleObject283.bin"/><Relationship Id="rId641" Type="http://schemas.openxmlformats.org/officeDocument/2006/relationships/image" Target="media/image253.wmf"/><Relationship Id="rId683" Type="http://schemas.openxmlformats.org/officeDocument/2006/relationships/oleObject" Target="embeddings/oleObject373.bin"/><Relationship Id="rId739" Type="http://schemas.openxmlformats.org/officeDocument/2006/relationships/oleObject" Target="embeddings/oleObject404.bin"/><Relationship Id="rId890" Type="http://schemas.openxmlformats.org/officeDocument/2006/relationships/oleObject" Target="embeddings/oleObject491.bin"/><Relationship Id="rId33" Type="http://schemas.openxmlformats.org/officeDocument/2006/relationships/oleObject" Target="embeddings/oleObject16.bin"/><Relationship Id="rId129" Type="http://schemas.openxmlformats.org/officeDocument/2006/relationships/oleObject" Target="embeddings/oleObject73.bin"/><Relationship Id="rId280" Type="http://schemas.openxmlformats.org/officeDocument/2006/relationships/oleObject" Target="embeddings/oleObject157.bin"/><Relationship Id="rId336" Type="http://schemas.openxmlformats.org/officeDocument/2006/relationships/image" Target="media/image129.wmf"/><Relationship Id="rId501" Type="http://schemas.openxmlformats.org/officeDocument/2006/relationships/image" Target="media/image191.wmf"/><Relationship Id="rId543" Type="http://schemas.openxmlformats.org/officeDocument/2006/relationships/oleObject" Target="embeddings/oleObject324.bin"/><Relationship Id="rId75" Type="http://schemas.openxmlformats.org/officeDocument/2006/relationships/image" Target="media/image28.wmf"/><Relationship Id="rId140" Type="http://schemas.openxmlformats.org/officeDocument/2006/relationships/image" Target="media/image56.wmf"/><Relationship Id="rId182" Type="http://schemas.openxmlformats.org/officeDocument/2006/relationships/oleObject" Target="embeddings/oleObject107.bin"/><Relationship Id="rId378" Type="http://schemas.openxmlformats.org/officeDocument/2006/relationships/oleObject" Target="embeddings/oleObject224.bin"/><Relationship Id="rId403" Type="http://schemas.openxmlformats.org/officeDocument/2006/relationships/oleObject" Target="embeddings/oleObject238.bin"/><Relationship Id="rId585" Type="http://schemas.openxmlformats.org/officeDocument/2006/relationships/hyperlink" Target="http://www.np-sr.ru/norem/marketregulation/joining/marketnorem/currentedition/index.htm?ssFolderId=63" TargetMode="External"/><Relationship Id="rId750" Type="http://schemas.openxmlformats.org/officeDocument/2006/relationships/oleObject" Target="embeddings/oleObject411.bin"/><Relationship Id="rId792" Type="http://schemas.openxmlformats.org/officeDocument/2006/relationships/image" Target="media/image315.wmf"/><Relationship Id="rId806" Type="http://schemas.openxmlformats.org/officeDocument/2006/relationships/image" Target="media/image322.wmf"/><Relationship Id="rId848" Type="http://schemas.openxmlformats.org/officeDocument/2006/relationships/image" Target="media/image343.wmf"/><Relationship Id="rId6" Type="http://schemas.openxmlformats.org/officeDocument/2006/relationships/endnotes" Target="endnotes.xml"/><Relationship Id="rId238" Type="http://schemas.openxmlformats.org/officeDocument/2006/relationships/image" Target="media/image95.wmf"/><Relationship Id="rId445" Type="http://schemas.openxmlformats.org/officeDocument/2006/relationships/oleObject" Target="embeddings/oleObject266.bin"/><Relationship Id="rId487" Type="http://schemas.openxmlformats.org/officeDocument/2006/relationships/image" Target="media/image186.wmf"/><Relationship Id="rId610" Type="http://schemas.openxmlformats.org/officeDocument/2006/relationships/image" Target="media/image238.emf"/><Relationship Id="rId652" Type="http://schemas.openxmlformats.org/officeDocument/2006/relationships/oleObject" Target="embeddings/oleObject356.bin"/><Relationship Id="rId694" Type="http://schemas.openxmlformats.org/officeDocument/2006/relationships/oleObject" Target="embeddings/oleObject380.bin"/><Relationship Id="rId708" Type="http://schemas.openxmlformats.org/officeDocument/2006/relationships/oleObject" Target="embeddings/oleObject387.bin"/><Relationship Id="rId291" Type="http://schemas.openxmlformats.org/officeDocument/2006/relationships/oleObject" Target="embeddings/oleObject167.bin"/><Relationship Id="rId305" Type="http://schemas.openxmlformats.org/officeDocument/2006/relationships/image" Target="media/image118.wmf"/><Relationship Id="rId347" Type="http://schemas.openxmlformats.org/officeDocument/2006/relationships/oleObject" Target="embeddings/oleObject204.bin"/><Relationship Id="rId512" Type="http://schemas.openxmlformats.org/officeDocument/2006/relationships/oleObject" Target="embeddings/oleObject307.bin"/><Relationship Id="rId44" Type="http://schemas.openxmlformats.org/officeDocument/2006/relationships/image" Target="media/image17.wmf"/><Relationship Id="rId86" Type="http://schemas.openxmlformats.org/officeDocument/2006/relationships/oleObject" Target="embeddings/oleObject47.bin"/><Relationship Id="rId151" Type="http://schemas.openxmlformats.org/officeDocument/2006/relationships/oleObject" Target="embeddings/oleObject84.bin"/><Relationship Id="rId389" Type="http://schemas.openxmlformats.org/officeDocument/2006/relationships/image" Target="media/image150.wmf"/><Relationship Id="rId554" Type="http://schemas.openxmlformats.org/officeDocument/2006/relationships/image" Target="media/image214.wmf"/><Relationship Id="rId596" Type="http://schemas.openxmlformats.org/officeDocument/2006/relationships/image" Target="media/image231.emf"/><Relationship Id="rId761" Type="http://schemas.openxmlformats.org/officeDocument/2006/relationships/oleObject" Target="embeddings/oleObject419.bin"/><Relationship Id="rId817" Type="http://schemas.openxmlformats.org/officeDocument/2006/relationships/oleObject" Target="embeddings/oleObject452.bin"/><Relationship Id="rId859" Type="http://schemas.openxmlformats.org/officeDocument/2006/relationships/oleObject" Target="embeddings/oleObject473.bin"/><Relationship Id="rId193" Type="http://schemas.openxmlformats.org/officeDocument/2006/relationships/footer" Target="footer2.xml"/><Relationship Id="rId207" Type="http://schemas.openxmlformats.org/officeDocument/2006/relationships/oleObject" Target="embeddings/oleObject112.bin"/><Relationship Id="rId249" Type="http://schemas.openxmlformats.org/officeDocument/2006/relationships/oleObject" Target="embeddings/oleObject140.bin"/><Relationship Id="rId414" Type="http://schemas.openxmlformats.org/officeDocument/2006/relationships/oleObject" Target="embeddings/oleObject244.bin"/><Relationship Id="rId456" Type="http://schemas.openxmlformats.org/officeDocument/2006/relationships/image" Target="media/image175.wmf"/><Relationship Id="rId498" Type="http://schemas.openxmlformats.org/officeDocument/2006/relationships/oleObject" Target="embeddings/oleObject298.bin"/><Relationship Id="rId621" Type="http://schemas.openxmlformats.org/officeDocument/2006/relationships/package" Target="embeddings/_____Microsoft_Excel15.xlsx"/><Relationship Id="rId663" Type="http://schemas.openxmlformats.org/officeDocument/2006/relationships/image" Target="media/image264.wmf"/><Relationship Id="rId870" Type="http://schemas.openxmlformats.org/officeDocument/2006/relationships/image" Target="media/image353.wmf"/><Relationship Id="rId13" Type="http://schemas.openxmlformats.org/officeDocument/2006/relationships/image" Target="media/image4.wmf"/><Relationship Id="rId109" Type="http://schemas.openxmlformats.org/officeDocument/2006/relationships/oleObject" Target="embeddings/oleObject61.bin"/><Relationship Id="rId260" Type="http://schemas.openxmlformats.org/officeDocument/2006/relationships/oleObject" Target="embeddings/oleObject147.bin"/><Relationship Id="rId316" Type="http://schemas.openxmlformats.org/officeDocument/2006/relationships/oleObject" Target="embeddings/oleObject184.bin"/><Relationship Id="rId523" Type="http://schemas.openxmlformats.org/officeDocument/2006/relationships/image" Target="media/image201.wmf"/><Relationship Id="rId719" Type="http://schemas.openxmlformats.org/officeDocument/2006/relationships/oleObject" Target="embeddings/oleObject394.bin"/><Relationship Id="rId55" Type="http://schemas.openxmlformats.org/officeDocument/2006/relationships/oleObject" Target="embeddings/oleObject30.bin"/><Relationship Id="rId97" Type="http://schemas.openxmlformats.org/officeDocument/2006/relationships/image" Target="media/image39.wmf"/><Relationship Id="rId120" Type="http://schemas.openxmlformats.org/officeDocument/2006/relationships/oleObject" Target="embeddings/oleObject67.bin"/><Relationship Id="rId358" Type="http://schemas.openxmlformats.org/officeDocument/2006/relationships/oleObject" Target="embeddings/oleObject212.bin"/><Relationship Id="rId565" Type="http://schemas.openxmlformats.org/officeDocument/2006/relationships/oleObject" Target="embeddings/oleObject336.bin"/><Relationship Id="rId730" Type="http://schemas.openxmlformats.org/officeDocument/2006/relationships/image" Target="media/image293.wmf"/><Relationship Id="rId772" Type="http://schemas.openxmlformats.org/officeDocument/2006/relationships/oleObject" Target="embeddings/oleObject429.bin"/><Relationship Id="rId828" Type="http://schemas.openxmlformats.org/officeDocument/2006/relationships/image" Target="media/image333.wmf"/><Relationship Id="rId162" Type="http://schemas.openxmlformats.org/officeDocument/2006/relationships/image" Target="media/image64.wmf"/><Relationship Id="rId218" Type="http://schemas.openxmlformats.org/officeDocument/2006/relationships/image" Target="media/image90.wmf"/><Relationship Id="rId425" Type="http://schemas.openxmlformats.org/officeDocument/2006/relationships/image" Target="media/image166.wmf"/><Relationship Id="rId467" Type="http://schemas.openxmlformats.org/officeDocument/2006/relationships/oleObject" Target="embeddings/oleObject277.bin"/><Relationship Id="rId632" Type="http://schemas.openxmlformats.org/officeDocument/2006/relationships/image" Target="media/image249.emf"/><Relationship Id="rId271" Type="http://schemas.openxmlformats.org/officeDocument/2006/relationships/oleObject" Target="embeddings/oleObject153.bin"/><Relationship Id="rId674" Type="http://schemas.openxmlformats.org/officeDocument/2006/relationships/oleObject" Target="embeddings/oleObject368.bin"/><Relationship Id="rId881" Type="http://schemas.openxmlformats.org/officeDocument/2006/relationships/image" Target="media/image357.wmf"/><Relationship Id="rId24" Type="http://schemas.openxmlformats.org/officeDocument/2006/relationships/image" Target="media/image7.wmf"/><Relationship Id="rId66" Type="http://schemas.openxmlformats.org/officeDocument/2006/relationships/oleObject" Target="embeddings/oleObject36.bin"/><Relationship Id="rId131" Type="http://schemas.openxmlformats.org/officeDocument/2006/relationships/oleObject" Target="embeddings/oleObject74.bin"/><Relationship Id="rId327" Type="http://schemas.openxmlformats.org/officeDocument/2006/relationships/oleObject" Target="embeddings/oleObject191.bin"/><Relationship Id="rId369" Type="http://schemas.openxmlformats.org/officeDocument/2006/relationships/oleObject" Target="embeddings/oleObject219.bin"/><Relationship Id="rId534" Type="http://schemas.openxmlformats.org/officeDocument/2006/relationships/oleObject" Target="embeddings/oleObject317.bin"/><Relationship Id="rId576" Type="http://schemas.openxmlformats.org/officeDocument/2006/relationships/oleObject" Target="embeddings/oleObject343.bin"/><Relationship Id="rId741" Type="http://schemas.openxmlformats.org/officeDocument/2006/relationships/oleObject" Target="embeddings/oleObject405.bin"/><Relationship Id="rId783" Type="http://schemas.openxmlformats.org/officeDocument/2006/relationships/oleObject" Target="embeddings/oleObject435.bin"/><Relationship Id="rId839" Type="http://schemas.openxmlformats.org/officeDocument/2006/relationships/oleObject" Target="embeddings/oleObject463.bin"/><Relationship Id="rId173" Type="http://schemas.openxmlformats.org/officeDocument/2006/relationships/oleObject" Target="embeddings/oleObject98.bin"/><Relationship Id="rId229" Type="http://schemas.openxmlformats.org/officeDocument/2006/relationships/image" Target="media/image93.wmf"/><Relationship Id="rId380" Type="http://schemas.openxmlformats.org/officeDocument/2006/relationships/oleObject" Target="embeddings/oleObject225.bin"/><Relationship Id="rId436" Type="http://schemas.openxmlformats.org/officeDocument/2006/relationships/oleObject" Target="embeddings/oleObject257.bin"/><Relationship Id="rId601" Type="http://schemas.openxmlformats.org/officeDocument/2006/relationships/oleObject" Target="embeddings/_____Microsoft_Excel_97-20032.xls"/><Relationship Id="rId643" Type="http://schemas.openxmlformats.org/officeDocument/2006/relationships/image" Target="media/image254.wmf"/><Relationship Id="rId240" Type="http://schemas.openxmlformats.org/officeDocument/2006/relationships/image" Target="media/image96.wmf"/><Relationship Id="rId478" Type="http://schemas.openxmlformats.org/officeDocument/2006/relationships/oleObject" Target="embeddings/oleObject285.bin"/><Relationship Id="rId685" Type="http://schemas.openxmlformats.org/officeDocument/2006/relationships/oleObject" Target="embeddings/oleObject374.bin"/><Relationship Id="rId850" Type="http://schemas.openxmlformats.org/officeDocument/2006/relationships/image" Target="media/image344.wmf"/><Relationship Id="rId892" Type="http://schemas.openxmlformats.org/officeDocument/2006/relationships/oleObject" Target="embeddings/oleObject492.bin"/><Relationship Id="rId35" Type="http://schemas.openxmlformats.org/officeDocument/2006/relationships/oleObject" Target="embeddings/oleObject17.bin"/><Relationship Id="rId77" Type="http://schemas.openxmlformats.org/officeDocument/2006/relationships/image" Target="media/image29.wmf"/><Relationship Id="rId100" Type="http://schemas.openxmlformats.org/officeDocument/2006/relationships/oleObject" Target="embeddings/oleObject54.bin"/><Relationship Id="rId282" Type="http://schemas.openxmlformats.org/officeDocument/2006/relationships/oleObject" Target="embeddings/oleObject158.bin"/><Relationship Id="rId338" Type="http://schemas.openxmlformats.org/officeDocument/2006/relationships/oleObject" Target="embeddings/oleObject199.bin"/><Relationship Id="rId503" Type="http://schemas.openxmlformats.org/officeDocument/2006/relationships/image" Target="media/image192.wmf"/><Relationship Id="rId545" Type="http://schemas.openxmlformats.org/officeDocument/2006/relationships/image" Target="media/image210.wmf"/><Relationship Id="rId587" Type="http://schemas.openxmlformats.org/officeDocument/2006/relationships/image" Target="media/image227.wmf"/><Relationship Id="rId710" Type="http://schemas.openxmlformats.org/officeDocument/2006/relationships/oleObject" Target="embeddings/oleObject388.bin"/><Relationship Id="rId752" Type="http://schemas.openxmlformats.org/officeDocument/2006/relationships/oleObject" Target="embeddings/oleObject412.bin"/><Relationship Id="rId808" Type="http://schemas.openxmlformats.org/officeDocument/2006/relationships/image" Target="media/image323.wmf"/><Relationship Id="rId8" Type="http://schemas.openxmlformats.org/officeDocument/2006/relationships/oleObject" Target="embeddings/oleObject1.bin"/><Relationship Id="rId142" Type="http://schemas.openxmlformats.org/officeDocument/2006/relationships/image" Target="media/image57.wmf"/><Relationship Id="rId184" Type="http://schemas.openxmlformats.org/officeDocument/2006/relationships/oleObject" Target="embeddings/oleObject108.bin"/><Relationship Id="rId391" Type="http://schemas.openxmlformats.org/officeDocument/2006/relationships/image" Target="media/image151.wmf"/><Relationship Id="rId405" Type="http://schemas.openxmlformats.org/officeDocument/2006/relationships/oleObject" Target="embeddings/oleObject239.bin"/><Relationship Id="rId447" Type="http://schemas.openxmlformats.org/officeDocument/2006/relationships/oleObject" Target="embeddings/oleObject267.bin"/><Relationship Id="rId612" Type="http://schemas.openxmlformats.org/officeDocument/2006/relationships/image" Target="media/image239.emf"/><Relationship Id="rId794" Type="http://schemas.openxmlformats.org/officeDocument/2006/relationships/image" Target="media/image316.wmf"/><Relationship Id="rId251" Type="http://schemas.openxmlformats.org/officeDocument/2006/relationships/oleObject" Target="embeddings/oleObject142.bin"/><Relationship Id="rId489" Type="http://schemas.openxmlformats.org/officeDocument/2006/relationships/image" Target="media/image187.wmf"/><Relationship Id="rId654" Type="http://schemas.openxmlformats.org/officeDocument/2006/relationships/oleObject" Target="embeddings/oleObject357.bin"/><Relationship Id="rId696" Type="http://schemas.openxmlformats.org/officeDocument/2006/relationships/oleObject" Target="embeddings/oleObject381.bin"/><Relationship Id="rId861" Type="http://schemas.openxmlformats.org/officeDocument/2006/relationships/oleObject" Target="embeddings/oleObject474.bin"/><Relationship Id="rId46" Type="http://schemas.openxmlformats.org/officeDocument/2006/relationships/image" Target="media/image18.wmf"/><Relationship Id="rId293" Type="http://schemas.openxmlformats.org/officeDocument/2006/relationships/oleObject" Target="embeddings/oleObject169.bin"/><Relationship Id="rId307" Type="http://schemas.openxmlformats.org/officeDocument/2006/relationships/image" Target="media/image119.wmf"/><Relationship Id="rId349" Type="http://schemas.openxmlformats.org/officeDocument/2006/relationships/oleObject" Target="embeddings/oleObject206.bin"/><Relationship Id="rId514" Type="http://schemas.openxmlformats.org/officeDocument/2006/relationships/oleObject" Target="embeddings/oleObject308.bin"/><Relationship Id="rId556" Type="http://schemas.openxmlformats.org/officeDocument/2006/relationships/image" Target="media/image215.wmf"/><Relationship Id="rId721" Type="http://schemas.openxmlformats.org/officeDocument/2006/relationships/oleObject" Target="embeddings/oleObject395.bin"/><Relationship Id="rId763" Type="http://schemas.openxmlformats.org/officeDocument/2006/relationships/image" Target="media/image305.wmf"/><Relationship Id="rId88" Type="http://schemas.openxmlformats.org/officeDocument/2006/relationships/oleObject" Target="embeddings/oleObject48.bin"/><Relationship Id="rId111" Type="http://schemas.openxmlformats.org/officeDocument/2006/relationships/oleObject" Target="embeddings/oleObject62.bin"/><Relationship Id="rId153" Type="http://schemas.openxmlformats.org/officeDocument/2006/relationships/oleObject" Target="embeddings/oleObject85.bin"/><Relationship Id="rId195" Type="http://schemas.openxmlformats.org/officeDocument/2006/relationships/image" Target="media/image75.emf"/><Relationship Id="rId209" Type="http://schemas.openxmlformats.org/officeDocument/2006/relationships/image" Target="media/image86.wmf"/><Relationship Id="rId360" Type="http://schemas.openxmlformats.org/officeDocument/2006/relationships/image" Target="media/image137.wmf"/><Relationship Id="rId416" Type="http://schemas.openxmlformats.org/officeDocument/2006/relationships/oleObject" Target="embeddings/oleObject245.bin"/><Relationship Id="rId598" Type="http://schemas.openxmlformats.org/officeDocument/2006/relationships/image" Target="media/image232.emf"/><Relationship Id="rId819" Type="http://schemas.openxmlformats.org/officeDocument/2006/relationships/oleObject" Target="embeddings/oleObject453.bin"/><Relationship Id="rId220" Type="http://schemas.openxmlformats.org/officeDocument/2006/relationships/image" Target="media/image91.wmf"/><Relationship Id="rId458" Type="http://schemas.openxmlformats.org/officeDocument/2006/relationships/image" Target="media/image176.wmf"/><Relationship Id="rId623" Type="http://schemas.openxmlformats.org/officeDocument/2006/relationships/package" Target="embeddings/_____Microsoft_Excel16.xlsx"/><Relationship Id="rId665" Type="http://schemas.openxmlformats.org/officeDocument/2006/relationships/image" Target="media/image265.wmf"/><Relationship Id="rId830" Type="http://schemas.openxmlformats.org/officeDocument/2006/relationships/image" Target="media/image334.wmf"/><Relationship Id="rId872" Type="http://schemas.openxmlformats.org/officeDocument/2006/relationships/image" Target="media/image354.wmf"/><Relationship Id="rId15" Type="http://schemas.openxmlformats.org/officeDocument/2006/relationships/image" Target="media/image5.wmf"/><Relationship Id="rId57" Type="http://schemas.openxmlformats.org/officeDocument/2006/relationships/image" Target="media/image20.wmf"/><Relationship Id="rId262" Type="http://schemas.openxmlformats.org/officeDocument/2006/relationships/oleObject" Target="embeddings/oleObject148.bin"/><Relationship Id="rId318" Type="http://schemas.openxmlformats.org/officeDocument/2006/relationships/oleObject" Target="embeddings/oleObject185.bin"/><Relationship Id="rId525" Type="http://schemas.openxmlformats.org/officeDocument/2006/relationships/oleObject" Target="embeddings/oleObject314.bin"/><Relationship Id="rId567" Type="http://schemas.openxmlformats.org/officeDocument/2006/relationships/oleObject" Target="embeddings/oleObject337.bin"/><Relationship Id="rId732" Type="http://schemas.openxmlformats.org/officeDocument/2006/relationships/image" Target="media/image294.wmf"/><Relationship Id="rId99" Type="http://schemas.openxmlformats.org/officeDocument/2006/relationships/image" Target="media/image40.wmf"/><Relationship Id="rId122" Type="http://schemas.openxmlformats.org/officeDocument/2006/relationships/oleObject" Target="embeddings/oleObject68.bin"/><Relationship Id="rId164" Type="http://schemas.openxmlformats.org/officeDocument/2006/relationships/image" Target="media/image65.wmf"/><Relationship Id="rId371" Type="http://schemas.openxmlformats.org/officeDocument/2006/relationships/oleObject" Target="embeddings/oleObject220.bin"/><Relationship Id="rId774" Type="http://schemas.openxmlformats.org/officeDocument/2006/relationships/oleObject" Target="embeddings/oleObject430.bin"/><Relationship Id="rId427" Type="http://schemas.openxmlformats.org/officeDocument/2006/relationships/image" Target="media/image167.wmf"/><Relationship Id="rId469" Type="http://schemas.openxmlformats.org/officeDocument/2006/relationships/oleObject" Target="embeddings/oleObject279.bin"/><Relationship Id="rId634" Type="http://schemas.openxmlformats.org/officeDocument/2006/relationships/image" Target="media/image250.emf"/><Relationship Id="rId676" Type="http://schemas.openxmlformats.org/officeDocument/2006/relationships/oleObject" Target="embeddings/oleObject369.bin"/><Relationship Id="rId841" Type="http://schemas.openxmlformats.org/officeDocument/2006/relationships/oleObject" Target="embeddings/oleObject464.bin"/><Relationship Id="rId883" Type="http://schemas.openxmlformats.org/officeDocument/2006/relationships/image" Target="media/image358.wmf"/><Relationship Id="rId26" Type="http://schemas.openxmlformats.org/officeDocument/2006/relationships/image" Target="media/image8.wmf"/><Relationship Id="rId231" Type="http://schemas.openxmlformats.org/officeDocument/2006/relationships/oleObject" Target="embeddings/oleObject128.bin"/><Relationship Id="rId273" Type="http://schemas.openxmlformats.org/officeDocument/2006/relationships/image" Target="media/image110.wmf"/><Relationship Id="rId329" Type="http://schemas.openxmlformats.org/officeDocument/2006/relationships/oleObject" Target="embeddings/oleObject193.bin"/><Relationship Id="rId480" Type="http://schemas.openxmlformats.org/officeDocument/2006/relationships/image" Target="media/image184.wmf"/><Relationship Id="rId536" Type="http://schemas.openxmlformats.org/officeDocument/2006/relationships/image" Target="media/image208.wmf"/><Relationship Id="rId701" Type="http://schemas.openxmlformats.org/officeDocument/2006/relationships/image" Target="media/image280.wmf"/><Relationship Id="rId68" Type="http://schemas.openxmlformats.org/officeDocument/2006/relationships/oleObject" Target="embeddings/oleObject37.bin"/><Relationship Id="rId133" Type="http://schemas.openxmlformats.org/officeDocument/2006/relationships/oleObject" Target="embeddings/oleObject75.bin"/><Relationship Id="rId175" Type="http://schemas.openxmlformats.org/officeDocument/2006/relationships/oleObject" Target="embeddings/oleObject100.bin"/><Relationship Id="rId340" Type="http://schemas.openxmlformats.org/officeDocument/2006/relationships/oleObject" Target="embeddings/oleObject200.bin"/><Relationship Id="rId578" Type="http://schemas.openxmlformats.org/officeDocument/2006/relationships/oleObject" Target="embeddings/oleObject344.bin"/><Relationship Id="rId743" Type="http://schemas.openxmlformats.org/officeDocument/2006/relationships/oleObject" Target="embeddings/oleObject406.bin"/><Relationship Id="rId785" Type="http://schemas.openxmlformats.org/officeDocument/2006/relationships/oleObject" Target="embeddings/oleObject436.bin"/><Relationship Id="rId200" Type="http://schemas.openxmlformats.org/officeDocument/2006/relationships/image" Target="media/image79.wmf"/><Relationship Id="rId382" Type="http://schemas.openxmlformats.org/officeDocument/2006/relationships/oleObject" Target="embeddings/oleObject226.bin"/><Relationship Id="rId438" Type="http://schemas.openxmlformats.org/officeDocument/2006/relationships/oleObject" Target="embeddings/oleObject259.bin"/><Relationship Id="rId603" Type="http://schemas.openxmlformats.org/officeDocument/2006/relationships/package" Target="embeddings/_____Microsoft_Excel6.xlsx"/><Relationship Id="rId645" Type="http://schemas.openxmlformats.org/officeDocument/2006/relationships/image" Target="media/image255.wmf"/><Relationship Id="rId687" Type="http://schemas.openxmlformats.org/officeDocument/2006/relationships/oleObject" Target="embeddings/oleObject375.bin"/><Relationship Id="rId810" Type="http://schemas.openxmlformats.org/officeDocument/2006/relationships/image" Target="media/image324.wmf"/><Relationship Id="rId852" Type="http://schemas.openxmlformats.org/officeDocument/2006/relationships/image" Target="media/image345.wmf"/><Relationship Id="rId242" Type="http://schemas.openxmlformats.org/officeDocument/2006/relationships/image" Target="media/image97.wmf"/><Relationship Id="rId284" Type="http://schemas.openxmlformats.org/officeDocument/2006/relationships/oleObject" Target="embeddings/oleObject160.bin"/><Relationship Id="rId491" Type="http://schemas.openxmlformats.org/officeDocument/2006/relationships/oleObject" Target="embeddings/oleObject294.bin"/><Relationship Id="rId505" Type="http://schemas.openxmlformats.org/officeDocument/2006/relationships/image" Target="media/image193.wmf"/><Relationship Id="rId712" Type="http://schemas.openxmlformats.org/officeDocument/2006/relationships/oleObject" Target="embeddings/oleObject390.bin"/><Relationship Id="rId894" Type="http://schemas.openxmlformats.org/officeDocument/2006/relationships/fontTable" Target="fontTable.xml"/><Relationship Id="rId37" Type="http://schemas.openxmlformats.org/officeDocument/2006/relationships/oleObject" Target="embeddings/oleObject18.bin"/><Relationship Id="rId79" Type="http://schemas.openxmlformats.org/officeDocument/2006/relationships/image" Target="media/image30.wmf"/><Relationship Id="rId102" Type="http://schemas.openxmlformats.org/officeDocument/2006/relationships/oleObject" Target="embeddings/oleObject55.bin"/><Relationship Id="rId144" Type="http://schemas.openxmlformats.org/officeDocument/2006/relationships/image" Target="media/image58.wmf"/><Relationship Id="rId547" Type="http://schemas.openxmlformats.org/officeDocument/2006/relationships/oleObject" Target="embeddings/oleObject327.bin"/><Relationship Id="rId589" Type="http://schemas.openxmlformats.org/officeDocument/2006/relationships/oleObject" Target="embeddings/oleObject350.bin"/><Relationship Id="rId754" Type="http://schemas.openxmlformats.org/officeDocument/2006/relationships/oleObject" Target="embeddings/oleObject414.bin"/><Relationship Id="rId796" Type="http://schemas.openxmlformats.org/officeDocument/2006/relationships/image" Target="media/image317.wmf"/><Relationship Id="rId90" Type="http://schemas.openxmlformats.org/officeDocument/2006/relationships/oleObject" Target="embeddings/oleObject49.bin"/><Relationship Id="rId186" Type="http://schemas.openxmlformats.org/officeDocument/2006/relationships/oleObject" Target="embeddings/oleObject109.bin"/><Relationship Id="rId351" Type="http://schemas.openxmlformats.org/officeDocument/2006/relationships/image" Target="media/image134.wmf"/><Relationship Id="rId393" Type="http://schemas.openxmlformats.org/officeDocument/2006/relationships/oleObject" Target="embeddings/oleObject232.bin"/><Relationship Id="rId407" Type="http://schemas.openxmlformats.org/officeDocument/2006/relationships/oleObject" Target="embeddings/oleObject240.bin"/><Relationship Id="rId449" Type="http://schemas.openxmlformats.org/officeDocument/2006/relationships/oleObject" Target="embeddings/oleObject268.bin"/><Relationship Id="rId614" Type="http://schemas.openxmlformats.org/officeDocument/2006/relationships/image" Target="media/image240.emf"/><Relationship Id="rId656" Type="http://schemas.openxmlformats.org/officeDocument/2006/relationships/oleObject" Target="embeddings/oleObject358.bin"/><Relationship Id="rId821" Type="http://schemas.openxmlformats.org/officeDocument/2006/relationships/oleObject" Target="embeddings/oleObject454.bin"/><Relationship Id="rId863" Type="http://schemas.openxmlformats.org/officeDocument/2006/relationships/oleObject" Target="embeddings/oleObject475.bin"/><Relationship Id="rId211" Type="http://schemas.openxmlformats.org/officeDocument/2006/relationships/oleObject" Target="embeddings/oleObject115.bin"/><Relationship Id="rId253" Type="http://schemas.openxmlformats.org/officeDocument/2006/relationships/image" Target="media/image100.wmf"/><Relationship Id="rId295" Type="http://schemas.openxmlformats.org/officeDocument/2006/relationships/oleObject" Target="embeddings/oleObject171.bin"/><Relationship Id="rId309" Type="http://schemas.openxmlformats.org/officeDocument/2006/relationships/oleObject" Target="embeddings/oleObject180.bin"/><Relationship Id="rId460" Type="http://schemas.openxmlformats.org/officeDocument/2006/relationships/image" Target="media/image177.wmf"/><Relationship Id="rId516" Type="http://schemas.openxmlformats.org/officeDocument/2006/relationships/oleObject" Target="embeddings/oleObject309.bin"/><Relationship Id="rId698" Type="http://schemas.openxmlformats.org/officeDocument/2006/relationships/oleObject" Target="embeddings/oleObject382.bin"/><Relationship Id="rId48" Type="http://schemas.openxmlformats.org/officeDocument/2006/relationships/oleObject" Target="embeddings/oleObject24.bin"/><Relationship Id="rId113" Type="http://schemas.openxmlformats.org/officeDocument/2006/relationships/image" Target="media/image44.wmf"/><Relationship Id="rId320" Type="http://schemas.openxmlformats.org/officeDocument/2006/relationships/oleObject" Target="embeddings/oleObject186.bin"/><Relationship Id="rId558" Type="http://schemas.openxmlformats.org/officeDocument/2006/relationships/image" Target="media/image216.wmf"/><Relationship Id="rId723" Type="http://schemas.openxmlformats.org/officeDocument/2006/relationships/oleObject" Target="embeddings/oleObject396.bin"/><Relationship Id="rId765" Type="http://schemas.openxmlformats.org/officeDocument/2006/relationships/oleObject" Target="embeddings/oleObject422.bin"/><Relationship Id="rId155" Type="http://schemas.openxmlformats.org/officeDocument/2006/relationships/oleObject" Target="embeddings/oleObject86.bin"/><Relationship Id="rId197" Type="http://schemas.openxmlformats.org/officeDocument/2006/relationships/image" Target="media/image76.wmf"/><Relationship Id="rId362" Type="http://schemas.openxmlformats.org/officeDocument/2006/relationships/image" Target="media/image138.wmf"/><Relationship Id="rId418" Type="http://schemas.openxmlformats.org/officeDocument/2006/relationships/oleObject" Target="embeddings/oleObject246.bin"/><Relationship Id="rId625" Type="http://schemas.openxmlformats.org/officeDocument/2006/relationships/package" Target="embeddings/_____Microsoft_Excel17.xlsx"/><Relationship Id="rId832" Type="http://schemas.openxmlformats.org/officeDocument/2006/relationships/image" Target="media/image335.wmf"/><Relationship Id="rId222" Type="http://schemas.openxmlformats.org/officeDocument/2006/relationships/oleObject" Target="embeddings/oleObject121.bin"/><Relationship Id="rId264" Type="http://schemas.openxmlformats.org/officeDocument/2006/relationships/oleObject" Target="embeddings/oleObject149.bin"/><Relationship Id="rId471" Type="http://schemas.openxmlformats.org/officeDocument/2006/relationships/oleObject" Target="embeddings/oleObject280.bin"/><Relationship Id="rId667" Type="http://schemas.openxmlformats.org/officeDocument/2006/relationships/oleObject" Target="embeddings/oleObject364.bin"/><Relationship Id="rId874" Type="http://schemas.openxmlformats.org/officeDocument/2006/relationships/image" Target="media/image355.wmf"/><Relationship Id="rId17" Type="http://schemas.openxmlformats.org/officeDocument/2006/relationships/oleObject" Target="embeddings/oleObject6.bin"/><Relationship Id="rId59" Type="http://schemas.openxmlformats.org/officeDocument/2006/relationships/image" Target="media/image21.wmf"/><Relationship Id="rId124" Type="http://schemas.openxmlformats.org/officeDocument/2006/relationships/oleObject" Target="embeddings/oleObject69.bin"/><Relationship Id="rId527" Type="http://schemas.openxmlformats.org/officeDocument/2006/relationships/image" Target="media/image203.wmf"/><Relationship Id="rId569" Type="http://schemas.openxmlformats.org/officeDocument/2006/relationships/oleObject" Target="embeddings/oleObject338.bin"/><Relationship Id="rId734" Type="http://schemas.openxmlformats.org/officeDocument/2006/relationships/image" Target="media/image295.wmf"/><Relationship Id="rId776" Type="http://schemas.openxmlformats.org/officeDocument/2006/relationships/oleObject" Target="embeddings/oleObject431.bin"/><Relationship Id="rId70" Type="http://schemas.openxmlformats.org/officeDocument/2006/relationships/oleObject" Target="embeddings/oleObject38.bin"/><Relationship Id="rId166" Type="http://schemas.openxmlformats.org/officeDocument/2006/relationships/image" Target="media/image66.wmf"/><Relationship Id="rId331" Type="http://schemas.openxmlformats.org/officeDocument/2006/relationships/oleObject" Target="embeddings/oleObject194.bin"/><Relationship Id="rId373" Type="http://schemas.openxmlformats.org/officeDocument/2006/relationships/image" Target="media/image142.wmf"/><Relationship Id="rId429" Type="http://schemas.openxmlformats.org/officeDocument/2006/relationships/oleObject" Target="embeddings/oleObject252.bin"/><Relationship Id="rId580" Type="http://schemas.openxmlformats.org/officeDocument/2006/relationships/image" Target="media/image225.wmf"/><Relationship Id="rId636" Type="http://schemas.openxmlformats.org/officeDocument/2006/relationships/image" Target="media/image251.emf"/><Relationship Id="rId801" Type="http://schemas.openxmlformats.org/officeDocument/2006/relationships/oleObject" Target="embeddings/oleObject444.bin"/><Relationship Id="rId1" Type="http://schemas.openxmlformats.org/officeDocument/2006/relationships/numbering" Target="numbering.xml"/><Relationship Id="rId233" Type="http://schemas.openxmlformats.org/officeDocument/2006/relationships/image" Target="media/image94.wmf"/><Relationship Id="rId440" Type="http://schemas.openxmlformats.org/officeDocument/2006/relationships/oleObject" Target="embeddings/oleObject261.bin"/><Relationship Id="rId678" Type="http://schemas.openxmlformats.org/officeDocument/2006/relationships/oleObject" Target="embeddings/oleObject370.bin"/><Relationship Id="rId843" Type="http://schemas.openxmlformats.org/officeDocument/2006/relationships/oleObject" Target="embeddings/oleObject465.bin"/><Relationship Id="rId885" Type="http://schemas.openxmlformats.org/officeDocument/2006/relationships/image" Target="media/image359.wmf"/><Relationship Id="rId28" Type="http://schemas.openxmlformats.org/officeDocument/2006/relationships/image" Target="media/image9.wmf"/><Relationship Id="rId275" Type="http://schemas.openxmlformats.org/officeDocument/2006/relationships/image" Target="media/image111.wmf"/><Relationship Id="rId300" Type="http://schemas.openxmlformats.org/officeDocument/2006/relationships/oleObject" Target="embeddings/oleObject174.bin"/><Relationship Id="rId482" Type="http://schemas.openxmlformats.org/officeDocument/2006/relationships/oleObject" Target="embeddings/oleObject288.bin"/><Relationship Id="rId538" Type="http://schemas.openxmlformats.org/officeDocument/2006/relationships/oleObject" Target="embeddings/oleObject320.bin"/><Relationship Id="rId703" Type="http://schemas.openxmlformats.org/officeDocument/2006/relationships/image" Target="media/image281.wmf"/><Relationship Id="rId745" Type="http://schemas.openxmlformats.org/officeDocument/2006/relationships/oleObject" Target="embeddings/oleObject408.bin"/><Relationship Id="rId81" Type="http://schemas.openxmlformats.org/officeDocument/2006/relationships/image" Target="media/image31.wmf"/><Relationship Id="rId135" Type="http://schemas.openxmlformats.org/officeDocument/2006/relationships/oleObject" Target="embeddings/oleObject76.bin"/><Relationship Id="rId177" Type="http://schemas.openxmlformats.org/officeDocument/2006/relationships/oleObject" Target="embeddings/oleObject102.bin"/><Relationship Id="rId342" Type="http://schemas.openxmlformats.org/officeDocument/2006/relationships/oleObject" Target="embeddings/oleObject201.bin"/><Relationship Id="rId384" Type="http://schemas.openxmlformats.org/officeDocument/2006/relationships/oleObject" Target="embeddings/oleObject227.bin"/><Relationship Id="rId591" Type="http://schemas.openxmlformats.org/officeDocument/2006/relationships/oleObject" Target="embeddings/_____Microsoft_Excel_97-20031.xls"/><Relationship Id="rId605" Type="http://schemas.openxmlformats.org/officeDocument/2006/relationships/package" Target="embeddings/_____Microsoft_Excel7.xlsx"/><Relationship Id="rId787" Type="http://schemas.openxmlformats.org/officeDocument/2006/relationships/oleObject" Target="embeddings/oleObject437.bin"/><Relationship Id="rId812" Type="http://schemas.openxmlformats.org/officeDocument/2006/relationships/image" Target="media/image325.wmf"/><Relationship Id="rId202" Type="http://schemas.openxmlformats.org/officeDocument/2006/relationships/image" Target="media/image81.wmf"/><Relationship Id="rId244" Type="http://schemas.openxmlformats.org/officeDocument/2006/relationships/image" Target="media/image98.wmf"/><Relationship Id="rId647" Type="http://schemas.openxmlformats.org/officeDocument/2006/relationships/image" Target="media/image256.wmf"/><Relationship Id="rId689" Type="http://schemas.openxmlformats.org/officeDocument/2006/relationships/oleObject" Target="embeddings/oleObject376.bin"/><Relationship Id="rId854" Type="http://schemas.openxmlformats.org/officeDocument/2006/relationships/image" Target="media/image346.wmf"/><Relationship Id="rId39" Type="http://schemas.openxmlformats.org/officeDocument/2006/relationships/oleObject" Target="embeddings/oleObject19.bin"/><Relationship Id="rId286" Type="http://schemas.openxmlformats.org/officeDocument/2006/relationships/oleObject" Target="embeddings/oleObject162.bin"/><Relationship Id="rId451" Type="http://schemas.openxmlformats.org/officeDocument/2006/relationships/oleObject" Target="embeddings/oleObject269.bin"/><Relationship Id="rId493" Type="http://schemas.openxmlformats.org/officeDocument/2006/relationships/image" Target="media/image188.wmf"/><Relationship Id="rId507" Type="http://schemas.openxmlformats.org/officeDocument/2006/relationships/oleObject" Target="embeddings/oleObject304.bin"/><Relationship Id="rId549" Type="http://schemas.openxmlformats.org/officeDocument/2006/relationships/oleObject" Target="embeddings/oleObject328.bin"/><Relationship Id="rId714" Type="http://schemas.openxmlformats.org/officeDocument/2006/relationships/image" Target="media/image285.wmf"/><Relationship Id="rId756" Type="http://schemas.openxmlformats.org/officeDocument/2006/relationships/oleObject" Target="embeddings/oleObject416.bin"/><Relationship Id="rId50" Type="http://schemas.openxmlformats.org/officeDocument/2006/relationships/image" Target="media/image19.wmf"/><Relationship Id="rId104" Type="http://schemas.openxmlformats.org/officeDocument/2006/relationships/oleObject" Target="embeddings/oleObject56.bin"/><Relationship Id="rId146" Type="http://schemas.openxmlformats.org/officeDocument/2006/relationships/image" Target="media/image59.wmf"/><Relationship Id="rId188" Type="http://schemas.openxmlformats.org/officeDocument/2006/relationships/oleObject" Target="embeddings/oleObject110.bin"/><Relationship Id="rId311" Type="http://schemas.openxmlformats.org/officeDocument/2006/relationships/image" Target="media/image120.wmf"/><Relationship Id="rId353" Type="http://schemas.openxmlformats.org/officeDocument/2006/relationships/oleObject" Target="embeddings/oleObject209.bin"/><Relationship Id="rId395" Type="http://schemas.openxmlformats.org/officeDocument/2006/relationships/oleObject" Target="embeddings/oleObject233.bin"/><Relationship Id="rId409" Type="http://schemas.openxmlformats.org/officeDocument/2006/relationships/image" Target="media/image158.wmf"/><Relationship Id="rId560" Type="http://schemas.openxmlformats.org/officeDocument/2006/relationships/image" Target="media/image217.wmf"/><Relationship Id="rId798" Type="http://schemas.openxmlformats.org/officeDocument/2006/relationships/image" Target="media/image318.wmf"/><Relationship Id="rId92" Type="http://schemas.openxmlformats.org/officeDocument/2006/relationships/oleObject" Target="embeddings/oleObject50.bin"/><Relationship Id="rId213" Type="http://schemas.openxmlformats.org/officeDocument/2006/relationships/oleObject" Target="embeddings/oleObject116.bin"/><Relationship Id="rId420" Type="http://schemas.openxmlformats.org/officeDocument/2006/relationships/oleObject" Target="embeddings/oleObject247.bin"/><Relationship Id="rId616" Type="http://schemas.openxmlformats.org/officeDocument/2006/relationships/image" Target="media/image241.emf"/><Relationship Id="rId658" Type="http://schemas.openxmlformats.org/officeDocument/2006/relationships/oleObject" Target="embeddings/oleObject359.bin"/><Relationship Id="rId823" Type="http://schemas.openxmlformats.org/officeDocument/2006/relationships/oleObject" Target="embeddings/oleObject455.bin"/><Relationship Id="rId865" Type="http://schemas.openxmlformats.org/officeDocument/2006/relationships/oleObject" Target="embeddings/oleObject476.bin"/><Relationship Id="rId255" Type="http://schemas.openxmlformats.org/officeDocument/2006/relationships/image" Target="media/image101.wmf"/><Relationship Id="rId297" Type="http://schemas.openxmlformats.org/officeDocument/2006/relationships/oleObject" Target="embeddings/oleObject172.bin"/><Relationship Id="rId462" Type="http://schemas.openxmlformats.org/officeDocument/2006/relationships/image" Target="media/image178.wmf"/><Relationship Id="rId518" Type="http://schemas.openxmlformats.org/officeDocument/2006/relationships/oleObject" Target="embeddings/oleObject310.bin"/><Relationship Id="rId725" Type="http://schemas.openxmlformats.org/officeDocument/2006/relationships/oleObject" Target="embeddings/oleObject397.bin"/><Relationship Id="rId115" Type="http://schemas.openxmlformats.org/officeDocument/2006/relationships/image" Target="media/image45.wmf"/><Relationship Id="rId157" Type="http://schemas.openxmlformats.org/officeDocument/2006/relationships/oleObject" Target="embeddings/oleObject88.bin"/><Relationship Id="rId322" Type="http://schemas.openxmlformats.org/officeDocument/2006/relationships/oleObject" Target="embeddings/oleObject188.bin"/><Relationship Id="rId364" Type="http://schemas.openxmlformats.org/officeDocument/2006/relationships/image" Target="media/image139.wmf"/><Relationship Id="rId767" Type="http://schemas.openxmlformats.org/officeDocument/2006/relationships/oleObject" Target="embeddings/oleObject424.bin"/><Relationship Id="rId61" Type="http://schemas.openxmlformats.org/officeDocument/2006/relationships/image" Target="media/image22.wmf"/><Relationship Id="rId199" Type="http://schemas.openxmlformats.org/officeDocument/2006/relationships/image" Target="media/image78.wmf"/><Relationship Id="rId571" Type="http://schemas.openxmlformats.org/officeDocument/2006/relationships/oleObject" Target="embeddings/oleObject339.bin"/><Relationship Id="rId627" Type="http://schemas.openxmlformats.org/officeDocument/2006/relationships/package" Target="embeddings/_____Microsoft_Excel18.xlsx"/><Relationship Id="rId669" Type="http://schemas.openxmlformats.org/officeDocument/2006/relationships/image" Target="media/image266.wmf"/><Relationship Id="rId834" Type="http://schemas.openxmlformats.org/officeDocument/2006/relationships/image" Target="media/image336.wmf"/><Relationship Id="rId876" Type="http://schemas.openxmlformats.org/officeDocument/2006/relationships/oleObject" Target="embeddings/oleObject483.bin"/><Relationship Id="rId19" Type="http://schemas.openxmlformats.org/officeDocument/2006/relationships/oleObject" Target="embeddings/oleObject8.bin"/><Relationship Id="rId224" Type="http://schemas.openxmlformats.org/officeDocument/2006/relationships/oleObject" Target="embeddings/oleObject123.bin"/><Relationship Id="rId266" Type="http://schemas.openxmlformats.org/officeDocument/2006/relationships/oleObject" Target="embeddings/oleObject150.bin"/><Relationship Id="rId431" Type="http://schemas.openxmlformats.org/officeDocument/2006/relationships/oleObject" Target="embeddings/oleObject253.bin"/><Relationship Id="rId473" Type="http://schemas.openxmlformats.org/officeDocument/2006/relationships/image" Target="media/image182.wmf"/><Relationship Id="rId529" Type="http://schemas.openxmlformats.org/officeDocument/2006/relationships/image" Target="media/image205.wmf"/><Relationship Id="rId680" Type="http://schemas.openxmlformats.org/officeDocument/2006/relationships/oleObject" Target="embeddings/oleObject371.bin"/><Relationship Id="rId736" Type="http://schemas.openxmlformats.org/officeDocument/2006/relationships/image" Target="media/image296.wmf"/><Relationship Id="rId30" Type="http://schemas.openxmlformats.org/officeDocument/2006/relationships/image" Target="media/image10.wmf"/><Relationship Id="rId126" Type="http://schemas.openxmlformats.org/officeDocument/2006/relationships/oleObject" Target="embeddings/oleObject70.bin"/><Relationship Id="rId168" Type="http://schemas.openxmlformats.org/officeDocument/2006/relationships/image" Target="media/image67.wmf"/><Relationship Id="rId333" Type="http://schemas.openxmlformats.org/officeDocument/2006/relationships/image" Target="media/image128.wmf"/><Relationship Id="rId540" Type="http://schemas.openxmlformats.org/officeDocument/2006/relationships/image" Target="media/image209.wmf"/><Relationship Id="rId778" Type="http://schemas.openxmlformats.org/officeDocument/2006/relationships/image" Target="media/image308.wmf"/><Relationship Id="rId72" Type="http://schemas.openxmlformats.org/officeDocument/2006/relationships/oleObject" Target="embeddings/oleObject39.bin"/><Relationship Id="rId375" Type="http://schemas.openxmlformats.org/officeDocument/2006/relationships/image" Target="media/image143.wmf"/><Relationship Id="rId582" Type="http://schemas.openxmlformats.org/officeDocument/2006/relationships/image" Target="media/image226.wmf"/><Relationship Id="rId638" Type="http://schemas.openxmlformats.org/officeDocument/2006/relationships/image" Target="media/image252.emf"/><Relationship Id="rId803" Type="http://schemas.openxmlformats.org/officeDocument/2006/relationships/oleObject" Target="embeddings/oleObject445.bin"/><Relationship Id="rId845" Type="http://schemas.openxmlformats.org/officeDocument/2006/relationships/oleObject" Target="embeddings/oleObject466.bin"/><Relationship Id="rId3" Type="http://schemas.openxmlformats.org/officeDocument/2006/relationships/settings" Target="settings.xml"/><Relationship Id="rId235" Type="http://schemas.openxmlformats.org/officeDocument/2006/relationships/oleObject" Target="embeddings/oleObject131.bin"/><Relationship Id="rId277" Type="http://schemas.openxmlformats.org/officeDocument/2006/relationships/image" Target="media/image112.wmf"/><Relationship Id="rId400" Type="http://schemas.openxmlformats.org/officeDocument/2006/relationships/image" Target="media/image154.wmf"/><Relationship Id="rId442" Type="http://schemas.openxmlformats.org/officeDocument/2006/relationships/oleObject" Target="embeddings/oleObject263.bin"/><Relationship Id="rId484" Type="http://schemas.openxmlformats.org/officeDocument/2006/relationships/image" Target="media/image185.wmf"/><Relationship Id="rId705" Type="http://schemas.openxmlformats.org/officeDocument/2006/relationships/image" Target="media/image282.wmf"/><Relationship Id="rId887" Type="http://schemas.openxmlformats.org/officeDocument/2006/relationships/image" Target="media/image360.wmf"/><Relationship Id="rId137" Type="http://schemas.openxmlformats.org/officeDocument/2006/relationships/oleObject" Target="embeddings/oleObject77.bin"/><Relationship Id="rId302" Type="http://schemas.openxmlformats.org/officeDocument/2006/relationships/image" Target="media/image117.wmf"/><Relationship Id="rId344" Type="http://schemas.openxmlformats.org/officeDocument/2006/relationships/oleObject" Target="embeddings/oleObject202.bin"/><Relationship Id="rId691" Type="http://schemas.openxmlformats.org/officeDocument/2006/relationships/oleObject" Target="embeddings/oleObject378.bin"/><Relationship Id="rId747" Type="http://schemas.openxmlformats.org/officeDocument/2006/relationships/oleObject" Target="embeddings/oleObject409.bin"/><Relationship Id="rId789" Type="http://schemas.openxmlformats.org/officeDocument/2006/relationships/oleObject" Target="embeddings/oleObject438.bin"/><Relationship Id="rId41" Type="http://schemas.openxmlformats.org/officeDocument/2006/relationships/oleObject" Target="embeddings/oleObject20.bin"/><Relationship Id="rId83" Type="http://schemas.openxmlformats.org/officeDocument/2006/relationships/image" Target="media/image32.wmf"/><Relationship Id="rId179" Type="http://schemas.openxmlformats.org/officeDocument/2006/relationships/oleObject" Target="embeddings/oleObject104.bin"/><Relationship Id="rId386" Type="http://schemas.openxmlformats.org/officeDocument/2006/relationships/oleObject" Target="embeddings/oleObject228.bin"/><Relationship Id="rId551" Type="http://schemas.openxmlformats.org/officeDocument/2006/relationships/oleObject" Target="embeddings/oleObject329.bin"/><Relationship Id="rId593" Type="http://schemas.openxmlformats.org/officeDocument/2006/relationships/package" Target="embeddings/_____Microsoft_Excel2.xlsx"/><Relationship Id="rId607" Type="http://schemas.openxmlformats.org/officeDocument/2006/relationships/package" Target="embeddings/_____Microsoft_Excel8.xlsx"/><Relationship Id="rId649" Type="http://schemas.openxmlformats.org/officeDocument/2006/relationships/image" Target="media/image257.wmf"/><Relationship Id="rId814" Type="http://schemas.openxmlformats.org/officeDocument/2006/relationships/image" Target="media/image326.wmf"/><Relationship Id="rId856" Type="http://schemas.openxmlformats.org/officeDocument/2006/relationships/image" Target="media/image347.wmf"/><Relationship Id="rId190" Type="http://schemas.openxmlformats.org/officeDocument/2006/relationships/oleObject" Target="embeddings/oleObject111.bin"/><Relationship Id="rId204" Type="http://schemas.openxmlformats.org/officeDocument/2006/relationships/image" Target="media/image83.wmf"/><Relationship Id="rId246" Type="http://schemas.openxmlformats.org/officeDocument/2006/relationships/image" Target="media/image99.wmf"/><Relationship Id="rId288" Type="http://schemas.openxmlformats.org/officeDocument/2006/relationships/oleObject" Target="embeddings/oleObject164.bin"/><Relationship Id="rId411" Type="http://schemas.openxmlformats.org/officeDocument/2006/relationships/image" Target="media/image159.wmf"/><Relationship Id="rId453" Type="http://schemas.openxmlformats.org/officeDocument/2006/relationships/oleObject" Target="embeddings/oleObject270.bin"/><Relationship Id="rId509" Type="http://schemas.openxmlformats.org/officeDocument/2006/relationships/image" Target="media/image194.wmf"/><Relationship Id="rId660" Type="http://schemas.openxmlformats.org/officeDocument/2006/relationships/oleObject" Target="embeddings/oleObject360.bin"/><Relationship Id="rId106" Type="http://schemas.openxmlformats.org/officeDocument/2006/relationships/oleObject" Target="embeddings/oleObject58.bin"/><Relationship Id="rId313" Type="http://schemas.openxmlformats.org/officeDocument/2006/relationships/image" Target="media/image121.wmf"/><Relationship Id="rId495" Type="http://schemas.openxmlformats.org/officeDocument/2006/relationships/image" Target="media/image189.wmf"/><Relationship Id="rId716" Type="http://schemas.openxmlformats.org/officeDocument/2006/relationships/image" Target="media/image286.wmf"/><Relationship Id="rId758" Type="http://schemas.openxmlformats.org/officeDocument/2006/relationships/oleObject" Target="embeddings/oleObject417.bin"/><Relationship Id="rId10" Type="http://schemas.openxmlformats.org/officeDocument/2006/relationships/oleObject" Target="embeddings/oleObject2.bin"/><Relationship Id="rId52" Type="http://schemas.openxmlformats.org/officeDocument/2006/relationships/oleObject" Target="embeddings/oleObject27.bin"/><Relationship Id="rId94" Type="http://schemas.openxmlformats.org/officeDocument/2006/relationships/oleObject" Target="embeddings/oleObject51.bin"/><Relationship Id="rId148" Type="http://schemas.openxmlformats.org/officeDocument/2006/relationships/image" Target="media/image60.wmf"/><Relationship Id="rId355" Type="http://schemas.openxmlformats.org/officeDocument/2006/relationships/oleObject" Target="embeddings/oleObject210.bin"/><Relationship Id="rId397" Type="http://schemas.openxmlformats.org/officeDocument/2006/relationships/oleObject" Target="embeddings/oleObject234.bin"/><Relationship Id="rId520" Type="http://schemas.openxmlformats.org/officeDocument/2006/relationships/oleObject" Target="embeddings/oleObject311.bin"/><Relationship Id="rId562" Type="http://schemas.openxmlformats.org/officeDocument/2006/relationships/image" Target="media/image218.wmf"/><Relationship Id="rId618" Type="http://schemas.openxmlformats.org/officeDocument/2006/relationships/image" Target="media/image242.emf"/><Relationship Id="rId825" Type="http://schemas.openxmlformats.org/officeDocument/2006/relationships/oleObject" Target="embeddings/oleObject456.bin"/><Relationship Id="rId215" Type="http://schemas.openxmlformats.org/officeDocument/2006/relationships/oleObject" Target="embeddings/oleObject117.bin"/><Relationship Id="rId257" Type="http://schemas.openxmlformats.org/officeDocument/2006/relationships/image" Target="media/image102.wmf"/><Relationship Id="rId422" Type="http://schemas.openxmlformats.org/officeDocument/2006/relationships/oleObject" Target="embeddings/oleObject248.bin"/><Relationship Id="rId464" Type="http://schemas.openxmlformats.org/officeDocument/2006/relationships/image" Target="media/image179.wmf"/><Relationship Id="rId867" Type="http://schemas.openxmlformats.org/officeDocument/2006/relationships/oleObject" Target="embeddings/oleObject478.bin"/><Relationship Id="rId299" Type="http://schemas.openxmlformats.org/officeDocument/2006/relationships/image" Target="media/image116.wmf"/><Relationship Id="rId727" Type="http://schemas.openxmlformats.org/officeDocument/2006/relationships/oleObject" Target="embeddings/oleObject398.bin"/><Relationship Id="rId63" Type="http://schemas.openxmlformats.org/officeDocument/2006/relationships/image" Target="media/image23.wmf"/><Relationship Id="rId159" Type="http://schemas.openxmlformats.org/officeDocument/2006/relationships/oleObject" Target="embeddings/oleObject90.bin"/><Relationship Id="rId366" Type="http://schemas.openxmlformats.org/officeDocument/2006/relationships/oleObject" Target="embeddings/oleObject217.bin"/><Relationship Id="rId573" Type="http://schemas.openxmlformats.org/officeDocument/2006/relationships/oleObject" Target="embeddings/oleObject341.bin"/><Relationship Id="rId780" Type="http://schemas.openxmlformats.org/officeDocument/2006/relationships/image" Target="media/image309.wmf"/><Relationship Id="rId226" Type="http://schemas.openxmlformats.org/officeDocument/2006/relationships/oleObject" Target="embeddings/oleObject125.bin"/><Relationship Id="rId433" Type="http://schemas.openxmlformats.org/officeDocument/2006/relationships/image" Target="media/image169.wmf"/><Relationship Id="rId878" Type="http://schemas.openxmlformats.org/officeDocument/2006/relationships/image" Target="media/image356.wmf"/><Relationship Id="rId640" Type="http://schemas.openxmlformats.org/officeDocument/2006/relationships/footer" Target="footer4.xml"/><Relationship Id="rId738" Type="http://schemas.openxmlformats.org/officeDocument/2006/relationships/image" Target="media/image297.wmf"/><Relationship Id="rId74" Type="http://schemas.openxmlformats.org/officeDocument/2006/relationships/oleObject" Target="embeddings/oleObject41.bin"/><Relationship Id="rId377" Type="http://schemas.openxmlformats.org/officeDocument/2006/relationships/image" Target="media/image144.wmf"/><Relationship Id="rId500" Type="http://schemas.openxmlformats.org/officeDocument/2006/relationships/oleObject" Target="embeddings/oleObject300.bin"/><Relationship Id="rId584" Type="http://schemas.openxmlformats.org/officeDocument/2006/relationships/oleObject" Target="embeddings/oleObject348.bin"/><Relationship Id="rId805" Type="http://schemas.openxmlformats.org/officeDocument/2006/relationships/oleObject" Target="embeddings/oleObject446.bin"/><Relationship Id="rId5" Type="http://schemas.openxmlformats.org/officeDocument/2006/relationships/footnotes" Target="footnotes.xml"/><Relationship Id="rId237" Type="http://schemas.openxmlformats.org/officeDocument/2006/relationships/oleObject" Target="embeddings/oleObject133.bin"/><Relationship Id="rId791" Type="http://schemas.openxmlformats.org/officeDocument/2006/relationships/oleObject" Target="embeddings/oleObject439.bin"/><Relationship Id="rId889" Type="http://schemas.openxmlformats.org/officeDocument/2006/relationships/image" Target="media/image361.wmf"/><Relationship Id="rId444" Type="http://schemas.openxmlformats.org/officeDocument/2006/relationships/oleObject" Target="embeddings/oleObject265.bin"/><Relationship Id="rId651" Type="http://schemas.openxmlformats.org/officeDocument/2006/relationships/image" Target="media/image258.wmf"/><Relationship Id="rId749" Type="http://schemas.openxmlformats.org/officeDocument/2006/relationships/oleObject" Target="embeddings/oleObject410.bin"/><Relationship Id="rId290" Type="http://schemas.openxmlformats.org/officeDocument/2006/relationships/oleObject" Target="embeddings/oleObject166.bin"/><Relationship Id="rId304" Type="http://schemas.openxmlformats.org/officeDocument/2006/relationships/oleObject" Target="embeddings/oleObject177.bin"/><Relationship Id="rId388" Type="http://schemas.openxmlformats.org/officeDocument/2006/relationships/oleObject" Target="embeddings/oleObject229.bin"/><Relationship Id="rId511" Type="http://schemas.openxmlformats.org/officeDocument/2006/relationships/image" Target="media/image195.wmf"/><Relationship Id="rId609" Type="http://schemas.openxmlformats.org/officeDocument/2006/relationships/package" Target="embeddings/_____Microsoft_Excel9.xlsx"/><Relationship Id="rId85" Type="http://schemas.openxmlformats.org/officeDocument/2006/relationships/image" Target="media/image33.wmf"/><Relationship Id="rId150" Type="http://schemas.openxmlformats.org/officeDocument/2006/relationships/image" Target="media/image61.wmf"/><Relationship Id="rId595" Type="http://schemas.openxmlformats.org/officeDocument/2006/relationships/package" Target="embeddings/_____Microsoft_Excel3.xlsx"/><Relationship Id="rId816" Type="http://schemas.openxmlformats.org/officeDocument/2006/relationships/image" Target="media/image327.wmf"/><Relationship Id="rId248" Type="http://schemas.openxmlformats.org/officeDocument/2006/relationships/oleObject" Target="embeddings/oleObject139.bin"/><Relationship Id="rId455" Type="http://schemas.openxmlformats.org/officeDocument/2006/relationships/oleObject" Target="embeddings/oleObject271.bin"/><Relationship Id="rId662" Type="http://schemas.openxmlformats.org/officeDocument/2006/relationships/oleObject" Target="embeddings/oleObject361.bin"/><Relationship Id="rId12" Type="http://schemas.openxmlformats.org/officeDocument/2006/relationships/oleObject" Target="embeddings/oleObject3.bin"/><Relationship Id="rId108" Type="http://schemas.openxmlformats.org/officeDocument/2006/relationships/oleObject" Target="embeddings/oleObject60.bin"/><Relationship Id="rId315" Type="http://schemas.openxmlformats.org/officeDocument/2006/relationships/image" Target="media/image122.wmf"/><Relationship Id="rId522" Type="http://schemas.openxmlformats.org/officeDocument/2006/relationships/oleObject" Target="embeddings/oleObject312.bin"/><Relationship Id="rId96" Type="http://schemas.openxmlformats.org/officeDocument/2006/relationships/oleObject" Target="embeddings/oleObject52.bin"/><Relationship Id="rId161" Type="http://schemas.openxmlformats.org/officeDocument/2006/relationships/oleObject" Target="embeddings/oleObject92.bin"/><Relationship Id="rId399" Type="http://schemas.openxmlformats.org/officeDocument/2006/relationships/oleObject" Target="embeddings/oleObject236.bin"/><Relationship Id="rId827" Type="http://schemas.openxmlformats.org/officeDocument/2006/relationships/oleObject" Target="embeddings/oleObject457.bin"/><Relationship Id="rId259" Type="http://schemas.openxmlformats.org/officeDocument/2006/relationships/image" Target="media/image103.wmf"/><Relationship Id="rId466" Type="http://schemas.openxmlformats.org/officeDocument/2006/relationships/image" Target="media/image180.wmf"/><Relationship Id="rId673" Type="http://schemas.openxmlformats.org/officeDocument/2006/relationships/image" Target="media/image268.wmf"/><Relationship Id="rId880" Type="http://schemas.openxmlformats.org/officeDocument/2006/relationships/oleObject" Target="embeddings/oleObject486.bin"/><Relationship Id="rId23" Type="http://schemas.openxmlformats.org/officeDocument/2006/relationships/oleObject" Target="embeddings/oleObject11.bin"/><Relationship Id="rId119" Type="http://schemas.openxmlformats.org/officeDocument/2006/relationships/image" Target="media/image47.wmf"/><Relationship Id="rId326" Type="http://schemas.openxmlformats.org/officeDocument/2006/relationships/image" Target="media/image126.wmf"/><Relationship Id="rId533" Type="http://schemas.openxmlformats.org/officeDocument/2006/relationships/image" Target="media/image207.wmf"/><Relationship Id="rId740" Type="http://schemas.openxmlformats.org/officeDocument/2006/relationships/image" Target="media/image298.wmf"/><Relationship Id="rId838" Type="http://schemas.openxmlformats.org/officeDocument/2006/relationships/image" Target="media/image338.wmf"/><Relationship Id="rId172" Type="http://schemas.openxmlformats.org/officeDocument/2006/relationships/image" Target="media/image69.wmf"/><Relationship Id="rId477" Type="http://schemas.openxmlformats.org/officeDocument/2006/relationships/oleObject" Target="embeddings/oleObject284.bin"/><Relationship Id="rId600" Type="http://schemas.openxmlformats.org/officeDocument/2006/relationships/image" Target="media/image233.emf"/><Relationship Id="rId684" Type="http://schemas.openxmlformats.org/officeDocument/2006/relationships/image" Target="media/image273.wmf"/><Relationship Id="rId337" Type="http://schemas.openxmlformats.org/officeDocument/2006/relationships/oleObject" Target="embeddings/oleObject198.bin"/><Relationship Id="rId891" Type="http://schemas.openxmlformats.org/officeDocument/2006/relationships/image" Target="media/image362.wmf"/><Relationship Id="rId34" Type="http://schemas.openxmlformats.org/officeDocument/2006/relationships/image" Target="media/image12.wmf"/><Relationship Id="rId544" Type="http://schemas.openxmlformats.org/officeDocument/2006/relationships/oleObject" Target="embeddings/oleObject325.bin"/><Relationship Id="rId751" Type="http://schemas.openxmlformats.org/officeDocument/2006/relationships/image" Target="media/image302.wmf"/><Relationship Id="rId849" Type="http://schemas.openxmlformats.org/officeDocument/2006/relationships/oleObject" Target="embeddings/oleObject468.bin"/><Relationship Id="rId183" Type="http://schemas.openxmlformats.org/officeDocument/2006/relationships/image" Target="media/image70.wmf"/><Relationship Id="rId390" Type="http://schemas.openxmlformats.org/officeDocument/2006/relationships/oleObject" Target="embeddings/oleObject230.bin"/><Relationship Id="rId404" Type="http://schemas.openxmlformats.org/officeDocument/2006/relationships/image" Target="media/image156.wmf"/><Relationship Id="rId611" Type="http://schemas.openxmlformats.org/officeDocument/2006/relationships/package" Target="embeddings/_____Microsoft_Excel10.xlsx"/><Relationship Id="rId250" Type="http://schemas.openxmlformats.org/officeDocument/2006/relationships/oleObject" Target="embeddings/oleObject141.bin"/><Relationship Id="rId488" Type="http://schemas.openxmlformats.org/officeDocument/2006/relationships/oleObject" Target="embeddings/oleObject292.bin"/><Relationship Id="rId695" Type="http://schemas.openxmlformats.org/officeDocument/2006/relationships/image" Target="media/image277.wmf"/><Relationship Id="rId709" Type="http://schemas.openxmlformats.org/officeDocument/2006/relationships/image" Target="media/image284.wmf"/><Relationship Id="rId45" Type="http://schemas.openxmlformats.org/officeDocument/2006/relationships/oleObject" Target="embeddings/oleObject22.bin"/><Relationship Id="rId110" Type="http://schemas.openxmlformats.org/officeDocument/2006/relationships/image" Target="media/image43.wmf"/><Relationship Id="rId348" Type="http://schemas.openxmlformats.org/officeDocument/2006/relationships/oleObject" Target="embeddings/oleObject205.bin"/><Relationship Id="rId555" Type="http://schemas.openxmlformats.org/officeDocument/2006/relationships/oleObject" Target="embeddings/oleObject331.bin"/><Relationship Id="rId762" Type="http://schemas.openxmlformats.org/officeDocument/2006/relationships/oleObject" Target="embeddings/oleObject420.bin"/><Relationship Id="rId194" Type="http://schemas.openxmlformats.org/officeDocument/2006/relationships/footer" Target="footer3.xml"/><Relationship Id="rId208" Type="http://schemas.openxmlformats.org/officeDocument/2006/relationships/oleObject" Target="embeddings/oleObject113.bin"/><Relationship Id="rId415" Type="http://schemas.openxmlformats.org/officeDocument/2006/relationships/image" Target="media/image161.wmf"/><Relationship Id="rId622" Type="http://schemas.openxmlformats.org/officeDocument/2006/relationships/image" Target="media/image24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315</TotalTime>
  <Pages>214</Pages>
  <Words>74928</Words>
  <Characters>427095</Characters>
  <Application>Microsoft Office Word</Application>
  <DocSecurity>0</DocSecurity>
  <Lines>3559</Lines>
  <Paragraphs>1002</Paragraphs>
  <ScaleCrop>false</ScaleCrop>
  <Company>Grizli777</Company>
  <LinksUpToDate>false</LinksUpToDate>
  <CharactersWithSpaces>501021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Предложения по изменениям</dc:title>
  <dc:subject/>
  <dc:creator>bykov</dc:creator>
  <cp:keywords/>
  <dc:description/>
  <cp:lastModifiedBy>Имберт Мария Александровна</cp:lastModifiedBy>
  <cp:revision>24</cp:revision>
  <cp:lastPrinted>2016-12-26T07:45:00Z</cp:lastPrinted>
  <dcterms:created xsi:type="dcterms:W3CDTF">2016-12-15T13:06:00Z</dcterms:created>
  <dcterms:modified xsi:type="dcterms:W3CDTF">2016-12-26T10:39:00Z</dcterms:modified>
</cp:coreProperties>
</file>